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FC" w:rsidRDefault="00C2005D" w:rsidP="00FE1F71">
      <w:pPr>
        <w:pStyle w:val="VCAAHeading1"/>
      </w:pPr>
      <w:bookmarkStart w:id="0" w:name="_GoBack"/>
      <w:bookmarkEnd w:id="0"/>
      <w:r>
        <w:t>E</w:t>
      </w:r>
      <w:r w:rsidR="00E56D1D">
        <w:t>m</w:t>
      </w:r>
      <w:r w:rsidR="007E7D1F">
        <w:t xml:space="preserve">bedding </w:t>
      </w:r>
      <w:r w:rsidR="00C8263D">
        <w:t>career education</w:t>
      </w:r>
      <w:r w:rsidR="007E7D1F">
        <w:t xml:space="preserve"> in </w:t>
      </w:r>
      <w:r w:rsidR="00E56D1D">
        <w:t>the Victorian Curriculum F–10</w:t>
      </w:r>
      <w:r w:rsidR="00086CFC">
        <w:t xml:space="preserve"> </w:t>
      </w:r>
    </w:p>
    <w:p w:rsidR="004F6DE0" w:rsidRPr="008C0A84" w:rsidRDefault="00BF26C3" w:rsidP="004F6DE0">
      <w:pPr>
        <w:pStyle w:val="VCAAHeading2"/>
        <w:rPr>
          <w:lang w:val="en-AU"/>
        </w:rPr>
      </w:pPr>
      <w:bookmarkStart w:id="1" w:name="TemplateOverview"/>
      <w:bookmarkEnd w:id="1"/>
      <w:r>
        <w:rPr>
          <w:lang w:val="en-AU"/>
        </w:rPr>
        <w:t xml:space="preserve">Mathematics, Level </w:t>
      </w:r>
      <w:r w:rsidR="00885D51">
        <w:rPr>
          <w:lang w:val="en-AU"/>
        </w:rPr>
        <w:t>9</w:t>
      </w:r>
    </w:p>
    <w:p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C8263D">
        <w:rPr>
          <w:lang w:val="en-AU"/>
        </w:rPr>
        <w:t>career education</w:t>
      </w:r>
      <w:r w:rsidR="00255852" w:rsidRPr="008C0A84">
        <w:rPr>
          <w:lang w:val="en-AU"/>
        </w:rPr>
        <w:t>, enriching students’ career-related learning and skill development</w:t>
      </w:r>
      <w:r w:rsidR="00C6415E" w:rsidRPr="008C0A84">
        <w:rPr>
          <w:lang w:val="en-AU"/>
        </w:rPr>
        <w:t xml:space="preserve">. </w:t>
      </w:r>
    </w:p>
    <w:p w:rsidR="00255852" w:rsidRPr="008C0A84" w:rsidRDefault="00254888" w:rsidP="004F6DE0">
      <w:pPr>
        <w:pStyle w:val="VCAAHeading3"/>
        <w:rPr>
          <w:lang w:val="en-AU"/>
        </w:rPr>
      </w:pPr>
      <w:r w:rsidRPr="008C0A84">
        <w:rPr>
          <w:lang w:val="en-AU"/>
        </w:rPr>
        <w:t xml:space="preserve">1. Identify an existing learning activity </w:t>
      </w:r>
    </w:p>
    <w:p w:rsidR="008B1278" w:rsidRPr="008C0A84" w:rsidRDefault="008B1278" w:rsidP="00FE1F71">
      <w:pPr>
        <w:pStyle w:val="VCAAbody-withlargetabandhangingindent"/>
      </w:pPr>
      <w:r w:rsidRPr="008C0A84">
        <w:rPr>
          <w:b/>
        </w:rPr>
        <w:t>Curriculum area and level:</w:t>
      </w:r>
      <w:r w:rsidRPr="008C0A84">
        <w:tab/>
      </w:r>
      <w:r w:rsidR="003C3008">
        <w:t xml:space="preserve">Mathematics, Level </w:t>
      </w:r>
      <w:r w:rsidR="00885D51">
        <w:t>9</w:t>
      </w:r>
    </w:p>
    <w:p w:rsidR="003C3008" w:rsidRPr="00101B9F" w:rsidRDefault="00254888" w:rsidP="008B1278">
      <w:pPr>
        <w:pStyle w:val="VCAAbody-withlargetabandhangingindent"/>
      </w:pPr>
      <w:r w:rsidRPr="008C0A84">
        <w:rPr>
          <w:b/>
        </w:rPr>
        <w:t>Relevant c</w:t>
      </w:r>
      <w:r w:rsidR="008B1278" w:rsidRPr="008C0A84">
        <w:rPr>
          <w:b/>
        </w:rPr>
        <w:t>ontent description:</w:t>
      </w:r>
      <w:r w:rsidR="008B1278" w:rsidRPr="008C0A84">
        <w:tab/>
      </w:r>
      <w:r w:rsidR="00F1161B" w:rsidRPr="00F1161B">
        <w:t>Express numbers in scientific notation </w:t>
      </w:r>
      <w:hyperlink r:id="rId11" w:tooltip="View elaborations and additional details of VCMNA303" w:history="1">
        <w:r w:rsidR="00F1161B" w:rsidRPr="00F1161B">
          <w:t>(</w:t>
        </w:r>
        <w:r w:rsidR="00F1161B" w:rsidRPr="00FE1F71">
          <w:rPr>
            <w:rStyle w:val="Hyperlink"/>
          </w:rPr>
          <w:t>VCMNA303</w:t>
        </w:r>
        <w:r w:rsidR="00F1161B" w:rsidRPr="00F1161B">
          <w:t>)</w:t>
        </w:r>
      </w:hyperlink>
      <w:hyperlink r:id="rId12" w:tooltip="View elaborations and additional details of VCMNA305" w:history="1"/>
      <w:r w:rsidR="00885D51" w:rsidRPr="00101B9F">
        <w:t xml:space="preserve"> </w:t>
      </w:r>
    </w:p>
    <w:p w:rsidR="007E7D1F" w:rsidRPr="00885D51" w:rsidRDefault="0008537B" w:rsidP="003C3008">
      <w:pPr>
        <w:pStyle w:val="VCAAbody-withlargetabandhangingindent"/>
      </w:pPr>
      <w:r w:rsidRPr="008C0A84">
        <w:rPr>
          <w:b/>
        </w:rPr>
        <w:t>Existing activity</w:t>
      </w:r>
      <w:r w:rsidR="00FA02BB">
        <w:rPr>
          <w:b/>
        </w:rPr>
        <w:t>:</w:t>
      </w:r>
      <w:r w:rsidRPr="008C0A84">
        <w:tab/>
      </w:r>
      <w:r w:rsidR="00F1161B">
        <w:t>R</w:t>
      </w:r>
      <w:r w:rsidR="00F1161B" w:rsidRPr="00F1161B">
        <w:t>epresenting extremely large and small numbers in scientific notation and numbers expressed in scientific notation as whole numbers or decimals</w:t>
      </w:r>
      <w:r w:rsidRPr="00885D51">
        <w:t>.</w:t>
      </w:r>
    </w:p>
    <w:p w:rsidR="00421DB1" w:rsidRPr="00FE1F71" w:rsidRDefault="00421DB1" w:rsidP="00B51FA6">
      <w:pPr>
        <w:pStyle w:val="VCAAbody-withlargetabandhangingindent"/>
      </w:pPr>
      <w:r w:rsidRPr="00AE7F14">
        <w:rPr>
          <w:b/>
          <w:bCs/>
          <w:color w:val="auto"/>
        </w:rPr>
        <w:t>Summary of adaptation, change, addition:</w:t>
      </w:r>
      <w:r w:rsidRPr="00FE1F71">
        <w:tab/>
      </w:r>
      <w:r w:rsidR="00FE1F71">
        <w:t>Investigating the use of very large and very small numbers in a range of occupations.</w:t>
      </w:r>
    </w:p>
    <w:p w:rsidR="00254888" w:rsidRDefault="00254888" w:rsidP="00FE1F71">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C8263D">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815"/>
        <w:gridCol w:w="5074"/>
      </w:tblGrid>
      <w:tr w:rsidR="00254888" w:rsidRPr="008C0A84" w:rsidTr="00FE1F71">
        <w:trPr>
          <w:cnfStyle w:val="100000000000" w:firstRow="1" w:lastRow="0" w:firstColumn="0" w:lastColumn="0" w:oddVBand="0" w:evenVBand="0" w:oddHBand="0" w:evenHBand="0" w:firstRowFirstColumn="0" w:firstRowLastColumn="0" w:lastRowFirstColumn="0" w:lastRowLastColumn="0"/>
        </w:trPr>
        <w:tc>
          <w:tcPr>
            <w:tcW w:w="4815" w:type="dxa"/>
            <w:tcBorders>
              <w:bottom w:val="single" w:sz="4" w:space="0" w:color="auto"/>
              <w:right w:val="none" w:sz="0" w:space="0" w:color="auto"/>
            </w:tcBorders>
          </w:tcPr>
          <w:p w:rsidR="00254888" w:rsidRPr="008C0A84" w:rsidRDefault="00254888" w:rsidP="00B51FA6">
            <w:pPr>
              <w:pStyle w:val="VCAAtablecondensedheading"/>
              <w:rPr>
                <w:lang w:val="en-AU"/>
              </w:rPr>
            </w:pPr>
            <w:r w:rsidRPr="008C0A84">
              <w:rPr>
                <w:lang w:val="en-AU"/>
              </w:rPr>
              <w:t>Existing learning activity</w:t>
            </w:r>
          </w:p>
        </w:tc>
        <w:tc>
          <w:tcPr>
            <w:tcW w:w="5074" w:type="dxa"/>
            <w:tcBorders>
              <w:left w:val="none" w:sz="0" w:space="0" w:color="auto"/>
              <w:bottom w:val="single" w:sz="4" w:space="0" w:color="auto"/>
            </w:tcBorders>
          </w:tcPr>
          <w:p w:rsidR="00254888" w:rsidRPr="008C0A84" w:rsidRDefault="00E9592C" w:rsidP="00B51FA6">
            <w:pPr>
              <w:pStyle w:val="VCAAtablecondensedheading"/>
              <w:rPr>
                <w:lang w:val="en-AU"/>
              </w:rPr>
            </w:pPr>
            <w:r>
              <w:rPr>
                <w:lang w:val="en-AU"/>
              </w:rPr>
              <w:t>Adaptations, changes or extensions that can be made</w:t>
            </w:r>
          </w:p>
        </w:tc>
      </w:tr>
      <w:tr w:rsidR="0008537B" w:rsidRPr="008C0A84" w:rsidTr="00FE1F71">
        <w:tc>
          <w:tcPr>
            <w:tcW w:w="4815" w:type="dxa"/>
          </w:tcPr>
          <w:p w:rsidR="00FB692E" w:rsidRDefault="0008537B" w:rsidP="00FE1F71">
            <w:pPr>
              <w:pStyle w:val="VCAAtablecondensed"/>
              <w:spacing w:line="280" w:lineRule="exact"/>
              <w:rPr>
                <w:lang w:val="en-AU"/>
              </w:rPr>
            </w:pPr>
            <w:r w:rsidRPr="00FE1F71">
              <w:t>Teacher</w:t>
            </w:r>
            <w:r w:rsidR="00A64088" w:rsidRPr="00FE1F71">
              <w:t xml:space="preserve"> </w:t>
            </w:r>
            <w:r w:rsidR="00FB692E" w:rsidRPr="00FE1F71">
              <w:t>discusses the need for a notation to express very large or very small numbers and provides examples of large and small numbers that would be inconvenient to express in whole number format (‘Ten billion’ or ‘10 000 000 000’; and, ‘One-trillionth’ or</w:t>
            </w:r>
            <w:r w:rsidR="00FB692E">
              <w:rPr>
                <w:lang w:val="en-AU"/>
              </w:rPr>
              <w:t xml:space="preserve"> </w:t>
            </w:r>
            <w:r w:rsidR="00C819FC">
              <w:rPr>
                <w:lang w:val="en-AU"/>
              </w:rPr>
              <w:br/>
            </w:r>
            <w:r w:rsidR="00FB692E">
              <w:rPr>
                <w:lang w:val="en-AU"/>
              </w:rPr>
              <w:t xml:space="preserve">‘ </w:t>
            </w:r>
            <m:oMath>
              <m:f>
                <m:fPr>
                  <m:ctrlPr>
                    <w:rPr>
                      <w:rFonts w:ascii="Cambria Math" w:hAnsi="Cambria Math"/>
                      <w:i/>
                      <w:lang w:val="en-AU"/>
                    </w:rPr>
                  </m:ctrlPr>
                </m:fPr>
                <m:num>
                  <m:r>
                    <w:rPr>
                      <w:rFonts w:ascii="Cambria Math" w:hAnsi="Cambria Math"/>
                      <w:lang w:val="en-AU"/>
                    </w:rPr>
                    <m:t>1</m:t>
                  </m:r>
                </m:num>
                <m:den>
                  <m:r>
                    <w:rPr>
                      <w:rFonts w:ascii="Cambria Math" w:hAnsi="Cambria Math"/>
                      <w:lang w:val="en-AU"/>
                    </w:rPr>
                    <m:t>1 000 000 000 000</m:t>
                  </m:r>
                </m:den>
              </m:f>
            </m:oMath>
            <w:r w:rsidR="00FB692E">
              <w:rPr>
                <w:rFonts w:eastAsiaTheme="minorEastAsia"/>
                <w:lang w:val="en-AU"/>
              </w:rPr>
              <w:t xml:space="preserve">’ </w:t>
            </w:r>
            <w:r w:rsidR="00FB692E">
              <w:rPr>
                <w:lang w:val="en-AU"/>
              </w:rPr>
              <w:t xml:space="preserve">). </w:t>
            </w:r>
          </w:p>
          <w:p w:rsidR="00FB692E" w:rsidRDefault="00FB692E" w:rsidP="00FE1F71">
            <w:pPr>
              <w:pStyle w:val="VCAAtablecondensed"/>
              <w:spacing w:line="280" w:lineRule="exact"/>
              <w:rPr>
                <w:lang w:val="en-AU"/>
              </w:rPr>
            </w:pPr>
            <w:r>
              <w:rPr>
                <w:lang w:val="en-AU"/>
              </w:rPr>
              <w:t xml:space="preserve">Teacher provides examples of large and small numbers written both as whole numbers and expressed in their ‘powers of ten’ or in index form, </w:t>
            </w:r>
            <w:r w:rsidR="002D502A">
              <w:rPr>
                <w:lang w:val="en-AU"/>
              </w:rPr>
              <w:t>(</w:t>
            </w:r>
            <w:r>
              <w:rPr>
                <w:lang w:val="en-AU"/>
              </w:rPr>
              <w:t xml:space="preserve">13 billion = 13 000 000 000 </w:t>
            </w:r>
            <w:r w:rsidR="00C819FC">
              <w:rPr>
                <w:i/>
                <w:iCs/>
                <w:lang w:val="en-AU"/>
              </w:rPr>
              <w:t>or</w:t>
            </w:r>
            <w:r w:rsidR="00C819FC">
              <w:rPr>
                <w:lang w:val="en-AU"/>
              </w:rPr>
              <w:t xml:space="preserve"> </w:t>
            </w:r>
            <w:r>
              <w:rPr>
                <w:lang w:val="en-AU"/>
              </w:rPr>
              <w:t xml:space="preserve">13 </w:t>
            </w:r>
            <w:r w:rsidR="00DE2CF2">
              <w:rPr>
                <w:lang w:val="en-AU"/>
              </w:rPr>
              <w:t>×</w:t>
            </w:r>
            <w:r>
              <w:rPr>
                <w:lang w:val="en-AU"/>
              </w:rPr>
              <w:t xml:space="preserve"> 10</w:t>
            </w:r>
            <w:r w:rsidRPr="00FB692E">
              <w:rPr>
                <w:vertAlign w:val="superscript"/>
                <w:lang w:val="en-AU"/>
              </w:rPr>
              <w:t>9</w:t>
            </w:r>
            <w:r w:rsidR="00C819FC">
              <w:rPr>
                <w:lang w:val="en-AU"/>
              </w:rPr>
              <w:t>).</w:t>
            </w:r>
            <w:r w:rsidR="002D502A">
              <w:rPr>
                <w:lang w:val="en-AU"/>
              </w:rPr>
              <w:t xml:space="preserve"> </w:t>
            </w:r>
          </w:p>
          <w:p w:rsidR="002D502A" w:rsidRPr="00FE1F71" w:rsidRDefault="002D502A" w:rsidP="00FE1F71">
            <w:pPr>
              <w:pStyle w:val="VCAAtablecondensed"/>
            </w:pPr>
            <w:r w:rsidRPr="00FE1F71">
              <w:t xml:space="preserve">Teacher introduces </w:t>
            </w:r>
            <w:r w:rsidR="00FA02BB" w:rsidRPr="00FE1F71">
              <w:t xml:space="preserve">scientific notation </w:t>
            </w:r>
            <w:r w:rsidRPr="00FE1F71">
              <w:t>as an index-form number notation system involving a unit whole plus decimal proportions, multiplied</w:t>
            </w:r>
            <w:r w:rsidR="00FE0DD6" w:rsidRPr="00FE1F71">
              <w:t xml:space="preserve"> (or divided by)</w:t>
            </w:r>
            <w:r w:rsidRPr="00FE1F71">
              <w:t xml:space="preserve"> by the requisite powers of ten</w:t>
            </w:r>
            <w:r w:rsidR="00FA02BB" w:rsidRPr="00FE1F71">
              <w:t>.</w:t>
            </w:r>
            <w:r w:rsidRPr="00FE1F71">
              <w:t xml:space="preserve"> </w:t>
            </w:r>
          </w:p>
          <w:p w:rsidR="002D502A" w:rsidRPr="00FB692E" w:rsidRDefault="00FA02BB" w:rsidP="00FE1F71">
            <w:pPr>
              <w:pStyle w:val="VCAAtablecondensed"/>
              <w:spacing w:line="280" w:lineRule="exact"/>
              <w:rPr>
                <w:lang w:val="en-AU"/>
              </w:rPr>
            </w:pPr>
            <w:r>
              <w:rPr>
                <w:lang w:val="en-AU"/>
              </w:rPr>
              <w:t>For example,</w:t>
            </w:r>
            <w:r w:rsidR="002D502A">
              <w:rPr>
                <w:lang w:val="en-AU"/>
              </w:rPr>
              <w:t xml:space="preserve"> 13 billion (13 </w:t>
            </w:r>
            <w:r w:rsidR="00DE2CF2">
              <w:rPr>
                <w:lang w:val="en-AU"/>
              </w:rPr>
              <w:t>×</w:t>
            </w:r>
            <w:r w:rsidR="002D502A">
              <w:rPr>
                <w:lang w:val="en-AU"/>
              </w:rPr>
              <w:t xml:space="preserve"> 10</w:t>
            </w:r>
            <w:r w:rsidR="002D502A" w:rsidRPr="002D502A">
              <w:rPr>
                <w:vertAlign w:val="superscript"/>
                <w:lang w:val="en-AU"/>
              </w:rPr>
              <w:t>9</w:t>
            </w:r>
            <w:r w:rsidR="002D502A">
              <w:rPr>
                <w:lang w:val="en-AU"/>
              </w:rPr>
              <w:t>) is ‘</w:t>
            </w:r>
            <w:r w:rsidR="002D502A" w:rsidRPr="002D502A">
              <w:rPr>
                <w:b/>
                <w:bCs/>
                <w:lang w:val="en-AU"/>
              </w:rPr>
              <w:t xml:space="preserve">1.3 </w:t>
            </w:r>
            <w:r w:rsidR="00DE2CF2">
              <w:rPr>
                <w:b/>
                <w:bCs/>
                <w:lang w:val="en-AU"/>
              </w:rPr>
              <w:t>×</w:t>
            </w:r>
            <w:r w:rsidR="002D502A" w:rsidRPr="002D502A">
              <w:rPr>
                <w:b/>
                <w:bCs/>
                <w:lang w:val="en-AU"/>
              </w:rPr>
              <w:t xml:space="preserve"> 10</w:t>
            </w:r>
            <w:r w:rsidR="002D502A" w:rsidRPr="002D502A">
              <w:rPr>
                <w:b/>
                <w:bCs/>
                <w:vertAlign w:val="superscript"/>
                <w:lang w:val="en-AU"/>
              </w:rPr>
              <w:t>10</w:t>
            </w:r>
            <w:r w:rsidR="002D502A">
              <w:rPr>
                <w:lang w:val="en-AU"/>
              </w:rPr>
              <w:t xml:space="preserve">’ </w:t>
            </w:r>
            <w:r w:rsidRPr="00FE1F71">
              <w:rPr>
                <w:lang w:val="en-AU"/>
              </w:rPr>
              <w:t>and</w:t>
            </w:r>
            <w:r w:rsidR="00C819FC">
              <w:rPr>
                <w:lang w:val="en-AU"/>
              </w:rPr>
              <w:t xml:space="preserve"> </w:t>
            </w:r>
            <w:r w:rsidR="001A781E">
              <w:rPr>
                <w:lang w:val="en-AU"/>
              </w:rPr>
              <w:t>tr</w:t>
            </w:r>
            <w:r w:rsidR="002D502A">
              <w:rPr>
                <w:lang w:val="en-AU"/>
              </w:rPr>
              <w:t xml:space="preserve">illionths </w:t>
            </w:r>
            <w:r w:rsidR="00C819FC">
              <w:rPr>
                <w:lang w:val="en-AU"/>
              </w:rPr>
              <w:br/>
            </w:r>
            <w:r w:rsidR="002D502A">
              <w:rPr>
                <w:lang w:val="en-AU"/>
              </w:rPr>
              <w:t xml:space="preserve">(125 </w:t>
            </w:r>
            <w:r w:rsidR="00DE2CF2">
              <w:rPr>
                <w:lang w:val="en-AU"/>
              </w:rPr>
              <w:t>×</w:t>
            </w:r>
            <w:r w:rsidR="002D502A">
              <w:rPr>
                <w:lang w:val="en-AU"/>
              </w:rPr>
              <w:t xml:space="preserve"> 10</w:t>
            </w:r>
            <w:r w:rsidR="002D502A" w:rsidRPr="002D502A">
              <w:rPr>
                <w:vertAlign w:val="superscript"/>
                <w:lang w:val="en-AU"/>
              </w:rPr>
              <w:t>-12</w:t>
            </w:r>
            <w:r w:rsidR="002D502A">
              <w:rPr>
                <w:lang w:val="en-AU"/>
              </w:rPr>
              <w:t>) is ‘</w:t>
            </w:r>
            <w:r w:rsidR="002D502A" w:rsidRPr="002D502A">
              <w:rPr>
                <w:b/>
                <w:bCs/>
                <w:lang w:val="en-AU"/>
              </w:rPr>
              <w:t xml:space="preserve">1.25 </w:t>
            </w:r>
            <w:r w:rsidR="00DE2CF2">
              <w:rPr>
                <w:b/>
                <w:bCs/>
                <w:lang w:val="en-AU"/>
              </w:rPr>
              <w:t>×</w:t>
            </w:r>
            <w:r w:rsidR="002D502A" w:rsidRPr="002D502A">
              <w:rPr>
                <w:b/>
                <w:bCs/>
                <w:lang w:val="en-AU"/>
              </w:rPr>
              <w:t xml:space="preserve"> 10</w:t>
            </w:r>
            <w:r w:rsidR="002D502A" w:rsidRPr="002D502A">
              <w:rPr>
                <w:b/>
                <w:bCs/>
                <w:vertAlign w:val="superscript"/>
                <w:lang w:val="en-AU"/>
              </w:rPr>
              <w:t>-10</w:t>
            </w:r>
            <w:r w:rsidR="002D502A">
              <w:rPr>
                <w:lang w:val="en-AU"/>
              </w:rPr>
              <w:t xml:space="preserve">’ in </w:t>
            </w:r>
            <w:r>
              <w:rPr>
                <w:lang w:val="en-AU"/>
              </w:rPr>
              <w:t>scientific notation.</w:t>
            </w:r>
          </w:p>
          <w:p w:rsidR="002E7E0E" w:rsidRDefault="002D502A" w:rsidP="00FE1F71">
            <w:pPr>
              <w:pStyle w:val="VCAAtablecondensed"/>
              <w:rPr>
                <w:lang w:val="en-AU"/>
              </w:rPr>
            </w:pPr>
            <w:r>
              <w:rPr>
                <w:lang w:val="en-AU"/>
              </w:rPr>
              <w:t xml:space="preserve">Students enter and read large and small numbers </w:t>
            </w:r>
            <w:r w:rsidR="00BB46EF">
              <w:rPr>
                <w:lang w:val="en-AU"/>
              </w:rPr>
              <w:t xml:space="preserve">using </w:t>
            </w:r>
            <w:r w:rsidR="00FB692E" w:rsidRPr="00FB692E">
              <w:rPr>
                <w:lang w:val="en-AU"/>
              </w:rPr>
              <w:t>scientific notation on a calculator</w:t>
            </w:r>
            <w:r w:rsidR="00BB46EF">
              <w:rPr>
                <w:lang w:val="en-AU"/>
              </w:rPr>
              <w:t xml:space="preserve">, and then use </w:t>
            </w:r>
            <w:r w:rsidR="00FB692E" w:rsidRPr="00FB692E">
              <w:rPr>
                <w:lang w:val="en-AU"/>
              </w:rPr>
              <w:t xml:space="preserve">index laws to make </w:t>
            </w:r>
            <w:r w:rsidR="00BB46EF">
              <w:rPr>
                <w:lang w:val="en-AU"/>
              </w:rPr>
              <w:t>‘</w:t>
            </w:r>
            <w:r w:rsidR="00FB692E" w:rsidRPr="00FB692E">
              <w:rPr>
                <w:lang w:val="en-AU"/>
              </w:rPr>
              <w:t>order of magnitude checks</w:t>
            </w:r>
            <w:r w:rsidR="00BB46EF">
              <w:rPr>
                <w:lang w:val="en-AU"/>
              </w:rPr>
              <w:t>’</w:t>
            </w:r>
            <w:r w:rsidR="00FB692E" w:rsidRPr="00FB692E">
              <w:rPr>
                <w:lang w:val="en-AU"/>
              </w:rPr>
              <w:t xml:space="preserve"> for numbers in scientific notation, </w:t>
            </w:r>
          </w:p>
          <w:p w:rsidR="0008537B" w:rsidRPr="00DF5A89" w:rsidRDefault="00FA02BB" w:rsidP="00FE1F71">
            <w:pPr>
              <w:pStyle w:val="VCAAtablecondensed"/>
              <w:rPr>
                <w:lang w:val="en-AU"/>
              </w:rPr>
            </w:pPr>
            <w:r>
              <w:rPr>
                <w:lang w:val="en-AU"/>
              </w:rPr>
              <w:t xml:space="preserve">For example, </w:t>
            </w:r>
            <w:r w:rsidR="00BB46EF">
              <w:rPr>
                <w:lang w:val="en-AU"/>
              </w:rPr>
              <w:t xml:space="preserve">(3.26 </w:t>
            </w:r>
            <w:r w:rsidR="00DE2CF2">
              <w:rPr>
                <w:lang w:val="en-AU"/>
              </w:rPr>
              <w:t>×</w:t>
            </w:r>
            <w:r w:rsidR="00BB46EF">
              <w:rPr>
                <w:lang w:val="en-AU"/>
              </w:rPr>
              <w:t xml:space="preserve"> 10</w:t>
            </w:r>
            <w:r w:rsidR="00BB46EF" w:rsidRPr="00BB46EF">
              <w:rPr>
                <w:vertAlign w:val="superscript"/>
                <w:lang w:val="en-AU"/>
              </w:rPr>
              <w:t>4</w:t>
            </w:r>
            <w:r w:rsidR="00BB46EF">
              <w:rPr>
                <w:lang w:val="en-AU"/>
              </w:rPr>
              <w:t xml:space="preserve">) </w:t>
            </w:r>
            <w:r w:rsidR="00DE2CF2">
              <w:rPr>
                <w:lang w:val="en-AU"/>
              </w:rPr>
              <w:t>×</w:t>
            </w:r>
            <w:r w:rsidR="00BB46EF">
              <w:rPr>
                <w:lang w:val="en-AU"/>
              </w:rPr>
              <w:t xml:space="preserve"> (18.65 x 10</w:t>
            </w:r>
            <w:r w:rsidR="00BB46EF" w:rsidRPr="00BB46EF">
              <w:rPr>
                <w:vertAlign w:val="superscript"/>
                <w:lang w:val="en-AU"/>
              </w:rPr>
              <w:t>7</w:t>
            </w:r>
            <w:r w:rsidR="00BB46EF">
              <w:rPr>
                <w:lang w:val="en-AU"/>
              </w:rPr>
              <w:t xml:space="preserve">) </w:t>
            </w:r>
            <m:oMath>
              <m:r>
                <w:rPr>
                  <w:rFonts w:ascii="Cambria Math" w:hAnsi="Cambria Math"/>
                  <w:lang w:val="en-AU"/>
                </w:rPr>
                <m:t>≈</m:t>
              </m:r>
            </m:oMath>
            <w:r w:rsidR="00BB46EF">
              <w:rPr>
                <w:lang w:val="en-AU"/>
              </w:rPr>
              <w:t xml:space="preserve"> </w:t>
            </w:r>
            <w:r w:rsidR="002E7E0E">
              <w:rPr>
                <w:lang w:val="en-AU"/>
              </w:rPr>
              <w:t xml:space="preserve">60.799 </w:t>
            </w:r>
            <w:r w:rsidR="00DE2CF2">
              <w:rPr>
                <w:lang w:val="en-AU"/>
              </w:rPr>
              <w:t>×</w:t>
            </w:r>
            <w:r w:rsidR="002E7E0E">
              <w:rPr>
                <w:lang w:val="en-AU"/>
              </w:rPr>
              <w:t xml:space="preserve"> 10</w:t>
            </w:r>
            <w:r w:rsidR="002E7E0E" w:rsidRPr="002E7E0E">
              <w:rPr>
                <w:vertAlign w:val="superscript"/>
                <w:lang w:val="en-AU"/>
              </w:rPr>
              <w:t>11</w:t>
            </w:r>
            <w:r w:rsidR="002E7E0E">
              <w:rPr>
                <w:lang w:val="en-AU"/>
              </w:rPr>
              <w:t xml:space="preserve"> </w:t>
            </w:r>
            <m:oMath>
              <m:r>
                <w:rPr>
                  <w:rFonts w:ascii="Cambria Math" w:hAnsi="Cambria Math"/>
                  <w:lang w:val="en-AU"/>
                </w:rPr>
                <m:t>≈</m:t>
              </m:r>
            </m:oMath>
            <w:r w:rsidR="002E7E0E">
              <w:rPr>
                <w:rFonts w:eastAsiaTheme="minorEastAsia"/>
                <w:lang w:val="en-AU"/>
              </w:rPr>
              <w:t xml:space="preserve"> </w:t>
            </w:r>
            <w:r w:rsidR="002E7E0E" w:rsidRPr="002E7E0E">
              <w:rPr>
                <w:rFonts w:eastAsiaTheme="minorEastAsia"/>
                <w:b/>
                <w:bCs/>
                <w:lang w:val="en-AU"/>
              </w:rPr>
              <w:t xml:space="preserve">6.0799 </w:t>
            </w:r>
            <w:r w:rsidR="00DE2CF2">
              <w:rPr>
                <w:rFonts w:eastAsiaTheme="minorEastAsia"/>
                <w:b/>
                <w:bCs/>
                <w:lang w:val="en-AU"/>
              </w:rPr>
              <w:t>×</w:t>
            </w:r>
            <w:r w:rsidR="002E7E0E" w:rsidRPr="002E7E0E">
              <w:rPr>
                <w:rFonts w:eastAsiaTheme="minorEastAsia"/>
                <w:b/>
                <w:bCs/>
                <w:lang w:val="en-AU"/>
              </w:rPr>
              <w:t xml:space="preserve"> 10</w:t>
            </w:r>
            <w:r w:rsidR="002E7E0E" w:rsidRPr="002E7E0E">
              <w:rPr>
                <w:rFonts w:eastAsiaTheme="minorEastAsia"/>
                <w:b/>
                <w:bCs/>
                <w:vertAlign w:val="superscript"/>
                <w:lang w:val="en-AU"/>
              </w:rPr>
              <w:t>12</w:t>
            </w:r>
          </w:p>
        </w:tc>
        <w:tc>
          <w:tcPr>
            <w:tcW w:w="5074" w:type="dxa"/>
          </w:tcPr>
          <w:p w:rsidR="00A00F74" w:rsidRPr="00FE1F71" w:rsidRDefault="0008537B" w:rsidP="00FE1F71">
            <w:pPr>
              <w:pStyle w:val="VCAAtablecondensed"/>
            </w:pPr>
            <w:r w:rsidRPr="00FE1F71">
              <w:t>Teacher</w:t>
            </w:r>
            <w:r w:rsidR="00225D02" w:rsidRPr="00FE1F71">
              <w:t xml:space="preserve"> opens class brainstorming session on the focus question: </w:t>
            </w:r>
            <w:r w:rsidR="00FA02BB" w:rsidRPr="00FE1F71">
              <w:t>‘</w:t>
            </w:r>
            <w:r w:rsidR="00225D02" w:rsidRPr="00FE1F71">
              <w:t xml:space="preserve">What jobs </w:t>
            </w:r>
            <w:r w:rsidR="006679FB" w:rsidRPr="00FE1F71">
              <w:t xml:space="preserve">involve the use of </w:t>
            </w:r>
            <w:r w:rsidR="00225D02" w:rsidRPr="00FE1F71">
              <w:t>really large and really small numbers?</w:t>
            </w:r>
            <w:proofErr w:type="gramStart"/>
            <w:r w:rsidR="00FA02BB" w:rsidRPr="00FE1F71">
              <w:t>’.</w:t>
            </w:r>
            <w:proofErr w:type="gramEnd"/>
            <w:r w:rsidR="00C819FC" w:rsidRPr="00FE1F71">
              <w:t xml:space="preserve"> </w:t>
            </w:r>
            <w:r w:rsidR="00225D02" w:rsidRPr="00FE1F71">
              <w:t>Students brainstorm as many jobs and careers they can think of that might need very large (&gt; 10 000) and very small (&lt; 0.001) numbers.</w:t>
            </w:r>
          </w:p>
          <w:p w:rsidR="00225D02" w:rsidRPr="00FE1F71" w:rsidRDefault="00225D02" w:rsidP="00FE1F71">
            <w:pPr>
              <w:pStyle w:val="VCAAtablecondensed"/>
            </w:pPr>
            <w:r w:rsidRPr="00FE1F71">
              <w:t>With lists on board, teacher circles the occupations and careers that involve</w:t>
            </w:r>
            <w:r w:rsidR="006679FB" w:rsidRPr="00FE1F71">
              <w:t xml:space="preserve"> </w:t>
            </w:r>
            <w:proofErr w:type="spellStart"/>
            <w:r w:rsidR="006679FB" w:rsidRPr="00FE1F71">
              <w:t>maths</w:t>
            </w:r>
            <w:proofErr w:type="spellEnd"/>
            <w:r w:rsidR="006679FB" w:rsidRPr="00FE1F71">
              <w:t xml:space="preserve"> and</w:t>
            </w:r>
            <w:r w:rsidRPr="00FE1F71">
              <w:t xml:space="preserve"> science. Examples are likely to </w:t>
            </w:r>
            <w:r w:rsidR="00FA02BB" w:rsidRPr="00FE1F71">
              <w:t>include</w:t>
            </w:r>
            <w:r w:rsidRPr="00FE1F71">
              <w:t xml:space="preserve"> chemists, astronomers, engineers, microbiologists, </w:t>
            </w:r>
            <w:r w:rsidR="00D8467F" w:rsidRPr="00FE1F71">
              <w:t xml:space="preserve">computer programmers, financial analysts, nuclear physicists. </w:t>
            </w:r>
          </w:p>
          <w:p w:rsidR="00D8467F" w:rsidRPr="00FE1F71" w:rsidRDefault="00D8467F" w:rsidP="00FE1F71">
            <w:pPr>
              <w:pStyle w:val="VCAAtablecondensed"/>
            </w:pPr>
            <w:r w:rsidRPr="00FE1F71">
              <w:t>Teacher presents the following range of ‘</w:t>
            </w:r>
            <w:r w:rsidR="006679FB" w:rsidRPr="00FE1F71">
              <w:t>v</w:t>
            </w:r>
            <w:r w:rsidR="00D755F0" w:rsidRPr="00FE1F71">
              <w:t>e</w:t>
            </w:r>
            <w:r w:rsidRPr="00FE1F71">
              <w:t>ry large’ and ‘very small’ things that need measuring in the real world:</w:t>
            </w:r>
          </w:p>
          <w:p w:rsidR="00D8467F" w:rsidRPr="00FE1F71" w:rsidRDefault="00D8467F" w:rsidP="00FE1F71">
            <w:pPr>
              <w:pStyle w:val="VCAAtablecondensed"/>
            </w:pPr>
            <w:r w:rsidRPr="00FE1F71">
              <w:rPr>
                <w:b/>
                <w:bCs/>
              </w:rPr>
              <w:t>Very large:</w:t>
            </w:r>
            <w:r w:rsidRPr="00FE1F71">
              <w:t xml:space="preserve"> Financial measures in the economy, e.g. the value of a country’s production or the amount of government spending; </w:t>
            </w:r>
            <w:r w:rsidR="00FA02BB" w:rsidRPr="00FE1F71">
              <w:t>d</w:t>
            </w:r>
            <w:r w:rsidRPr="00FE1F71">
              <w:t xml:space="preserve">istances between planets, stars or star systems; </w:t>
            </w:r>
            <w:r w:rsidR="00FA02BB" w:rsidRPr="00FE1F71">
              <w:t>w</w:t>
            </w:r>
            <w:r w:rsidRPr="00FE1F71">
              <w:t xml:space="preserve">eights or volumes of large structures such as buildings or bridges; </w:t>
            </w:r>
            <w:r w:rsidR="00FA02BB" w:rsidRPr="00FE1F71">
              <w:t>t</w:t>
            </w:r>
            <w:r w:rsidRPr="00FE1F71">
              <w:t xml:space="preserve">he number of cells in an organism; </w:t>
            </w:r>
            <w:r w:rsidR="00FA02BB" w:rsidRPr="00FE1F71">
              <w:t>t</w:t>
            </w:r>
            <w:r w:rsidRPr="00FE1F71">
              <w:t>he speed of light.</w:t>
            </w:r>
          </w:p>
          <w:p w:rsidR="00D8467F" w:rsidRPr="00FE1F71" w:rsidRDefault="00D8467F" w:rsidP="00FE1F71">
            <w:pPr>
              <w:pStyle w:val="VCAAtablecondensed"/>
            </w:pPr>
            <w:r w:rsidRPr="00FE1F71">
              <w:rPr>
                <w:b/>
                <w:bCs/>
              </w:rPr>
              <w:t>Very small:</w:t>
            </w:r>
            <w:r w:rsidRPr="00FE1F71">
              <w:t xml:space="preserve"> The size of a viral influenza cell or bacterium; </w:t>
            </w:r>
            <w:r w:rsidR="00FA02BB" w:rsidRPr="00FE1F71">
              <w:t>t</w:t>
            </w:r>
            <w:r w:rsidRPr="00FE1F71">
              <w:t xml:space="preserve">he size of atomic and sub-atomic matter; </w:t>
            </w:r>
            <w:r w:rsidR="00A9633B" w:rsidRPr="00FE1F71">
              <w:t xml:space="preserve">the length of a blood cell; the electrical charge in a single electron; the time it takes light to travel </w:t>
            </w:r>
            <w:r w:rsidR="00FA02BB" w:rsidRPr="00FE1F71">
              <w:t>one</w:t>
            </w:r>
            <w:r w:rsidR="00A9633B" w:rsidRPr="00FE1F71">
              <w:t xml:space="preserve"> </w:t>
            </w:r>
            <w:proofErr w:type="spellStart"/>
            <w:r w:rsidR="00A9633B" w:rsidRPr="00FE1F71">
              <w:t>kilometre</w:t>
            </w:r>
            <w:proofErr w:type="spellEnd"/>
            <w:r w:rsidR="00A9633B" w:rsidRPr="00FE1F71">
              <w:t>.</w:t>
            </w:r>
          </w:p>
        </w:tc>
      </w:tr>
      <w:tr w:rsidR="0008537B" w:rsidRPr="008C0A84" w:rsidTr="00FE1F71">
        <w:tc>
          <w:tcPr>
            <w:tcW w:w="4815" w:type="dxa"/>
          </w:tcPr>
          <w:p w:rsidR="0008537B" w:rsidRPr="00FE1F71" w:rsidRDefault="0008537B" w:rsidP="00FE1F71">
            <w:pPr>
              <w:pStyle w:val="VCAAtablecondensed"/>
            </w:pPr>
            <w:r w:rsidRPr="00FE1F71">
              <w:lastRenderedPageBreak/>
              <w:t>Teacher</w:t>
            </w:r>
            <w:r w:rsidR="00DF5A89" w:rsidRPr="00FE1F71">
              <w:t xml:space="preserve"> sets a range of exercises and problems </w:t>
            </w:r>
            <w:r w:rsidR="00FE0DD6" w:rsidRPr="00FE1F71">
              <w:t>involving the interpretation and application of large and small (fractional) numbers using scientific notation</w:t>
            </w:r>
            <w:r w:rsidR="00B24DA1" w:rsidRPr="00FE1F71">
              <w:t>.</w:t>
            </w:r>
          </w:p>
          <w:p w:rsidR="00E332ED" w:rsidRPr="00FE1F71" w:rsidRDefault="00DF5A89" w:rsidP="00FE1F71">
            <w:pPr>
              <w:pStyle w:val="VCAAtablecondensed"/>
            </w:pPr>
            <w:r w:rsidRPr="00FE1F71">
              <w:t>Students solve problems involving scientific notation and express final answers in scientific notation.</w:t>
            </w:r>
          </w:p>
        </w:tc>
        <w:tc>
          <w:tcPr>
            <w:tcW w:w="5074" w:type="dxa"/>
          </w:tcPr>
          <w:p w:rsidR="00D8467F" w:rsidRPr="00FE1F71" w:rsidRDefault="00A9633B" w:rsidP="00FE1F71">
            <w:pPr>
              <w:pStyle w:val="VCAAtablecondensed"/>
            </w:pPr>
            <w:r w:rsidRPr="00FE1F71">
              <w:t xml:space="preserve">Teacher asks students to select one large and one small thing from the list and investigate </w:t>
            </w:r>
            <w:r w:rsidR="00B24DA1" w:rsidRPr="00FE1F71">
              <w:t>wh</w:t>
            </w:r>
            <w:r w:rsidRPr="00FE1F71">
              <w:t xml:space="preserve">ose job is it to measure this, and </w:t>
            </w:r>
            <w:r w:rsidR="00B24DA1" w:rsidRPr="00FE1F71">
              <w:t>how</w:t>
            </w:r>
            <w:r w:rsidR="00CD0D65" w:rsidRPr="00FE1F71">
              <w:t xml:space="preserve"> is it measured?</w:t>
            </w:r>
          </w:p>
          <w:p w:rsidR="00C13A72" w:rsidRPr="00FE1F71" w:rsidRDefault="00C13A72" w:rsidP="00FE1F71">
            <w:pPr>
              <w:pStyle w:val="VCAAtablecondensed"/>
            </w:pPr>
            <w:r w:rsidRPr="00FE1F71">
              <w:t>Student</w:t>
            </w:r>
            <w:r w:rsidR="00F76793" w:rsidRPr="00FE1F71">
              <w:t>s</w:t>
            </w:r>
            <w:r w:rsidRPr="00FE1F71">
              <w:t xml:space="preserve"> </w:t>
            </w:r>
            <w:r w:rsidR="00CD0D65" w:rsidRPr="00FE1F71">
              <w:t>select two items and investigate the above inquiry questions, recording their findings</w:t>
            </w:r>
            <w:r w:rsidR="00FE1F71">
              <w:t xml:space="preserve"> then sharing with the class</w:t>
            </w:r>
            <w:r w:rsidR="00CD0D65" w:rsidRPr="00FE1F71">
              <w:t>.</w:t>
            </w:r>
            <w:r w:rsidR="00FE1F71">
              <w:t xml:space="preserve"> </w:t>
            </w:r>
          </w:p>
        </w:tc>
      </w:tr>
      <w:tr w:rsidR="0008537B" w:rsidRPr="008C0A84" w:rsidTr="00FE1F71">
        <w:tc>
          <w:tcPr>
            <w:tcW w:w="4815" w:type="dxa"/>
            <w:tcBorders>
              <w:bottom w:val="single" w:sz="4" w:space="0" w:color="auto"/>
            </w:tcBorders>
          </w:tcPr>
          <w:p w:rsidR="00E332ED" w:rsidRPr="00FE1F71" w:rsidRDefault="00E332ED" w:rsidP="00FE1F71">
            <w:pPr>
              <w:pStyle w:val="VCAAtablecondensed"/>
            </w:pPr>
            <w:r w:rsidRPr="00FE1F71">
              <w:t>Teachers</w:t>
            </w:r>
            <w:r w:rsidR="00FE0DD6" w:rsidRPr="00FE1F71">
              <w:t xml:space="preserve"> work through solutions in class and discuss student responses.</w:t>
            </w:r>
          </w:p>
          <w:p w:rsidR="0008537B" w:rsidRPr="00FE1F71" w:rsidRDefault="0008537B" w:rsidP="00FE1F71">
            <w:pPr>
              <w:pStyle w:val="VCAAtablecondensed"/>
            </w:pPr>
            <w:r w:rsidRPr="00FE1F71">
              <w:t>Students</w:t>
            </w:r>
            <w:r w:rsidR="00FE0DD6" w:rsidRPr="00FE1F71">
              <w:t xml:space="preserve"> share responses and mark own work, making corrections and addressing misunderstanding</w:t>
            </w:r>
            <w:r w:rsidR="00E332ED" w:rsidRPr="00FE1F71">
              <w:t>.</w:t>
            </w:r>
          </w:p>
        </w:tc>
        <w:tc>
          <w:tcPr>
            <w:tcW w:w="5074" w:type="dxa"/>
            <w:tcBorders>
              <w:bottom w:val="single" w:sz="4" w:space="0" w:color="auto"/>
            </w:tcBorders>
          </w:tcPr>
          <w:p w:rsidR="00CD0D65" w:rsidRPr="00FE1F71" w:rsidRDefault="00CD0D65" w:rsidP="00FE1F71">
            <w:pPr>
              <w:pStyle w:val="VCAAtablecondensed"/>
            </w:pPr>
            <w:r w:rsidRPr="00FE1F71">
              <w:t>Teacher poses the</w:t>
            </w:r>
            <w:r w:rsidR="00B24DA1" w:rsidRPr="00FE1F71">
              <w:t xml:space="preserve"> following</w:t>
            </w:r>
            <w:r w:rsidRPr="00FE1F71">
              <w:t xml:space="preserve"> question</w:t>
            </w:r>
            <w:r w:rsidR="00B24DA1" w:rsidRPr="00FE1F71">
              <w:t>s:</w:t>
            </w:r>
            <w:r w:rsidRPr="00FE1F71">
              <w:t xml:space="preserve"> </w:t>
            </w:r>
            <w:r w:rsidR="00B24DA1" w:rsidRPr="00FE1F71">
              <w:t>‘</w:t>
            </w:r>
            <w:r w:rsidRPr="00FE1F71">
              <w:t xml:space="preserve">Why might there be a need for </w:t>
            </w:r>
            <w:r w:rsidR="00A9633B" w:rsidRPr="00FE1F71">
              <w:t>a notation to express very large or very small numbers</w:t>
            </w:r>
            <w:r w:rsidRPr="00FE1F71">
              <w:t xml:space="preserve"> in these occupational contexts? How could this help?</w:t>
            </w:r>
            <w:r w:rsidR="00B24DA1" w:rsidRPr="00FE1F71">
              <w:t>’</w:t>
            </w:r>
            <w:r w:rsidR="00A9633B" w:rsidRPr="00FE1F71">
              <w:t xml:space="preserve"> </w:t>
            </w:r>
          </w:p>
          <w:p w:rsidR="00C1647A" w:rsidRPr="00FE1F71" w:rsidRDefault="00CD0D65" w:rsidP="00FE1F71">
            <w:pPr>
              <w:pStyle w:val="VCAAtablecondensed"/>
            </w:pPr>
            <w:r w:rsidRPr="00FE1F71">
              <w:t xml:space="preserve">After discussion, teacher introduces </w:t>
            </w:r>
            <w:proofErr w:type="spellStart"/>
            <w:r w:rsidR="00B24DA1" w:rsidRPr="00FE1F71">
              <w:t>s</w:t>
            </w:r>
            <w:r w:rsidRPr="00FE1F71">
              <w:t>tandardised</w:t>
            </w:r>
            <w:proofErr w:type="spellEnd"/>
            <w:r w:rsidRPr="00FE1F71">
              <w:t xml:space="preserve"> </w:t>
            </w:r>
            <w:r w:rsidR="00B24DA1" w:rsidRPr="00FE1F71">
              <w:t>s</w:t>
            </w:r>
            <w:r w:rsidRPr="00FE1F71">
              <w:t xml:space="preserve">cientific </w:t>
            </w:r>
            <w:r w:rsidR="00B24DA1" w:rsidRPr="00FE1F71">
              <w:t>n</w:t>
            </w:r>
            <w:r w:rsidRPr="00FE1F71">
              <w:t>otatio</w:t>
            </w:r>
            <w:r w:rsidR="00B24DA1" w:rsidRPr="00FE1F71">
              <w:t>n.</w:t>
            </w:r>
          </w:p>
        </w:tc>
      </w:tr>
      <w:tr w:rsidR="0008537B" w:rsidRPr="008C0A84" w:rsidTr="00FE1F71">
        <w:tc>
          <w:tcPr>
            <w:tcW w:w="4815" w:type="dxa"/>
          </w:tcPr>
          <w:p w:rsidR="0008537B" w:rsidRPr="00FE1F71" w:rsidRDefault="0008537B" w:rsidP="00FE1F71">
            <w:pPr>
              <w:pStyle w:val="VCAAtablecondensed"/>
            </w:pPr>
            <w:r w:rsidRPr="00FE1F71">
              <w:t>Teacher</w:t>
            </w:r>
            <w:r w:rsidR="00FE0DD6" w:rsidRPr="00FE1F71">
              <w:t xml:space="preserve"> collects students’ </w:t>
            </w:r>
            <w:r w:rsidR="00324CEE">
              <w:t>work</w:t>
            </w:r>
            <w:r w:rsidR="00FE0DD6" w:rsidRPr="00FE1F71">
              <w:t xml:space="preserve"> for checking and marking. </w:t>
            </w:r>
          </w:p>
        </w:tc>
        <w:tc>
          <w:tcPr>
            <w:tcW w:w="5074" w:type="dxa"/>
          </w:tcPr>
          <w:p w:rsidR="00F76793" w:rsidRPr="00FE1F71" w:rsidRDefault="00AE7F14" w:rsidP="00FE1F71">
            <w:pPr>
              <w:pStyle w:val="VCAAtablecondensed"/>
            </w:pPr>
            <w:r w:rsidRPr="00FE1F71">
              <w:t>Student</w:t>
            </w:r>
            <w:r w:rsidR="00CD0D65" w:rsidRPr="00FE1F71">
              <w:t>s investigate further to find an example of a specific measurement in their selected focus</w:t>
            </w:r>
            <w:r w:rsidR="00F76793" w:rsidRPr="00FE1F71">
              <w:t xml:space="preserve"> (</w:t>
            </w:r>
            <w:r w:rsidR="00757732" w:rsidRPr="00FE1F71">
              <w:t>‘</w:t>
            </w:r>
            <w:r w:rsidR="00CD0D65" w:rsidRPr="00FE1F71">
              <w:t>The number of cells in an average human body is …</w:t>
            </w:r>
            <w:r w:rsidR="00757732" w:rsidRPr="00FE1F71">
              <w:t>’</w:t>
            </w:r>
            <w:r w:rsidR="00F76793" w:rsidRPr="00FE1F71">
              <w:t>)</w:t>
            </w:r>
            <w:r w:rsidR="00CD0D65" w:rsidRPr="00FE1F71">
              <w:t xml:space="preserve">, and </w:t>
            </w:r>
            <w:r w:rsidR="00F76793" w:rsidRPr="00FE1F71">
              <w:t>record</w:t>
            </w:r>
            <w:r w:rsidR="00CD0D65" w:rsidRPr="00FE1F71">
              <w:t xml:space="preserve"> this in </w:t>
            </w:r>
            <w:r w:rsidR="00757732" w:rsidRPr="00FE1F71">
              <w:t>s</w:t>
            </w:r>
            <w:r w:rsidR="00CD0D65" w:rsidRPr="00FE1F71">
              <w:t xml:space="preserve">cientific </w:t>
            </w:r>
            <w:r w:rsidR="00757732" w:rsidRPr="00FE1F71">
              <w:t>n</w:t>
            </w:r>
            <w:r w:rsidR="00CD0D65" w:rsidRPr="00FE1F71">
              <w:t>otation</w:t>
            </w:r>
            <w:r w:rsidR="00F76793" w:rsidRPr="00FE1F71">
              <w:t xml:space="preserve"> along with </w:t>
            </w:r>
            <w:r w:rsidR="00324CEE">
              <w:t>an</w:t>
            </w:r>
            <w:r w:rsidR="00F76793" w:rsidRPr="00FE1F71">
              <w:t xml:space="preserve"> occupation associated with measuring this thing</w:t>
            </w:r>
            <w:r w:rsidR="00C819FC" w:rsidRPr="00FE1F71">
              <w:t>.</w:t>
            </w:r>
            <w:r w:rsidR="006679FB" w:rsidRPr="00FE1F71">
              <w:t xml:space="preserve"> They record a brief description of the role, including how the measurement </w:t>
            </w:r>
            <w:r w:rsidR="007070AE">
              <w:t>is</w:t>
            </w:r>
            <w:r w:rsidR="006679FB" w:rsidRPr="00FE1F71">
              <w:t xml:space="preserve"> taken and used</w:t>
            </w:r>
            <w:r w:rsidR="007070AE">
              <w:t>, and study pathways to the role</w:t>
            </w:r>
            <w:r w:rsidR="006679FB" w:rsidRPr="00FE1F71">
              <w:t>.</w:t>
            </w:r>
          </w:p>
          <w:p w:rsidR="00F6634E" w:rsidRPr="00FE1F71" w:rsidRDefault="00F76793" w:rsidP="00FE1F71">
            <w:pPr>
              <w:pStyle w:val="VCAAtablecondensed"/>
            </w:pPr>
            <w:r w:rsidRPr="00FE1F71">
              <w:t xml:space="preserve">Students publish their investigation results onto large posters of butcher’s paper and </w:t>
            </w:r>
            <w:r w:rsidR="00D755F0" w:rsidRPr="00FE1F71">
              <w:t>display</w:t>
            </w:r>
            <w:r w:rsidR="00757732" w:rsidRPr="00FE1F71">
              <w:t xml:space="preserve"> </w:t>
            </w:r>
            <w:r w:rsidRPr="00FE1F71">
              <w:t>around the classroom.</w:t>
            </w:r>
            <w:r w:rsidR="006679FB" w:rsidRPr="00FE1F71">
              <w:t xml:space="preserve"> They discuss any similarities </w:t>
            </w:r>
            <w:r w:rsidR="007070AE">
              <w:t>and</w:t>
            </w:r>
            <w:r w:rsidR="006679FB" w:rsidRPr="00FE1F71">
              <w:t xml:space="preserve"> differences in the use of scientific notation across the occupations identified.</w:t>
            </w:r>
          </w:p>
        </w:tc>
      </w:tr>
    </w:tbl>
    <w:p w:rsidR="00DB533D" w:rsidRDefault="00B51FA6" w:rsidP="00E40CF1">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rsidR="00AE7F14" w:rsidRDefault="00EC735D" w:rsidP="00FE1F71">
      <w:pPr>
        <w:pStyle w:val="VCAAbullet"/>
      </w:pPr>
      <w:r>
        <w:t>T</w:t>
      </w:r>
      <w:r w:rsidR="00F76793">
        <w:t>eachers will need to assist students with the names and natures of some of the scientific professions</w:t>
      </w:r>
      <w:r w:rsidR="00AE7F14">
        <w:t>.</w:t>
      </w:r>
    </w:p>
    <w:p w:rsidR="00EC735D" w:rsidRPr="00026587" w:rsidRDefault="003D6766" w:rsidP="00FE1F71">
      <w:pPr>
        <w:pStyle w:val="VCAAbullet"/>
      </w:pPr>
      <w:r>
        <w:t xml:space="preserve">Presenting </w:t>
      </w:r>
      <w:r w:rsidR="00EC735D">
        <w:t xml:space="preserve">students’ investigative findings </w:t>
      </w:r>
      <w:r w:rsidR="00485137">
        <w:t xml:space="preserve">around the room will further reinforce the value of an understanding of </w:t>
      </w:r>
      <w:r>
        <w:t>s</w:t>
      </w:r>
      <w:r w:rsidR="00485137">
        <w:t xml:space="preserve">cientific </w:t>
      </w:r>
      <w:r>
        <w:t>n</w:t>
      </w:r>
      <w:r w:rsidR="00485137">
        <w:t>otation across a broad range of careers and occupations.</w:t>
      </w:r>
    </w:p>
    <w:p w:rsidR="00DB533D" w:rsidRDefault="00DB533D" w:rsidP="00E40CF1">
      <w:pPr>
        <w:pStyle w:val="VCAAHeading4"/>
      </w:pPr>
      <w:r>
        <w:t xml:space="preserve">Additional resources to help when adapting the learning activity </w:t>
      </w:r>
    </w:p>
    <w:p w:rsidR="000E5494" w:rsidRDefault="00C17411" w:rsidP="00A21B57">
      <w:pPr>
        <w:pStyle w:val="VCAAbullet"/>
      </w:pPr>
      <w:hyperlink r:id="rId13" w:history="1">
        <w:r w:rsidR="000E5494" w:rsidRPr="000E5494">
          <w:rPr>
            <w:rStyle w:val="Hyperlink"/>
          </w:rPr>
          <w:t>Introduction to scientific notation</w:t>
        </w:r>
      </w:hyperlink>
    </w:p>
    <w:p w:rsidR="000E5494" w:rsidRDefault="00A12129" w:rsidP="00A21B57">
      <w:pPr>
        <w:pStyle w:val="VCAAbullet"/>
        <w:rPr>
          <w:lang w:val="en" w:eastAsia="en-AU"/>
        </w:rPr>
      </w:pPr>
      <w:r>
        <w:t>Extension</w:t>
      </w:r>
      <w:r w:rsidR="006679FB">
        <w:t xml:space="preserve"> opportunity</w:t>
      </w:r>
      <w:r>
        <w:t xml:space="preserve">: </w:t>
      </w:r>
      <w:r w:rsidR="006679FB">
        <w:t>AMSI: Maths in Context,</w:t>
      </w:r>
      <w:r>
        <w:t xml:space="preserve"> ‘</w:t>
      </w:r>
      <w:hyperlink r:id="rId14" w:history="1">
        <w:r w:rsidRPr="000E5494">
          <w:rPr>
            <w:rStyle w:val="Hyperlink"/>
          </w:rPr>
          <w:t>Mission to Mars</w:t>
        </w:r>
      </w:hyperlink>
      <w:r w:rsidR="000E5494">
        <w:t>’</w:t>
      </w:r>
    </w:p>
    <w:p w:rsidR="00AE7F14" w:rsidRPr="00A21B57" w:rsidRDefault="00AE7F14" w:rsidP="00FE1F71">
      <w:pPr>
        <w:pStyle w:val="VCAAHeading3"/>
        <w:rPr>
          <w:lang w:val="en" w:eastAsia="en-AU"/>
        </w:rPr>
      </w:pPr>
      <w:r w:rsidRPr="00A21B57">
        <w:rPr>
          <w:lang w:val="en" w:eastAsia="en-AU"/>
        </w:rPr>
        <w:t>Benefits for students</w:t>
      </w:r>
    </w:p>
    <w:p w:rsidR="00791371" w:rsidRPr="00FE1F71" w:rsidRDefault="00C8263D">
      <w:pPr>
        <w:pStyle w:val="VCAAbody"/>
      </w:pPr>
      <w:r w:rsidRPr="00C8263D">
        <w:rPr>
          <w:lang w:val="en-AU"/>
        </w:rPr>
        <w:t>Know yourself – self-development</w:t>
      </w:r>
      <w:r w:rsidR="00791371" w:rsidRPr="008D6738">
        <w:rPr>
          <w:lang w:val="en-AU"/>
        </w:rPr>
        <w:t xml:space="preserve">: </w:t>
      </w:r>
    </w:p>
    <w:p w:rsidR="00791371" w:rsidRPr="00FE1F71" w:rsidRDefault="00791371" w:rsidP="00FE1F71">
      <w:pPr>
        <w:pStyle w:val="VCAAbullet"/>
      </w:pPr>
      <w:r w:rsidRPr="00FE1F71">
        <w:t xml:space="preserve">By researching the ways in which </w:t>
      </w:r>
      <w:r w:rsidR="00C331A9" w:rsidRPr="00FE1F71">
        <w:t>specific occupations</w:t>
      </w:r>
      <w:r w:rsidRPr="00FE1F71">
        <w:t xml:space="preserve"> might </w:t>
      </w:r>
      <w:r w:rsidR="00C331A9" w:rsidRPr="00FE1F71">
        <w:t xml:space="preserve">make use of </w:t>
      </w:r>
      <w:r w:rsidR="00270BC3" w:rsidRPr="00FE1F71">
        <w:t>s</w:t>
      </w:r>
      <w:r w:rsidR="00C331A9" w:rsidRPr="00FE1F71">
        <w:t xml:space="preserve">cientific </w:t>
      </w:r>
      <w:r w:rsidR="00270BC3" w:rsidRPr="00FE1F71">
        <w:t>n</w:t>
      </w:r>
      <w:r w:rsidR="00C331A9" w:rsidRPr="00FE1F71">
        <w:t xml:space="preserve">otation, </w:t>
      </w:r>
      <w:r w:rsidRPr="00FE1F71">
        <w:t xml:space="preserve">students </w:t>
      </w:r>
      <w:proofErr w:type="gramStart"/>
      <w:r w:rsidR="00C331A9" w:rsidRPr="00FE1F71">
        <w:t>understand</w:t>
      </w:r>
      <w:proofErr w:type="gramEnd"/>
      <w:r w:rsidR="00C331A9" w:rsidRPr="00FE1F71">
        <w:t xml:space="preserve"> how people communicate in different settings and for different purposes</w:t>
      </w:r>
      <w:r w:rsidRPr="00FE1F71">
        <w:t xml:space="preserve">.  </w:t>
      </w:r>
    </w:p>
    <w:p w:rsidR="00791371" w:rsidRPr="00FE1F71" w:rsidRDefault="00FE1F71" w:rsidP="00FE1F71">
      <w:pPr>
        <w:pStyle w:val="VCAAbullet"/>
      </w:pPr>
      <w:r>
        <w:t xml:space="preserve">As they investigate a range of </w:t>
      </w:r>
      <w:r w:rsidR="00C331A9" w:rsidRPr="00FE1F71">
        <w:t>occupations, students develop self-knowledge by building on their awareness of personal interests and potential pathways.</w:t>
      </w:r>
    </w:p>
    <w:p w:rsidR="00791371" w:rsidRPr="00FE1F71" w:rsidRDefault="00C8263D" w:rsidP="00FE1F71">
      <w:pPr>
        <w:pStyle w:val="VCAAbody"/>
        <w:rPr>
          <w:lang w:val="en-AU"/>
        </w:rPr>
      </w:pPr>
      <w:r w:rsidRPr="00FE1F71">
        <w:rPr>
          <w:lang w:val="en-AU"/>
        </w:rPr>
        <w:t xml:space="preserve">Know your world – career exploration: </w:t>
      </w:r>
      <w:r w:rsidR="00791371" w:rsidRPr="00FE1F71">
        <w:rPr>
          <w:lang w:val="en-AU"/>
        </w:rPr>
        <w:t xml:space="preserve"> </w:t>
      </w:r>
    </w:p>
    <w:p w:rsidR="00166629" w:rsidRPr="00FE1F71" w:rsidRDefault="00166629" w:rsidP="00FE1F71">
      <w:pPr>
        <w:pStyle w:val="VCAAbullet"/>
      </w:pPr>
      <w:r w:rsidRPr="00FE1F71">
        <w:t xml:space="preserve">By researching </w:t>
      </w:r>
      <w:r w:rsidR="00FE1F71">
        <w:t>how</w:t>
      </w:r>
      <w:r w:rsidRPr="00FE1F71">
        <w:t xml:space="preserve"> people use </w:t>
      </w:r>
      <w:r w:rsidR="00270BC3" w:rsidRPr="00FE1F71">
        <w:t>s</w:t>
      </w:r>
      <w:r w:rsidRPr="00FE1F71">
        <w:t xml:space="preserve">cientific </w:t>
      </w:r>
      <w:r w:rsidR="00270BC3" w:rsidRPr="00FE1F71">
        <w:t>n</w:t>
      </w:r>
      <w:r w:rsidRPr="00FE1F71">
        <w:t>otation in a variety of contexts, students better understand the importance of science and maths to society and thus better understand work.</w:t>
      </w:r>
    </w:p>
    <w:p w:rsidR="00791371" w:rsidRPr="00FE1F71" w:rsidRDefault="00FE1F71" w:rsidP="00FE1F71">
      <w:pPr>
        <w:pStyle w:val="VCAAbullet"/>
      </w:pPr>
      <w:r>
        <w:t>Recognising</w:t>
      </w:r>
      <w:r w:rsidR="00791371" w:rsidRPr="00FE1F71">
        <w:t xml:space="preserve"> links between maths at school and its application in real contexts</w:t>
      </w:r>
      <w:r>
        <w:t xml:space="preserve"> encourages </w:t>
      </w:r>
      <w:r w:rsidR="00166629" w:rsidRPr="00FE1F71">
        <w:t xml:space="preserve">students </w:t>
      </w:r>
      <w:r w:rsidR="00791371" w:rsidRPr="00FE1F71">
        <w:t>to value current learning opportunities and lifelong learning.</w:t>
      </w:r>
    </w:p>
    <w:p w:rsidR="00C8263D" w:rsidRPr="00FE1F71" w:rsidRDefault="00C8263D" w:rsidP="00FE1F71">
      <w:pPr>
        <w:pStyle w:val="VCAAbody"/>
        <w:rPr>
          <w:lang w:val="en-AU"/>
        </w:rPr>
      </w:pPr>
      <w:r w:rsidRPr="00FE1F71">
        <w:rPr>
          <w:lang w:val="en-AU"/>
        </w:rPr>
        <w:t>Manage your future – be proactive:</w:t>
      </w:r>
    </w:p>
    <w:p w:rsidR="00662F76" w:rsidRPr="00791371" w:rsidRDefault="00662F76" w:rsidP="00FE1F71">
      <w:pPr>
        <w:pStyle w:val="VCAAbullet"/>
      </w:pPr>
      <w:r w:rsidRPr="00FE1F71">
        <w:t xml:space="preserve">By researching real-world scientific measurement scenarios and providing examples of how these would be communicated, students </w:t>
      </w:r>
      <w:r w:rsidR="00FE1F71">
        <w:t>engage in opportunities to learn and explore career options</w:t>
      </w:r>
      <w:r w:rsidRPr="00FE1F71">
        <w:t>.</w:t>
      </w:r>
    </w:p>
    <w:sectPr w:rsidR="00662F76" w:rsidRPr="00791371"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48" w:rsidRDefault="00373748" w:rsidP="00304EA1">
      <w:pPr>
        <w:spacing w:after="0" w:line="240" w:lineRule="auto"/>
      </w:pPr>
      <w:r>
        <w:separator/>
      </w:r>
    </w:p>
  </w:endnote>
  <w:endnote w:type="continuationSeparator" w:id="0">
    <w:p w:rsidR="00373748" w:rsidRDefault="0037374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E1F71" w:rsidRPr="00D06414" w:rsidTr="00BB3BAB">
      <w:trPr>
        <w:trHeight w:val="476"/>
      </w:trPr>
      <w:tc>
        <w:tcPr>
          <w:tcW w:w="1667" w:type="pct"/>
          <w:tcMar>
            <w:left w:w="0" w:type="dxa"/>
            <w:right w:w="0" w:type="dxa"/>
          </w:tcMar>
        </w:tcPr>
        <w:p w:rsidR="00FE1F71" w:rsidRPr="00D06414" w:rsidRDefault="00FE1F7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rsidR="00FE1F71" w:rsidRPr="00D06414" w:rsidRDefault="00FE1F7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rsidR="00FE1F71" w:rsidRPr="00D06414" w:rsidRDefault="00FE1F7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1741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rsidR="00FE1F71" w:rsidRPr="00D06414" w:rsidRDefault="00FE1F7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E21FF2A" wp14:editId="5946DEE0">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E1F71" w:rsidRPr="00D06414" w:rsidTr="000F5AAF">
      <w:tc>
        <w:tcPr>
          <w:tcW w:w="1459" w:type="pct"/>
          <w:tcMar>
            <w:left w:w="0" w:type="dxa"/>
            <w:right w:w="0" w:type="dxa"/>
          </w:tcMar>
        </w:tcPr>
        <w:p w:rsidR="00FE1F71" w:rsidRPr="00D06414" w:rsidRDefault="00FE1F7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rsidR="00FE1F71" w:rsidRPr="00D06414" w:rsidRDefault="00FE1F7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rsidR="00FE1F71" w:rsidRPr="00D06414" w:rsidRDefault="00FE1F71" w:rsidP="00D06414">
          <w:pPr>
            <w:tabs>
              <w:tab w:val="right" w:pos="9639"/>
            </w:tabs>
            <w:spacing w:before="120" w:line="240" w:lineRule="exact"/>
            <w:jc w:val="right"/>
            <w:rPr>
              <w:rFonts w:asciiTheme="majorHAnsi" w:hAnsiTheme="majorHAnsi" w:cs="Arial"/>
              <w:color w:val="999999" w:themeColor="accent2"/>
              <w:sz w:val="18"/>
              <w:szCs w:val="18"/>
            </w:rPr>
          </w:pPr>
        </w:p>
      </w:tc>
    </w:tr>
  </w:tbl>
  <w:p w:rsidR="00FE1F71" w:rsidRPr="00D06414" w:rsidRDefault="00FE1F7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41CE9BA" wp14:editId="443F7A4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48" w:rsidRDefault="00373748" w:rsidP="00304EA1">
      <w:pPr>
        <w:spacing w:after="0" w:line="240" w:lineRule="auto"/>
      </w:pPr>
      <w:r>
        <w:separator/>
      </w:r>
    </w:p>
  </w:footnote>
  <w:footnote w:type="continuationSeparator" w:id="0">
    <w:p w:rsidR="00373748" w:rsidRDefault="0037374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71" w:rsidRPr="0038622E" w:rsidRDefault="00FE1F71" w:rsidP="0038622E">
    <w:pPr>
      <w:pStyle w:val="VCAAbody"/>
      <w:rPr>
        <w:color w:val="0F7EB4"/>
      </w:rPr>
    </w:pPr>
    <w:r>
      <w:t>Embedding career education in the Victorian Curriculum F–10 – Mathematics, Level 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71" w:rsidRPr="009370BC" w:rsidRDefault="00FE1F71" w:rsidP="00970580">
    <w:pPr>
      <w:spacing w:after="0"/>
      <w:ind w:right="-142"/>
      <w:jc w:val="right"/>
    </w:pPr>
    <w:r>
      <w:rPr>
        <w:noProof/>
        <w:lang w:val="en-AU" w:eastAsia="en-AU"/>
      </w:rPr>
      <w:drawing>
        <wp:anchor distT="0" distB="0" distL="114300" distR="114300" simplePos="0" relativeHeight="251660288" behindDoc="1" locked="1" layoutInCell="1" allowOverlap="1" wp14:anchorId="0EE11171" wp14:editId="6B66DC43">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F07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B2B5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1C22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0D1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A8D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D07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4D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8A8C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AADF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A4F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297"/>
    <w:multiLevelType w:val="hybridMultilevel"/>
    <w:tmpl w:val="F404E892"/>
    <w:lvl w:ilvl="0" w:tplc="08090001">
      <w:start w:val="1"/>
      <w:numFmt w:val="bullet"/>
      <w:lvlText w:val=""/>
      <w:lvlJc w:val="left"/>
      <w:pPr>
        <w:ind w:left="360" w:hanging="360"/>
      </w:pPr>
      <w:rPr>
        <w:rFonts w:ascii="Symbol" w:hAnsi="Symbol" w:hint="default"/>
        <w:b w:val="0"/>
        <w:i w:val="0"/>
        <w:color w:val="auto"/>
        <w:sz w:val="20"/>
      </w:rPr>
    </w:lvl>
    <w:lvl w:ilvl="1" w:tplc="3F283F5A" w:tentative="1">
      <w:start w:val="1"/>
      <w:numFmt w:val="bullet"/>
      <w:lvlText w:val="o"/>
      <w:lvlJc w:val="left"/>
      <w:pPr>
        <w:ind w:left="2160" w:hanging="360"/>
      </w:pPr>
      <w:rPr>
        <w:rFonts w:ascii="Courier New" w:hAnsi="Courier New" w:hint="default"/>
      </w:rPr>
    </w:lvl>
    <w:lvl w:ilvl="2" w:tplc="D78494B2" w:tentative="1">
      <w:start w:val="1"/>
      <w:numFmt w:val="bullet"/>
      <w:lvlText w:val=""/>
      <w:lvlJc w:val="left"/>
      <w:pPr>
        <w:ind w:left="2880" w:hanging="360"/>
      </w:pPr>
      <w:rPr>
        <w:rFonts w:ascii="Wingdings" w:hAnsi="Wingdings" w:hint="default"/>
      </w:rPr>
    </w:lvl>
    <w:lvl w:ilvl="3" w:tplc="F8F21FEE" w:tentative="1">
      <w:start w:val="1"/>
      <w:numFmt w:val="bullet"/>
      <w:lvlText w:val=""/>
      <w:lvlJc w:val="left"/>
      <w:pPr>
        <w:ind w:left="3600" w:hanging="360"/>
      </w:pPr>
      <w:rPr>
        <w:rFonts w:ascii="Symbol" w:hAnsi="Symbol" w:hint="default"/>
      </w:rPr>
    </w:lvl>
    <w:lvl w:ilvl="4" w:tplc="57663658" w:tentative="1">
      <w:start w:val="1"/>
      <w:numFmt w:val="bullet"/>
      <w:lvlText w:val="o"/>
      <w:lvlJc w:val="left"/>
      <w:pPr>
        <w:ind w:left="4320" w:hanging="360"/>
      </w:pPr>
      <w:rPr>
        <w:rFonts w:ascii="Courier New" w:hAnsi="Courier New" w:hint="default"/>
      </w:rPr>
    </w:lvl>
    <w:lvl w:ilvl="5" w:tplc="2A6A7FC0" w:tentative="1">
      <w:start w:val="1"/>
      <w:numFmt w:val="bullet"/>
      <w:lvlText w:val=""/>
      <w:lvlJc w:val="left"/>
      <w:pPr>
        <w:ind w:left="5040" w:hanging="360"/>
      </w:pPr>
      <w:rPr>
        <w:rFonts w:ascii="Wingdings" w:hAnsi="Wingdings" w:hint="default"/>
      </w:rPr>
    </w:lvl>
    <w:lvl w:ilvl="6" w:tplc="5F78E6BE" w:tentative="1">
      <w:start w:val="1"/>
      <w:numFmt w:val="bullet"/>
      <w:lvlText w:val=""/>
      <w:lvlJc w:val="left"/>
      <w:pPr>
        <w:ind w:left="5760" w:hanging="360"/>
      </w:pPr>
      <w:rPr>
        <w:rFonts w:ascii="Symbol" w:hAnsi="Symbol" w:hint="default"/>
      </w:rPr>
    </w:lvl>
    <w:lvl w:ilvl="7" w:tplc="C5A615EE" w:tentative="1">
      <w:start w:val="1"/>
      <w:numFmt w:val="bullet"/>
      <w:lvlText w:val="o"/>
      <w:lvlJc w:val="left"/>
      <w:pPr>
        <w:ind w:left="6480" w:hanging="360"/>
      </w:pPr>
      <w:rPr>
        <w:rFonts w:ascii="Courier New" w:hAnsi="Courier New" w:hint="default"/>
      </w:rPr>
    </w:lvl>
    <w:lvl w:ilvl="8" w:tplc="89E6C0DE" w:tentative="1">
      <w:start w:val="1"/>
      <w:numFmt w:val="bullet"/>
      <w:lvlText w:val=""/>
      <w:lvlJc w:val="left"/>
      <w:pPr>
        <w:ind w:left="7200" w:hanging="360"/>
      </w:pPr>
      <w:rPr>
        <w:rFonts w:ascii="Wingdings" w:hAnsi="Wingdings" w:hint="default"/>
      </w:rPr>
    </w:lvl>
  </w:abstractNum>
  <w:abstractNum w:abstractNumId="11" w15:restartNumberingAfterBreak="0">
    <w:nsid w:val="128D5A3E"/>
    <w:multiLevelType w:val="hybridMultilevel"/>
    <w:tmpl w:val="85405394"/>
    <w:lvl w:ilvl="0" w:tplc="F6C69B84">
      <w:start w:val="125"/>
      <w:numFmt w:val="decimal"/>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2" w15:restartNumberingAfterBreak="0">
    <w:nsid w:val="18327A6F"/>
    <w:multiLevelType w:val="hybridMultilevel"/>
    <w:tmpl w:val="F9082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270945"/>
    <w:multiLevelType w:val="hybridMultilevel"/>
    <w:tmpl w:val="A4D06F3C"/>
    <w:lvl w:ilvl="0" w:tplc="08090001">
      <w:start w:val="1"/>
      <w:numFmt w:val="bullet"/>
      <w:lvlText w:val=""/>
      <w:lvlJc w:val="left"/>
      <w:pPr>
        <w:ind w:left="360" w:hanging="360"/>
      </w:pPr>
      <w:rPr>
        <w:rFonts w:ascii="Symbol" w:hAnsi="Symbol" w:hint="default"/>
        <w:b w:val="0"/>
        <w:i w:val="0"/>
        <w:color w:val="auto"/>
        <w:sz w:val="20"/>
      </w:rPr>
    </w:lvl>
    <w:lvl w:ilvl="1" w:tplc="3F283F5A" w:tentative="1">
      <w:start w:val="1"/>
      <w:numFmt w:val="bullet"/>
      <w:lvlText w:val="o"/>
      <w:lvlJc w:val="left"/>
      <w:pPr>
        <w:ind w:left="2160" w:hanging="360"/>
      </w:pPr>
      <w:rPr>
        <w:rFonts w:ascii="Courier New" w:hAnsi="Courier New" w:hint="default"/>
      </w:rPr>
    </w:lvl>
    <w:lvl w:ilvl="2" w:tplc="D78494B2" w:tentative="1">
      <w:start w:val="1"/>
      <w:numFmt w:val="bullet"/>
      <w:lvlText w:val=""/>
      <w:lvlJc w:val="left"/>
      <w:pPr>
        <w:ind w:left="2880" w:hanging="360"/>
      </w:pPr>
      <w:rPr>
        <w:rFonts w:ascii="Wingdings" w:hAnsi="Wingdings" w:hint="default"/>
      </w:rPr>
    </w:lvl>
    <w:lvl w:ilvl="3" w:tplc="F8F21FEE" w:tentative="1">
      <w:start w:val="1"/>
      <w:numFmt w:val="bullet"/>
      <w:lvlText w:val=""/>
      <w:lvlJc w:val="left"/>
      <w:pPr>
        <w:ind w:left="3600" w:hanging="360"/>
      </w:pPr>
      <w:rPr>
        <w:rFonts w:ascii="Symbol" w:hAnsi="Symbol" w:hint="default"/>
      </w:rPr>
    </w:lvl>
    <w:lvl w:ilvl="4" w:tplc="57663658" w:tentative="1">
      <w:start w:val="1"/>
      <w:numFmt w:val="bullet"/>
      <w:lvlText w:val="o"/>
      <w:lvlJc w:val="left"/>
      <w:pPr>
        <w:ind w:left="4320" w:hanging="360"/>
      </w:pPr>
      <w:rPr>
        <w:rFonts w:ascii="Courier New" w:hAnsi="Courier New" w:hint="default"/>
      </w:rPr>
    </w:lvl>
    <w:lvl w:ilvl="5" w:tplc="2A6A7FC0" w:tentative="1">
      <w:start w:val="1"/>
      <w:numFmt w:val="bullet"/>
      <w:lvlText w:val=""/>
      <w:lvlJc w:val="left"/>
      <w:pPr>
        <w:ind w:left="5040" w:hanging="360"/>
      </w:pPr>
      <w:rPr>
        <w:rFonts w:ascii="Wingdings" w:hAnsi="Wingdings" w:hint="default"/>
      </w:rPr>
    </w:lvl>
    <w:lvl w:ilvl="6" w:tplc="5F78E6BE" w:tentative="1">
      <w:start w:val="1"/>
      <w:numFmt w:val="bullet"/>
      <w:lvlText w:val=""/>
      <w:lvlJc w:val="left"/>
      <w:pPr>
        <w:ind w:left="5760" w:hanging="360"/>
      </w:pPr>
      <w:rPr>
        <w:rFonts w:ascii="Symbol" w:hAnsi="Symbol" w:hint="default"/>
      </w:rPr>
    </w:lvl>
    <w:lvl w:ilvl="7" w:tplc="C5A615EE" w:tentative="1">
      <w:start w:val="1"/>
      <w:numFmt w:val="bullet"/>
      <w:lvlText w:val="o"/>
      <w:lvlJc w:val="left"/>
      <w:pPr>
        <w:ind w:left="6480" w:hanging="360"/>
      </w:pPr>
      <w:rPr>
        <w:rFonts w:ascii="Courier New" w:hAnsi="Courier New" w:hint="default"/>
      </w:rPr>
    </w:lvl>
    <w:lvl w:ilvl="8" w:tplc="89E6C0DE" w:tentative="1">
      <w:start w:val="1"/>
      <w:numFmt w:val="bullet"/>
      <w:lvlText w:val=""/>
      <w:lvlJc w:val="left"/>
      <w:pPr>
        <w:ind w:left="7200" w:hanging="360"/>
      </w:pPr>
      <w:rPr>
        <w:rFonts w:ascii="Wingdings" w:hAnsi="Wingdings" w:hint="default"/>
      </w:rPr>
    </w:lvl>
  </w:abstractNum>
  <w:abstractNum w:abstractNumId="15"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6962CB"/>
    <w:multiLevelType w:val="hybridMultilevel"/>
    <w:tmpl w:val="97C83ACE"/>
    <w:lvl w:ilvl="0" w:tplc="746CD1EA">
      <w:start w:val="1"/>
      <w:numFmt w:val="bullet"/>
      <w:pStyle w:val="bos2"/>
      <w:lvlText w:val="•"/>
      <w:lvlJc w:val="left"/>
      <w:pPr>
        <w:ind w:left="360" w:hanging="360"/>
      </w:pPr>
      <w:rPr>
        <w:rFonts w:ascii="Arial" w:hAnsi="Arial" w:hint="default"/>
        <w:b w:val="0"/>
        <w:i w:val="0"/>
        <w:color w:val="auto"/>
        <w:sz w:val="20"/>
      </w:rPr>
    </w:lvl>
    <w:lvl w:ilvl="1" w:tplc="3F283F5A" w:tentative="1">
      <w:start w:val="1"/>
      <w:numFmt w:val="bullet"/>
      <w:lvlText w:val="o"/>
      <w:lvlJc w:val="left"/>
      <w:pPr>
        <w:ind w:left="2160" w:hanging="360"/>
      </w:pPr>
      <w:rPr>
        <w:rFonts w:ascii="Courier New" w:hAnsi="Courier New" w:hint="default"/>
      </w:rPr>
    </w:lvl>
    <w:lvl w:ilvl="2" w:tplc="D78494B2" w:tentative="1">
      <w:start w:val="1"/>
      <w:numFmt w:val="bullet"/>
      <w:lvlText w:val=""/>
      <w:lvlJc w:val="left"/>
      <w:pPr>
        <w:ind w:left="2880" w:hanging="360"/>
      </w:pPr>
      <w:rPr>
        <w:rFonts w:ascii="Wingdings" w:hAnsi="Wingdings" w:hint="default"/>
      </w:rPr>
    </w:lvl>
    <w:lvl w:ilvl="3" w:tplc="F8F21FEE" w:tentative="1">
      <w:start w:val="1"/>
      <w:numFmt w:val="bullet"/>
      <w:lvlText w:val=""/>
      <w:lvlJc w:val="left"/>
      <w:pPr>
        <w:ind w:left="3600" w:hanging="360"/>
      </w:pPr>
      <w:rPr>
        <w:rFonts w:ascii="Symbol" w:hAnsi="Symbol" w:hint="default"/>
      </w:rPr>
    </w:lvl>
    <w:lvl w:ilvl="4" w:tplc="57663658" w:tentative="1">
      <w:start w:val="1"/>
      <w:numFmt w:val="bullet"/>
      <w:lvlText w:val="o"/>
      <w:lvlJc w:val="left"/>
      <w:pPr>
        <w:ind w:left="4320" w:hanging="360"/>
      </w:pPr>
      <w:rPr>
        <w:rFonts w:ascii="Courier New" w:hAnsi="Courier New" w:hint="default"/>
      </w:rPr>
    </w:lvl>
    <w:lvl w:ilvl="5" w:tplc="2A6A7FC0" w:tentative="1">
      <w:start w:val="1"/>
      <w:numFmt w:val="bullet"/>
      <w:lvlText w:val=""/>
      <w:lvlJc w:val="left"/>
      <w:pPr>
        <w:ind w:left="5040" w:hanging="360"/>
      </w:pPr>
      <w:rPr>
        <w:rFonts w:ascii="Wingdings" w:hAnsi="Wingdings" w:hint="default"/>
      </w:rPr>
    </w:lvl>
    <w:lvl w:ilvl="6" w:tplc="5F78E6BE" w:tentative="1">
      <w:start w:val="1"/>
      <w:numFmt w:val="bullet"/>
      <w:lvlText w:val=""/>
      <w:lvlJc w:val="left"/>
      <w:pPr>
        <w:ind w:left="5760" w:hanging="360"/>
      </w:pPr>
      <w:rPr>
        <w:rFonts w:ascii="Symbol" w:hAnsi="Symbol" w:hint="default"/>
      </w:rPr>
    </w:lvl>
    <w:lvl w:ilvl="7" w:tplc="C5A615EE" w:tentative="1">
      <w:start w:val="1"/>
      <w:numFmt w:val="bullet"/>
      <w:lvlText w:val="o"/>
      <w:lvlJc w:val="left"/>
      <w:pPr>
        <w:ind w:left="6480" w:hanging="360"/>
      </w:pPr>
      <w:rPr>
        <w:rFonts w:ascii="Courier New" w:hAnsi="Courier New" w:hint="default"/>
      </w:rPr>
    </w:lvl>
    <w:lvl w:ilvl="8" w:tplc="89E6C0DE" w:tentative="1">
      <w:start w:val="1"/>
      <w:numFmt w:val="bullet"/>
      <w:lvlText w:val=""/>
      <w:lvlJc w:val="left"/>
      <w:pPr>
        <w:ind w:left="7200" w:hanging="360"/>
      </w:pPr>
      <w:rPr>
        <w:rFonts w:ascii="Wingdings" w:hAnsi="Wingdings" w:hint="default"/>
      </w:rPr>
    </w:lvl>
  </w:abstractNum>
  <w:abstractNum w:abstractNumId="18"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64A6E"/>
    <w:multiLevelType w:val="hybridMultilevel"/>
    <w:tmpl w:val="2438EC06"/>
    <w:lvl w:ilvl="0" w:tplc="EBE4366A">
      <w:start w:val="5"/>
      <w:numFmt w:val="bullet"/>
      <w:lvlText w:val="-"/>
      <w:lvlJc w:val="left"/>
      <w:pPr>
        <w:tabs>
          <w:tab w:val="num" w:pos="713"/>
        </w:tabs>
        <w:ind w:left="713" w:hanging="356"/>
      </w:pPr>
      <w:rPr>
        <w:rFonts w:ascii="Arial" w:eastAsiaTheme="minorHAnsi" w:hAnsi="Arial" w:cs="Arial" w:hint="default"/>
        <w:b w:val="0"/>
        <w:bCs w:val="0"/>
        <w:i/>
        <w:iCs w:val="0"/>
        <w:sz w:val="16"/>
        <w:szCs w:val="16"/>
      </w:rPr>
    </w:lvl>
    <w:lvl w:ilvl="1" w:tplc="32D47F1C" w:tentative="1">
      <w:start w:val="1"/>
      <w:numFmt w:val="bullet"/>
      <w:lvlText w:val="o"/>
      <w:lvlJc w:val="left"/>
      <w:pPr>
        <w:ind w:left="1440" w:hanging="360"/>
      </w:pPr>
      <w:rPr>
        <w:rFonts w:ascii="Courier" w:hAnsi="Courier" w:hint="default"/>
      </w:rPr>
    </w:lvl>
    <w:lvl w:ilvl="2" w:tplc="B4802DE4" w:tentative="1">
      <w:start w:val="1"/>
      <w:numFmt w:val="bullet"/>
      <w:lvlText w:val=""/>
      <w:lvlJc w:val="left"/>
      <w:pPr>
        <w:ind w:left="2160" w:hanging="360"/>
      </w:pPr>
      <w:rPr>
        <w:rFonts w:ascii="Wingdings" w:hAnsi="Wingdings" w:hint="default"/>
      </w:rPr>
    </w:lvl>
    <w:lvl w:ilvl="3" w:tplc="F3FE1F50" w:tentative="1">
      <w:start w:val="1"/>
      <w:numFmt w:val="bullet"/>
      <w:lvlText w:val=""/>
      <w:lvlJc w:val="left"/>
      <w:pPr>
        <w:ind w:left="2880" w:hanging="360"/>
      </w:pPr>
      <w:rPr>
        <w:rFonts w:ascii="Symbol" w:hAnsi="Symbol" w:hint="default"/>
      </w:rPr>
    </w:lvl>
    <w:lvl w:ilvl="4" w:tplc="C18CA9FA" w:tentative="1">
      <w:start w:val="1"/>
      <w:numFmt w:val="bullet"/>
      <w:lvlText w:val="o"/>
      <w:lvlJc w:val="left"/>
      <w:pPr>
        <w:ind w:left="3600" w:hanging="360"/>
      </w:pPr>
      <w:rPr>
        <w:rFonts w:ascii="Courier" w:hAnsi="Courier" w:hint="default"/>
      </w:rPr>
    </w:lvl>
    <w:lvl w:ilvl="5" w:tplc="7E6693C4" w:tentative="1">
      <w:start w:val="1"/>
      <w:numFmt w:val="bullet"/>
      <w:lvlText w:val=""/>
      <w:lvlJc w:val="left"/>
      <w:pPr>
        <w:ind w:left="4320" w:hanging="360"/>
      </w:pPr>
      <w:rPr>
        <w:rFonts w:ascii="Wingdings" w:hAnsi="Wingdings" w:hint="default"/>
      </w:rPr>
    </w:lvl>
    <w:lvl w:ilvl="6" w:tplc="547C9EE0" w:tentative="1">
      <w:start w:val="1"/>
      <w:numFmt w:val="bullet"/>
      <w:lvlText w:val=""/>
      <w:lvlJc w:val="left"/>
      <w:pPr>
        <w:ind w:left="5040" w:hanging="360"/>
      </w:pPr>
      <w:rPr>
        <w:rFonts w:ascii="Symbol" w:hAnsi="Symbol" w:hint="default"/>
      </w:rPr>
    </w:lvl>
    <w:lvl w:ilvl="7" w:tplc="7AF80F34" w:tentative="1">
      <w:start w:val="1"/>
      <w:numFmt w:val="bullet"/>
      <w:lvlText w:val="o"/>
      <w:lvlJc w:val="left"/>
      <w:pPr>
        <w:ind w:left="5760" w:hanging="360"/>
      </w:pPr>
      <w:rPr>
        <w:rFonts w:ascii="Courier" w:hAnsi="Courier" w:hint="default"/>
      </w:rPr>
    </w:lvl>
    <w:lvl w:ilvl="8" w:tplc="A3C8D41C"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3D32AB9"/>
    <w:multiLevelType w:val="hybridMultilevel"/>
    <w:tmpl w:val="5F3AD29A"/>
    <w:lvl w:ilvl="0" w:tplc="FA482378">
      <w:start w:val="5"/>
      <w:numFmt w:val="bullet"/>
      <w:pStyle w:val="bos3"/>
      <w:lvlText w:val="-"/>
      <w:lvlJc w:val="left"/>
      <w:pPr>
        <w:tabs>
          <w:tab w:val="num" w:pos="713"/>
        </w:tabs>
        <w:ind w:left="713" w:hanging="356"/>
      </w:pPr>
      <w:rPr>
        <w:rFonts w:ascii="Arial" w:eastAsiaTheme="minorHAnsi" w:hAnsi="Arial" w:cs="Arial" w:hint="default"/>
        <w:b w:val="0"/>
        <w:bCs w:val="0"/>
        <w:i/>
        <w:iCs w:val="0"/>
        <w:sz w:val="16"/>
        <w:szCs w:val="16"/>
      </w:rPr>
    </w:lvl>
    <w:lvl w:ilvl="1" w:tplc="32D47F1C" w:tentative="1">
      <w:start w:val="1"/>
      <w:numFmt w:val="bullet"/>
      <w:lvlText w:val="o"/>
      <w:lvlJc w:val="left"/>
      <w:pPr>
        <w:ind w:left="1440" w:hanging="360"/>
      </w:pPr>
      <w:rPr>
        <w:rFonts w:ascii="Courier" w:hAnsi="Courier" w:hint="default"/>
      </w:rPr>
    </w:lvl>
    <w:lvl w:ilvl="2" w:tplc="B4802DE4" w:tentative="1">
      <w:start w:val="1"/>
      <w:numFmt w:val="bullet"/>
      <w:lvlText w:val=""/>
      <w:lvlJc w:val="left"/>
      <w:pPr>
        <w:ind w:left="2160" w:hanging="360"/>
      </w:pPr>
      <w:rPr>
        <w:rFonts w:ascii="Wingdings" w:hAnsi="Wingdings" w:hint="default"/>
      </w:rPr>
    </w:lvl>
    <w:lvl w:ilvl="3" w:tplc="F3FE1F50" w:tentative="1">
      <w:start w:val="1"/>
      <w:numFmt w:val="bullet"/>
      <w:lvlText w:val=""/>
      <w:lvlJc w:val="left"/>
      <w:pPr>
        <w:ind w:left="2880" w:hanging="360"/>
      </w:pPr>
      <w:rPr>
        <w:rFonts w:ascii="Symbol" w:hAnsi="Symbol" w:hint="default"/>
      </w:rPr>
    </w:lvl>
    <w:lvl w:ilvl="4" w:tplc="C18CA9FA" w:tentative="1">
      <w:start w:val="1"/>
      <w:numFmt w:val="bullet"/>
      <w:lvlText w:val="o"/>
      <w:lvlJc w:val="left"/>
      <w:pPr>
        <w:ind w:left="3600" w:hanging="360"/>
      </w:pPr>
      <w:rPr>
        <w:rFonts w:ascii="Courier" w:hAnsi="Courier" w:hint="default"/>
      </w:rPr>
    </w:lvl>
    <w:lvl w:ilvl="5" w:tplc="7E6693C4" w:tentative="1">
      <w:start w:val="1"/>
      <w:numFmt w:val="bullet"/>
      <w:lvlText w:val=""/>
      <w:lvlJc w:val="left"/>
      <w:pPr>
        <w:ind w:left="4320" w:hanging="360"/>
      </w:pPr>
      <w:rPr>
        <w:rFonts w:ascii="Wingdings" w:hAnsi="Wingdings" w:hint="default"/>
      </w:rPr>
    </w:lvl>
    <w:lvl w:ilvl="6" w:tplc="547C9EE0" w:tentative="1">
      <w:start w:val="1"/>
      <w:numFmt w:val="bullet"/>
      <w:lvlText w:val=""/>
      <w:lvlJc w:val="left"/>
      <w:pPr>
        <w:ind w:left="5040" w:hanging="360"/>
      </w:pPr>
      <w:rPr>
        <w:rFonts w:ascii="Symbol" w:hAnsi="Symbol" w:hint="default"/>
      </w:rPr>
    </w:lvl>
    <w:lvl w:ilvl="7" w:tplc="7AF80F34" w:tentative="1">
      <w:start w:val="1"/>
      <w:numFmt w:val="bullet"/>
      <w:lvlText w:val="o"/>
      <w:lvlJc w:val="left"/>
      <w:pPr>
        <w:ind w:left="5760" w:hanging="360"/>
      </w:pPr>
      <w:rPr>
        <w:rFonts w:ascii="Courier" w:hAnsi="Courier" w:hint="default"/>
      </w:rPr>
    </w:lvl>
    <w:lvl w:ilvl="8" w:tplc="A3C8D41C" w:tentative="1">
      <w:start w:val="1"/>
      <w:numFmt w:val="bullet"/>
      <w:lvlText w:val=""/>
      <w:lvlJc w:val="left"/>
      <w:pPr>
        <w:ind w:left="6480" w:hanging="360"/>
      </w:pPr>
      <w:rPr>
        <w:rFonts w:ascii="Wingdings" w:hAnsi="Wingdings" w:hint="default"/>
      </w:rPr>
    </w:lvl>
  </w:abstractNum>
  <w:abstractNum w:abstractNumId="22"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19D07D7"/>
    <w:multiLevelType w:val="hybridMultilevel"/>
    <w:tmpl w:val="C830723C"/>
    <w:lvl w:ilvl="0" w:tplc="08090001">
      <w:start w:val="1"/>
      <w:numFmt w:val="bullet"/>
      <w:lvlText w:val=""/>
      <w:lvlJc w:val="left"/>
      <w:pPr>
        <w:ind w:left="360" w:hanging="360"/>
      </w:pPr>
      <w:rPr>
        <w:rFonts w:ascii="Symbol" w:hAnsi="Symbol" w:hint="default"/>
        <w:b w:val="0"/>
        <w:i w:val="0"/>
        <w:color w:val="auto"/>
        <w:sz w:val="20"/>
      </w:rPr>
    </w:lvl>
    <w:lvl w:ilvl="1" w:tplc="3F283F5A" w:tentative="1">
      <w:start w:val="1"/>
      <w:numFmt w:val="bullet"/>
      <w:lvlText w:val="o"/>
      <w:lvlJc w:val="left"/>
      <w:pPr>
        <w:ind w:left="2160" w:hanging="360"/>
      </w:pPr>
      <w:rPr>
        <w:rFonts w:ascii="Courier New" w:hAnsi="Courier New" w:hint="default"/>
      </w:rPr>
    </w:lvl>
    <w:lvl w:ilvl="2" w:tplc="D78494B2" w:tentative="1">
      <w:start w:val="1"/>
      <w:numFmt w:val="bullet"/>
      <w:lvlText w:val=""/>
      <w:lvlJc w:val="left"/>
      <w:pPr>
        <w:ind w:left="2880" w:hanging="360"/>
      </w:pPr>
      <w:rPr>
        <w:rFonts w:ascii="Wingdings" w:hAnsi="Wingdings" w:hint="default"/>
      </w:rPr>
    </w:lvl>
    <w:lvl w:ilvl="3" w:tplc="F8F21FEE" w:tentative="1">
      <w:start w:val="1"/>
      <w:numFmt w:val="bullet"/>
      <w:lvlText w:val=""/>
      <w:lvlJc w:val="left"/>
      <w:pPr>
        <w:ind w:left="3600" w:hanging="360"/>
      </w:pPr>
      <w:rPr>
        <w:rFonts w:ascii="Symbol" w:hAnsi="Symbol" w:hint="default"/>
      </w:rPr>
    </w:lvl>
    <w:lvl w:ilvl="4" w:tplc="57663658" w:tentative="1">
      <w:start w:val="1"/>
      <w:numFmt w:val="bullet"/>
      <w:lvlText w:val="o"/>
      <w:lvlJc w:val="left"/>
      <w:pPr>
        <w:ind w:left="4320" w:hanging="360"/>
      </w:pPr>
      <w:rPr>
        <w:rFonts w:ascii="Courier New" w:hAnsi="Courier New" w:hint="default"/>
      </w:rPr>
    </w:lvl>
    <w:lvl w:ilvl="5" w:tplc="2A6A7FC0" w:tentative="1">
      <w:start w:val="1"/>
      <w:numFmt w:val="bullet"/>
      <w:lvlText w:val=""/>
      <w:lvlJc w:val="left"/>
      <w:pPr>
        <w:ind w:left="5040" w:hanging="360"/>
      </w:pPr>
      <w:rPr>
        <w:rFonts w:ascii="Wingdings" w:hAnsi="Wingdings" w:hint="default"/>
      </w:rPr>
    </w:lvl>
    <w:lvl w:ilvl="6" w:tplc="5F78E6BE" w:tentative="1">
      <w:start w:val="1"/>
      <w:numFmt w:val="bullet"/>
      <w:lvlText w:val=""/>
      <w:lvlJc w:val="left"/>
      <w:pPr>
        <w:ind w:left="5760" w:hanging="360"/>
      </w:pPr>
      <w:rPr>
        <w:rFonts w:ascii="Symbol" w:hAnsi="Symbol" w:hint="default"/>
      </w:rPr>
    </w:lvl>
    <w:lvl w:ilvl="7" w:tplc="C5A615EE" w:tentative="1">
      <w:start w:val="1"/>
      <w:numFmt w:val="bullet"/>
      <w:lvlText w:val="o"/>
      <w:lvlJc w:val="left"/>
      <w:pPr>
        <w:ind w:left="6480" w:hanging="360"/>
      </w:pPr>
      <w:rPr>
        <w:rFonts w:ascii="Courier New" w:hAnsi="Courier New" w:hint="default"/>
      </w:rPr>
    </w:lvl>
    <w:lvl w:ilvl="8" w:tplc="89E6C0DE" w:tentative="1">
      <w:start w:val="1"/>
      <w:numFmt w:val="bullet"/>
      <w:lvlText w:val=""/>
      <w:lvlJc w:val="left"/>
      <w:pPr>
        <w:ind w:left="7200" w:hanging="360"/>
      </w:pPr>
      <w:rPr>
        <w:rFonts w:ascii="Wingdings" w:hAnsi="Wingdings" w:hint="default"/>
      </w:rPr>
    </w:lvl>
  </w:abstractNum>
  <w:abstractNum w:abstractNumId="28" w15:restartNumberingAfterBreak="0">
    <w:nsid w:val="62872B6C"/>
    <w:multiLevelType w:val="hybridMultilevel"/>
    <w:tmpl w:val="603EB2BC"/>
    <w:lvl w:ilvl="0" w:tplc="53A09E2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4AD0B22"/>
    <w:multiLevelType w:val="hybridMultilevel"/>
    <w:tmpl w:val="6F7EB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C60601"/>
    <w:multiLevelType w:val="hybridMultilevel"/>
    <w:tmpl w:val="507877FC"/>
    <w:lvl w:ilvl="0" w:tplc="C38099C2">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DD1A2D"/>
    <w:multiLevelType w:val="hybridMultilevel"/>
    <w:tmpl w:val="DE203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F6499F"/>
    <w:multiLevelType w:val="multilevel"/>
    <w:tmpl w:val="5636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3"/>
  </w:num>
  <w:num w:numId="3">
    <w:abstractNumId w:val="20"/>
  </w:num>
  <w:num w:numId="4">
    <w:abstractNumId w:val="13"/>
  </w:num>
  <w:num w:numId="5">
    <w:abstractNumId w:val="26"/>
  </w:num>
  <w:num w:numId="6">
    <w:abstractNumId w:val="18"/>
  </w:num>
  <w:num w:numId="7">
    <w:abstractNumId w:val="15"/>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6"/>
  </w:num>
  <w:num w:numId="21">
    <w:abstractNumId w:val="24"/>
  </w:num>
  <w:num w:numId="22">
    <w:abstractNumId w:val="12"/>
  </w:num>
  <w:num w:numId="23">
    <w:abstractNumId w:val="32"/>
    <w:lvlOverride w:ilvl="0">
      <w:lvl w:ilvl="0">
        <w:numFmt w:val="bullet"/>
        <w:lvlText w:val=""/>
        <w:lvlJc w:val="left"/>
        <w:pPr>
          <w:tabs>
            <w:tab w:val="num" w:pos="720"/>
          </w:tabs>
          <w:ind w:left="720" w:hanging="360"/>
        </w:pPr>
        <w:rPr>
          <w:rFonts w:ascii="Symbol" w:hAnsi="Symbol" w:hint="default"/>
          <w:sz w:val="20"/>
        </w:rPr>
      </w:lvl>
    </w:lvlOverride>
  </w:num>
  <w:num w:numId="24">
    <w:abstractNumId w:val="30"/>
  </w:num>
  <w:num w:numId="25">
    <w:abstractNumId w:val="17"/>
  </w:num>
  <w:num w:numId="26">
    <w:abstractNumId w:val="10"/>
  </w:num>
  <w:num w:numId="27">
    <w:abstractNumId w:val="19"/>
  </w:num>
  <w:num w:numId="28">
    <w:abstractNumId w:val="14"/>
  </w:num>
  <w:num w:numId="29">
    <w:abstractNumId w:val="27"/>
  </w:num>
  <w:num w:numId="30">
    <w:abstractNumId w:val="21"/>
  </w:num>
  <w:num w:numId="31">
    <w:abstractNumId w:val="11"/>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37BBF"/>
    <w:rsid w:val="000443B8"/>
    <w:rsid w:val="0005780E"/>
    <w:rsid w:val="00061A4B"/>
    <w:rsid w:val="00064480"/>
    <w:rsid w:val="00065CC6"/>
    <w:rsid w:val="00072AF1"/>
    <w:rsid w:val="0008537B"/>
    <w:rsid w:val="00086CFC"/>
    <w:rsid w:val="00097F58"/>
    <w:rsid w:val="000A71F7"/>
    <w:rsid w:val="000B152F"/>
    <w:rsid w:val="000E5494"/>
    <w:rsid w:val="000F09E4"/>
    <w:rsid w:val="000F16FD"/>
    <w:rsid w:val="000F5AAF"/>
    <w:rsid w:val="00101B9F"/>
    <w:rsid w:val="0012374D"/>
    <w:rsid w:val="00143520"/>
    <w:rsid w:val="00153AD2"/>
    <w:rsid w:val="00166629"/>
    <w:rsid w:val="001779EA"/>
    <w:rsid w:val="001926FE"/>
    <w:rsid w:val="001A39A9"/>
    <w:rsid w:val="001A781E"/>
    <w:rsid w:val="001B5D34"/>
    <w:rsid w:val="001D3246"/>
    <w:rsid w:val="001F31F7"/>
    <w:rsid w:val="001F5D88"/>
    <w:rsid w:val="00225D02"/>
    <w:rsid w:val="002279BA"/>
    <w:rsid w:val="002329F3"/>
    <w:rsid w:val="00243F0D"/>
    <w:rsid w:val="00254888"/>
    <w:rsid w:val="00255852"/>
    <w:rsid w:val="00256D25"/>
    <w:rsid w:val="00260767"/>
    <w:rsid w:val="002647BB"/>
    <w:rsid w:val="00270BC3"/>
    <w:rsid w:val="002754C1"/>
    <w:rsid w:val="002817EA"/>
    <w:rsid w:val="002841C8"/>
    <w:rsid w:val="0028516B"/>
    <w:rsid w:val="002B0572"/>
    <w:rsid w:val="002B103A"/>
    <w:rsid w:val="002C6F90"/>
    <w:rsid w:val="002D502A"/>
    <w:rsid w:val="002E4FB5"/>
    <w:rsid w:val="002E7E0E"/>
    <w:rsid w:val="00302FB8"/>
    <w:rsid w:val="00304EA1"/>
    <w:rsid w:val="00314D81"/>
    <w:rsid w:val="00317FFB"/>
    <w:rsid w:val="00322FC6"/>
    <w:rsid w:val="00324CEE"/>
    <w:rsid w:val="0035293F"/>
    <w:rsid w:val="00373748"/>
    <w:rsid w:val="0038622E"/>
    <w:rsid w:val="00391986"/>
    <w:rsid w:val="00392864"/>
    <w:rsid w:val="003A00B4"/>
    <w:rsid w:val="003C3008"/>
    <w:rsid w:val="003C394F"/>
    <w:rsid w:val="003C5E71"/>
    <w:rsid w:val="003D5D15"/>
    <w:rsid w:val="003D6766"/>
    <w:rsid w:val="00411D26"/>
    <w:rsid w:val="00417AA3"/>
    <w:rsid w:val="00421DB1"/>
    <w:rsid w:val="00425DFE"/>
    <w:rsid w:val="00425FD1"/>
    <w:rsid w:val="00434EDB"/>
    <w:rsid w:val="00440B32"/>
    <w:rsid w:val="00457521"/>
    <w:rsid w:val="0046078D"/>
    <w:rsid w:val="00485137"/>
    <w:rsid w:val="00495C80"/>
    <w:rsid w:val="004A1D37"/>
    <w:rsid w:val="004A2ED8"/>
    <w:rsid w:val="004D06FB"/>
    <w:rsid w:val="004D70CD"/>
    <w:rsid w:val="004F5BDA"/>
    <w:rsid w:val="004F6DE0"/>
    <w:rsid w:val="0051631E"/>
    <w:rsid w:val="00537A1F"/>
    <w:rsid w:val="00563E1D"/>
    <w:rsid w:val="00566029"/>
    <w:rsid w:val="00567FD3"/>
    <w:rsid w:val="005923CB"/>
    <w:rsid w:val="005B391B"/>
    <w:rsid w:val="005C4DA4"/>
    <w:rsid w:val="005D3D78"/>
    <w:rsid w:val="005D7236"/>
    <w:rsid w:val="005E2EF0"/>
    <w:rsid w:val="005F4092"/>
    <w:rsid w:val="00610518"/>
    <w:rsid w:val="00610A64"/>
    <w:rsid w:val="00635C86"/>
    <w:rsid w:val="00636EF0"/>
    <w:rsid w:val="00662F76"/>
    <w:rsid w:val="006679FB"/>
    <w:rsid w:val="00675D4E"/>
    <w:rsid w:val="0068471E"/>
    <w:rsid w:val="00684F98"/>
    <w:rsid w:val="00693FFD"/>
    <w:rsid w:val="006C474F"/>
    <w:rsid w:val="006D2159"/>
    <w:rsid w:val="006E2823"/>
    <w:rsid w:val="006E4D7E"/>
    <w:rsid w:val="006F17B9"/>
    <w:rsid w:val="006F787C"/>
    <w:rsid w:val="00702636"/>
    <w:rsid w:val="007070AE"/>
    <w:rsid w:val="00724507"/>
    <w:rsid w:val="0075415E"/>
    <w:rsid w:val="00757732"/>
    <w:rsid w:val="007623B9"/>
    <w:rsid w:val="00773E6C"/>
    <w:rsid w:val="00781FB1"/>
    <w:rsid w:val="00791371"/>
    <w:rsid w:val="007A0E4B"/>
    <w:rsid w:val="007B4B09"/>
    <w:rsid w:val="007C38D7"/>
    <w:rsid w:val="007D1B6D"/>
    <w:rsid w:val="007E7D1F"/>
    <w:rsid w:val="00813C37"/>
    <w:rsid w:val="008154B5"/>
    <w:rsid w:val="00823962"/>
    <w:rsid w:val="00852719"/>
    <w:rsid w:val="00860115"/>
    <w:rsid w:val="00867A97"/>
    <w:rsid w:val="00885D51"/>
    <w:rsid w:val="0088783C"/>
    <w:rsid w:val="008B1278"/>
    <w:rsid w:val="008C0A84"/>
    <w:rsid w:val="008D0ABF"/>
    <w:rsid w:val="008D57CA"/>
    <w:rsid w:val="008E7EFC"/>
    <w:rsid w:val="00905092"/>
    <w:rsid w:val="00905484"/>
    <w:rsid w:val="00913B69"/>
    <w:rsid w:val="00933280"/>
    <w:rsid w:val="009370BC"/>
    <w:rsid w:val="00970580"/>
    <w:rsid w:val="00981475"/>
    <w:rsid w:val="0098739B"/>
    <w:rsid w:val="009A14EF"/>
    <w:rsid w:val="009B4350"/>
    <w:rsid w:val="009B61E5"/>
    <w:rsid w:val="009D1E89"/>
    <w:rsid w:val="009E5707"/>
    <w:rsid w:val="009F7086"/>
    <w:rsid w:val="00A00F74"/>
    <w:rsid w:val="00A12129"/>
    <w:rsid w:val="00A13223"/>
    <w:rsid w:val="00A17661"/>
    <w:rsid w:val="00A21B57"/>
    <w:rsid w:val="00A24B2D"/>
    <w:rsid w:val="00A25D1D"/>
    <w:rsid w:val="00A27DCD"/>
    <w:rsid w:val="00A40966"/>
    <w:rsid w:val="00A50E81"/>
    <w:rsid w:val="00A64088"/>
    <w:rsid w:val="00A921E0"/>
    <w:rsid w:val="00A922F4"/>
    <w:rsid w:val="00A9633B"/>
    <w:rsid w:val="00AA2B21"/>
    <w:rsid w:val="00AD59D5"/>
    <w:rsid w:val="00AE5526"/>
    <w:rsid w:val="00AE7F14"/>
    <w:rsid w:val="00AF051B"/>
    <w:rsid w:val="00B01578"/>
    <w:rsid w:val="00B0738F"/>
    <w:rsid w:val="00B13D3B"/>
    <w:rsid w:val="00B230DB"/>
    <w:rsid w:val="00B24DA1"/>
    <w:rsid w:val="00B26601"/>
    <w:rsid w:val="00B30CEE"/>
    <w:rsid w:val="00B30E01"/>
    <w:rsid w:val="00B41951"/>
    <w:rsid w:val="00B51FA6"/>
    <w:rsid w:val="00B53229"/>
    <w:rsid w:val="00B62480"/>
    <w:rsid w:val="00B74D78"/>
    <w:rsid w:val="00B81B70"/>
    <w:rsid w:val="00BB3BAB"/>
    <w:rsid w:val="00BB46EF"/>
    <w:rsid w:val="00BD0724"/>
    <w:rsid w:val="00BD0EB1"/>
    <w:rsid w:val="00BD2B91"/>
    <w:rsid w:val="00BE5521"/>
    <w:rsid w:val="00BF26C3"/>
    <w:rsid w:val="00BF6C23"/>
    <w:rsid w:val="00C13A72"/>
    <w:rsid w:val="00C1647A"/>
    <w:rsid w:val="00C17411"/>
    <w:rsid w:val="00C2005D"/>
    <w:rsid w:val="00C331A9"/>
    <w:rsid w:val="00C53263"/>
    <w:rsid w:val="00C55FA4"/>
    <w:rsid w:val="00C61D41"/>
    <w:rsid w:val="00C6415E"/>
    <w:rsid w:val="00C75F1D"/>
    <w:rsid w:val="00C819FC"/>
    <w:rsid w:val="00C8263D"/>
    <w:rsid w:val="00C873CD"/>
    <w:rsid w:val="00C95156"/>
    <w:rsid w:val="00CA0DC2"/>
    <w:rsid w:val="00CA112D"/>
    <w:rsid w:val="00CB68E8"/>
    <w:rsid w:val="00CD0D65"/>
    <w:rsid w:val="00D04F01"/>
    <w:rsid w:val="00D06414"/>
    <w:rsid w:val="00D24E5A"/>
    <w:rsid w:val="00D338E4"/>
    <w:rsid w:val="00D35D07"/>
    <w:rsid w:val="00D36FA7"/>
    <w:rsid w:val="00D4304F"/>
    <w:rsid w:val="00D51947"/>
    <w:rsid w:val="00D532F0"/>
    <w:rsid w:val="00D56764"/>
    <w:rsid w:val="00D755F0"/>
    <w:rsid w:val="00D77413"/>
    <w:rsid w:val="00D82759"/>
    <w:rsid w:val="00D82EF3"/>
    <w:rsid w:val="00D8467F"/>
    <w:rsid w:val="00D86DE4"/>
    <w:rsid w:val="00DB533D"/>
    <w:rsid w:val="00DE1909"/>
    <w:rsid w:val="00DE2CF2"/>
    <w:rsid w:val="00DE47E8"/>
    <w:rsid w:val="00DE51DB"/>
    <w:rsid w:val="00DE689D"/>
    <w:rsid w:val="00DF5A89"/>
    <w:rsid w:val="00E23F1D"/>
    <w:rsid w:val="00E30E05"/>
    <w:rsid w:val="00E332ED"/>
    <w:rsid w:val="00E36361"/>
    <w:rsid w:val="00E40CF1"/>
    <w:rsid w:val="00E54E35"/>
    <w:rsid w:val="00E55AE9"/>
    <w:rsid w:val="00E56D1D"/>
    <w:rsid w:val="00E61A96"/>
    <w:rsid w:val="00E9592C"/>
    <w:rsid w:val="00EA2830"/>
    <w:rsid w:val="00EB0C84"/>
    <w:rsid w:val="00EB4EE0"/>
    <w:rsid w:val="00EC5DC4"/>
    <w:rsid w:val="00EC735D"/>
    <w:rsid w:val="00EE645E"/>
    <w:rsid w:val="00EE6F13"/>
    <w:rsid w:val="00EF1E25"/>
    <w:rsid w:val="00F01253"/>
    <w:rsid w:val="00F1161B"/>
    <w:rsid w:val="00F17FDE"/>
    <w:rsid w:val="00F40D53"/>
    <w:rsid w:val="00F4525C"/>
    <w:rsid w:val="00F50D86"/>
    <w:rsid w:val="00F6610F"/>
    <w:rsid w:val="00F6634E"/>
    <w:rsid w:val="00F76793"/>
    <w:rsid w:val="00F83515"/>
    <w:rsid w:val="00FA02BB"/>
    <w:rsid w:val="00FA4A59"/>
    <w:rsid w:val="00FB23F1"/>
    <w:rsid w:val="00FB692E"/>
    <w:rsid w:val="00FD29D3"/>
    <w:rsid w:val="00FE0DD6"/>
    <w:rsid w:val="00FE1F71"/>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5DC4"/>
  </w:style>
  <w:style w:type="paragraph" w:styleId="Heading4">
    <w:name w:val="heading 4"/>
    <w:basedOn w:val="Normal"/>
    <w:link w:val="Heading4Char"/>
    <w:uiPriority w:val="9"/>
    <w:qFormat/>
    <w:rsid w:val="00EC735D"/>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FE1F71"/>
    <w:pPr>
      <w:spacing w:before="28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6679FB"/>
    <w:pPr>
      <w:spacing w:before="80" w:after="80" w:line="26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FE1F71"/>
    <w:pPr>
      <w:spacing w:before="26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paragraph" w:customStyle="1" w:styleId="bos2">
    <w:name w:val="bos2"/>
    <w:autoRedefine/>
    <w:qFormat/>
    <w:rsid w:val="00FB692E"/>
    <w:pPr>
      <w:keepLines/>
      <w:numPr>
        <w:numId w:val="25"/>
      </w:numPr>
      <w:spacing w:before="120" w:after="120" w:line="240" w:lineRule="auto"/>
    </w:pPr>
    <w:rPr>
      <w:rFonts w:ascii="Arial" w:eastAsia="Times New Roman" w:hAnsi="Arial" w:cs="Arial"/>
      <w:sz w:val="20"/>
      <w:szCs w:val="20"/>
    </w:rPr>
  </w:style>
  <w:style w:type="paragraph" w:customStyle="1" w:styleId="bos3">
    <w:name w:val="bos3"/>
    <w:autoRedefine/>
    <w:qFormat/>
    <w:rsid w:val="00FB692E"/>
    <w:pPr>
      <w:keepLines/>
      <w:numPr>
        <w:numId w:val="30"/>
      </w:numPr>
      <w:spacing w:before="120" w:after="120" w:line="240" w:lineRule="auto"/>
    </w:pPr>
    <w:rPr>
      <w:rFonts w:ascii="Arial" w:eastAsia="Times New Roman" w:hAnsi="Arial" w:cs="Times New Roman"/>
      <w:sz w:val="20"/>
      <w:szCs w:val="20"/>
    </w:rPr>
  </w:style>
  <w:style w:type="character" w:customStyle="1" w:styleId="latex3">
    <w:name w:val="latex3"/>
    <w:qFormat/>
    <w:rsid w:val="00FB692E"/>
    <w:rPr>
      <w:position w:val="-6"/>
      <w:lang w:val="en-AU"/>
    </w:rPr>
  </w:style>
  <w:style w:type="character" w:customStyle="1" w:styleId="Heading4Char">
    <w:name w:val="Heading 4 Char"/>
    <w:basedOn w:val="DefaultParagraphFont"/>
    <w:link w:val="Heading4"/>
    <w:uiPriority w:val="9"/>
    <w:rsid w:val="00EC735D"/>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EC735D"/>
    <w:rPr>
      <w:b/>
      <w:bCs/>
    </w:rPr>
  </w:style>
  <w:style w:type="character" w:styleId="FollowedHyperlink">
    <w:name w:val="FollowedHyperlink"/>
    <w:basedOn w:val="DefaultParagraphFont"/>
    <w:uiPriority w:val="99"/>
    <w:semiHidden/>
    <w:unhideWhenUsed/>
    <w:rsid w:val="00FA02BB"/>
    <w:rPr>
      <w:color w:val="8DB3E2" w:themeColor="followedHyperlink"/>
      <w:u w:val="single"/>
    </w:rPr>
  </w:style>
  <w:style w:type="character" w:customStyle="1" w:styleId="UnresolvedMention1">
    <w:name w:val="Unresolved Mention1"/>
    <w:basedOn w:val="DefaultParagraphFont"/>
    <w:uiPriority w:val="99"/>
    <w:semiHidden/>
    <w:unhideWhenUsed/>
    <w:rsid w:val="000E5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684">
      <w:bodyDiv w:val="1"/>
      <w:marLeft w:val="0"/>
      <w:marRight w:val="0"/>
      <w:marTop w:val="0"/>
      <w:marBottom w:val="0"/>
      <w:divBdr>
        <w:top w:val="none" w:sz="0" w:space="0" w:color="auto"/>
        <w:left w:val="none" w:sz="0" w:space="0" w:color="auto"/>
        <w:bottom w:val="none" w:sz="0" w:space="0" w:color="auto"/>
        <w:right w:val="none" w:sz="0" w:space="0" w:color="auto"/>
      </w:divBdr>
    </w:div>
    <w:div w:id="757092329">
      <w:bodyDiv w:val="1"/>
      <w:marLeft w:val="0"/>
      <w:marRight w:val="0"/>
      <w:marTop w:val="0"/>
      <w:marBottom w:val="0"/>
      <w:divBdr>
        <w:top w:val="none" w:sz="0" w:space="0" w:color="auto"/>
        <w:left w:val="none" w:sz="0" w:space="0" w:color="auto"/>
        <w:bottom w:val="none" w:sz="0" w:space="0" w:color="auto"/>
        <w:right w:val="none" w:sz="0" w:space="0" w:color="auto"/>
      </w:divBdr>
    </w:div>
    <w:div w:id="1147673426">
      <w:bodyDiv w:val="1"/>
      <w:marLeft w:val="0"/>
      <w:marRight w:val="0"/>
      <w:marTop w:val="0"/>
      <w:marBottom w:val="0"/>
      <w:divBdr>
        <w:top w:val="none" w:sz="0" w:space="0" w:color="auto"/>
        <w:left w:val="none" w:sz="0" w:space="0" w:color="auto"/>
        <w:bottom w:val="none" w:sz="0" w:space="0" w:color="auto"/>
        <w:right w:val="none" w:sz="0" w:space="0" w:color="auto"/>
      </w:divBdr>
    </w:div>
    <w:div w:id="14968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zi.com/chb0eqdsbes6/scientific-nota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curriculum.vcaa.vic.edu.au/Curriculum/ContentDescription/VCMNA30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MNA30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lc.amsi.org.au/wp-content/uploads/sites/15/2016/04/Mission-to-Mars-Teacher-booklet.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CF0C44D0-AB98-4033-86C0-D6C218FEDD20}"/>
</file>

<file path=customXml/itemProps3.xml><?xml version="1.0" encoding="utf-8"?>
<ds:datastoreItem xmlns:ds="http://schemas.openxmlformats.org/officeDocument/2006/customXml" ds:itemID="{EBA848B5-61E6-45CE-88A6-73FD729D8E9B}">
  <ds:schemaRefs>
    <ds:schemaRef ds:uri="http://purl.org/dc/dcmitype/"/>
    <ds:schemaRef ds:uri="2bd59324-8a5b-4fea-a16a-e617e0fe1c9b"/>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face8be-d942-4633-89c5-b9c9b61198f1"/>
    <ds:schemaRef ds:uri="http://www.w3.org/XML/1998/namespace"/>
  </ds:schemaRefs>
</ds:datastoreItem>
</file>

<file path=customXml/itemProps4.xml><?xml version="1.0" encoding="utf-8"?>
<ds:datastoreItem xmlns:ds="http://schemas.openxmlformats.org/officeDocument/2006/customXml" ds:itemID="{73B8F940-4831-46D7-8D26-348C450A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mathematics</cp:keywords>
  <cp:lastModifiedBy>Witt, Kylie I</cp:lastModifiedBy>
  <cp:revision>2</cp:revision>
  <cp:lastPrinted>2020-03-04T04:43:00Z</cp:lastPrinted>
  <dcterms:created xsi:type="dcterms:W3CDTF">2020-09-30T03:04:00Z</dcterms:created>
  <dcterms:modified xsi:type="dcterms:W3CDTF">2020-09-30T03:04:00Z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