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776F2F16"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1EBE32CD" w:rsidR="004F6DE0" w:rsidRPr="008C0A84" w:rsidRDefault="00D25CC3" w:rsidP="004F6DE0">
      <w:pPr>
        <w:pStyle w:val="VCAAHeading2"/>
        <w:rPr>
          <w:lang w:val="en-AU"/>
        </w:rPr>
      </w:pPr>
      <w:bookmarkStart w:id="0" w:name="TemplateOverview"/>
      <w:bookmarkEnd w:id="0"/>
      <w:r>
        <w:rPr>
          <w:lang w:val="en-AU"/>
        </w:rPr>
        <w:t>Visual Communication Design</w:t>
      </w:r>
      <w:r w:rsidR="004F6DE0" w:rsidRPr="008C0A84">
        <w:rPr>
          <w:lang w:val="en-AU"/>
        </w:rPr>
        <w:t xml:space="preserve">, Levels </w:t>
      </w:r>
      <w:r>
        <w:rPr>
          <w:lang w:val="en-AU"/>
        </w:rPr>
        <w:t>7</w:t>
      </w:r>
      <w:r w:rsidR="004F6DE0" w:rsidRPr="008C0A84">
        <w:rPr>
          <w:lang w:val="en-AU"/>
        </w:rPr>
        <w:t xml:space="preserve"> and </w:t>
      </w:r>
      <w:r>
        <w:rPr>
          <w:lang w:val="en-AU"/>
        </w:rPr>
        <w:t>8</w:t>
      </w:r>
    </w:p>
    <w:p w14:paraId="2E354ED1" w14:textId="7F6E5274"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4AD92947" w:rsidR="008B1278" w:rsidRPr="008C0A84" w:rsidRDefault="008B1278" w:rsidP="00B51FA6">
      <w:pPr>
        <w:pStyle w:val="VCAAbody-withlargetabandhangingindent"/>
        <w:spacing w:before="360"/>
      </w:pPr>
      <w:r w:rsidRPr="008C0A84">
        <w:rPr>
          <w:b/>
        </w:rPr>
        <w:t>Curriculum area and levels:</w:t>
      </w:r>
      <w:r w:rsidRPr="008C0A84">
        <w:tab/>
      </w:r>
      <w:r w:rsidR="004643E2">
        <w:t>Visual Communication</w:t>
      </w:r>
      <w:r w:rsidR="00EA7619">
        <w:t xml:space="preserve"> Design</w:t>
      </w:r>
      <w:r w:rsidRPr="008C0A84">
        <w:t xml:space="preserve">, Levels </w:t>
      </w:r>
      <w:r w:rsidR="004643E2">
        <w:t>7</w:t>
      </w:r>
      <w:r w:rsidRPr="008C0A84">
        <w:t xml:space="preserve"> and </w:t>
      </w:r>
      <w:r w:rsidR="004643E2">
        <w:t>8</w:t>
      </w:r>
    </w:p>
    <w:p w14:paraId="1FB5B60B" w14:textId="465E28E5"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bookmarkStart w:id="1" w:name="_Hlk36810260"/>
      <w:r w:rsidR="004643E2" w:rsidRPr="00652102">
        <w:rPr>
          <w:color w:val="auto"/>
          <w:szCs w:val="20"/>
          <w:shd w:val="clear" w:color="auto" w:fill="FFFFFF"/>
        </w:rPr>
        <w:t>Develop and present visual communications for different purposes, audiences and in response to specific needs.</w:t>
      </w:r>
      <w:r w:rsidR="004643E2">
        <w:rPr>
          <w:color w:val="auto"/>
          <w:szCs w:val="20"/>
          <w:shd w:val="clear" w:color="auto" w:fill="FFFFFF"/>
        </w:rPr>
        <w:t xml:space="preserve"> </w:t>
      </w:r>
      <w:bookmarkEnd w:id="1"/>
      <w:r w:rsidR="00CD1E53" w:rsidRPr="002C636F">
        <w:t>(</w:t>
      </w:r>
      <w:hyperlink r:id="rId8" w:history="1">
        <w:r w:rsidR="00CD1E53" w:rsidRPr="00CD1E53">
          <w:rPr>
            <w:rStyle w:val="Hyperlink"/>
            <w:sz w:val="18"/>
            <w:szCs w:val="18"/>
            <w:bdr w:val="none" w:sz="0" w:space="0" w:color="auto" w:frame="1"/>
            <w:shd w:val="clear" w:color="auto" w:fill="FFFFFF"/>
          </w:rPr>
          <w:t>VCAVCDP003</w:t>
        </w:r>
      </w:hyperlink>
      <w:r w:rsidR="00CD1E53" w:rsidRPr="002C636F">
        <w:t>)</w:t>
      </w:r>
    </w:p>
    <w:p w14:paraId="36A2C730" w14:textId="1B70D742"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4643E2">
        <w:t>Using the design process to develop visual communications.</w:t>
      </w:r>
    </w:p>
    <w:p w14:paraId="2364A01C" w14:textId="33B8D631" w:rsidR="00421DB1" w:rsidRPr="008C0A84" w:rsidRDefault="00421DB1" w:rsidP="00B51FA6">
      <w:pPr>
        <w:pStyle w:val="VCAAbody-withlargetabandhangingindent"/>
      </w:pPr>
      <w:r w:rsidRPr="002C636F">
        <w:rPr>
          <w:b/>
          <w:bCs/>
        </w:rPr>
        <w:t>Summary of adaptation, change, addition:</w:t>
      </w:r>
      <w:r>
        <w:tab/>
      </w:r>
      <w:r w:rsidR="00DD61A5">
        <w:t>Incorporating group work when brainstorming and generating ideas.</w:t>
      </w:r>
    </w:p>
    <w:p w14:paraId="65DFB73F" w14:textId="719CA650"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539"/>
        <w:gridCol w:w="6350"/>
      </w:tblGrid>
      <w:tr w:rsidR="00254888" w:rsidRPr="008C0A84" w14:paraId="47FFE019" w14:textId="77777777" w:rsidTr="002C636F">
        <w:trPr>
          <w:cnfStyle w:val="100000000000" w:firstRow="1" w:lastRow="0" w:firstColumn="0" w:lastColumn="0" w:oddVBand="0" w:evenVBand="0" w:oddHBand="0" w:evenHBand="0" w:firstRowFirstColumn="0" w:firstRowLastColumn="0" w:lastRowFirstColumn="0" w:lastRowLastColumn="0"/>
        </w:trPr>
        <w:tc>
          <w:tcPr>
            <w:tcW w:w="3539"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350"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4643E2" w:rsidRPr="008C0A84" w14:paraId="20588B85" w14:textId="77777777" w:rsidTr="002C636F">
        <w:tc>
          <w:tcPr>
            <w:tcW w:w="3539" w:type="dxa"/>
          </w:tcPr>
          <w:p w14:paraId="0C1E65AE" w14:textId="106B14B2" w:rsidR="00A65F6C" w:rsidRDefault="00722268" w:rsidP="00A65F6C">
            <w:pPr>
              <w:pStyle w:val="VCAAtablecondensed"/>
              <w:rPr>
                <w:lang w:val="en-AU"/>
              </w:rPr>
            </w:pPr>
            <w:r>
              <w:rPr>
                <w:lang w:val="en-AU"/>
              </w:rPr>
              <w:t>Teacher leads a discussion of the characteristics of the</w:t>
            </w:r>
            <w:r w:rsidR="00A65F6C">
              <w:rPr>
                <w:lang w:val="en-AU"/>
              </w:rPr>
              <w:t xml:space="preserve"> three design fields in Visual Communication Design: Industrial, Environmental and Communication. </w:t>
            </w:r>
          </w:p>
          <w:p w14:paraId="46A85701" w14:textId="57FA1100" w:rsidR="004643E2" w:rsidRPr="008C0A84" w:rsidRDefault="00EC7C56">
            <w:pPr>
              <w:pStyle w:val="VCAAtablecondensed"/>
              <w:rPr>
                <w:lang w:val="en-AU"/>
              </w:rPr>
            </w:pPr>
            <w:r>
              <w:rPr>
                <w:lang w:val="en-AU"/>
              </w:rPr>
              <w:t>Teacher outlines the steps of the design process and explains the characteristics of a design brief. Teacher presents students with a design brief based on one of the design fields and students r</w:t>
            </w:r>
            <w:r w:rsidR="00DF56DE">
              <w:rPr>
                <w:lang w:val="en-AU"/>
              </w:rPr>
              <w:t>esearch the design process</w:t>
            </w:r>
            <w:r w:rsidR="00A65F6C">
              <w:rPr>
                <w:lang w:val="en-AU"/>
              </w:rPr>
              <w:t xml:space="preserve"> </w:t>
            </w:r>
            <w:r>
              <w:rPr>
                <w:lang w:val="en-AU"/>
              </w:rPr>
              <w:t xml:space="preserve">for this </w:t>
            </w:r>
            <w:r w:rsidR="00A65F6C">
              <w:rPr>
                <w:lang w:val="en-AU"/>
              </w:rPr>
              <w:t xml:space="preserve">field. </w:t>
            </w:r>
          </w:p>
        </w:tc>
        <w:tc>
          <w:tcPr>
            <w:tcW w:w="6350" w:type="dxa"/>
          </w:tcPr>
          <w:p w14:paraId="55A31DE6" w14:textId="64FC9ECC" w:rsidR="00A65F6C" w:rsidRDefault="004643E2" w:rsidP="004643E2">
            <w:pPr>
              <w:pStyle w:val="VCAAtablecondensed"/>
              <w:rPr>
                <w:lang w:val="en-AU"/>
              </w:rPr>
            </w:pPr>
            <w:r>
              <w:rPr>
                <w:lang w:val="en-AU"/>
              </w:rPr>
              <w:t>As a class</w:t>
            </w:r>
            <w:r w:rsidR="00DF56DE">
              <w:rPr>
                <w:lang w:val="en-AU"/>
              </w:rPr>
              <w:t xml:space="preserve">, students investigate </w:t>
            </w:r>
            <w:r>
              <w:rPr>
                <w:lang w:val="en-AU"/>
              </w:rPr>
              <w:t>design studios</w:t>
            </w:r>
            <w:r w:rsidR="00EC7C56">
              <w:rPr>
                <w:lang w:val="en-AU"/>
              </w:rPr>
              <w:t xml:space="preserve"> and/or designers</w:t>
            </w:r>
            <w:r>
              <w:rPr>
                <w:lang w:val="en-AU"/>
              </w:rPr>
              <w:t xml:space="preserve"> </w:t>
            </w:r>
            <w:r w:rsidR="00DF56DE">
              <w:rPr>
                <w:lang w:val="en-AU"/>
              </w:rPr>
              <w:t xml:space="preserve">in </w:t>
            </w:r>
            <w:r w:rsidR="00EC7C56">
              <w:rPr>
                <w:lang w:val="en-AU"/>
              </w:rPr>
              <w:t xml:space="preserve">each of </w:t>
            </w:r>
            <w:r w:rsidR="00DF56DE">
              <w:rPr>
                <w:lang w:val="en-AU"/>
              </w:rPr>
              <w:t>the three design fields.</w:t>
            </w:r>
            <w:r w:rsidR="00A65F6C">
              <w:rPr>
                <w:lang w:val="en-AU"/>
              </w:rPr>
              <w:t xml:space="preserve"> </w:t>
            </w:r>
            <w:r w:rsidR="00DF56DE">
              <w:rPr>
                <w:lang w:val="en-AU"/>
              </w:rPr>
              <w:t xml:space="preserve">They research </w:t>
            </w:r>
            <w:r w:rsidR="00EC7C56">
              <w:rPr>
                <w:lang w:val="en-AU"/>
              </w:rPr>
              <w:t xml:space="preserve">and discuss </w:t>
            </w:r>
            <w:r w:rsidR="00DF56DE">
              <w:rPr>
                <w:lang w:val="en-AU"/>
              </w:rPr>
              <w:t>how designers work in teams to develop a brief for a client</w:t>
            </w:r>
            <w:r w:rsidR="00EC7C56">
              <w:rPr>
                <w:lang w:val="en-AU"/>
              </w:rPr>
              <w:t xml:space="preserve"> </w:t>
            </w:r>
            <w:r w:rsidR="00A65F6C">
              <w:rPr>
                <w:lang w:val="en-AU"/>
              </w:rPr>
              <w:t>and the roles and responsibilities each individual has in the development of and response to a brief</w:t>
            </w:r>
            <w:r w:rsidR="00EC7C56">
              <w:rPr>
                <w:lang w:val="en-AU"/>
              </w:rPr>
              <w:t>. Students also research how designers working in teams solve problems with a project and how they navigate conflict and disagreements during the design process.</w:t>
            </w:r>
          </w:p>
          <w:p w14:paraId="092660B4" w14:textId="6DE1DC0A" w:rsidR="004643E2" w:rsidRPr="008C0A84" w:rsidRDefault="00EC7C56">
            <w:pPr>
              <w:pStyle w:val="VCAAtablecondensed"/>
              <w:rPr>
                <w:lang w:val="en-AU"/>
              </w:rPr>
            </w:pPr>
            <w:r>
              <w:rPr>
                <w:lang w:val="en-AU"/>
              </w:rPr>
              <w:t>S</w:t>
            </w:r>
            <w:r w:rsidR="00575FB0">
              <w:rPr>
                <w:lang w:val="en-AU"/>
              </w:rPr>
              <w:t>tudents complete an individual brainstorm</w:t>
            </w:r>
            <w:r>
              <w:rPr>
                <w:lang w:val="en-AU"/>
              </w:rPr>
              <w:t xml:space="preserve"> based on the design brief,</w:t>
            </w:r>
            <w:r w:rsidR="00575FB0">
              <w:rPr>
                <w:lang w:val="en-AU"/>
              </w:rPr>
              <w:t xml:space="preserve"> then break into small groups </w:t>
            </w:r>
            <w:r>
              <w:rPr>
                <w:lang w:val="en-AU"/>
              </w:rPr>
              <w:t xml:space="preserve">to </w:t>
            </w:r>
            <w:r w:rsidR="00575FB0">
              <w:rPr>
                <w:lang w:val="en-AU"/>
              </w:rPr>
              <w:t xml:space="preserve">share their ideas </w:t>
            </w:r>
            <w:r>
              <w:rPr>
                <w:lang w:val="en-AU"/>
              </w:rPr>
              <w:t>and</w:t>
            </w:r>
            <w:r w:rsidR="00575FB0">
              <w:rPr>
                <w:lang w:val="en-AU"/>
              </w:rPr>
              <w:t xml:space="preserve"> generate concepts in response to the brief. </w:t>
            </w:r>
            <w:r>
              <w:rPr>
                <w:lang w:val="en-AU"/>
              </w:rPr>
              <w:t>T</w:t>
            </w:r>
            <w:r w:rsidR="004643E2">
              <w:rPr>
                <w:lang w:val="en-AU"/>
              </w:rPr>
              <w:t xml:space="preserve">eacher highlights that the group </w:t>
            </w:r>
            <w:r w:rsidR="005637A6">
              <w:rPr>
                <w:lang w:val="en-AU"/>
              </w:rPr>
              <w:t>brainstorm</w:t>
            </w:r>
            <w:r w:rsidR="004643E2">
              <w:rPr>
                <w:lang w:val="en-AU"/>
              </w:rPr>
              <w:t xml:space="preserve"> reflect</w:t>
            </w:r>
            <w:r>
              <w:rPr>
                <w:lang w:val="en-AU"/>
              </w:rPr>
              <w:t>s</w:t>
            </w:r>
            <w:r w:rsidR="004643E2">
              <w:rPr>
                <w:lang w:val="en-AU"/>
              </w:rPr>
              <w:t xml:space="preserve"> </w:t>
            </w:r>
            <w:r w:rsidR="00575FB0">
              <w:rPr>
                <w:lang w:val="en-AU"/>
              </w:rPr>
              <w:t xml:space="preserve">the practices of </w:t>
            </w:r>
            <w:r w:rsidR="004643E2">
              <w:rPr>
                <w:lang w:val="en-AU"/>
              </w:rPr>
              <w:t>design studios</w:t>
            </w:r>
            <w:r w:rsidR="00575FB0">
              <w:rPr>
                <w:lang w:val="en-AU"/>
              </w:rPr>
              <w:t xml:space="preserve"> or </w:t>
            </w:r>
            <w:r w:rsidR="00403290">
              <w:rPr>
                <w:lang w:val="en-AU"/>
              </w:rPr>
              <w:t>workplace settings</w:t>
            </w:r>
            <w:r w:rsidR="00575FB0">
              <w:rPr>
                <w:lang w:val="en-AU"/>
              </w:rPr>
              <w:t xml:space="preserve"> when generating ideas in response to </w:t>
            </w:r>
            <w:r>
              <w:rPr>
                <w:lang w:val="en-AU"/>
              </w:rPr>
              <w:t>a</w:t>
            </w:r>
            <w:r w:rsidR="00575FB0">
              <w:rPr>
                <w:lang w:val="en-AU"/>
              </w:rPr>
              <w:t xml:space="preserve"> brief. </w:t>
            </w:r>
          </w:p>
        </w:tc>
      </w:tr>
      <w:tr w:rsidR="004643E2" w:rsidRPr="008C0A84" w14:paraId="47C09381" w14:textId="77777777" w:rsidTr="002C636F">
        <w:tc>
          <w:tcPr>
            <w:tcW w:w="3539" w:type="dxa"/>
          </w:tcPr>
          <w:p w14:paraId="123E135F" w14:textId="03AF4E3A" w:rsidR="003D3F28" w:rsidRPr="008C0A84" w:rsidRDefault="005E0027" w:rsidP="004643E2">
            <w:pPr>
              <w:pStyle w:val="VCAAtablecondensed"/>
              <w:rPr>
                <w:lang w:val="en-AU"/>
              </w:rPr>
            </w:pPr>
            <w:r>
              <w:rPr>
                <w:lang w:val="en-AU"/>
              </w:rPr>
              <w:t>I</w:t>
            </w:r>
            <w:r w:rsidR="004643E2">
              <w:rPr>
                <w:lang w:val="en-AU"/>
              </w:rPr>
              <w:t>ndividually</w:t>
            </w:r>
            <w:r>
              <w:rPr>
                <w:lang w:val="en-AU"/>
              </w:rPr>
              <w:t xml:space="preserve">, students </w:t>
            </w:r>
            <w:r w:rsidR="004643E2">
              <w:rPr>
                <w:lang w:val="en-AU"/>
              </w:rPr>
              <w:t>generat</w:t>
            </w:r>
            <w:r>
              <w:rPr>
                <w:lang w:val="en-AU"/>
              </w:rPr>
              <w:t>e</w:t>
            </w:r>
            <w:r w:rsidR="004643E2">
              <w:rPr>
                <w:lang w:val="en-AU"/>
              </w:rPr>
              <w:t xml:space="preserve"> ideas</w:t>
            </w:r>
            <w:r>
              <w:rPr>
                <w:lang w:val="en-AU"/>
              </w:rPr>
              <w:t xml:space="preserve"> and research the audience and communication needs of the brief</w:t>
            </w:r>
            <w:r w:rsidR="004643E2">
              <w:rPr>
                <w:lang w:val="en-AU"/>
              </w:rPr>
              <w:t xml:space="preserve"> </w:t>
            </w:r>
            <w:r w:rsidR="003D3F28">
              <w:rPr>
                <w:lang w:val="en-AU"/>
              </w:rPr>
              <w:t xml:space="preserve">to develop final presentations in the </w:t>
            </w:r>
            <w:r>
              <w:rPr>
                <w:lang w:val="en-AU"/>
              </w:rPr>
              <w:t xml:space="preserve">three </w:t>
            </w:r>
            <w:r w:rsidR="003D3F28">
              <w:rPr>
                <w:lang w:val="en-AU"/>
              </w:rPr>
              <w:t>design fields.</w:t>
            </w:r>
            <w:r w:rsidDel="005E0027">
              <w:rPr>
                <w:lang w:val="en-AU"/>
              </w:rPr>
              <w:t xml:space="preserve"> </w:t>
            </w:r>
            <w:r>
              <w:rPr>
                <w:lang w:val="en-AU"/>
              </w:rPr>
              <w:t>Students should present visualisation drawings.</w:t>
            </w:r>
          </w:p>
        </w:tc>
        <w:tc>
          <w:tcPr>
            <w:tcW w:w="6350" w:type="dxa"/>
          </w:tcPr>
          <w:p w14:paraId="7279DA82" w14:textId="5224DDE6" w:rsidR="004643E2" w:rsidRPr="00B74D78" w:rsidRDefault="006E0F26">
            <w:pPr>
              <w:pStyle w:val="VCAAtablecondensed"/>
              <w:rPr>
                <w:lang w:val="en-AU"/>
              </w:rPr>
            </w:pPr>
            <w:r>
              <w:rPr>
                <w:lang w:val="en-AU"/>
              </w:rPr>
              <w:t>I</w:t>
            </w:r>
            <w:r w:rsidR="004643E2" w:rsidRPr="00524985">
              <w:rPr>
                <w:lang w:val="en-AU"/>
              </w:rPr>
              <w:t>n groups</w:t>
            </w:r>
            <w:r>
              <w:rPr>
                <w:lang w:val="en-AU"/>
              </w:rPr>
              <w:t>, students</w:t>
            </w:r>
            <w:r w:rsidR="004643E2" w:rsidRPr="00524985">
              <w:rPr>
                <w:lang w:val="en-AU"/>
              </w:rPr>
              <w:t xml:space="preserve"> </w:t>
            </w:r>
            <w:r w:rsidR="003D3F28">
              <w:rPr>
                <w:lang w:val="en-AU"/>
              </w:rPr>
              <w:t>brainstorm</w:t>
            </w:r>
            <w:r>
              <w:rPr>
                <w:lang w:val="en-AU"/>
              </w:rPr>
              <w:t xml:space="preserve"> to</w:t>
            </w:r>
            <w:r w:rsidR="004643E2">
              <w:rPr>
                <w:lang w:val="en-AU"/>
              </w:rPr>
              <w:t xml:space="preserve"> </w:t>
            </w:r>
            <w:r w:rsidR="004643E2" w:rsidRPr="00524985">
              <w:t>generate idea</w:t>
            </w:r>
            <w:r w:rsidR="004643E2">
              <w:t>s</w:t>
            </w:r>
            <w:r w:rsidR="005637A6">
              <w:t xml:space="preserve"> </w:t>
            </w:r>
            <w:r>
              <w:t>in response to the brief. T</w:t>
            </w:r>
            <w:r w:rsidR="003D3F28">
              <w:t xml:space="preserve">hese </w:t>
            </w:r>
            <w:r>
              <w:t>ideas should be documented. In pairs, s</w:t>
            </w:r>
            <w:r w:rsidR="003D3F28">
              <w:t>tudents research relevant ideas for the final presentation</w:t>
            </w:r>
            <w:r>
              <w:t xml:space="preserve">, and </w:t>
            </w:r>
            <w:r w:rsidR="003D3F28">
              <w:t xml:space="preserve">then </w:t>
            </w:r>
            <w:r>
              <w:t xml:space="preserve">use these </w:t>
            </w:r>
            <w:r w:rsidR="003D3F28">
              <w:t xml:space="preserve">to create </w:t>
            </w:r>
            <w:r w:rsidR="004643E2" w:rsidRPr="00524985">
              <w:t>visualisation drawings</w:t>
            </w:r>
            <w:r w:rsidR="00285A53">
              <w:t xml:space="preserve"> in their visual diary/sketchbook.</w:t>
            </w:r>
          </w:p>
        </w:tc>
      </w:tr>
      <w:tr w:rsidR="001373E1" w:rsidRPr="008C0A84" w14:paraId="23296BC9" w14:textId="77777777" w:rsidTr="002C636F">
        <w:tc>
          <w:tcPr>
            <w:tcW w:w="3539" w:type="dxa"/>
          </w:tcPr>
          <w:p w14:paraId="3EB7ADD9" w14:textId="77777777" w:rsidR="001373E1" w:rsidDel="005E0027" w:rsidRDefault="001373E1" w:rsidP="004643E2">
            <w:pPr>
              <w:pStyle w:val="VCAAtablecondensed"/>
              <w:rPr>
                <w:lang w:val="en-AU"/>
              </w:rPr>
            </w:pPr>
          </w:p>
        </w:tc>
        <w:tc>
          <w:tcPr>
            <w:tcW w:w="6350" w:type="dxa"/>
          </w:tcPr>
          <w:p w14:paraId="6B86BA46" w14:textId="27E5D3AA" w:rsidR="001373E1" w:rsidRDefault="00E36264" w:rsidP="001373E1">
            <w:pPr>
              <w:pStyle w:val="VCAAtablecondensed"/>
            </w:pPr>
            <w:r>
              <w:t>S</w:t>
            </w:r>
            <w:r w:rsidR="001373E1" w:rsidRPr="004643E2">
              <w:t xml:space="preserve">tudents identify </w:t>
            </w:r>
            <w:r w:rsidR="001373E1">
              <w:t xml:space="preserve">the </w:t>
            </w:r>
            <w:r w:rsidR="001373E1" w:rsidRPr="004643E2">
              <w:t>links between their group brainstorming process and industry group brainstorming</w:t>
            </w:r>
            <w:r>
              <w:t xml:space="preserve">, and </w:t>
            </w:r>
            <w:r w:rsidR="001373E1">
              <w:t>evaluate the</w:t>
            </w:r>
            <w:r>
              <w:t>se</w:t>
            </w:r>
            <w:r w:rsidR="001373E1">
              <w:t xml:space="preserve"> links by responding to questions such as:</w:t>
            </w:r>
            <w:r w:rsidR="001373E1" w:rsidRPr="004643E2">
              <w:t xml:space="preserve"> </w:t>
            </w:r>
            <w:r w:rsidR="001373E1">
              <w:t xml:space="preserve">What similarities </w:t>
            </w:r>
            <w:r>
              <w:t xml:space="preserve">and differences </w:t>
            </w:r>
            <w:r w:rsidR="001373E1">
              <w:t>can you see in the methods and processes used for generation of ideas and visuali</w:t>
            </w:r>
            <w:r>
              <w:t>s</w:t>
            </w:r>
            <w:r w:rsidR="001373E1">
              <w:t>ation</w:t>
            </w:r>
            <w:r>
              <w:t>?</w:t>
            </w:r>
            <w:r w:rsidR="001373E1">
              <w:t xml:space="preserve"> </w:t>
            </w:r>
            <w:r w:rsidR="001373E1" w:rsidRPr="004643E2">
              <w:t xml:space="preserve">How did you </w:t>
            </w:r>
            <w:r w:rsidR="001373E1">
              <w:t xml:space="preserve">resolve challenges and </w:t>
            </w:r>
            <w:r w:rsidR="001373E1" w:rsidRPr="004643E2">
              <w:lastRenderedPageBreak/>
              <w:t xml:space="preserve">navigate conflict? How did </w:t>
            </w:r>
            <w:r>
              <w:t xml:space="preserve">designers in </w:t>
            </w:r>
            <w:r w:rsidR="001373E1" w:rsidRPr="004643E2">
              <w:t xml:space="preserve">the studio </w:t>
            </w:r>
            <w:r w:rsidR="001373E1">
              <w:t xml:space="preserve">resolve challenges and </w:t>
            </w:r>
            <w:r w:rsidR="00A65DFF">
              <w:t>manage</w:t>
            </w:r>
            <w:bookmarkStart w:id="2" w:name="_GoBack"/>
            <w:bookmarkEnd w:id="2"/>
            <w:r w:rsidR="001373E1" w:rsidRPr="004643E2">
              <w:t xml:space="preserve"> conflict?</w:t>
            </w:r>
            <w:r w:rsidR="001373E1">
              <w:t xml:space="preserve"> </w:t>
            </w:r>
          </w:p>
          <w:p w14:paraId="27953BF2" w14:textId="6D434580" w:rsidR="000C0026" w:rsidRPr="002C636F" w:rsidDel="006E0F26" w:rsidRDefault="000C0026">
            <w:pPr>
              <w:pStyle w:val="VCAAtablecondensed"/>
            </w:pPr>
            <w:r>
              <w:t>In addition, teacher supports students to reflect on how the insights gained through the discussion above, and during the activity, will be useful in informing their own actions later in life. During this reflection, teacher explicitly encourages students to see connections between potential workplace situations and each of the skills they have been developing.</w:t>
            </w:r>
          </w:p>
        </w:tc>
      </w:tr>
    </w:tbl>
    <w:p w14:paraId="3F52BE49" w14:textId="0D4D11B4" w:rsidR="00DB533D" w:rsidRDefault="00B51FA6" w:rsidP="004F6DE0">
      <w:pPr>
        <w:pStyle w:val="VCAAHeading4"/>
        <w:rPr>
          <w:lang w:val="en-AU"/>
        </w:rPr>
      </w:pPr>
      <w:r w:rsidRPr="008C0A84">
        <w:rPr>
          <w:lang w:val="en-AU"/>
        </w:rPr>
        <w:lastRenderedPageBreak/>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7DECE70" w14:textId="4876E6D9" w:rsidR="00DD61A5" w:rsidRDefault="00DB533D" w:rsidP="002C636F">
      <w:pPr>
        <w:pStyle w:val="VCAAbullet"/>
      </w:pPr>
      <w:r w:rsidRPr="00DB533D">
        <w:t>Teacher</w:t>
      </w:r>
      <w:r>
        <w:t xml:space="preserve"> may</w:t>
      </w:r>
      <w:r w:rsidR="00DD61A5">
        <w:t xml:space="preserve"> </w:t>
      </w:r>
      <w:r w:rsidR="00B37B4F">
        <w:t>introduce design thinking strategies such as forced associations, SCAMPER and mind mapping to generate ideas for a specific brief.</w:t>
      </w:r>
    </w:p>
    <w:p w14:paraId="1FB1AEC5" w14:textId="63289372" w:rsidR="008B1278" w:rsidRPr="00530D38" w:rsidRDefault="00DB533D" w:rsidP="004F6DE0">
      <w:pPr>
        <w:pStyle w:val="VCAAHeading4"/>
      </w:pPr>
      <w:r>
        <w:t>Additional resources to help when adapting the learning activity</w:t>
      </w:r>
    </w:p>
    <w:p w14:paraId="7C8C8B2D" w14:textId="613994C9" w:rsidR="00C97643" w:rsidRDefault="00C97643" w:rsidP="002C636F">
      <w:pPr>
        <w:pStyle w:val="VCAAbullet"/>
      </w:pPr>
      <w:r>
        <w:t xml:space="preserve">Nielsen Norman Group, </w:t>
      </w:r>
      <w:hyperlink r:id="rId9" w:history="1">
        <w:r w:rsidRPr="00C97643">
          <w:rPr>
            <w:rStyle w:val="Hyperlink"/>
          </w:rPr>
          <w:t>Facilitating an effective design studio workshop</w:t>
        </w:r>
      </w:hyperlink>
    </w:p>
    <w:p w14:paraId="62D03674" w14:textId="7A54F025" w:rsidR="003415DC" w:rsidRDefault="00A65DFF" w:rsidP="002C636F">
      <w:pPr>
        <w:pStyle w:val="VCAAbullet"/>
      </w:pPr>
      <w:hyperlink r:id="rId10" w:history="1">
        <w:r w:rsidR="00326F3C" w:rsidRPr="002C636F">
          <w:rPr>
            <w:rStyle w:val="Hyperlink"/>
          </w:rPr>
          <w:t>IDEO Brainstorming Video from IDEO U</w:t>
        </w:r>
      </w:hyperlink>
    </w:p>
    <w:p w14:paraId="4EEFB416" w14:textId="03DC229C" w:rsidR="001F4EC1" w:rsidRDefault="00A65DFF" w:rsidP="002C636F">
      <w:pPr>
        <w:pStyle w:val="VCAAbullet"/>
      </w:pPr>
      <w:hyperlink r:id="rId11" w:history="1">
        <w:r w:rsidR="00215549" w:rsidRPr="00215549">
          <w:rPr>
            <w:rStyle w:val="Hyperlink"/>
          </w:rPr>
          <w:t>Brainstorming done right!</w:t>
        </w:r>
      </w:hyperlink>
    </w:p>
    <w:p w14:paraId="1A09F540" w14:textId="3C365A8F" w:rsidR="001F4EC1" w:rsidRDefault="00A65DFF" w:rsidP="002C636F">
      <w:pPr>
        <w:pStyle w:val="VCAAbullet"/>
      </w:pPr>
      <w:hyperlink r:id="rId12" w:history="1">
        <w:r w:rsidR="001F4EC1" w:rsidRPr="00215549">
          <w:rPr>
            <w:rStyle w:val="Hyperlink"/>
          </w:rPr>
          <w:t>How not to brainstorm</w:t>
        </w:r>
      </w:hyperlink>
      <w:r w:rsidR="00215549">
        <w:t xml:space="preserve"> from ‘The Office’ Season 4, Episode 16</w:t>
      </w:r>
    </w:p>
    <w:p w14:paraId="7FA0991D" w14:textId="44F45DD0" w:rsidR="00CB3E51" w:rsidRDefault="00215549" w:rsidP="002C636F">
      <w:pPr>
        <w:pStyle w:val="VCAAbullet"/>
      </w:pPr>
      <w:r>
        <w:t xml:space="preserve">Groupwork Centre, </w:t>
      </w:r>
      <w:hyperlink r:id="rId13" w:history="1">
        <w:r w:rsidR="0023037D" w:rsidRPr="00215549">
          <w:rPr>
            <w:rStyle w:val="Hyperlink"/>
          </w:rPr>
          <w:t xml:space="preserve">Conflict </w:t>
        </w:r>
        <w:r w:rsidRPr="00215549">
          <w:rPr>
            <w:rStyle w:val="Hyperlink"/>
          </w:rPr>
          <w:t>to collaboration workplace training</w:t>
        </w:r>
      </w:hyperlink>
      <w: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69530D45" w:rsidR="00F01253" w:rsidRPr="002C636F" w:rsidRDefault="009F633A" w:rsidP="002C636F">
      <w:pPr>
        <w:pStyle w:val="VCAAbody"/>
      </w:pPr>
      <w:r w:rsidRPr="002C636F">
        <w:t>Know yourself – self</w:t>
      </w:r>
      <w:r w:rsidR="00F01253" w:rsidRPr="002C636F">
        <w:t xml:space="preserve">-development: </w:t>
      </w:r>
    </w:p>
    <w:p w14:paraId="6F854E7F" w14:textId="26C2A8CF" w:rsidR="00DA60D6" w:rsidRPr="008C0A84" w:rsidRDefault="00070526" w:rsidP="002C636F">
      <w:pPr>
        <w:pStyle w:val="VCAAbullet"/>
      </w:pPr>
      <w:r>
        <w:t>S</w:t>
      </w:r>
      <w:r w:rsidR="00DA60D6">
        <w:t xml:space="preserve">tudents use </w:t>
      </w:r>
      <w:r w:rsidR="009E0941">
        <w:t xml:space="preserve">social and interpersonal </w:t>
      </w:r>
      <w:r w:rsidR="00DA60D6" w:rsidRPr="0008719A">
        <w:t>skills to interact positively and effectively with others</w:t>
      </w:r>
      <w:r w:rsidR="00DA60D6">
        <w:t>.</w:t>
      </w:r>
    </w:p>
    <w:p w14:paraId="6821416A" w14:textId="757B4FE7" w:rsidR="00DA60D6" w:rsidRDefault="00DA60D6" w:rsidP="00C22D78">
      <w:pPr>
        <w:pStyle w:val="VCAAbullet"/>
      </w:pPr>
      <w:r>
        <w:t xml:space="preserve">Students learn to </w:t>
      </w:r>
      <w:r w:rsidRPr="002C636F">
        <w:t>be adaptable</w:t>
      </w:r>
      <w:r>
        <w:t xml:space="preserve"> to other</w:t>
      </w:r>
      <w:r w:rsidR="00070526">
        <w:t xml:space="preserve"> peoples’</w:t>
      </w:r>
      <w:r>
        <w:t xml:space="preserve"> ideas and approaches to work.</w:t>
      </w:r>
    </w:p>
    <w:p w14:paraId="51EF0859" w14:textId="6EE51B50" w:rsidR="00070526" w:rsidRPr="008C0A84" w:rsidRDefault="00070526" w:rsidP="002C636F">
      <w:pPr>
        <w:pStyle w:val="VCAAbullet"/>
      </w:pPr>
      <w:r>
        <w:t xml:space="preserve">Students build communication skills by </w:t>
      </w:r>
      <w:r w:rsidR="00984E3E">
        <w:t>explaining their ideas and concepts with team members and discussing the ideas of other team members.</w:t>
      </w:r>
    </w:p>
    <w:p w14:paraId="66FA02DD" w14:textId="16B54B5B" w:rsidR="00F01253" w:rsidRPr="008C0A84" w:rsidRDefault="009F633A" w:rsidP="00F01253">
      <w:pPr>
        <w:pStyle w:val="VCAAbody"/>
        <w:rPr>
          <w:lang w:val="en-AU"/>
        </w:rPr>
      </w:pPr>
      <w:r>
        <w:rPr>
          <w:lang w:val="en-AU"/>
        </w:rPr>
        <w:t>Know your world – c</w:t>
      </w:r>
      <w:r w:rsidR="00F01253" w:rsidRPr="008C0A84">
        <w:rPr>
          <w:lang w:val="en-AU"/>
        </w:rPr>
        <w:t xml:space="preserve">areer exploration: </w:t>
      </w:r>
    </w:p>
    <w:p w14:paraId="33AEE87F" w14:textId="54029356" w:rsidR="00DA60D6" w:rsidRDefault="00DA60D6" w:rsidP="002C636F">
      <w:pPr>
        <w:pStyle w:val="VCAAbullet"/>
      </w:pPr>
      <w:r w:rsidRPr="008C0A84">
        <w:t xml:space="preserve">Students </w:t>
      </w:r>
      <w:r w:rsidR="009E0941">
        <w:t xml:space="preserve">investigate the practice of </w:t>
      </w:r>
      <w:r>
        <w:t>design studios</w:t>
      </w:r>
      <w:r w:rsidR="00403290">
        <w:t xml:space="preserve"> and </w:t>
      </w:r>
      <w:r w:rsidR="009E0941">
        <w:t xml:space="preserve">how </w:t>
      </w:r>
      <w:r w:rsidR="001A6042">
        <w:t xml:space="preserve">designers </w:t>
      </w:r>
      <w:r>
        <w:t xml:space="preserve">work collaboratively. This allows students to </w:t>
      </w:r>
      <w:r w:rsidRPr="002C636F">
        <w:t>connect their learning to the world of work.</w:t>
      </w:r>
      <w:r>
        <w:t xml:space="preserve"> </w:t>
      </w:r>
    </w:p>
    <w:p w14:paraId="0EEC1996" w14:textId="01DB2D3A" w:rsidR="00285A53" w:rsidRPr="008C0A84" w:rsidRDefault="009F633A" w:rsidP="00285A53">
      <w:pPr>
        <w:pStyle w:val="VCAAbody"/>
        <w:rPr>
          <w:lang w:val="en-AU"/>
        </w:rPr>
      </w:pPr>
      <w:r>
        <w:rPr>
          <w:lang w:val="en-AU"/>
        </w:rPr>
        <w:t>Manage your future – be proactive</w:t>
      </w:r>
      <w:r w:rsidR="00285A53" w:rsidRPr="008C0A84">
        <w:rPr>
          <w:lang w:val="en-AU"/>
        </w:rPr>
        <w:t xml:space="preserve">: </w:t>
      </w:r>
    </w:p>
    <w:p w14:paraId="129E4572" w14:textId="5F52A7C0" w:rsidR="00285A53" w:rsidRDefault="00285A53">
      <w:pPr>
        <w:pStyle w:val="VCAAbullet"/>
      </w:pPr>
      <w:bookmarkStart w:id="3" w:name="_Hlk36811914"/>
      <w:r w:rsidRPr="008C0A84">
        <w:t xml:space="preserve">Students </w:t>
      </w:r>
      <w:r>
        <w:t>build their problem-solving skills in a group setting</w:t>
      </w:r>
      <w:r w:rsidR="001A6042">
        <w:t xml:space="preserve"> and </w:t>
      </w:r>
      <w:r>
        <w:t>learn how to navigate group dynamics.</w:t>
      </w:r>
    </w:p>
    <w:bookmarkEnd w:id="3"/>
    <w:p w14:paraId="5DD6FFBA" w14:textId="77777777" w:rsidR="00F01253" w:rsidRPr="008C0A84" w:rsidRDefault="00F01253">
      <w:pPr>
        <w:pStyle w:val="VCAAbody"/>
        <w:rPr>
          <w:sz w:val="18"/>
          <w:szCs w:val="18"/>
          <w:lang w:val="en-AU"/>
        </w:rPr>
      </w:pPr>
    </w:p>
    <w:sectPr w:rsidR="00F01253" w:rsidRPr="008C0A84"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0E6162" w16cid:durableId="231C7C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070526" w:rsidRDefault="00070526" w:rsidP="00304EA1">
      <w:pPr>
        <w:spacing w:after="0" w:line="240" w:lineRule="auto"/>
      </w:pPr>
      <w:r>
        <w:separator/>
      </w:r>
    </w:p>
  </w:endnote>
  <w:endnote w:type="continuationSeparator" w:id="0">
    <w:p w14:paraId="3270DF94" w14:textId="77777777" w:rsidR="00070526" w:rsidRDefault="00070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070526" w:rsidRPr="00D06414" w14:paraId="6474FD3B" w14:textId="77777777" w:rsidTr="00BB3BAB">
      <w:trPr>
        <w:trHeight w:val="476"/>
      </w:trPr>
      <w:tc>
        <w:tcPr>
          <w:tcW w:w="1667" w:type="pct"/>
          <w:tcMar>
            <w:left w:w="0" w:type="dxa"/>
            <w:right w:w="0" w:type="dxa"/>
          </w:tcMar>
        </w:tcPr>
        <w:p w14:paraId="0EC15F2D" w14:textId="77777777" w:rsidR="00070526" w:rsidRPr="00D06414" w:rsidRDefault="0007052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70526" w:rsidRPr="00D06414" w:rsidRDefault="0007052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C5B9EC9" w:rsidR="00070526" w:rsidRPr="00D06414" w:rsidRDefault="0007052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65DF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070526" w:rsidRPr="00D06414" w:rsidRDefault="0007052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070526" w:rsidRPr="00D06414" w14:paraId="36A4ADC1" w14:textId="77777777" w:rsidTr="000F5AAF">
      <w:tc>
        <w:tcPr>
          <w:tcW w:w="1459" w:type="pct"/>
          <w:tcMar>
            <w:left w:w="0" w:type="dxa"/>
            <w:right w:w="0" w:type="dxa"/>
          </w:tcMar>
        </w:tcPr>
        <w:p w14:paraId="74DB1FC2" w14:textId="77777777" w:rsidR="00070526" w:rsidRPr="00D06414" w:rsidRDefault="0007052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70526" w:rsidRPr="00D06414" w:rsidRDefault="0007052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70526" w:rsidRPr="00D06414" w:rsidRDefault="0007052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70526" w:rsidRPr="00D06414" w:rsidRDefault="0007052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070526" w:rsidRDefault="00070526" w:rsidP="00304EA1">
      <w:pPr>
        <w:spacing w:after="0" w:line="240" w:lineRule="auto"/>
      </w:pPr>
      <w:r>
        <w:separator/>
      </w:r>
    </w:p>
  </w:footnote>
  <w:footnote w:type="continuationSeparator" w:id="0">
    <w:p w14:paraId="13540A36" w14:textId="77777777" w:rsidR="00070526" w:rsidRDefault="00070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3872E98" w:rsidR="00070526" w:rsidRPr="0038622E" w:rsidRDefault="00070526" w:rsidP="0038622E">
    <w:pPr>
      <w:pStyle w:val="VCAAbody"/>
      <w:rPr>
        <w:color w:val="0F7EB4"/>
      </w:rPr>
    </w:pPr>
    <w:r>
      <w:t xml:space="preserve">Embedding career education in the Victorian Curriculum F–10 – Visual Communication Design, </w:t>
    </w:r>
    <w:r>
      <w:br/>
      <w:t>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070526" w:rsidRPr="009370BC" w:rsidRDefault="0007052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62E7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DCC1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727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30ED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DC7E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86E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22DD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E3F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04FE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70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C32B0"/>
    <w:multiLevelType w:val="hybridMultilevel"/>
    <w:tmpl w:val="D3C2476A"/>
    <w:lvl w:ilvl="0" w:tplc="1096A5DA">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FB6A27"/>
    <w:multiLevelType w:val="hybridMultilevel"/>
    <w:tmpl w:val="1BAE338E"/>
    <w:lvl w:ilvl="0" w:tplc="5ABE9B24">
      <w:start w:val="1"/>
      <w:numFmt w:val="bullet"/>
      <w:pStyle w:val="VCAAbullet"/>
      <w:lvlText w:val=""/>
      <w:lvlJc w:val="left"/>
      <w:pPr>
        <w:ind w:left="1570"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6E20505"/>
    <w:multiLevelType w:val="hybridMultilevel"/>
    <w:tmpl w:val="C82E1A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2C799B"/>
    <w:multiLevelType w:val="hybridMultilevel"/>
    <w:tmpl w:val="175C7200"/>
    <w:lvl w:ilvl="0" w:tplc="F3F0D31A">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9D62823"/>
    <w:multiLevelType w:val="hybridMultilevel"/>
    <w:tmpl w:val="7F7AF5EE"/>
    <w:lvl w:ilvl="0" w:tplc="4C3E5F7E">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2872B6C"/>
    <w:multiLevelType w:val="hybridMultilevel"/>
    <w:tmpl w:val="9ABCC6B8"/>
    <w:lvl w:ilvl="0" w:tplc="080281D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79B04C1"/>
    <w:multiLevelType w:val="hybridMultilevel"/>
    <w:tmpl w:val="5DE0B6F8"/>
    <w:lvl w:ilvl="0" w:tplc="BBAA1B9C">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25"/>
  </w:num>
  <w:num w:numId="2">
    <w:abstractNumId w:val="20"/>
  </w:num>
  <w:num w:numId="3">
    <w:abstractNumId w:val="17"/>
  </w:num>
  <w:num w:numId="4">
    <w:abstractNumId w:val="12"/>
  </w:num>
  <w:num w:numId="5">
    <w:abstractNumId w:val="24"/>
  </w:num>
  <w:num w:numId="6">
    <w:abstractNumId w:val="15"/>
  </w:num>
  <w:num w:numId="7">
    <w:abstractNumId w:val="13"/>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4"/>
  </w:num>
  <w:num w:numId="21">
    <w:abstractNumId w:val="22"/>
  </w:num>
  <w:num w:numId="22">
    <w:abstractNumId w:val="11"/>
  </w:num>
  <w:num w:numId="23">
    <w:abstractNumId w:val="10"/>
  </w:num>
  <w:num w:numId="24">
    <w:abstractNumId w:val="21"/>
  </w:num>
  <w:num w:numId="25">
    <w:abstractNumId w:val="26"/>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416F"/>
    <w:rsid w:val="0005780E"/>
    <w:rsid w:val="00065CC6"/>
    <w:rsid w:val="00070526"/>
    <w:rsid w:val="00070CAC"/>
    <w:rsid w:val="00072AF1"/>
    <w:rsid w:val="00086CFC"/>
    <w:rsid w:val="00097F58"/>
    <w:rsid w:val="000A71F7"/>
    <w:rsid w:val="000B152F"/>
    <w:rsid w:val="000C0026"/>
    <w:rsid w:val="000F09E4"/>
    <w:rsid w:val="000F16FD"/>
    <w:rsid w:val="000F5AAF"/>
    <w:rsid w:val="0012374D"/>
    <w:rsid w:val="001373E1"/>
    <w:rsid w:val="00143520"/>
    <w:rsid w:val="00153AD2"/>
    <w:rsid w:val="00171931"/>
    <w:rsid w:val="001779EA"/>
    <w:rsid w:val="001926FE"/>
    <w:rsid w:val="001A39A9"/>
    <w:rsid w:val="001A6042"/>
    <w:rsid w:val="001D3246"/>
    <w:rsid w:val="001F4EC1"/>
    <w:rsid w:val="001F5D88"/>
    <w:rsid w:val="00215549"/>
    <w:rsid w:val="002279BA"/>
    <w:rsid w:val="0023037D"/>
    <w:rsid w:val="002329F3"/>
    <w:rsid w:val="00243F0D"/>
    <w:rsid w:val="00254888"/>
    <w:rsid w:val="00255852"/>
    <w:rsid w:val="00260767"/>
    <w:rsid w:val="002647BB"/>
    <w:rsid w:val="002754C1"/>
    <w:rsid w:val="002841C8"/>
    <w:rsid w:val="0028516B"/>
    <w:rsid w:val="00285A53"/>
    <w:rsid w:val="00286C0A"/>
    <w:rsid w:val="002B103A"/>
    <w:rsid w:val="002C4EDF"/>
    <w:rsid w:val="002C636F"/>
    <w:rsid w:val="002C6F90"/>
    <w:rsid w:val="002E4FB5"/>
    <w:rsid w:val="00302FB8"/>
    <w:rsid w:val="00304EA1"/>
    <w:rsid w:val="00314D81"/>
    <w:rsid w:val="003151FD"/>
    <w:rsid w:val="00322FC6"/>
    <w:rsid w:val="00326F3C"/>
    <w:rsid w:val="003415DC"/>
    <w:rsid w:val="0035102B"/>
    <w:rsid w:val="0035293F"/>
    <w:rsid w:val="003724DC"/>
    <w:rsid w:val="0038622E"/>
    <w:rsid w:val="00391986"/>
    <w:rsid w:val="00392864"/>
    <w:rsid w:val="003A00B4"/>
    <w:rsid w:val="003C394F"/>
    <w:rsid w:val="003C5756"/>
    <w:rsid w:val="003C5E71"/>
    <w:rsid w:val="003D3F28"/>
    <w:rsid w:val="003E5659"/>
    <w:rsid w:val="00403290"/>
    <w:rsid w:val="00411D26"/>
    <w:rsid w:val="00417AA3"/>
    <w:rsid w:val="00421DB1"/>
    <w:rsid w:val="00425DFE"/>
    <w:rsid w:val="00425FD1"/>
    <w:rsid w:val="00430915"/>
    <w:rsid w:val="00434EDB"/>
    <w:rsid w:val="00440B32"/>
    <w:rsid w:val="00457521"/>
    <w:rsid w:val="0046078D"/>
    <w:rsid w:val="004643E2"/>
    <w:rsid w:val="00482E67"/>
    <w:rsid w:val="00495C80"/>
    <w:rsid w:val="004A2ED8"/>
    <w:rsid w:val="004B6079"/>
    <w:rsid w:val="004D70CD"/>
    <w:rsid w:val="004F5BDA"/>
    <w:rsid w:val="004F6DE0"/>
    <w:rsid w:val="00502359"/>
    <w:rsid w:val="0051631E"/>
    <w:rsid w:val="00530D38"/>
    <w:rsid w:val="00537A1F"/>
    <w:rsid w:val="005637A6"/>
    <w:rsid w:val="00563E1D"/>
    <w:rsid w:val="00566029"/>
    <w:rsid w:val="00567FD3"/>
    <w:rsid w:val="00575FB0"/>
    <w:rsid w:val="005923CB"/>
    <w:rsid w:val="005B391B"/>
    <w:rsid w:val="005D3D78"/>
    <w:rsid w:val="005D7236"/>
    <w:rsid w:val="005E0027"/>
    <w:rsid w:val="005E2EF0"/>
    <w:rsid w:val="005F4092"/>
    <w:rsid w:val="00606F66"/>
    <w:rsid w:val="00610518"/>
    <w:rsid w:val="00646E9F"/>
    <w:rsid w:val="006543D6"/>
    <w:rsid w:val="00670236"/>
    <w:rsid w:val="0068471E"/>
    <w:rsid w:val="00684F98"/>
    <w:rsid w:val="00693FFD"/>
    <w:rsid w:val="006D2159"/>
    <w:rsid w:val="006E0F26"/>
    <w:rsid w:val="006F787C"/>
    <w:rsid w:val="00702636"/>
    <w:rsid w:val="00722268"/>
    <w:rsid w:val="00724507"/>
    <w:rsid w:val="007623B9"/>
    <w:rsid w:val="00773E6C"/>
    <w:rsid w:val="00781FB1"/>
    <w:rsid w:val="007A0E4B"/>
    <w:rsid w:val="007D1B6D"/>
    <w:rsid w:val="007E7D1F"/>
    <w:rsid w:val="007F7291"/>
    <w:rsid w:val="00813C37"/>
    <w:rsid w:val="008154B5"/>
    <w:rsid w:val="00823962"/>
    <w:rsid w:val="00852719"/>
    <w:rsid w:val="00860115"/>
    <w:rsid w:val="00870072"/>
    <w:rsid w:val="0088783C"/>
    <w:rsid w:val="008B1278"/>
    <w:rsid w:val="008B5D7A"/>
    <w:rsid w:val="008C0A84"/>
    <w:rsid w:val="008D0ABF"/>
    <w:rsid w:val="008D57CA"/>
    <w:rsid w:val="00905484"/>
    <w:rsid w:val="009370BC"/>
    <w:rsid w:val="00970580"/>
    <w:rsid w:val="00984E3E"/>
    <w:rsid w:val="0098739B"/>
    <w:rsid w:val="009B61E5"/>
    <w:rsid w:val="009D1E89"/>
    <w:rsid w:val="009E0941"/>
    <w:rsid w:val="009E5707"/>
    <w:rsid w:val="009F633A"/>
    <w:rsid w:val="00A13223"/>
    <w:rsid w:val="00A17661"/>
    <w:rsid w:val="00A24B2D"/>
    <w:rsid w:val="00A27DCD"/>
    <w:rsid w:val="00A40966"/>
    <w:rsid w:val="00A50E81"/>
    <w:rsid w:val="00A65DFF"/>
    <w:rsid w:val="00A65F6C"/>
    <w:rsid w:val="00A921E0"/>
    <w:rsid w:val="00A922F4"/>
    <w:rsid w:val="00A95A79"/>
    <w:rsid w:val="00AD59D5"/>
    <w:rsid w:val="00AE5526"/>
    <w:rsid w:val="00AF051B"/>
    <w:rsid w:val="00B01578"/>
    <w:rsid w:val="00B0738F"/>
    <w:rsid w:val="00B13D3B"/>
    <w:rsid w:val="00B230DB"/>
    <w:rsid w:val="00B26601"/>
    <w:rsid w:val="00B30E01"/>
    <w:rsid w:val="00B32660"/>
    <w:rsid w:val="00B37B4F"/>
    <w:rsid w:val="00B41951"/>
    <w:rsid w:val="00B51FA6"/>
    <w:rsid w:val="00B53229"/>
    <w:rsid w:val="00B62480"/>
    <w:rsid w:val="00B74D78"/>
    <w:rsid w:val="00B81B70"/>
    <w:rsid w:val="00BB3BAB"/>
    <w:rsid w:val="00BC3854"/>
    <w:rsid w:val="00BD0724"/>
    <w:rsid w:val="00BD2B91"/>
    <w:rsid w:val="00BE5521"/>
    <w:rsid w:val="00BF6C23"/>
    <w:rsid w:val="00C2005D"/>
    <w:rsid w:val="00C22D78"/>
    <w:rsid w:val="00C37963"/>
    <w:rsid w:val="00C40F2A"/>
    <w:rsid w:val="00C53263"/>
    <w:rsid w:val="00C57187"/>
    <w:rsid w:val="00C6415E"/>
    <w:rsid w:val="00C75F1D"/>
    <w:rsid w:val="00C95156"/>
    <w:rsid w:val="00C97643"/>
    <w:rsid w:val="00CA0DC2"/>
    <w:rsid w:val="00CB3E51"/>
    <w:rsid w:val="00CB68E8"/>
    <w:rsid w:val="00CD1E53"/>
    <w:rsid w:val="00D04F01"/>
    <w:rsid w:val="00D06414"/>
    <w:rsid w:val="00D24E5A"/>
    <w:rsid w:val="00D25CC3"/>
    <w:rsid w:val="00D338E4"/>
    <w:rsid w:val="00D35D07"/>
    <w:rsid w:val="00D36FA7"/>
    <w:rsid w:val="00D4304F"/>
    <w:rsid w:val="00D51947"/>
    <w:rsid w:val="00D532F0"/>
    <w:rsid w:val="00D7535C"/>
    <w:rsid w:val="00D77413"/>
    <w:rsid w:val="00D82759"/>
    <w:rsid w:val="00D86DE4"/>
    <w:rsid w:val="00DA60D6"/>
    <w:rsid w:val="00DB533D"/>
    <w:rsid w:val="00DD61A5"/>
    <w:rsid w:val="00DE1909"/>
    <w:rsid w:val="00DE51DB"/>
    <w:rsid w:val="00DF56DE"/>
    <w:rsid w:val="00E00576"/>
    <w:rsid w:val="00E23F1D"/>
    <w:rsid w:val="00E30E05"/>
    <w:rsid w:val="00E36264"/>
    <w:rsid w:val="00E36361"/>
    <w:rsid w:val="00E55AE9"/>
    <w:rsid w:val="00E56D1D"/>
    <w:rsid w:val="00E9592C"/>
    <w:rsid w:val="00EA2830"/>
    <w:rsid w:val="00EA7619"/>
    <w:rsid w:val="00EB0C84"/>
    <w:rsid w:val="00EC7C56"/>
    <w:rsid w:val="00EF1E25"/>
    <w:rsid w:val="00F01253"/>
    <w:rsid w:val="00F17FDE"/>
    <w:rsid w:val="00F40D53"/>
    <w:rsid w:val="00F4525C"/>
    <w:rsid w:val="00F50D86"/>
    <w:rsid w:val="00F6610F"/>
    <w:rsid w:val="00FB23F1"/>
    <w:rsid w:val="00FD29D3"/>
    <w:rsid w:val="00FE2873"/>
    <w:rsid w:val="00FE3F0B"/>
    <w:rsid w:val="00FF47DF"/>
    <w:rsid w:val="00FF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22D78"/>
    <w:pPr>
      <w:numPr>
        <w:numId w:val="26"/>
      </w:numPr>
      <w:spacing w:before="60" w:after="60"/>
      <w:ind w:left="426" w:hanging="426"/>
      <w:contextualSpacing/>
    </w:pPr>
    <w:rPr>
      <w:rFonts w:eastAsia="Times New Roman"/>
      <w:kern w:val="22"/>
      <w:lang w:val="en-GB" w:eastAsia="ja-JP"/>
    </w:rPr>
  </w:style>
  <w:style w:type="paragraph" w:customStyle="1" w:styleId="VCAAbulletlevel2">
    <w:name w:val="VCAA bullet level 2"/>
    <w:qFormat/>
    <w:rsid w:val="00C22D78"/>
    <w:pPr>
      <w:numPr>
        <w:numId w:val="2"/>
      </w:numPr>
      <w:spacing w:before="60" w:after="60"/>
      <w:ind w:left="850" w:hanging="425"/>
    </w:pPr>
    <w:rPr>
      <w:rFonts w:ascii="Arial" w:eastAsia="Times New Roman" w:hAnsi="Arial" w:cs="Arial"/>
      <w:color w:val="000000" w:themeColor="text1"/>
      <w:kern w:val="22"/>
      <w:sz w:val="20"/>
      <w:lang w:val="en-GB" w:eastAsia="ja-JP"/>
    </w:r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DD61A5"/>
    <w:rPr>
      <w:color w:val="8DB3E2" w:themeColor="followedHyperlink"/>
      <w:u w:val="single"/>
    </w:rPr>
  </w:style>
  <w:style w:type="character" w:customStyle="1" w:styleId="UnresolvedMention1">
    <w:name w:val="Unresolved Mention1"/>
    <w:basedOn w:val="DefaultParagraphFont"/>
    <w:uiPriority w:val="99"/>
    <w:semiHidden/>
    <w:unhideWhenUsed/>
    <w:rsid w:val="00530D38"/>
    <w:rPr>
      <w:color w:val="605E5C"/>
      <w:shd w:val="clear" w:color="auto" w:fill="E1DFDD"/>
    </w:rPr>
  </w:style>
  <w:style w:type="character" w:customStyle="1" w:styleId="UnresolvedMention">
    <w:name w:val="Unresolved Mention"/>
    <w:basedOn w:val="DefaultParagraphFont"/>
    <w:uiPriority w:val="99"/>
    <w:semiHidden/>
    <w:unhideWhenUsed/>
    <w:rsid w:val="00326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AVCDP003" TargetMode="External"/><Relationship Id="rId13" Type="http://schemas.openxmlformats.org/officeDocument/2006/relationships/hyperlink" Target="https://groupwork.com.au/courses/conflict-to-collaboration-trainin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youtube.com/watch?time_continue=32&amp;v=tg-scNVvWDU&amp;feature=emb_log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K8W4ooygU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youtube.com/watch?v=VvdJzeO9yN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ngroup.com/articles/facilitating-design-studio-workshop/"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516266B-9C7C-4384-92C2-D91DE57CDFA5}">
  <ds:schemaRefs>
    <ds:schemaRef ds:uri="http://schemas.openxmlformats.org/officeDocument/2006/bibliography"/>
  </ds:schemaRefs>
</ds:datastoreItem>
</file>

<file path=customXml/itemProps2.xml><?xml version="1.0" encoding="utf-8"?>
<ds:datastoreItem xmlns:ds="http://schemas.openxmlformats.org/officeDocument/2006/customXml" ds:itemID="{690ED19E-AE04-42E1-8F14-83B30AA11039}"/>
</file>

<file path=customXml/itemProps3.xml><?xml version="1.0" encoding="utf-8"?>
<ds:datastoreItem xmlns:ds="http://schemas.openxmlformats.org/officeDocument/2006/customXml" ds:itemID="{2C610636-F8EA-4487-BC8E-27E16DEA48D2}"/>
</file>

<file path=customXml/itemProps4.xml><?xml version="1.0" encoding="utf-8"?>
<ds:datastoreItem xmlns:ds="http://schemas.openxmlformats.org/officeDocument/2006/customXml" ds:itemID="{19833E89-6D72-4D44-A1AD-6D0F16B8CFF9}"/>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Education;Visual Communication Design;Levels 7 and 8</cp:keywords>
  <cp:lastModifiedBy/>
  <cp:revision>1</cp:revision>
  <dcterms:created xsi:type="dcterms:W3CDTF">2020-09-29T11:24:00Z</dcterms:created>
  <dcterms:modified xsi:type="dcterms:W3CDTF">2020-09-29T11:24:00Z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