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87D699C" w:rsidR="00F4525C" w:rsidRPr="00A07361" w:rsidRDefault="00024018" w:rsidP="009B61E5">
      <w:pPr>
        <w:pStyle w:val="VCAADocumenttitle"/>
        <w:rPr>
          <w:noProof w:val="0"/>
        </w:rPr>
      </w:pPr>
      <w:r w:rsidRPr="00A07361">
        <w:rPr>
          <w:noProof w:val="0"/>
        </w:rPr>
        <w:t>202</w:t>
      </w:r>
      <w:r w:rsidR="00CB74BB" w:rsidRPr="00A07361">
        <w:rPr>
          <w:noProof w:val="0"/>
        </w:rPr>
        <w:t>2</w:t>
      </w:r>
      <w:r w:rsidRPr="00A07361">
        <w:rPr>
          <w:noProof w:val="0"/>
        </w:rPr>
        <w:t xml:space="preserve"> </w:t>
      </w:r>
      <w:r w:rsidR="008F3363" w:rsidRPr="00A07361">
        <w:rPr>
          <w:noProof w:val="0"/>
        </w:rPr>
        <w:t xml:space="preserve">VCE </w:t>
      </w:r>
      <w:r w:rsidR="00605F28" w:rsidRPr="00A07361">
        <w:rPr>
          <w:noProof w:val="0"/>
        </w:rPr>
        <w:t>Filipino</w:t>
      </w:r>
      <w:r w:rsidRPr="00A07361">
        <w:rPr>
          <w:noProof w:val="0"/>
        </w:rPr>
        <w:t xml:space="preserve"> </w:t>
      </w:r>
      <w:r w:rsidR="00F469EE" w:rsidRPr="00A07361">
        <w:rPr>
          <w:noProof w:val="0"/>
        </w:rPr>
        <w:t>oral</w:t>
      </w:r>
      <w:r w:rsidR="00400537" w:rsidRPr="00A07361">
        <w:rPr>
          <w:noProof w:val="0"/>
        </w:rPr>
        <w:t xml:space="preserve"> </w:t>
      </w:r>
      <w:r w:rsidR="006859A6" w:rsidRPr="00A07361">
        <w:rPr>
          <w:noProof w:val="0"/>
        </w:rPr>
        <w:t xml:space="preserve">external assessment </w:t>
      </w:r>
      <w:r w:rsidRPr="00A07361">
        <w:rPr>
          <w:noProof w:val="0"/>
        </w:rPr>
        <w:t>report</w:t>
      </w:r>
    </w:p>
    <w:p w14:paraId="1F902DD4" w14:textId="594FFF7E" w:rsidR="006663C6" w:rsidRPr="00A07361" w:rsidRDefault="00024018" w:rsidP="00C35203">
      <w:pPr>
        <w:pStyle w:val="VCAAHeading1"/>
        <w:rPr>
          <w:lang w:val="en-AU"/>
        </w:rPr>
      </w:pPr>
      <w:bookmarkStart w:id="0" w:name="TemplateOverview"/>
      <w:bookmarkEnd w:id="0"/>
      <w:r w:rsidRPr="00A07361">
        <w:rPr>
          <w:lang w:val="en-AU"/>
        </w:rPr>
        <w:t>General comments</w:t>
      </w:r>
    </w:p>
    <w:p w14:paraId="4295DAFA" w14:textId="213DCE0F" w:rsidR="0082161C" w:rsidRPr="008143E2" w:rsidRDefault="00EB24C2" w:rsidP="0082161C">
      <w:pPr>
        <w:pStyle w:val="VCAAbody"/>
        <w:rPr>
          <w:lang w:val="en-AU"/>
        </w:rPr>
      </w:pPr>
      <w:r w:rsidRPr="00486653">
        <w:rPr>
          <w:lang w:val="en-AU"/>
        </w:rPr>
        <w:t xml:space="preserve">Students were assessed on their </w:t>
      </w:r>
      <w:r w:rsidR="0082161C" w:rsidRPr="008143E2">
        <w:rPr>
          <w:lang w:val="en-AU"/>
        </w:rPr>
        <w:t xml:space="preserve">knowledge and skills in using spoken language. The examination </w:t>
      </w:r>
      <w:r w:rsidR="00613C2A" w:rsidRPr="008143E2">
        <w:rPr>
          <w:lang w:val="en-AU"/>
        </w:rPr>
        <w:t xml:space="preserve">had </w:t>
      </w:r>
      <w:r w:rsidR="0082161C" w:rsidRPr="008143E2">
        <w:rPr>
          <w:lang w:val="en-AU"/>
        </w:rPr>
        <w:t xml:space="preserve">two sections – a </w:t>
      </w:r>
      <w:r w:rsidR="00EC2C67" w:rsidRPr="008143E2">
        <w:rPr>
          <w:lang w:val="en-AU"/>
        </w:rPr>
        <w:t>c</w:t>
      </w:r>
      <w:r w:rsidR="0082161C" w:rsidRPr="008143E2">
        <w:rPr>
          <w:lang w:val="en-AU"/>
        </w:rPr>
        <w:t xml:space="preserve">onversation of approximately </w:t>
      </w:r>
      <w:r w:rsidR="00CA65A1" w:rsidRPr="008143E2">
        <w:rPr>
          <w:lang w:val="en-AU"/>
        </w:rPr>
        <w:t>seven</w:t>
      </w:r>
      <w:r w:rsidR="0082161C" w:rsidRPr="008143E2">
        <w:rPr>
          <w:lang w:val="en-AU"/>
        </w:rPr>
        <w:t xml:space="preserve"> minutes, during which students converse</w:t>
      </w:r>
      <w:r w:rsidR="00613C2A" w:rsidRPr="008143E2">
        <w:rPr>
          <w:lang w:val="en-AU"/>
        </w:rPr>
        <w:t>d</w:t>
      </w:r>
      <w:r w:rsidR="0082161C" w:rsidRPr="008143E2">
        <w:rPr>
          <w:lang w:val="en-AU"/>
        </w:rPr>
        <w:t xml:space="preserve"> with the assessors about their personal world, and a </w:t>
      </w:r>
      <w:r w:rsidR="00EC2C67" w:rsidRPr="008143E2">
        <w:rPr>
          <w:lang w:val="en-AU"/>
        </w:rPr>
        <w:t>d</w:t>
      </w:r>
      <w:r w:rsidR="0082161C" w:rsidRPr="008143E2">
        <w:rPr>
          <w:lang w:val="en-AU"/>
        </w:rPr>
        <w:t xml:space="preserve">iscussion of approximately </w:t>
      </w:r>
      <w:r w:rsidR="00CA65A1" w:rsidRPr="008143E2">
        <w:rPr>
          <w:lang w:val="en-AU"/>
        </w:rPr>
        <w:t>eight</w:t>
      </w:r>
      <w:r w:rsidR="0082161C" w:rsidRPr="008143E2">
        <w:rPr>
          <w:lang w:val="en-AU"/>
        </w:rPr>
        <w:t xml:space="preserve"> minutes. </w:t>
      </w:r>
    </w:p>
    <w:p w14:paraId="160D5744" w14:textId="6B4B7A44" w:rsidR="009C7A4A" w:rsidRPr="00A07361" w:rsidRDefault="009C7A4A" w:rsidP="009C7A4A">
      <w:pPr>
        <w:pStyle w:val="VCAAbody"/>
        <w:rPr>
          <w:lang w:val="en-AU"/>
        </w:rPr>
      </w:pPr>
      <w:bookmarkStart w:id="1" w:name="_Hlk104560515"/>
      <w:r w:rsidRPr="00A07361">
        <w:rPr>
          <w:lang w:val="en-AU"/>
        </w:rPr>
        <w:t>In both sections, students were assessed in these areas:</w:t>
      </w:r>
    </w:p>
    <w:bookmarkEnd w:id="1"/>
    <w:p w14:paraId="18D99091" w14:textId="77777777" w:rsidR="009C7A4A" w:rsidRPr="00A07361" w:rsidRDefault="009C7A4A" w:rsidP="00374094">
      <w:pPr>
        <w:pStyle w:val="VCAAbullet"/>
        <w:rPr>
          <w:lang w:val="en-AU"/>
        </w:rPr>
      </w:pPr>
      <w:r w:rsidRPr="00A07361">
        <w:rPr>
          <w:lang w:val="en-AU"/>
        </w:rPr>
        <w:t>communication (the capacity to maintain and advance the exchange appropriately and effectively)</w:t>
      </w:r>
    </w:p>
    <w:p w14:paraId="6D8BBB60" w14:textId="3FF48556" w:rsidR="009C7A4A" w:rsidRPr="00A07361" w:rsidRDefault="009C7A4A" w:rsidP="00374094">
      <w:pPr>
        <w:pStyle w:val="VCAAbullet"/>
        <w:rPr>
          <w:lang w:val="en-AU"/>
        </w:rPr>
      </w:pPr>
      <w:r w:rsidRPr="00A07361">
        <w:rPr>
          <w:lang w:val="en-AU"/>
        </w:rPr>
        <w:t>content (relevance, breadth and depth of information, opinions and ideas in the conversation and their capacity to present information, ideas and opinions on their chosen subtopic in the discussion)</w:t>
      </w:r>
    </w:p>
    <w:p w14:paraId="24A054A0" w14:textId="77777777" w:rsidR="009C7A4A" w:rsidRPr="00A07361" w:rsidRDefault="009C7A4A" w:rsidP="00374094">
      <w:pPr>
        <w:pStyle w:val="VCAAbullet"/>
        <w:rPr>
          <w:lang w:val="en-AU"/>
        </w:rPr>
      </w:pPr>
      <w:r w:rsidRPr="00A07361">
        <w:rPr>
          <w:lang w:val="en-AU"/>
        </w:rPr>
        <w:t>language (the accuracy of their vocabulary and grammar, the range and appropriateness of their vocabulary and grammar, and the clarity of their expression).</w:t>
      </w:r>
    </w:p>
    <w:p w14:paraId="7DE538BC" w14:textId="4B30F17D" w:rsidR="009C7A4A" w:rsidRPr="00A07361" w:rsidRDefault="009C7A4A" w:rsidP="009C7A4A">
      <w:pPr>
        <w:pStyle w:val="VCAAbody"/>
        <w:rPr>
          <w:lang w:val="en-AU"/>
        </w:rPr>
      </w:pPr>
      <w:bookmarkStart w:id="2" w:name="_Hlk104560571"/>
      <w:r w:rsidRPr="00A07361">
        <w:rPr>
          <w:lang w:val="en-AU"/>
        </w:rPr>
        <w:t>Students who engaged in higher-scoring conversations and discussions:</w:t>
      </w:r>
    </w:p>
    <w:bookmarkEnd w:id="2"/>
    <w:p w14:paraId="5DBE6F11" w14:textId="77777777" w:rsidR="009C7A4A" w:rsidRPr="00A07361" w:rsidRDefault="009C7A4A" w:rsidP="00374094">
      <w:pPr>
        <w:pStyle w:val="VCAAbullet"/>
        <w:rPr>
          <w:lang w:val="en-AU"/>
        </w:rPr>
      </w:pPr>
      <w:r w:rsidRPr="00A07361">
        <w:rPr>
          <w:lang w:val="en-AU"/>
        </w:rPr>
        <w:t xml:space="preserve">demonstrated an excellent level of understanding by responding readily and confidently, used highly effective repair strategies, and carried conversation forward with spontaneity </w:t>
      </w:r>
    </w:p>
    <w:p w14:paraId="6DB7D93B" w14:textId="17B554BB" w:rsidR="009C7A4A" w:rsidRPr="00A07361" w:rsidRDefault="009C7A4A" w:rsidP="00374094">
      <w:pPr>
        <w:pStyle w:val="VCAAbullet"/>
        <w:rPr>
          <w:lang w:val="en-AU"/>
        </w:rPr>
      </w:pPr>
      <w:r w:rsidRPr="00A07361">
        <w:rPr>
          <w:lang w:val="en-AU"/>
        </w:rPr>
        <w:t>presented an excellent range of information, opinions and ideas clearly and logically with highly relevant responses, were able to clarify, elaborate on and defend opinions and ideas very effectively, and demonstrated excellent preparation</w:t>
      </w:r>
      <w:r w:rsidR="00C448CA" w:rsidRPr="00A07361">
        <w:rPr>
          <w:lang w:val="en-AU"/>
        </w:rPr>
        <w:t xml:space="preserve"> for the conversation and of their subtopic</w:t>
      </w:r>
    </w:p>
    <w:p w14:paraId="4115A884" w14:textId="77777777" w:rsidR="009C7A4A" w:rsidRPr="00A07361" w:rsidRDefault="009C7A4A" w:rsidP="00374094">
      <w:pPr>
        <w:pStyle w:val="VCAAbullet"/>
        <w:rPr>
          <w:lang w:val="en-AU"/>
        </w:rPr>
      </w:pPr>
      <w:r w:rsidRPr="00A07361">
        <w:rPr>
          <w:lang w:val="en-AU"/>
        </w:rPr>
        <w:t>used sophisticated vocabulary and structures accurately and appropriately, and were usually able to self-correct</w:t>
      </w:r>
    </w:p>
    <w:p w14:paraId="52599A58" w14:textId="77FDAA1B" w:rsidR="00E35AF6" w:rsidRPr="00A07361" w:rsidRDefault="009C7A4A" w:rsidP="00374094">
      <w:pPr>
        <w:pStyle w:val="VCAAbullet"/>
        <w:rPr>
          <w:lang w:val="en-AU"/>
        </w:rPr>
      </w:pPr>
      <w:r w:rsidRPr="00A07361">
        <w:rPr>
          <w:lang w:val="en-AU"/>
        </w:rPr>
        <w:t>used an excellent range of vocabulary, structures and expressions, and consistently used highly appropriate style and register</w:t>
      </w:r>
    </w:p>
    <w:p w14:paraId="109A5A7E" w14:textId="524EC9E0" w:rsidR="00C448CA" w:rsidRPr="00A07361" w:rsidRDefault="009C7A4A" w:rsidP="00374094">
      <w:pPr>
        <w:pStyle w:val="VCAAbullet"/>
        <w:rPr>
          <w:lang w:val="en-AU"/>
        </w:rPr>
      </w:pPr>
      <w:r w:rsidRPr="00A07361">
        <w:rPr>
          <w:lang w:val="en-AU"/>
        </w:rPr>
        <w:t>had excellent pronunciation, intonation, stress and tempo</w:t>
      </w:r>
      <w:r w:rsidR="00C448CA" w:rsidRPr="00A07361">
        <w:rPr>
          <w:lang w:val="en-AU"/>
        </w:rPr>
        <w:t>.</w:t>
      </w:r>
    </w:p>
    <w:p w14:paraId="0C28AEFB" w14:textId="6A2F1221" w:rsidR="007B4B65" w:rsidRPr="00A07361" w:rsidRDefault="00CB209E" w:rsidP="007B4B65">
      <w:pPr>
        <w:pStyle w:val="VCAAbody"/>
        <w:rPr>
          <w:lang w:val="en-AU"/>
        </w:rPr>
      </w:pPr>
      <w:r w:rsidRPr="00A07361">
        <w:rPr>
          <w:lang w:val="en-AU"/>
        </w:rPr>
        <w:t>In</w:t>
      </w:r>
      <w:r w:rsidR="007B4B65" w:rsidRPr="00A07361">
        <w:rPr>
          <w:lang w:val="en-AU"/>
        </w:rPr>
        <w:t xml:space="preserve"> 2022</w:t>
      </w:r>
      <w:r w:rsidRPr="00A07361">
        <w:rPr>
          <w:lang w:val="en-AU"/>
        </w:rPr>
        <w:t>, students</w:t>
      </w:r>
      <w:r w:rsidR="007B4B65" w:rsidRPr="00A07361">
        <w:rPr>
          <w:lang w:val="en-AU"/>
        </w:rPr>
        <w:t xml:space="preserve"> performed </w:t>
      </w:r>
      <w:r w:rsidR="00992890" w:rsidRPr="00A07361">
        <w:rPr>
          <w:lang w:val="en-AU"/>
        </w:rPr>
        <w:t>well in both sections of the oral examination</w:t>
      </w:r>
      <w:r w:rsidR="007B4B65" w:rsidRPr="00A07361">
        <w:rPr>
          <w:lang w:val="en-AU"/>
        </w:rPr>
        <w:t>. The</w:t>
      </w:r>
      <w:r w:rsidR="00BE6999" w:rsidRPr="00A07361">
        <w:rPr>
          <w:lang w:val="en-AU"/>
        </w:rPr>
        <w:t>y</w:t>
      </w:r>
      <w:r w:rsidR="007B4B65" w:rsidRPr="00A07361">
        <w:rPr>
          <w:lang w:val="en-AU"/>
        </w:rPr>
        <w:t xml:space="preserve"> </w:t>
      </w:r>
      <w:r w:rsidR="00992890" w:rsidRPr="00A07361">
        <w:rPr>
          <w:lang w:val="en-AU"/>
        </w:rPr>
        <w:t xml:space="preserve">displayed a sound </w:t>
      </w:r>
      <w:r w:rsidR="007B4B65" w:rsidRPr="00A07361">
        <w:rPr>
          <w:lang w:val="en-AU"/>
        </w:rPr>
        <w:t>understanding</w:t>
      </w:r>
      <w:r w:rsidR="00992890" w:rsidRPr="00A07361">
        <w:rPr>
          <w:lang w:val="en-AU"/>
        </w:rPr>
        <w:t xml:space="preserve"> of the assessors</w:t>
      </w:r>
      <w:r w:rsidR="00A4108B" w:rsidRPr="00A07361">
        <w:rPr>
          <w:lang w:val="en-AU"/>
        </w:rPr>
        <w:t>’</w:t>
      </w:r>
      <w:r w:rsidR="00992890" w:rsidRPr="00A07361">
        <w:rPr>
          <w:lang w:val="en-AU"/>
        </w:rPr>
        <w:t xml:space="preserve"> questions and comments</w:t>
      </w:r>
      <w:r w:rsidR="007B4B65" w:rsidRPr="00A07361">
        <w:rPr>
          <w:lang w:val="en-AU"/>
        </w:rPr>
        <w:t xml:space="preserve"> and </w:t>
      </w:r>
      <w:r w:rsidR="00580B43" w:rsidRPr="00A07361">
        <w:rPr>
          <w:lang w:val="en-AU"/>
        </w:rPr>
        <w:t xml:space="preserve">exhibited </w:t>
      </w:r>
      <w:r w:rsidR="007B4B65" w:rsidRPr="00A07361">
        <w:rPr>
          <w:lang w:val="en-AU"/>
        </w:rPr>
        <w:t xml:space="preserve">fluency </w:t>
      </w:r>
      <w:r w:rsidR="007B01B2" w:rsidRPr="00A07361">
        <w:rPr>
          <w:lang w:val="en-AU"/>
        </w:rPr>
        <w:t>i</w:t>
      </w:r>
      <w:r w:rsidR="007B4B65" w:rsidRPr="00A07361">
        <w:rPr>
          <w:lang w:val="en-AU"/>
        </w:rPr>
        <w:t xml:space="preserve">n the language in the way they conversed and discussed the </w:t>
      </w:r>
      <w:r w:rsidR="004E4A00" w:rsidRPr="00A07361">
        <w:rPr>
          <w:lang w:val="en-AU"/>
        </w:rPr>
        <w:t xml:space="preserve">different </w:t>
      </w:r>
      <w:r w:rsidR="007B4B65" w:rsidRPr="00A07361">
        <w:rPr>
          <w:lang w:val="en-AU"/>
        </w:rPr>
        <w:t>topic</w:t>
      </w:r>
      <w:r w:rsidR="004E4A00" w:rsidRPr="00A07361">
        <w:rPr>
          <w:lang w:val="en-AU"/>
        </w:rPr>
        <w:t>s</w:t>
      </w:r>
      <w:r w:rsidR="007B4B65" w:rsidRPr="00A07361">
        <w:rPr>
          <w:lang w:val="en-AU"/>
        </w:rPr>
        <w:t>. They confidently elaborated</w:t>
      </w:r>
      <w:r w:rsidR="00D93762" w:rsidRPr="00A07361">
        <w:rPr>
          <w:lang w:val="en-AU"/>
        </w:rPr>
        <w:t xml:space="preserve"> on</w:t>
      </w:r>
      <w:r w:rsidR="007B4B65" w:rsidRPr="00A07361">
        <w:rPr>
          <w:lang w:val="en-AU"/>
        </w:rPr>
        <w:t xml:space="preserve"> their </w:t>
      </w:r>
      <w:r w:rsidR="00992890" w:rsidRPr="00A07361">
        <w:rPr>
          <w:lang w:val="en-AU"/>
        </w:rPr>
        <w:t xml:space="preserve">ideas and </w:t>
      </w:r>
      <w:r w:rsidR="007B4B65" w:rsidRPr="00A07361">
        <w:rPr>
          <w:lang w:val="en-AU"/>
        </w:rPr>
        <w:t>opinions</w:t>
      </w:r>
      <w:r w:rsidR="00ED059C" w:rsidRPr="00A07361">
        <w:rPr>
          <w:lang w:val="en-AU"/>
        </w:rPr>
        <w:t>,</w:t>
      </w:r>
      <w:r w:rsidR="007B4B65" w:rsidRPr="00A07361">
        <w:rPr>
          <w:lang w:val="en-AU"/>
        </w:rPr>
        <w:t xml:space="preserve"> </w:t>
      </w:r>
      <w:r w:rsidR="00987640" w:rsidRPr="00A07361">
        <w:rPr>
          <w:lang w:val="en-AU"/>
        </w:rPr>
        <w:t>and engaged in</w:t>
      </w:r>
      <w:r w:rsidR="00580B43" w:rsidRPr="00A07361">
        <w:rPr>
          <w:lang w:val="en-AU"/>
        </w:rPr>
        <w:t xml:space="preserve"> the</w:t>
      </w:r>
      <w:r w:rsidR="004E4A00" w:rsidRPr="00A07361">
        <w:rPr>
          <w:lang w:val="en-AU"/>
        </w:rPr>
        <w:t xml:space="preserve"> conversation and </w:t>
      </w:r>
      <w:r w:rsidR="00580B43" w:rsidRPr="00A07361">
        <w:rPr>
          <w:lang w:val="en-AU"/>
        </w:rPr>
        <w:t>the</w:t>
      </w:r>
      <w:r w:rsidR="00023E7F" w:rsidRPr="00A07361">
        <w:rPr>
          <w:lang w:val="en-AU"/>
        </w:rPr>
        <w:t xml:space="preserve"> </w:t>
      </w:r>
      <w:r w:rsidR="007B4B65" w:rsidRPr="00A07361">
        <w:rPr>
          <w:lang w:val="en-AU"/>
        </w:rPr>
        <w:t>discuss</w:t>
      </w:r>
      <w:r w:rsidR="00987640" w:rsidRPr="00A07361">
        <w:rPr>
          <w:lang w:val="en-AU"/>
        </w:rPr>
        <w:t>ion</w:t>
      </w:r>
      <w:r w:rsidR="007B4B65" w:rsidRPr="00A07361">
        <w:rPr>
          <w:lang w:val="en-AU"/>
        </w:rPr>
        <w:t xml:space="preserve"> spontaneously and </w:t>
      </w:r>
      <w:r w:rsidR="00A4108B" w:rsidRPr="00A07361">
        <w:rPr>
          <w:lang w:val="en-AU"/>
        </w:rPr>
        <w:t>confidently</w:t>
      </w:r>
      <w:r w:rsidR="00580B43" w:rsidRPr="00A07361">
        <w:rPr>
          <w:lang w:val="en-AU"/>
        </w:rPr>
        <w:t>,</w:t>
      </w:r>
      <w:r w:rsidR="007B4B65" w:rsidRPr="00A07361">
        <w:rPr>
          <w:lang w:val="en-AU"/>
        </w:rPr>
        <w:t xml:space="preserve"> using sophisticated </w:t>
      </w:r>
      <w:r w:rsidR="00987640" w:rsidRPr="00A07361">
        <w:rPr>
          <w:lang w:val="en-AU"/>
        </w:rPr>
        <w:t xml:space="preserve">vocabulary </w:t>
      </w:r>
      <w:r w:rsidR="007B4B65" w:rsidRPr="00A07361">
        <w:rPr>
          <w:lang w:val="en-AU"/>
        </w:rPr>
        <w:t xml:space="preserve">and expressions, complex sentences and correct grammar and register. </w:t>
      </w:r>
    </w:p>
    <w:p w14:paraId="1027D77C" w14:textId="6165FA72" w:rsidR="00F032DF" w:rsidRPr="008143E2" w:rsidRDefault="004D2887" w:rsidP="00F032DF">
      <w:pPr>
        <w:pStyle w:val="VCAAHeading1"/>
        <w:rPr>
          <w:lang w:val="en-AU"/>
        </w:rPr>
      </w:pPr>
      <w:r w:rsidRPr="00486653">
        <w:rPr>
          <w:lang w:val="en-AU"/>
        </w:rPr>
        <w:t xml:space="preserve">Section 1 – </w:t>
      </w:r>
      <w:r w:rsidR="00F032DF" w:rsidRPr="008143E2">
        <w:rPr>
          <w:lang w:val="en-AU"/>
        </w:rPr>
        <w:t>Conversation</w:t>
      </w:r>
    </w:p>
    <w:p w14:paraId="6382738E" w14:textId="6AE1F677" w:rsidR="00F032DF" w:rsidRPr="00A07361" w:rsidRDefault="006859A6" w:rsidP="00F032DF">
      <w:pPr>
        <w:pStyle w:val="VCAAbody"/>
        <w:rPr>
          <w:lang w:val="en-AU"/>
        </w:rPr>
      </w:pPr>
      <w:r w:rsidRPr="00A07361">
        <w:rPr>
          <w:lang w:val="en-AU"/>
        </w:rPr>
        <w:t>Assessors engaged with each student in a</w:t>
      </w:r>
      <w:r w:rsidR="00F032DF" w:rsidRPr="00A07361">
        <w:rPr>
          <w:lang w:val="en-AU"/>
        </w:rPr>
        <w:t xml:space="preserve"> general conversation about the student’s personal world, for example, school and home life, family and friends, interests and aspirations.</w:t>
      </w:r>
    </w:p>
    <w:p w14:paraId="1F27BA6F" w14:textId="1B9E0D72" w:rsidR="007B4B65" w:rsidRPr="00A07361" w:rsidRDefault="009F6658" w:rsidP="007B4B65">
      <w:pPr>
        <w:pStyle w:val="VCAAbody"/>
        <w:rPr>
          <w:lang w:val="en-AU"/>
        </w:rPr>
      </w:pPr>
      <w:bookmarkStart w:id="3" w:name="_Hlk104560739"/>
      <w:r w:rsidRPr="00A07361">
        <w:rPr>
          <w:lang w:val="en-AU"/>
        </w:rPr>
        <w:t>Students</w:t>
      </w:r>
      <w:r w:rsidR="007B4B65" w:rsidRPr="00A07361">
        <w:rPr>
          <w:lang w:val="en-AU"/>
        </w:rPr>
        <w:t xml:space="preserve"> carried the conversation forward with spontaneity</w:t>
      </w:r>
      <w:r w:rsidR="00044495" w:rsidRPr="00A07361">
        <w:rPr>
          <w:lang w:val="en-AU"/>
        </w:rPr>
        <w:t>,</w:t>
      </w:r>
      <w:r w:rsidR="007B4B65" w:rsidRPr="00A07361">
        <w:rPr>
          <w:lang w:val="en-AU"/>
        </w:rPr>
        <w:t xml:space="preserve"> used effective repair strategies and readily responded to questions asked by the assessors. They expounded and elaborated</w:t>
      </w:r>
      <w:r w:rsidR="00AC705A" w:rsidRPr="00A07361">
        <w:rPr>
          <w:lang w:val="en-AU"/>
        </w:rPr>
        <w:t xml:space="preserve"> on</w:t>
      </w:r>
      <w:r w:rsidR="007B4B65" w:rsidRPr="00A07361">
        <w:rPr>
          <w:lang w:val="en-AU"/>
        </w:rPr>
        <w:t xml:space="preserve"> their responses with sophisticated </w:t>
      </w:r>
      <w:r w:rsidR="0069718E" w:rsidRPr="00A07361">
        <w:rPr>
          <w:lang w:val="en-AU"/>
        </w:rPr>
        <w:t xml:space="preserve">vocabulary </w:t>
      </w:r>
      <w:r w:rsidR="007B4B65" w:rsidRPr="00A07361">
        <w:rPr>
          <w:lang w:val="en-AU"/>
        </w:rPr>
        <w:t xml:space="preserve">and expressions, correct grammar and correct register. All </w:t>
      </w:r>
      <w:r w:rsidR="00992890" w:rsidRPr="00A07361">
        <w:rPr>
          <w:lang w:val="en-AU"/>
        </w:rPr>
        <w:t xml:space="preserve">students </w:t>
      </w:r>
      <w:r w:rsidR="007B4B65" w:rsidRPr="00A07361">
        <w:rPr>
          <w:lang w:val="en-AU"/>
        </w:rPr>
        <w:t>ha</w:t>
      </w:r>
      <w:r w:rsidR="0069718E" w:rsidRPr="00A07361">
        <w:rPr>
          <w:lang w:val="en-AU"/>
        </w:rPr>
        <w:t>d</w:t>
      </w:r>
      <w:r w:rsidR="007B4B65" w:rsidRPr="00A07361">
        <w:rPr>
          <w:lang w:val="en-AU"/>
        </w:rPr>
        <w:t xml:space="preserve"> excellent pronunciation, stress, tempo and intonation like a native speaker. </w:t>
      </w:r>
    </w:p>
    <w:bookmarkEnd w:id="3"/>
    <w:p w14:paraId="13B6F901" w14:textId="77D63421" w:rsidR="007B4B65" w:rsidRPr="00A07361" w:rsidRDefault="00CA65A1" w:rsidP="007B4B65">
      <w:pPr>
        <w:pStyle w:val="VCAAHeading2"/>
        <w:rPr>
          <w:lang w:val="en-AU"/>
        </w:rPr>
      </w:pPr>
      <w:r w:rsidRPr="00A07361">
        <w:rPr>
          <w:lang w:val="en-AU"/>
        </w:rPr>
        <w:lastRenderedPageBreak/>
        <w:t>Communication</w:t>
      </w:r>
    </w:p>
    <w:p w14:paraId="2E5E61D9" w14:textId="5A4EF265" w:rsidR="007B4B65" w:rsidRPr="00A07361" w:rsidRDefault="00CA2E16" w:rsidP="007B4B65">
      <w:pPr>
        <w:pStyle w:val="VCAAbody"/>
        <w:rPr>
          <w:lang w:val="en-AU"/>
        </w:rPr>
      </w:pPr>
      <w:r w:rsidRPr="00A07361">
        <w:rPr>
          <w:lang w:val="en-AU"/>
        </w:rPr>
        <w:t>S</w:t>
      </w:r>
      <w:r w:rsidR="007B4B65" w:rsidRPr="00A07361">
        <w:rPr>
          <w:lang w:val="en-AU"/>
        </w:rPr>
        <w:t>tudents conversed with their assessors with ease</w:t>
      </w:r>
      <w:r w:rsidR="001E31EB" w:rsidRPr="00A07361">
        <w:rPr>
          <w:lang w:val="en-AU"/>
        </w:rPr>
        <w:t>,</w:t>
      </w:r>
      <w:r w:rsidR="007B4B65" w:rsidRPr="00A07361">
        <w:rPr>
          <w:lang w:val="en-AU"/>
        </w:rPr>
        <w:t xml:space="preserve"> showing their understanding o</w:t>
      </w:r>
      <w:r w:rsidR="001E31EB" w:rsidRPr="00A07361">
        <w:rPr>
          <w:lang w:val="en-AU"/>
        </w:rPr>
        <w:t>f</w:t>
      </w:r>
      <w:r w:rsidR="007B4B65" w:rsidRPr="00A07361">
        <w:rPr>
          <w:lang w:val="en-AU"/>
        </w:rPr>
        <w:t xml:space="preserve"> the language. They were articulate in narrating their experiences as a student. </w:t>
      </w:r>
    </w:p>
    <w:p w14:paraId="75DC9094" w14:textId="47F1AAD9" w:rsidR="007B4B65" w:rsidRPr="00A07361" w:rsidRDefault="007B4B65" w:rsidP="007B4B65">
      <w:pPr>
        <w:pStyle w:val="VCAAbody"/>
        <w:rPr>
          <w:lang w:val="en-AU"/>
        </w:rPr>
      </w:pPr>
      <w:r w:rsidRPr="00A07361">
        <w:rPr>
          <w:lang w:val="en-AU"/>
        </w:rPr>
        <w:t>Almost all the students were fluent in the language</w:t>
      </w:r>
      <w:r w:rsidR="004E4A00" w:rsidRPr="00A07361">
        <w:rPr>
          <w:lang w:val="en-AU"/>
        </w:rPr>
        <w:t xml:space="preserve"> and </w:t>
      </w:r>
      <w:r w:rsidR="0016315D" w:rsidRPr="00A07361">
        <w:rPr>
          <w:lang w:val="en-AU"/>
        </w:rPr>
        <w:t>were able to</w:t>
      </w:r>
      <w:r w:rsidRPr="00A07361">
        <w:rPr>
          <w:lang w:val="en-AU"/>
        </w:rPr>
        <w:t xml:space="preserve"> communicate spontaneously</w:t>
      </w:r>
      <w:r w:rsidR="002242B0" w:rsidRPr="00A07361">
        <w:rPr>
          <w:lang w:val="en-AU"/>
        </w:rPr>
        <w:t xml:space="preserve"> and</w:t>
      </w:r>
      <w:r w:rsidRPr="00A07361">
        <w:rPr>
          <w:lang w:val="en-AU"/>
        </w:rPr>
        <w:t xml:space="preserve"> elaborate</w:t>
      </w:r>
      <w:r w:rsidR="002242B0" w:rsidRPr="00A07361">
        <w:rPr>
          <w:lang w:val="en-AU"/>
        </w:rPr>
        <w:t xml:space="preserve"> on</w:t>
      </w:r>
      <w:r w:rsidRPr="00A07361">
        <w:rPr>
          <w:lang w:val="en-AU"/>
        </w:rPr>
        <w:t xml:space="preserve"> their topics with ease. </w:t>
      </w:r>
      <w:r w:rsidR="004E4A00" w:rsidRPr="00A07361">
        <w:rPr>
          <w:lang w:val="en-AU"/>
        </w:rPr>
        <w:t>Some students incorrectly mixed English words into their sentences.</w:t>
      </w:r>
    </w:p>
    <w:p w14:paraId="5F41CB9F" w14:textId="46CA9C10" w:rsidR="00CA65A1" w:rsidRPr="00A07361" w:rsidRDefault="00CA65A1" w:rsidP="006B0024">
      <w:pPr>
        <w:pStyle w:val="VCAAHeading2"/>
        <w:rPr>
          <w:lang w:val="en-AU"/>
        </w:rPr>
      </w:pPr>
      <w:r w:rsidRPr="00A07361">
        <w:rPr>
          <w:lang w:val="en-AU"/>
        </w:rPr>
        <w:t>Content</w:t>
      </w:r>
    </w:p>
    <w:p w14:paraId="65D1EB93" w14:textId="54CCFF30" w:rsidR="00CA65A1" w:rsidRPr="00A07361" w:rsidRDefault="00CA65A1" w:rsidP="007B4B65">
      <w:pPr>
        <w:pStyle w:val="VCAAbody"/>
        <w:rPr>
          <w:lang w:val="en-AU"/>
        </w:rPr>
      </w:pPr>
      <w:r w:rsidRPr="00A07361">
        <w:rPr>
          <w:lang w:val="en-AU"/>
        </w:rPr>
        <w:t>The students’ topics of conversation were based on lifestyle and experiences. Students talked about their experiences as a student and compared their lifestyle in the Philippines and in Australia.</w:t>
      </w:r>
    </w:p>
    <w:p w14:paraId="29A37A4C" w14:textId="094126C4" w:rsidR="007B4B65" w:rsidRPr="00A07361" w:rsidRDefault="007B4B65" w:rsidP="007B4B65">
      <w:pPr>
        <w:pStyle w:val="VCAAHeading2"/>
        <w:rPr>
          <w:lang w:val="en-AU"/>
        </w:rPr>
      </w:pPr>
      <w:r w:rsidRPr="00A07361">
        <w:rPr>
          <w:lang w:val="en-AU"/>
        </w:rPr>
        <w:t>Language</w:t>
      </w:r>
    </w:p>
    <w:p w14:paraId="7F978B40" w14:textId="65742BFD" w:rsidR="007B4B65" w:rsidRPr="00A07361" w:rsidRDefault="00CA65A1" w:rsidP="007B4B65">
      <w:pPr>
        <w:pStyle w:val="VCAAbody"/>
        <w:rPr>
          <w:lang w:val="en-AU"/>
        </w:rPr>
      </w:pPr>
      <w:r w:rsidRPr="00A07361">
        <w:rPr>
          <w:lang w:val="en-AU"/>
        </w:rPr>
        <w:t>S</w:t>
      </w:r>
      <w:r w:rsidR="007B4B65" w:rsidRPr="00A07361">
        <w:rPr>
          <w:lang w:val="en-AU"/>
        </w:rPr>
        <w:t>tudents</w:t>
      </w:r>
      <w:r w:rsidR="00357117" w:rsidRPr="00A07361">
        <w:rPr>
          <w:lang w:val="en-AU"/>
        </w:rPr>
        <w:t xml:space="preserve"> who scored highly used </w:t>
      </w:r>
      <w:r w:rsidR="00E9294C" w:rsidRPr="00A07361">
        <w:rPr>
          <w:lang w:val="en-AU"/>
        </w:rPr>
        <w:t xml:space="preserve">a broad range of </w:t>
      </w:r>
      <w:r w:rsidR="00357117" w:rsidRPr="00A07361">
        <w:rPr>
          <w:lang w:val="en-AU"/>
        </w:rPr>
        <w:t xml:space="preserve">sophisticated vocabulary and structures accurately and appropriately in their exchange with assessors. </w:t>
      </w:r>
      <w:r w:rsidR="00F764AD" w:rsidRPr="00A07361">
        <w:rPr>
          <w:lang w:val="en-AU"/>
        </w:rPr>
        <w:t>The s</w:t>
      </w:r>
      <w:r w:rsidR="007B4B65" w:rsidRPr="00A07361">
        <w:rPr>
          <w:lang w:val="en-AU"/>
        </w:rPr>
        <w:t>tructure</w:t>
      </w:r>
      <w:r w:rsidR="006B0024" w:rsidRPr="00A07361">
        <w:rPr>
          <w:lang w:val="en-AU"/>
        </w:rPr>
        <w:t>s</w:t>
      </w:r>
      <w:r w:rsidR="007B4B65" w:rsidRPr="00A07361">
        <w:rPr>
          <w:lang w:val="en-AU"/>
        </w:rPr>
        <w:t xml:space="preserve"> of sentences were compound</w:t>
      </w:r>
      <w:r w:rsidR="00BA02AC" w:rsidRPr="00A07361">
        <w:rPr>
          <w:lang w:val="en-AU"/>
        </w:rPr>
        <w:t>/</w:t>
      </w:r>
      <w:r w:rsidR="007B4B65" w:rsidRPr="00A07361">
        <w:rPr>
          <w:lang w:val="en-AU"/>
        </w:rPr>
        <w:t xml:space="preserve">complex with correct grammar </w:t>
      </w:r>
      <w:r w:rsidR="00E9294C" w:rsidRPr="00A07361">
        <w:rPr>
          <w:lang w:val="en-AU"/>
        </w:rPr>
        <w:t>and the style and register used was highly appropriate</w:t>
      </w:r>
      <w:r w:rsidR="007B4B65" w:rsidRPr="00A07361">
        <w:rPr>
          <w:lang w:val="en-AU"/>
        </w:rPr>
        <w:t>.</w:t>
      </w:r>
    </w:p>
    <w:p w14:paraId="73C607B0" w14:textId="4F452F73" w:rsidR="007B4B65" w:rsidRPr="00A07361" w:rsidRDefault="007B4B65" w:rsidP="007B4B65">
      <w:pPr>
        <w:pStyle w:val="VCAAbody"/>
        <w:rPr>
          <w:lang w:val="en-AU"/>
        </w:rPr>
      </w:pPr>
      <w:r w:rsidRPr="00A07361">
        <w:rPr>
          <w:lang w:val="en-AU"/>
        </w:rPr>
        <w:t>Students sounded like native speakers</w:t>
      </w:r>
      <w:r w:rsidR="00E814C1" w:rsidRPr="00A07361">
        <w:rPr>
          <w:lang w:val="en-AU"/>
        </w:rPr>
        <w:t xml:space="preserve"> in</w:t>
      </w:r>
      <w:r w:rsidRPr="00A07361">
        <w:rPr>
          <w:lang w:val="en-AU"/>
        </w:rPr>
        <w:t xml:space="preserve"> that they expressed their ideas with clarity, correct pronunciation, intonation, stress and tempo.</w:t>
      </w:r>
    </w:p>
    <w:p w14:paraId="70482D77" w14:textId="77777777" w:rsidR="008B586C" w:rsidRPr="00A07361" w:rsidRDefault="008B586C" w:rsidP="00AE6EA7">
      <w:pPr>
        <w:pStyle w:val="VCAAbody"/>
        <w:rPr>
          <w:lang w:val="en-AU"/>
        </w:rPr>
      </w:pPr>
      <w:r w:rsidRPr="00A07361">
        <w:rPr>
          <w:lang w:val="en-AU"/>
        </w:rPr>
        <w:t>Students should note the following language issues.</w:t>
      </w:r>
    </w:p>
    <w:tbl>
      <w:tblPr>
        <w:tblStyle w:val="TableGrid"/>
        <w:tblW w:w="0" w:type="auto"/>
        <w:tblLook w:val="04A0" w:firstRow="1" w:lastRow="0" w:firstColumn="1" w:lastColumn="0" w:noHBand="0" w:noVBand="1"/>
      </w:tblPr>
      <w:tblGrid>
        <w:gridCol w:w="3685"/>
        <w:gridCol w:w="3420"/>
      </w:tblGrid>
      <w:tr w:rsidR="008B586C" w:rsidRPr="008143E2" w14:paraId="18C3763A" w14:textId="77777777" w:rsidTr="00486653">
        <w:tc>
          <w:tcPr>
            <w:tcW w:w="3685" w:type="dxa"/>
          </w:tcPr>
          <w:p w14:paraId="1C052405" w14:textId="77777777" w:rsidR="008B586C" w:rsidRPr="00A07361" w:rsidRDefault="008B586C" w:rsidP="00486653">
            <w:pPr>
              <w:pStyle w:val="VCAAbody"/>
              <w:rPr>
                <w:b/>
                <w:bCs/>
                <w:lang w:val="en-AU"/>
              </w:rPr>
            </w:pPr>
            <w:r w:rsidRPr="00A07361">
              <w:rPr>
                <w:b/>
                <w:bCs/>
                <w:lang w:val="en-AU"/>
              </w:rPr>
              <w:t>Incorrect use</w:t>
            </w:r>
          </w:p>
        </w:tc>
        <w:tc>
          <w:tcPr>
            <w:tcW w:w="3420" w:type="dxa"/>
          </w:tcPr>
          <w:p w14:paraId="0C439BFA" w14:textId="77777777" w:rsidR="008B586C" w:rsidRPr="00A07361" w:rsidRDefault="008B586C" w:rsidP="00486653">
            <w:pPr>
              <w:pStyle w:val="VCAAbody"/>
              <w:rPr>
                <w:b/>
                <w:bCs/>
                <w:lang w:val="en-AU"/>
              </w:rPr>
            </w:pPr>
            <w:r w:rsidRPr="00A07361">
              <w:rPr>
                <w:b/>
                <w:bCs/>
                <w:lang w:val="en-AU"/>
              </w:rPr>
              <w:t>Correct use</w:t>
            </w:r>
          </w:p>
        </w:tc>
      </w:tr>
      <w:tr w:rsidR="008B586C" w:rsidRPr="00374094" w14:paraId="0B2D21C6" w14:textId="77777777" w:rsidTr="00A07361">
        <w:tc>
          <w:tcPr>
            <w:tcW w:w="3685" w:type="dxa"/>
            <w:shd w:val="clear" w:color="auto" w:fill="auto"/>
          </w:tcPr>
          <w:p w14:paraId="1D9B4F96" w14:textId="7411DFDB" w:rsidR="008B586C" w:rsidRPr="00A07361" w:rsidRDefault="00C14217" w:rsidP="00486653">
            <w:pPr>
              <w:pStyle w:val="VCAAbody"/>
              <w:rPr>
                <w:i/>
                <w:iCs/>
                <w:lang w:val="en-AU"/>
              </w:rPr>
            </w:pPr>
            <w:proofErr w:type="spellStart"/>
            <w:r w:rsidRPr="00A07361">
              <w:rPr>
                <w:i/>
                <w:iCs/>
                <w:lang w:val="en-AU"/>
              </w:rPr>
              <w:t>Maghanap</w:t>
            </w:r>
            <w:proofErr w:type="spellEnd"/>
            <w:r w:rsidRPr="00A07361">
              <w:rPr>
                <w:i/>
                <w:iCs/>
                <w:lang w:val="en-AU"/>
              </w:rPr>
              <w:t xml:space="preserve"> ng cure para </w:t>
            </w:r>
            <w:proofErr w:type="spellStart"/>
            <w:r w:rsidRPr="00A07361">
              <w:rPr>
                <w:i/>
                <w:iCs/>
                <w:lang w:val="en-AU"/>
              </w:rPr>
              <w:t>sa</w:t>
            </w:r>
            <w:proofErr w:type="spellEnd"/>
            <w:r w:rsidRPr="00A07361">
              <w:rPr>
                <w:i/>
                <w:iCs/>
                <w:lang w:val="en-AU"/>
              </w:rPr>
              <w:t xml:space="preserve"> Psoriasis disease</w:t>
            </w:r>
          </w:p>
        </w:tc>
        <w:tc>
          <w:tcPr>
            <w:tcW w:w="3420" w:type="dxa"/>
            <w:shd w:val="clear" w:color="auto" w:fill="FFFFFF" w:themeFill="background1"/>
          </w:tcPr>
          <w:p w14:paraId="6A48F007" w14:textId="5D679EE0" w:rsidR="008B586C" w:rsidRPr="00A07361" w:rsidRDefault="00C14217" w:rsidP="00486653">
            <w:pPr>
              <w:pStyle w:val="VCAAbody"/>
              <w:rPr>
                <w:i/>
                <w:iCs/>
                <w:lang w:val="fr-FR"/>
              </w:rPr>
            </w:pPr>
            <w:proofErr w:type="spellStart"/>
            <w:r w:rsidRPr="00A07361">
              <w:rPr>
                <w:i/>
                <w:iCs/>
                <w:lang w:val="fr-FR"/>
              </w:rPr>
              <w:t>Maghanap</w:t>
            </w:r>
            <w:proofErr w:type="spellEnd"/>
            <w:r w:rsidRPr="00A07361">
              <w:rPr>
                <w:i/>
                <w:iCs/>
                <w:lang w:val="fr-FR"/>
              </w:rPr>
              <w:t xml:space="preserve"> </w:t>
            </w:r>
            <w:proofErr w:type="spellStart"/>
            <w:r w:rsidRPr="00A07361">
              <w:rPr>
                <w:i/>
                <w:iCs/>
                <w:lang w:val="fr-FR"/>
              </w:rPr>
              <w:t>ng</w:t>
            </w:r>
            <w:proofErr w:type="spellEnd"/>
            <w:r w:rsidRPr="00A07361">
              <w:rPr>
                <w:i/>
                <w:iCs/>
                <w:lang w:val="fr-FR"/>
              </w:rPr>
              <w:t xml:space="preserve"> </w:t>
            </w:r>
            <w:proofErr w:type="spellStart"/>
            <w:r w:rsidRPr="00A07361">
              <w:rPr>
                <w:i/>
                <w:iCs/>
                <w:lang w:val="fr-FR"/>
              </w:rPr>
              <w:t>lunas</w:t>
            </w:r>
            <w:proofErr w:type="spellEnd"/>
            <w:r w:rsidR="0036704F" w:rsidRPr="00A07361">
              <w:rPr>
                <w:i/>
                <w:iCs/>
                <w:lang w:val="fr-FR"/>
              </w:rPr>
              <w:t xml:space="preserve"> para sa </w:t>
            </w:r>
            <w:proofErr w:type="spellStart"/>
            <w:r w:rsidR="0036704F" w:rsidRPr="00A07361">
              <w:rPr>
                <w:i/>
                <w:iCs/>
                <w:lang w:val="fr-FR"/>
              </w:rPr>
              <w:t>sakit</w:t>
            </w:r>
            <w:proofErr w:type="spellEnd"/>
            <w:r w:rsidR="0036704F" w:rsidRPr="00A07361">
              <w:rPr>
                <w:i/>
                <w:iCs/>
                <w:lang w:val="fr-FR"/>
              </w:rPr>
              <w:t xml:space="preserve"> na Psoriasis</w:t>
            </w:r>
          </w:p>
        </w:tc>
      </w:tr>
      <w:tr w:rsidR="008B586C" w:rsidRPr="008143E2" w14:paraId="47A0DA56" w14:textId="77777777" w:rsidTr="00486653">
        <w:tc>
          <w:tcPr>
            <w:tcW w:w="3685" w:type="dxa"/>
          </w:tcPr>
          <w:p w14:paraId="5D756B9D" w14:textId="7E0F5764" w:rsidR="008B586C" w:rsidRPr="00A07361" w:rsidRDefault="0036704F" w:rsidP="00486653">
            <w:pPr>
              <w:pStyle w:val="VCAAbody"/>
              <w:rPr>
                <w:i/>
                <w:iCs/>
                <w:lang w:val="en-AU"/>
              </w:rPr>
            </w:pPr>
            <w:r w:rsidRPr="00A07361">
              <w:rPr>
                <w:i/>
                <w:iCs/>
                <w:lang w:val="en-AU"/>
              </w:rPr>
              <w:t xml:space="preserve">Gusto ko </w:t>
            </w:r>
            <w:proofErr w:type="spellStart"/>
            <w:r w:rsidRPr="00A07361">
              <w:rPr>
                <w:i/>
                <w:iCs/>
                <w:lang w:val="en-AU"/>
              </w:rPr>
              <w:t>maging</w:t>
            </w:r>
            <w:proofErr w:type="spellEnd"/>
            <w:r w:rsidRPr="00A07361">
              <w:rPr>
                <w:i/>
                <w:iCs/>
                <w:lang w:val="en-AU"/>
              </w:rPr>
              <w:t xml:space="preserve"> accounting</w:t>
            </w:r>
          </w:p>
        </w:tc>
        <w:tc>
          <w:tcPr>
            <w:tcW w:w="3420" w:type="dxa"/>
          </w:tcPr>
          <w:p w14:paraId="7CAE5932" w14:textId="7E101940" w:rsidR="008B586C" w:rsidRPr="00A07361" w:rsidRDefault="0036704F" w:rsidP="00486653">
            <w:pPr>
              <w:pStyle w:val="VCAAbody"/>
              <w:rPr>
                <w:i/>
                <w:iCs/>
                <w:lang w:val="en-AU"/>
              </w:rPr>
            </w:pPr>
            <w:r w:rsidRPr="00A07361">
              <w:rPr>
                <w:i/>
                <w:iCs/>
                <w:lang w:val="en-AU"/>
              </w:rPr>
              <w:t xml:space="preserve">Gusto ko </w:t>
            </w:r>
            <w:proofErr w:type="spellStart"/>
            <w:r w:rsidRPr="00A07361">
              <w:rPr>
                <w:i/>
                <w:iCs/>
                <w:lang w:val="en-AU"/>
              </w:rPr>
              <w:t>maging</w:t>
            </w:r>
            <w:proofErr w:type="spellEnd"/>
            <w:r w:rsidRPr="00A07361">
              <w:rPr>
                <w:i/>
                <w:iCs/>
                <w:lang w:val="en-AU"/>
              </w:rPr>
              <w:t xml:space="preserve"> accountant o </w:t>
            </w:r>
            <w:proofErr w:type="spellStart"/>
            <w:r w:rsidRPr="00A07361">
              <w:rPr>
                <w:i/>
                <w:iCs/>
                <w:lang w:val="en-AU"/>
              </w:rPr>
              <w:t>tagatustos</w:t>
            </w:r>
            <w:proofErr w:type="spellEnd"/>
          </w:p>
        </w:tc>
      </w:tr>
    </w:tbl>
    <w:p w14:paraId="1E9801AE" w14:textId="5B637298" w:rsidR="00F032DF" w:rsidRPr="008143E2" w:rsidRDefault="004D2887" w:rsidP="00F032DF">
      <w:pPr>
        <w:pStyle w:val="VCAAHeading1"/>
        <w:rPr>
          <w:lang w:val="en-AU"/>
        </w:rPr>
      </w:pPr>
      <w:r w:rsidRPr="00486653">
        <w:rPr>
          <w:lang w:val="en-AU"/>
        </w:rPr>
        <w:t xml:space="preserve">Section 2 – </w:t>
      </w:r>
      <w:r w:rsidR="00F032DF" w:rsidRPr="008143E2">
        <w:rPr>
          <w:lang w:val="en-AU"/>
        </w:rPr>
        <w:t>Discussion</w:t>
      </w:r>
    </w:p>
    <w:p w14:paraId="22068210" w14:textId="34C8813F" w:rsidR="00F032DF" w:rsidRPr="008143E2" w:rsidRDefault="004335CB" w:rsidP="00F032DF">
      <w:pPr>
        <w:pStyle w:val="VCAAbody"/>
        <w:rPr>
          <w:lang w:val="en-AU"/>
        </w:rPr>
      </w:pPr>
      <w:r w:rsidRPr="00A07361">
        <w:rPr>
          <w:lang w:val="en-AU"/>
        </w:rPr>
        <w:t xml:space="preserve">Each student gave a </w:t>
      </w:r>
      <w:r w:rsidR="00486653" w:rsidRPr="00A07361">
        <w:rPr>
          <w:lang w:val="en-AU"/>
        </w:rPr>
        <w:t>one</w:t>
      </w:r>
      <w:r w:rsidRPr="00A07361">
        <w:rPr>
          <w:lang w:val="en-AU"/>
        </w:rPr>
        <w:t>-minute introduction of their subtopic to their assessor</w:t>
      </w:r>
      <w:r w:rsidR="009C7A4A" w:rsidRPr="00A07361">
        <w:rPr>
          <w:lang w:val="en-AU"/>
        </w:rPr>
        <w:t>, who then engage</w:t>
      </w:r>
      <w:r w:rsidR="00B454F3" w:rsidRPr="00A07361">
        <w:rPr>
          <w:lang w:val="en-AU"/>
        </w:rPr>
        <w:t>d</w:t>
      </w:r>
      <w:r w:rsidR="009C7A4A" w:rsidRPr="00A07361">
        <w:rPr>
          <w:lang w:val="en-AU"/>
        </w:rPr>
        <w:t xml:space="preserve"> the student in a discussion exploring their subtopic.</w:t>
      </w:r>
      <w:r w:rsidR="006B1B31" w:rsidRPr="00A07361">
        <w:rPr>
          <w:lang w:val="en-AU"/>
        </w:rPr>
        <w:t xml:space="preserve"> </w:t>
      </w:r>
      <w:r w:rsidR="00C448CA" w:rsidRPr="00A07361">
        <w:rPr>
          <w:lang w:val="en-AU"/>
        </w:rPr>
        <w:t xml:space="preserve">Students also provided </w:t>
      </w:r>
      <w:r w:rsidR="00F032DF" w:rsidRPr="00A07361">
        <w:rPr>
          <w:lang w:val="en-AU"/>
        </w:rPr>
        <w:t xml:space="preserve">assessors </w:t>
      </w:r>
      <w:r w:rsidR="00C448CA" w:rsidRPr="00A07361">
        <w:rPr>
          <w:lang w:val="en-AU"/>
        </w:rPr>
        <w:t>with</w:t>
      </w:r>
      <w:r w:rsidR="00F032DF" w:rsidRPr="00A07361">
        <w:rPr>
          <w:lang w:val="en-AU"/>
        </w:rPr>
        <w:t xml:space="preserve"> any objects</w:t>
      </w:r>
      <w:r w:rsidR="006B1B31" w:rsidRPr="00A07361">
        <w:rPr>
          <w:lang w:val="en-AU"/>
        </w:rPr>
        <w:t>, such as photographs, maps or diagrams,</w:t>
      </w:r>
      <w:r w:rsidR="00F032DF" w:rsidRPr="00A07361">
        <w:rPr>
          <w:lang w:val="en-AU"/>
        </w:rPr>
        <w:t xml:space="preserve"> brought to support the discussion. </w:t>
      </w:r>
      <w:r w:rsidR="006B1B31" w:rsidRPr="00486653">
        <w:rPr>
          <w:lang w:val="en-AU"/>
        </w:rPr>
        <w:t>The d</w:t>
      </w:r>
      <w:r w:rsidR="00F032DF" w:rsidRPr="008143E2">
        <w:rPr>
          <w:lang w:val="en-AU"/>
        </w:rPr>
        <w:t xml:space="preserve">iscussion </w:t>
      </w:r>
      <w:r w:rsidR="006B1B31" w:rsidRPr="008143E2">
        <w:rPr>
          <w:lang w:val="en-AU"/>
        </w:rPr>
        <w:t>was an opportunity</w:t>
      </w:r>
      <w:r w:rsidR="00F032DF" w:rsidRPr="008143E2">
        <w:rPr>
          <w:lang w:val="en-AU"/>
        </w:rPr>
        <w:t xml:space="preserve"> to explore aspects of the language and culture of communities in which </w:t>
      </w:r>
      <w:r w:rsidR="004D164A" w:rsidRPr="008143E2">
        <w:rPr>
          <w:lang w:val="en-AU"/>
        </w:rPr>
        <w:t>Filipino</w:t>
      </w:r>
      <w:r w:rsidR="00F032DF" w:rsidRPr="008143E2">
        <w:rPr>
          <w:lang w:val="en-AU"/>
        </w:rPr>
        <w:t xml:space="preserve"> is spoken</w:t>
      </w:r>
      <w:r w:rsidR="00486653" w:rsidRPr="008143E2">
        <w:rPr>
          <w:lang w:val="en-AU"/>
        </w:rPr>
        <w:t>,</w:t>
      </w:r>
      <w:r w:rsidR="00930421" w:rsidRPr="008143E2">
        <w:rPr>
          <w:lang w:val="en-AU"/>
        </w:rPr>
        <w:t xml:space="preserve"> and the student </w:t>
      </w:r>
      <w:r w:rsidR="00E9294C" w:rsidRPr="008143E2">
        <w:rPr>
          <w:lang w:val="en-AU"/>
        </w:rPr>
        <w:t>wa</w:t>
      </w:r>
      <w:r w:rsidR="00930421" w:rsidRPr="008143E2">
        <w:rPr>
          <w:lang w:val="en-AU"/>
        </w:rPr>
        <w:t xml:space="preserve">s expected to </w:t>
      </w:r>
      <w:proofErr w:type="gramStart"/>
      <w:r w:rsidR="00930421" w:rsidRPr="008143E2">
        <w:rPr>
          <w:lang w:val="en-AU"/>
        </w:rPr>
        <w:t>make refer</w:t>
      </w:r>
      <w:r w:rsidR="00BA02AC" w:rsidRPr="008143E2">
        <w:rPr>
          <w:lang w:val="en-AU"/>
        </w:rPr>
        <w:t>e</w:t>
      </w:r>
      <w:r w:rsidR="00930421" w:rsidRPr="008143E2">
        <w:rPr>
          <w:lang w:val="en-AU"/>
        </w:rPr>
        <w:t>nce</w:t>
      </w:r>
      <w:proofErr w:type="gramEnd"/>
      <w:r w:rsidR="00930421" w:rsidRPr="008143E2">
        <w:rPr>
          <w:lang w:val="en-AU"/>
        </w:rPr>
        <w:t xml:space="preserve"> to the text studied</w:t>
      </w:r>
      <w:r w:rsidR="00F032DF" w:rsidRPr="008143E2">
        <w:rPr>
          <w:lang w:val="en-AU"/>
        </w:rPr>
        <w:t xml:space="preserve">. </w:t>
      </w:r>
    </w:p>
    <w:p w14:paraId="243708E5" w14:textId="0FAFDAD2" w:rsidR="00A07361" w:rsidRDefault="00671C2D" w:rsidP="002C7B1A">
      <w:pPr>
        <w:pStyle w:val="VCAAbody"/>
        <w:rPr>
          <w:lang w:val="en-AU"/>
        </w:rPr>
      </w:pPr>
      <w:r w:rsidRPr="00A07361">
        <w:rPr>
          <w:lang w:val="en-AU"/>
        </w:rPr>
        <w:t>S</w:t>
      </w:r>
      <w:r w:rsidR="0023152A" w:rsidRPr="00A07361">
        <w:rPr>
          <w:lang w:val="en-AU"/>
        </w:rPr>
        <w:t xml:space="preserve">tudents discussed their </w:t>
      </w:r>
      <w:r w:rsidR="00D62FFD" w:rsidRPr="00A07361">
        <w:rPr>
          <w:lang w:val="en-AU"/>
        </w:rPr>
        <w:t xml:space="preserve">chosen </w:t>
      </w:r>
      <w:r w:rsidR="00930421" w:rsidRPr="00A07361">
        <w:rPr>
          <w:lang w:val="en-AU"/>
        </w:rPr>
        <w:t>sub</w:t>
      </w:r>
      <w:r w:rsidR="0023152A" w:rsidRPr="00A07361">
        <w:rPr>
          <w:lang w:val="en-AU"/>
        </w:rPr>
        <w:t>topics</w:t>
      </w:r>
      <w:r w:rsidR="00D62FFD" w:rsidRPr="00A07361">
        <w:rPr>
          <w:lang w:val="en-AU"/>
        </w:rPr>
        <w:t xml:space="preserve"> and their s</w:t>
      </w:r>
      <w:r w:rsidR="00E9294C" w:rsidRPr="00A07361">
        <w:rPr>
          <w:lang w:val="en-AU"/>
        </w:rPr>
        <w:t>u</w:t>
      </w:r>
      <w:r w:rsidR="00D62FFD" w:rsidRPr="00A07361">
        <w:rPr>
          <w:lang w:val="en-AU"/>
        </w:rPr>
        <w:t>pporting visual material, which had to be related to either the prescribed theme ‘The Filipino-speaking communities’</w:t>
      </w:r>
      <w:r w:rsidR="00BA02AC" w:rsidRPr="00A07361">
        <w:rPr>
          <w:lang w:val="en-AU"/>
        </w:rPr>
        <w:t xml:space="preserve"> </w:t>
      </w:r>
      <w:r w:rsidR="00D62FFD" w:rsidRPr="00A07361">
        <w:rPr>
          <w:lang w:val="en-AU"/>
        </w:rPr>
        <w:t xml:space="preserve">or the prescribed theme ‘The </w:t>
      </w:r>
      <w:r w:rsidR="008F3363" w:rsidRPr="00A07361">
        <w:rPr>
          <w:lang w:val="en-AU"/>
        </w:rPr>
        <w:t>c</w:t>
      </w:r>
      <w:r w:rsidR="00D62FFD" w:rsidRPr="00A07361">
        <w:rPr>
          <w:lang w:val="en-AU"/>
        </w:rPr>
        <w:t>hanging world’.</w:t>
      </w:r>
      <w:r w:rsidR="0023152A" w:rsidRPr="00A07361">
        <w:rPr>
          <w:lang w:val="en-AU"/>
        </w:rPr>
        <w:t xml:space="preserve"> </w:t>
      </w:r>
      <w:r w:rsidR="00D62FFD" w:rsidRPr="00A07361">
        <w:rPr>
          <w:lang w:val="en-AU"/>
        </w:rPr>
        <w:t>T</w:t>
      </w:r>
      <w:r w:rsidR="0023152A" w:rsidRPr="00A07361">
        <w:rPr>
          <w:lang w:val="en-AU"/>
        </w:rPr>
        <w:t>hey</w:t>
      </w:r>
      <w:r w:rsidR="00D62FFD" w:rsidRPr="00A07361">
        <w:rPr>
          <w:lang w:val="en-AU"/>
        </w:rPr>
        <w:t xml:space="preserve"> participated in the</w:t>
      </w:r>
      <w:r w:rsidR="0023152A" w:rsidRPr="00A07361">
        <w:rPr>
          <w:lang w:val="en-AU"/>
        </w:rPr>
        <w:t xml:space="preserve"> discussion with </w:t>
      </w:r>
      <w:r w:rsidR="006920C0" w:rsidRPr="00A07361">
        <w:rPr>
          <w:lang w:val="en-AU"/>
        </w:rPr>
        <w:t xml:space="preserve">an </w:t>
      </w:r>
      <w:r w:rsidR="0023152A" w:rsidRPr="00A07361">
        <w:rPr>
          <w:lang w:val="en-AU"/>
        </w:rPr>
        <w:t>excellent range of information</w:t>
      </w:r>
      <w:r w:rsidR="00D62FFD" w:rsidRPr="00A07361">
        <w:rPr>
          <w:lang w:val="en-AU"/>
        </w:rPr>
        <w:t>, ideas and opinions</w:t>
      </w:r>
      <w:r w:rsidR="0023152A" w:rsidRPr="00A07361">
        <w:rPr>
          <w:lang w:val="en-AU"/>
        </w:rPr>
        <w:t xml:space="preserve"> and </w:t>
      </w:r>
      <w:r w:rsidR="00D62FFD" w:rsidRPr="00A07361">
        <w:rPr>
          <w:lang w:val="en-AU"/>
        </w:rPr>
        <w:t xml:space="preserve">used the </w:t>
      </w:r>
      <w:r w:rsidR="0023152A" w:rsidRPr="00A07361">
        <w:rPr>
          <w:lang w:val="en-AU"/>
        </w:rPr>
        <w:t>visual material</w:t>
      </w:r>
      <w:r w:rsidR="00D62FFD" w:rsidRPr="00A07361">
        <w:rPr>
          <w:lang w:val="en-AU"/>
        </w:rPr>
        <w:t>/</w:t>
      </w:r>
      <w:r w:rsidR="0023152A" w:rsidRPr="00A07361">
        <w:rPr>
          <w:lang w:val="en-AU"/>
        </w:rPr>
        <w:t>s</w:t>
      </w:r>
      <w:r w:rsidR="00D62FFD" w:rsidRPr="00A07361">
        <w:rPr>
          <w:lang w:val="en-AU"/>
        </w:rPr>
        <w:t xml:space="preserve"> they brought along to make appropriate connections</w:t>
      </w:r>
      <w:r w:rsidR="0023152A" w:rsidRPr="00A07361">
        <w:rPr>
          <w:lang w:val="en-AU"/>
        </w:rPr>
        <w:t>. They expounded</w:t>
      </w:r>
      <w:r w:rsidR="00F20D3D" w:rsidRPr="00A07361">
        <w:rPr>
          <w:lang w:val="en-AU"/>
        </w:rPr>
        <w:t xml:space="preserve"> upon</w:t>
      </w:r>
      <w:r w:rsidR="0023152A" w:rsidRPr="00A07361">
        <w:rPr>
          <w:lang w:val="en-AU"/>
        </w:rPr>
        <w:t xml:space="preserve"> their topic and readily responded to questions raised by the assessors. Their fluency o</w:t>
      </w:r>
      <w:r w:rsidR="00095D36" w:rsidRPr="00A07361">
        <w:rPr>
          <w:lang w:val="en-AU"/>
        </w:rPr>
        <w:t>f</w:t>
      </w:r>
      <w:r w:rsidR="0023152A" w:rsidRPr="00A07361">
        <w:rPr>
          <w:lang w:val="en-AU"/>
        </w:rPr>
        <w:t xml:space="preserve"> the language enabled them to communicate clearly, spontaneously and effectively.</w:t>
      </w:r>
    </w:p>
    <w:p w14:paraId="686A7571" w14:textId="77777777" w:rsidR="00A07361" w:rsidRDefault="00A07361">
      <w:pPr>
        <w:rPr>
          <w:rFonts w:ascii="Arial" w:hAnsi="Arial" w:cs="Arial"/>
          <w:color w:val="000000" w:themeColor="text1"/>
          <w:sz w:val="20"/>
          <w:lang w:val="en-AU"/>
        </w:rPr>
      </w:pPr>
      <w:r>
        <w:rPr>
          <w:lang w:val="en-AU"/>
        </w:rPr>
        <w:br w:type="page"/>
      </w:r>
    </w:p>
    <w:p w14:paraId="05AF4312" w14:textId="4B6D492E" w:rsidR="0023152A" w:rsidRPr="00A07361" w:rsidRDefault="0023152A" w:rsidP="0023152A">
      <w:pPr>
        <w:pStyle w:val="VCAAHeading2"/>
        <w:rPr>
          <w:lang w:val="en-AU"/>
        </w:rPr>
      </w:pPr>
      <w:r w:rsidRPr="00A07361">
        <w:rPr>
          <w:lang w:val="en-AU"/>
        </w:rPr>
        <w:lastRenderedPageBreak/>
        <w:t>Communication</w:t>
      </w:r>
    </w:p>
    <w:p w14:paraId="73366152" w14:textId="77442F1F" w:rsidR="00D62FFD" w:rsidRPr="00A07361" w:rsidRDefault="00CA65A1" w:rsidP="0023152A">
      <w:pPr>
        <w:pStyle w:val="VCAAbody"/>
        <w:rPr>
          <w:lang w:val="en-AU"/>
        </w:rPr>
      </w:pPr>
      <w:r w:rsidRPr="00A07361">
        <w:rPr>
          <w:lang w:val="en-AU"/>
        </w:rPr>
        <w:t xml:space="preserve">Students who engaged in high-scoring discussions </w:t>
      </w:r>
      <w:r w:rsidR="00B429DD" w:rsidRPr="00A07361">
        <w:rPr>
          <w:lang w:val="en-AU"/>
        </w:rPr>
        <w:t xml:space="preserve">displayed an ability to </w:t>
      </w:r>
      <w:r w:rsidR="00486653" w:rsidRPr="00A07361">
        <w:rPr>
          <w:lang w:val="en-AU"/>
        </w:rPr>
        <w:t xml:space="preserve">connect </w:t>
      </w:r>
      <w:r w:rsidR="00B429DD" w:rsidRPr="00A07361">
        <w:rPr>
          <w:lang w:val="en-AU"/>
        </w:rPr>
        <w:t>with assessors and maintain and at times advance the exchange effectively. They were able to elaborate on their responses with confidence.</w:t>
      </w:r>
    </w:p>
    <w:p w14:paraId="3254CD72" w14:textId="48A2BAD9" w:rsidR="00CA65A1" w:rsidRPr="00A07361" w:rsidRDefault="00CA65A1" w:rsidP="006B0024">
      <w:pPr>
        <w:pStyle w:val="VCAAHeading2"/>
        <w:rPr>
          <w:lang w:val="en-AU"/>
        </w:rPr>
      </w:pPr>
      <w:r w:rsidRPr="00A07361">
        <w:rPr>
          <w:lang w:val="en-AU"/>
        </w:rPr>
        <w:t>Content</w:t>
      </w:r>
    </w:p>
    <w:p w14:paraId="1721EC97" w14:textId="0DD0ABE1" w:rsidR="008B586C" w:rsidRPr="00A07361" w:rsidRDefault="00CA65A1" w:rsidP="0023152A">
      <w:pPr>
        <w:pStyle w:val="VCAAbody"/>
        <w:rPr>
          <w:lang w:val="en-AU"/>
        </w:rPr>
      </w:pPr>
      <w:r w:rsidRPr="00A07361">
        <w:rPr>
          <w:lang w:val="en-AU"/>
        </w:rPr>
        <w:t xml:space="preserve">Students chose subtopics for the discussion based on heroes of the Philippines </w:t>
      </w:r>
      <w:r w:rsidR="008F3363" w:rsidRPr="00A07361">
        <w:rPr>
          <w:lang w:val="en-AU"/>
        </w:rPr>
        <w:t>(</w:t>
      </w:r>
      <w:r w:rsidRPr="00A07361">
        <w:rPr>
          <w:lang w:val="en-AU"/>
        </w:rPr>
        <w:t xml:space="preserve">such as Andres Bonifacio, Jose Rizal, Gabriela Silang, </w:t>
      </w:r>
      <w:proofErr w:type="spellStart"/>
      <w:r w:rsidRPr="00A07361">
        <w:rPr>
          <w:lang w:val="en-AU"/>
        </w:rPr>
        <w:t>Lapu-lapu</w:t>
      </w:r>
      <w:proofErr w:type="spellEnd"/>
      <w:r w:rsidR="008F3363" w:rsidRPr="00A07361">
        <w:rPr>
          <w:lang w:val="en-AU"/>
        </w:rPr>
        <w:t>),</w:t>
      </w:r>
      <w:r w:rsidRPr="00A07361">
        <w:rPr>
          <w:lang w:val="en-AU"/>
        </w:rPr>
        <w:t xml:space="preserve"> </w:t>
      </w:r>
      <w:r w:rsidR="008F3363" w:rsidRPr="00A07361">
        <w:rPr>
          <w:lang w:val="en-AU"/>
        </w:rPr>
        <w:t xml:space="preserve">or </w:t>
      </w:r>
      <w:r w:rsidRPr="00A07361">
        <w:rPr>
          <w:lang w:val="en-AU"/>
        </w:rPr>
        <w:t>colonisation, traditional tattoo, Filipino deities and the Edsa Revolution. Students who</w:t>
      </w:r>
      <w:r w:rsidR="008F3363" w:rsidRPr="00A07361">
        <w:rPr>
          <w:lang w:val="en-AU"/>
        </w:rPr>
        <w:t xml:space="preserve"> engaged in high-scoring discussions</w:t>
      </w:r>
      <w:r w:rsidRPr="00A07361">
        <w:rPr>
          <w:lang w:val="en-AU"/>
        </w:rPr>
        <w:t xml:space="preserve"> were well prepared and presented excellent and varied information based on their research and visual aids.</w:t>
      </w:r>
    </w:p>
    <w:p w14:paraId="0B18BF16" w14:textId="77777777" w:rsidR="0023152A" w:rsidRPr="00A07361" w:rsidRDefault="0023152A" w:rsidP="0023152A">
      <w:pPr>
        <w:pStyle w:val="VCAAHeading2"/>
        <w:rPr>
          <w:lang w:val="en-AU"/>
        </w:rPr>
      </w:pPr>
      <w:r w:rsidRPr="00A07361">
        <w:rPr>
          <w:lang w:val="en-AU"/>
        </w:rPr>
        <w:t>Language</w:t>
      </w:r>
    </w:p>
    <w:p w14:paraId="4F676DEE" w14:textId="18012A2D" w:rsidR="0023152A" w:rsidRPr="00A07361" w:rsidRDefault="0023152A" w:rsidP="0023152A">
      <w:pPr>
        <w:pStyle w:val="VCAAbody"/>
        <w:rPr>
          <w:lang w:val="en-AU"/>
        </w:rPr>
      </w:pPr>
      <w:r w:rsidRPr="00A07361">
        <w:rPr>
          <w:lang w:val="en-AU"/>
        </w:rPr>
        <w:t>Students</w:t>
      </w:r>
      <w:r w:rsidR="00A95B21" w:rsidRPr="00A07361">
        <w:rPr>
          <w:lang w:val="en-AU"/>
        </w:rPr>
        <w:t xml:space="preserve"> who </w:t>
      </w:r>
      <w:r w:rsidR="008F3363" w:rsidRPr="00A07361">
        <w:rPr>
          <w:lang w:val="en-AU"/>
        </w:rPr>
        <w:t>engaged in high-scoring discussions</w:t>
      </w:r>
      <w:r w:rsidR="00A95B21" w:rsidRPr="00A07361">
        <w:rPr>
          <w:lang w:val="en-AU"/>
        </w:rPr>
        <w:t xml:space="preserve"> used</w:t>
      </w:r>
      <w:r w:rsidRPr="00A07361">
        <w:rPr>
          <w:lang w:val="en-AU"/>
        </w:rPr>
        <w:t xml:space="preserve"> compound</w:t>
      </w:r>
      <w:r w:rsidR="00477B2A" w:rsidRPr="00A07361">
        <w:rPr>
          <w:lang w:val="en-AU"/>
        </w:rPr>
        <w:t>/</w:t>
      </w:r>
      <w:r w:rsidRPr="00A07361">
        <w:rPr>
          <w:lang w:val="en-AU"/>
        </w:rPr>
        <w:t>complex sentences with sophisticated and appropriate vocabular</w:t>
      </w:r>
      <w:r w:rsidR="00A95B21" w:rsidRPr="00A07361">
        <w:rPr>
          <w:lang w:val="en-AU"/>
        </w:rPr>
        <w:t>y</w:t>
      </w:r>
      <w:r w:rsidRPr="00A07361">
        <w:rPr>
          <w:lang w:val="en-AU"/>
        </w:rPr>
        <w:t xml:space="preserve"> and expression.</w:t>
      </w:r>
      <w:r w:rsidR="008F3363" w:rsidRPr="00A07361">
        <w:rPr>
          <w:lang w:val="en-AU"/>
        </w:rPr>
        <w:t xml:space="preserve"> </w:t>
      </w:r>
      <w:r w:rsidR="00A95B21" w:rsidRPr="00A07361">
        <w:rPr>
          <w:lang w:val="en-AU"/>
        </w:rPr>
        <w:t xml:space="preserve">They </w:t>
      </w:r>
      <w:r w:rsidR="00953108" w:rsidRPr="00A07361">
        <w:rPr>
          <w:lang w:val="en-AU"/>
        </w:rPr>
        <w:t>used words and phrases that demonstrated their command of the Filipino language.</w:t>
      </w:r>
      <w:r w:rsidRPr="00A07361">
        <w:rPr>
          <w:lang w:val="en-AU"/>
        </w:rPr>
        <w:t xml:space="preserve"> Sentence structures were grammatically correct and with </w:t>
      </w:r>
      <w:r w:rsidR="00DD67E9" w:rsidRPr="00A07361">
        <w:rPr>
          <w:lang w:val="en-AU"/>
        </w:rPr>
        <w:t xml:space="preserve">the </w:t>
      </w:r>
      <w:r w:rsidRPr="00A07361">
        <w:rPr>
          <w:lang w:val="en-AU"/>
        </w:rPr>
        <w:t xml:space="preserve">correct </w:t>
      </w:r>
      <w:r w:rsidR="00DD67E9" w:rsidRPr="00A07361">
        <w:rPr>
          <w:lang w:val="en-AU"/>
        </w:rPr>
        <w:t xml:space="preserve">style and </w:t>
      </w:r>
      <w:r w:rsidRPr="00A07361">
        <w:rPr>
          <w:lang w:val="en-AU"/>
        </w:rPr>
        <w:t xml:space="preserve">register. </w:t>
      </w:r>
      <w:r w:rsidR="00E86857" w:rsidRPr="00A07361">
        <w:rPr>
          <w:lang w:val="en-AU"/>
        </w:rPr>
        <w:t xml:space="preserve">Students </w:t>
      </w:r>
      <w:r w:rsidRPr="00A07361">
        <w:rPr>
          <w:lang w:val="en-AU"/>
        </w:rPr>
        <w:t>expressed their ideas and information clearly with excellent pronunciation, stress</w:t>
      </w:r>
      <w:r w:rsidR="00E86857" w:rsidRPr="00A07361">
        <w:rPr>
          <w:lang w:val="en-AU"/>
        </w:rPr>
        <w:t>,</w:t>
      </w:r>
      <w:r w:rsidRPr="00A07361">
        <w:rPr>
          <w:lang w:val="en-AU"/>
        </w:rPr>
        <w:t xml:space="preserve"> tempo and intonation. </w:t>
      </w:r>
    </w:p>
    <w:p w14:paraId="3DCFBA6C" w14:textId="73634F18" w:rsidR="008B586C" w:rsidRPr="00A07361" w:rsidRDefault="008B586C" w:rsidP="008B586C">
      <w:pPr>
        <w:pStyle w:val="VCAAbody"/>
        <w:rPr>
          <w:lang w:val="en-AU"/>
        </w:rPr>
      </w:pPr>
      <w:r w:rsidRPr="00A07361">
        <w:rPr>
          <w:lang w:val="en-AU"/>
        </w:rPr>
        <w:t>Areas for improvements include:</w:t>
      </w:r>
    </w:p>
    <w:p w14:paraId="652F9394" w14:textId="77777777" w:rsidR="008B586C" w:rsidRPr="00A07361" w:rsidRDefault="008B586C" w:rsidP="00374094">
      <w:pPr>
        <w:pStyle w:val="VCAAbullet"/>
        <w:rPr>
          <w:lang w:val="en-AU"/>
        </w:rPr>
      </w:pPr>
      <w:r w:rsidRPr="00A07361">
        <w:rPr>
          <w:lang w:val="en-AU"/>
        </w:rPr>
        <w:t>expanding vocabulary</w:t>
      </w:r>
    </w:p>
    <w:p w14:paraId="6D3D8681" w14:textId="254AC176" w:rsidR="008B586C" w:rsidRPr="00A07361" w:rsidRDefault="008B586C" w:rsidP="00374094">
      <w:pPr>
        <w:pStyle w:val="VCAAbullet"/>
        <w:rPr>
          <w:lang w:val="en-AU"/>
        </w:rPr>
      </w:pPr>
      <w:r w:rsidRPr="00A07361">
        <w:rPr>
          <w:lang w:val="en-AU"/>
        </w:rPr>
        <w:t>be</w:t>
      </w:r>
      <w:r w:rsidR="00AE6EA7" w:rsidRPr="00A07361">
        <w:rPr>
          <w:lang w:val="en-AU"/>
        </w:rPr>
        <w:t>ing</w:t>
      </w:r>
      <w:r w:rsidRPr="00A07361">
        <w:rPr>
          <w:lang w:val="en-AU"/>
        </w:rPr>
        <w:t xml:space="preserve"> careful when us</w:t>
      </w:r>
      <w:r w:rsidR="00E864CF" w:rsidRPr="00A07361">
        <w:rPr>
          <w:lang w:val="en-AU"/>
        </w:rPr>
        <w:t>ing utterances</w:t>
      </w:r>
      <w:r w:rsidR="008143E2">
        <w:rPr>
          <w:lang w:val="en-AU"/>
        </w:rPr>
        <w:t>: i</w:t>
      </w:r>
      <w:r w:rsidR="00E864CF" w:rsidRPr="00A07361">
        <w:rPr>
          <w:lang w:val="en-AU"/>
        </w:rPr>
        <w:t xml:space="preserve">nstead of saying it in Filipino, </w:t>
      </w:r>
      <w:r w:rsidR="00AE6EA7" w:rsidRPr="00A07361">
        <w:rPr>
          <w:lang w:val="en-AU"/>
        </w:rPr>
        <w:t>some students</w:t>
      </w:r>
      <w:r w:rsidR="00E864CF" w:rsidRPr="00A07361">
        <w:rPr>
          <w:lang w:val="en-AU"/>
        </w:rPr>
        <w:t xml:space="preserve"> use</w:t>
      </w:r>
      <w:r w:rsidR="00AE6EA7" w:rsidRPr="00A07361">
        <w:rPr>
          <w:lang w:val="en-AU"/>
        </w:rPr>
        <w:t>d</w:t>
      </w:r>
      <w:r w:rsidR="00E864CF" w:rsidRPr="00A07361">
        <w:rPr>
          <w:lang w:val="en-AU"/>
        </w:rPr>
        <w:t xml:space="preserve"> English language</w:t>
      </w:r>
      <w:r w:rsidR="00374094">
        <w:rPr>
          <w:lang w:val="en-AU"/>
        </w:rPr>
        <w:t>.</w:t>
      </w:r>
    </w:p>
    <w:p w14:paraId="1246D395" w14:textId="77777777" w:rsidR="008B586C" w:rsidRPr="00A07361" w:rsidRDefault="008B586C" w:rsidP="008B586C">
      <w:pPr>
        <w:pStyle w:val="VCAAbody"/>
        <w:rPr>
          <w:lang w:val="en-AU"/>
        </w:rPr>
      </w:pPr>
      <w:r w:rsidRPr="00A07361">
        <w:rPr>
          <w:lang w:val="en-AU"/>
        </w:rPr>
        <w:t>Students should note the following language issues.</w:t>
      </w:r>
    </w:p>
    <w:tbl>
      <w:tblPr>
        <w:tblStyle w:val="TableGrid"/>
        <w:tblW w:w="0" w:type="auto"/>
        <w:tblLook w:val="04A0" w:firstRow="1" w:lastRow="0" w:firstColumn="1" w:lastColumn="0" w:noHBand="0" w:noVBand="1"/>
      </w:tblPr>
      <w:tblGrid>
        <w:gridCol w:w="3685"/>
        <w:gridCol w:w="3420"/>
      </w:tblGrid>
      <w:tr w:rsidR="008B586C" w:rsidRPr="008143E2" w14:paraId="6CBCC905" w14:textId="77777777" w:rsidTr="00486653">
        <w:tc>
          <w:tcPr>
            <w:tcW w:w="3685" w:type="dxa"/>
          </w:tcPr>
          <w:p w14:paraId="422FC648" w14:textId="77777777" w:rsidR="008B586C" w:rsidRPr="00A07361" w:rsidRDefault="008B586C" w:rsidP="00AE6EA7">
            <w:pPr>
              <w:pStyle w:val="VCAAbody"/>
              <w:rPr>
                <w:b/>
                <w:bCs/>
                <w:lang w:val="en-AU"/>
              </w:rPr>
            </w:pPr>
            <w:bookmarkStart w:id="4" w:name="_Hlk104561129"/>
            <w:r w:rsidRPr="00A07361">
              <w:rPr>
                <w:b/>
                <w:bCs/>
                <w:lang w:val="en-AU"/>
              </w:rPr>
              <w:t>Incorrect use</w:t>
            </w:r>
          </w:p>
        </w:tc>
        <w:tc>
          <w:tcPr>
            <w:tcW w:w="3420" w:type="dxa"/>
          </w:tcPr>
          <w:p w14:paraId="3DD6991D" w14:textId="77777777" w:rsidR="008B586C" w:rsidRPr="00A07361" w:rsidRDefault="008B586C" w:rsidP="00AE6EA7">
            <w:pPr>
              <w:pStyle w:val="VCAAbody"/>
              <w:rPr>
                <w:b/>
                <w:bCs/>
                <w:lang w:val="en-AU"/>
              </w:rPr>
            </w:pPr>
            <w:r w:rsidRPr="00A07361">
              <w:rPr>
                <w:b/>
                <w:bCs/>
                <w:lang w:val="en-AU"/>
              </w:rPr>
              <w:t>Correct use</w:t>
            </w:r>
          </w:p>
        </w:tc>
      </w:tr>
      <w:tr w:rsidR="008B586C" w:rsidRPr="008143E2" w14:paraId="0E4F04F0" w14:textId="77777777" w:rsidTr="00486653">
        <w:tc>
          <w:tcPr>
            <w:tcW w:w="3685" w:type="dxa"/>
          </w:tcPr>
          <w:p w14:paraId="2178BCB4" w14:textId="4F153517" w:rsidR="008B586C" w:rsidRPr="00A07361" w:rsidRDefault="00E864CF" w:rsidP="00486653">
            <w:pPr>
              <w:pStyle w:val="VCAAbody"/>
              <w:rPr>
                <w:lang w:val="en-AU"/>
              </w:rPr>
            </w:pPr>
            <w:r w:rsidRPr="00A07361">
              <w:rPr>
                <w:lang w:val="en-AU"/>
              </w:rPr>
              <w:t>so</w:t>
            </w:r>
          </w:p>
        </w:tc>
        <w:tc>
          <w:tcPr>
            <w:tcW w:w="3420" w:type="dxa"/>
          </w:tcPr>
          <w:p w14:paraId="2FEC10D8" w14:textId="005FF9B1" w:rsidR="008B586C" w:rsidRPr="00A07361" w:rsidRDefault="00E864CF" w:rsidP="00486653">
            <w:pPr>
              <w:pStyle w:val="VCAAbody"/>
              <w:rPr>
                <w:i/>
                <w:iCs/>
                <w:lang w:val="en-AU"/>
              </w:rPr>
            </w:pPr>
            <w:r w:rsidRPr="00A07361">
              <w:rPr>
                <w:i/>
                <w:iCs/>
                <w:lang w:val="en-AU"/>
              </w:rPr>
              <w:t>kaya</w:t>
            </w:r>
          </w:p>
        </w:tc>
      </w:tr>
      <w:tr w:rsidR="008B586C" w:rsidRPr="008143E2" w14:paraId="54E90405" w14:textId="77777777" w:rsidTr="00486653">
        <w:tc>
          <w:tcPr>
            <w:tcW w:w="3685" w:type="dxa"/>
          </w:tcPr>
          <w:p w14:paraId="087D3632" w14:textId="37DF0996" w:rsidR="008B586C" w:rsidRPr="00A07361" w:rsidRDefault="00E864CF" w:rsidP="00486653">
            <w:pPr>
              <w:pStyle w:val="VCAAbody"/>
              <w:rPr>
                <w:lang w:val="en-AU"/>
              </w:rPr>
            </w:pPr>
            <w:r w:rsidRPr="00A07361">
              <w:rPr>
                <w:lang w:val="en-AU"/>
              </w:rPr>
              <w:t>and</w:t>
            </w:r>
          </w:p>
        </w:tc>
        <w:tc>
          <w:tcPr>
            <w:tcW w:w="3420" w:type="dxa"/>
          </w:tcPr>
          <w:p w14:paraId="4694C8D2" w14:textId="6B35FC7E" w:rsidR="008B586C" w:rsidRPr="00A07361" w:rsidRDefault="00E864CF" w:rsidP="00486653">
            <w:pPr>
              <w:pStyle w:val="VCAAbody"/>
              <w:rPr>
                <w:i/>
                <w:iCs/>
                <w:lang w:val="en-AU"/>
              </w:rPr>
            </w:pPr>
            <w:r w:rsidRPr="00A07361">
              <w:rPr>
                <w:i/>
                <w:iCs/>
                <w:lang w:val="en-AU"/>
              </w:rPr>
              <w:t>at</w:t>
            </w:r>
          </w:p>
        </w:tc>
      </w:tr>
      <w:tr w:rsidR="008B586C" w:rsidRPr="008143E2" w14:paraId="6AB04102" w14:textId="77777777" w:rsidTr="00486653">
        <w:tc>
          <w:tcPr>
            <w:tcW w:w="3685" w:type="dxa"/>
          </w:tcPr>
          <w:p w14:paraId="0A4C0498" w14:textId="16D32214" w:rsidR="008B586C" w:rsidRPr="00A07361" w:rsidRDefault="00E864CF" w:rsidP="00486653">
            <w:pPr>
              <w:pStyle w:val="VCAAbody"/>
              <w:rPr>
                <w:lang w:val="en-AU"/>
              </w:rPr>
            </w:pPr>
            <w:r w:rsidRPr="00A07361">
              <w:rPr>
                <w:lang w:val="en-AU"/>
              </w:rPr>
              <w:t>like</w:t>
            </w:r>
          </w:p>
        </w:tc>
        <w:tc>
          <w:tcPr>
            <w:tcW w:w="3420" w:type="dxa"/>
          </w:tcPr>
          <w:p w14:paraId="2158E75B" w14:textId="50BA2AD2" w:rsidR="008B586C" w:rsidRPr="00A07361" w:rsidRDefault="00E864CF" w:rsidP="00486653">
            <w:pPr>
              <w:pStyle w:val="VCAAbody"/>
              <w:rPr>
                <w:i/>
                <w:iCs/>
                <w:lang w:val="en-AU"/>
              </w:rPr>
            </w:pPr>
            <w:proofErr w:type="spellStart"/>
            <w:r w:rsidRPr="00A07361">
              <w:rPr>
                <w:i/>
                <w:iCs/>
                <w:lang w:val="en-AU"/>
              </w:rPr>
              <w:t>tulad</w:t>
            </w:r>
            <w:proofErr w:type="spellEnd"/>
            <w:r w:rsidRPr="00A07361">
              <w:rPr>
                <w:i/>
                <w:iCs/>
                <w:lang w:val="en-AU"/>
              </w:rPr>
              <w:t xml:space="preserve"> ng </w:t>
            </w:r>
          </w:p>
        </w:tc>
      </w:tr>
      <w:tr w:rsidR="008B586C" w:rsidRPr="008143E2" w14:paraId="77A659DA" w14:textId="77777777" w:rsidTr="00486653">
        <w:tc>
          <w:tcPr>
            <w:tcW w:w="3685" w:type="dxa"/>
          </w:tcPr>
          <w:p w14:paraId="06BAD75A" w14:textId="3FED5809" w:rsidR="008B586C" w:rsidRPr="00A07361" w:rsidRDefault="00E864CF" w:rsidP="00486653">
            <w:pPr>
              <w:pStyle w:val="VCAAbody"/>
              <w:rPr>
                <w:lang w:val="en-AU"/>
              </w:rPr>
            </w:pPr>
            <w:r w:rsidRPr="00A07361">
              <w:rPr>
                <w:lang w:val="en-AU"/>
              </w:rPr>
              <w:t>but</w:t>
            </w:r>
          </w:p>
        </w:tc>
        <w:tc>
          <w:tcPr>
            <w:tcW w:w="3420" w:type="dxa"/>
          </w:tcPr>
          <w:p w14:paraId="48E44135" w14:textId="12096106" w:rsidR="008B586C" w:rsidRPr="00A07361" w:rsidRDefault="00E864CF" w:rsidP="00486653">
            <w:pPr>
              <w:pStyle w:val="VCAAbody"/>
              <w:rPr>
                <w:i/>
                <w:iCs/>
                <w:lang w:val="en-AU"/>
              </w:rPr>
            </w:pPr>
            <w:proofErr w:type="spellStart"/>
            <w:r w:rsidRPr="00A07361">
              <w:rPr>
                <w:i/>
                <w:iCs/>
                <w:lang w:val="en-AU"/>
              </w:rPr>
              <w:t>pero</w:t>
            </w:r>
            <w:proofErr w:type="spellEnd"/>
          </w:p>
        </w:tc>
      </w:tr>
    </w:tbl>
    <w:bookmarkEnd w:id="4"/>
    <w:p w14:paraId="3872A68B" w14:textId="77777777" w:rsidR="00CB74BB" w:rsidRPr="00A07361" w:rsidRDefault="00CB74BB" w:rsidP="00CB74BB">
      <w:pPr>
        <w:pStyle w:val="VCAAHeading1"/>
        <w:rPr>
          <w:lang w:val="en-AU"/>
        </w:rPr>
      </w:pPr>
      <w:r w:rsidRPr="00A07361">
        <w:rPr>
          <w:lang w:val="en-AU"/>
        </w:rPr>
        <w:t>More information</w:t>
      </w:r>
    </w:p>
    <w:p w14:paraId="0D725B94" w14:textId="57285102" w:rsidR="006859A6" w:rsidRPr="00A07361" w:rsidRDefault="006859A6" w:rsidP="00F032DF">
      <w:pPr>
        <w:pStyle w:val="VCAAbody"/>
        <w:rPr>
          <w:lang w:val="en-AU"/>
        </w:rPr>
      </w:pPr>
      <w:r w:rsidRPr="00A07361">
        <w:rPr>
          <w:lang w:val="en-AU"/>
        </w:rPr>
        <w:t>Refer to</w:t>
      </w:r>
      <w:r w:rsidR="00DA2A47" w:rsidRPr="00A07361">
        <w:rPr>
          <w:lang w:val="en-AU"/>
        </w:rPr>
        <w:t xml:space="preserve"> the </w:t>
      </w:r>
      <w:hyperlink r:id="rId8" w:history="1">
        <w:r w:rsidR="00CA65A1" w:rsidRPr="00A07361">
          <w:rPr>
            <w:rStyle w:val="Hyperlink"/>
            <w:lang w:val="en-AU"/>
          </w:rPr>
          <w:t xml:space="preserve">VCE </w:t>
        </w:r>
        <w:r w:rsidR="00DA2A47" w:rsidRPr="00A07361">
          <w:rPr>
            <w:rStyle w:val="Hyperlink"/>
            <w:lang w:val="en-AU"/>
          </w:rPr>
          <w:t>Filipino study design</w:t>
        </w:r>
      </w:hyperlink>
      <w:r w:rsidRPr="00A07361">
        <w:rPr>
          <w:lang w:val="en-AU"/>
        </w:rPr>
        <w:t xml:space="preserve"> and </w:t>
      </w:r>
      <w:hyperlink r:id="rId9" w:history="1">
        <w:r w:rsidRPr="00A07361">
          <w:rPr>
            <w:rStyle w:val="Hyperlink"/>
            <w:lang w:val="en-AU"/>
          </w:rPr>
          <w:t>examination criteria and specifications</w:t>
        </w:r>
      </w:hyperlink>
      <w:r w:rsidR="006B1B31" w:rsidRPr="00A07361">
        <w:rPr>
          <w:lang w:val="en-AU"/>
        </w:rPr>
        <w:t xml:space="preserve"> for full details on this study and </w:t>
      </w:r>
      <w:r w:rsidR="00ED05EF" w:rsidRPr="00A07361">
        <w:rPr>
          <w:lang w:val="en-AU"/>
        </w:rPr>
        <w:t xml:space="preserve">how it is </w:t>
      </w:r>
      <w:r w:rsidR="006B1B31" w:rsidRPr="00A07361">
        <w:rPr>
          <w:lang w:val="en-AU"/>
        </w:rPr>
        <w:t>assessed</w:t>
      </w:r>
      <w:r w:rsidRPr="00A07361">
        <w:rPr>
          <w:lang w:val="en-AU"/>
        </w:rPr>
        <w:t>.</w:t>
      </w:r>
    </w:p>
    <w:sectPr w:rsidR="006859A6" w:rsidRPr="00A07361"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486653" w:rsidRDefault="00486653" w:rsidP="00304EA1">
      <w:pPr>
        <w:spacing w:after="0" w:line="240" w:lineRule="auto"/>
      </w:pPr>
      <w:r>
        <w:separator/>
      </w:r>
    </w:p>
  </w:endnote>
  <w:endnote w:type="continuationSeparator" w:id="0">
    <w:p w14:paraId="6C2FE3E4" w14:textId="77777777" w:rsidR="00486653" w:rsidRDefault="0048665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86653" w:rsidRPr="00D06414" w14:paraId="00D3EC34" w14:textId="77777777" w:rsidTr="00BB3BAB">
      <w:trPr>
        <w:trHeight w:val="476"/>
      </w:trPr>
      <w:tc>
        <w:tcPr>
          <w:tcW w:w="1667" w:type="pct"/>
          <w:tcMar>
            <w:left w:w="0" w:type="dxa"/>
            <w:right w:w="0" w:type="dxa"/>
          </w:tcMar>
        </w:tcPr>
        <w:p w14:paraId="4F062E5B" w14:textId="77777777" w:rsidR="00486653" w:rsidRPr="00D06414" w:rsidRDefault="0048665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486653" w:rsidRPr="00D06414" w:rsidRDefault="0048665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486653" w:rsidRPr="00D06414" w:rsidRDefault="0048665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486653" w:rsidRPr="00D06414" w:rsidRDefault="0048665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86653" w:rsidRPr="00D06414" w14:paraId="28670396" w14:textId="77777777" w:rsidTr="000F5AAF">
      <w:tc>
        <w:tcPr>
          <w:tcW w:w="1459" w:type="pct"/>
          <w:tcMar>
            <w:left w:w="0" w:type="dxa"/>
            <w:right w:w="0" w:type="dxa"/>
          </w:tcMar>
        </w:tcPr>
        <w:p w14:paraId="0BBE30B4" w14:textId="77777777" w:rsidR="00486653" w:rsidRPr="00D06414" w:rsidRDefault="0048665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486653" w:rsidRPr="00D06414" w:rsidRDefault="0048665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486653" w:rsidRPr="00D06414" w:rsidRDefault="0048665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486653" w:rsidRPr="00D06414" w:rsidRDefault="0048665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486653" w:rsidRDefault="00486653" w:rsidP="00304EA1">
      <w:pPr>
        <w:spacing w:after="0" w:line="240" w:lineRule="auto"/>
      </w:pPr>
      <w:r>
        <w:separator/>
      </w:r>
    </w:p>
  </w:footnote>
  <w:footnote w:type="continuationSeparator" w:id="0">
    <w:p w14:paraId="600CFD58" w14:textId="77777777" w:rsidR="00486653" w:rsidRDefault="0048665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227DA43" w:rsidR="00486653" w:rsidRPr="00F4003D" w:rsidRDefault="00486653" w:rsidP="00D86DE4">
    <w:pPr>
      <w:pStyle w:val="VCAAcaptionsandfootnotes"/>
    </w:pPr>
    <w:r>
      <w:t>2022 VCE Filipino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486653" w:rsidRPr="009370BC" w:rsidRDefault="00486653"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68140DFD">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C536D"/>
    <w:multiLevelType w:val="hybridMultilevel"/>
    <w:tmpl w:val="0D0600B4"/>
    <w:lvl w:ilvl="0" w:tplc="70E0DBF8">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98C41E44"/>
    <w:lvl w:ilvl="0" w:tplc="58FADC8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498573910">
    <w:abstractNumId w:val="7"/>
  </w:num>
  <w:num w:numId="2" w16cid:durableId="266930453">
    <w:abstractNumId w:val="5"/>
  </w:num>
  <w:num w:numId="3" w16cid:durableId="1015228314">
    <w:abstractNumId w:val="3"/>
  </w:num>
  <w:num w:numId="4" w16cid:durableId="1970014773">
    <w:abstractNumId w:val="2"/>
  </w:num>
  <w:num w:numId="5" w16cid:durableId="907962004">
    <w:abstractNumId w:val="6"/>
  </w:num>
  <w:num w:numId="6" w16cid:durableId="942570038">
    <w:abstractNumId w:val="4"/>
  </w:num>
  <w:num w:numId="7" w16cid:durableId="818769002">
    <w:abstractNumId w:val="0"/>
  </w:num>
  <w:num w:numId="8" w16cid:durableId="1058625629">
    <w:abstractNumId w:val="1"/>
  </w:num>
  <w:num w:numId="9" w16cid:durableId="1534423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2FDD"/>
    <w:rsid w:val="00023E7F"/>
    <w:rsid w:val="00024018"/>
    <w:rsid w:val="00044495"/>
    <w:rsid w:val="0005780E"/>
    <w:rsid w:val="00065CC6"/>
    <w:rsid w:val="00090D46"/>
    <w:rsid w:val="00095D36"/>
    <w:rsid w:val="000A71F7"/>
    <w:rsid w:val="000F09E4"/>
    <w:rsid w:val="000F16FD"/>
    <w:rsid w:val="000F5AAF"/>
    <w:rsid w:val="00112C26"/>
    <w:rsid w:val="00120DB9"/>
    <w:rsid w:val="00121A68"/>
    <w:rsid w:val="00143520"/>
    <w:rsid w:val="00153AD2"/>
    <w:rsid w:val="0016315D"/>
    <w:rsid w:val="001779EA"/>
    <w:rsid w:val="00182027"/>
    <w:rsid w:val="00184297"/>
    <w:rsid w:val="001C3EEA"/>
    <w:rsid w:val="001D3246"/>
    <w:rsid w:val="001E31EB"/>
    <w:rsid w:val="002242B0"/>
    <w:rsid w:val="002279BA"/>
    <w:rsid w:val="0023152A"/>
    <w:rsid w:val="002329F3"/>
    <w:rsid w:val="00243F0D"/>
    <w:rsid w:val="00260767"/>
    <w:rsid w:val="002647BB"/>
    <w:rsid w:val="002754C1"/>
    <w:rsid w:val="002841C8"/>
    <w:rsid w:val="0028516B"/>
    <w:rsid w:val="002C4631"/>
    <w:rsid w:val="002C6F90"/>
    <w:rsid w:val="002C7B1A"/>
    <w:rsid w:val="002E4FB5"/>
    <w:rsid w:val="00302FB8"/>
    <w:rsid w:val="00304EA1"/>
    <w:rsid w:val="00314D81"/>
    <w:rsid w:val="003229C8"/>
    <w:rsid w:val="00322FC6"/>
    <w:rsid w:val="00332620"/>
    <w:rsid w:val="00350651"/>
    <w:rsid w:val="0035293F"/>
    <w:rsid w:val="00357117"/>
    <w:rsid w:val="0036704F"/>
    <w:rsid w:val="00374094"/>
    <w:rsid w:val="00376B5D"/>
    <w:rsid w:val="00385147"/>
    <w:rsid w:val="00391986"/>
    <w:rsid w:val="003A00B4"/>
    <w:rsid w:val="003B2257"/>
    <w:rsid w:val="003B2AB4"/>
    <w:rsid w:val="003C5E71"/>
    <w:rsid w:val="003C6C6D"/>
    <w:rsid w:val="003D6CBD"/>
    <w:rsid w:val="00400537"/>
    <w:rsid w:val="00417AA3"/>
    <w:rsid w:val="00425DFE"/>
    <w:rsid w:val="004335CB"/>
    <w:rsid w:val="00434EDB"/>
    <w:rsid w:val="00440B32"/>
    <w:rsid w:val="0044213C"/>
    <w:rsid w:val="004464B6"/>
    <w:rsid w:val="0046078D"/>
    <w:rsid w:val="00477B2A"/>
    <w:rsid w:val="00486653"/>
    <w:rsid w:val="00495C80"/>
    <w:rsid w:val="004A2ED8"/>
    <w:rsid w:val="004D164A"/>
    <w:rsid w:val="004D2887"/>
    <w:rsid w:val="004E4A00"/>
    <w:rsid w:val="004F5BDA"/>
    <w:rsid w:val="005078F5"/>
    <w:rsid w:val="0051631E"/>
    <w:rsid w:val="005245A2"/>
    <w:rsid w:val="00537A1F"/>
    <w:rsid w:val="005570CF"/>
    <w:rsid w:val="0056145A"/>
    <w:rsid w:val="00566029"/>
    <w:rsid w:val="00580B43"/>
    <w:rsid w:val="005923CB"/>
    <w:rsid w:val="005B391B"/>
    <w:rsid w:val="005D3D78"/>
    <w:rsid w:val="005E2EF0"/>
    <w:rsid w:val="005F4092"/>
    <w:rsid w:val="00605F28"/>
    <w:rsid w:val="00613C2A"/>
    <w:rsid w:val="006663C6"/>
    <w:rsid w:val="00671C2D"/>
    <w:rsid w:val="0068471E"/>
    <w:rsid w:val="00684F98"/>
    <w:rsid w:val="006859A6"/>
    <w:rsid w:val="006920C0"/>
    <w:rsid w:val="00693FFD"/>
    <w:rsid w:val="00695E40"/>
    <w:rsid w:val="0069718E"/>
    <w:rsid w:val="006B0024"/>
    <w:rsid w:val="006B1B31"/>
    <w:rsid w:val="006C4F57"/>
    <w:rsid w:val="006D2159"/>
    <w:rsid w:val="006F787C"/>
    <w:rsid w:val="00702636"/>
    <w:rsid w:val="00724507"/>
    <w:rsid w:val="00747109"/>
    <w:rsid w:val="00750BE7"/>
    <w:rsid w:val="00773E6C"/>
    <w:rsid w:val="00781FB1"/>
    <w:rsid w:val="007A4B91"/>
    <w:rsid w:val="007B01B2"/>
    <w:rsid w:val="007B4B65"/>
    <w:rsid w:val="007C600D"/>
    <w:rsid w:val="007D1B6D"/>
    <w:rsid w:val="007E40D7"/>
    <w:rsid w:val="007F44CE"/>
    <w:rsid w:val="0081031A"/>
    <w:rsid w:val="00813C37"/>
    <w:rsid w:val="008143E2"/>
    <w:rsid w:val="008154B5"/>
    <w:rsid w:val="0082161C"/>
    <w:rsid w:val="00823962"/>
    <w:rsid w:val="008428B1"/>
    <w:rsid w:val="00850410"/>
    <w:rsid w:val="00852719"/>
    <w:rsid w:val="00860115"/>
    <w:rsid w:val="0088783C"/>
    <w:rsid w:val="008A1391"/>
    <w:rsid w:val="008A37BA"/>
    <w:rsid w:val="008B586C"/>
    <w:rsid w:val="008C383B"/>
    <w:rsid w:val="008E528F"/>
    <w:rsid w:val="008F3363"/>
    <w:rsid w:val="00930421"/>
    <w:rsid w:val="009370BC"/>
    <w:rsid w:val="00953108"/>
    <w:rsid w:val="009563D9"/>
    <w:rsid w:val="009623BD"/>
    <w:rsid w:val="00970580"/>
    <w:rsid w:val="0098739B"/>
    <w:rsid w:val="00987640"/>
    <w:rsid w:val="009906B5"/>
    <w:rsid w:val="00992890"/>
    <w:rsid w:val="009B61E5"/>
    <w:rsid w:val="009C7A4A"/>
    <w:rsid w:val="009D0E9E"/>
    <w:rsid w:val="009D1E89"/>
    <w:rsid w:val="009E5707"/>
    <w:rsid w:val="009F6658"/>
    <w:rsid w:val="00A07361"/>
    <w:rsid w:val="00A17661"/>
    <w:rsid w:val="00A23AE4"/>
    <w:rsid w:val="00A24B2D"/>
    <w:rsid w:val="00A40966"/>
    <w:rsid w:val="00A4108B"/>
    <w:rsid w:val="00A41E6C"/>
    <w:rsid w:val="00A514CB"/>
    <w:rsid w:val="00A921E0"/>
    <w:rsid w:val="00A922F4"/>
    <w:rsid w:val="00A95B21"/>
    <w:rsid w:val="00AC705A"/>
    <w:rsid w:val="00AE5526"/>
    <w:rsid w:val="00AE6EA7"/>
    <w:rsid w:val="00AF051B"/>
    <w:rsid w:val="00B01578"/>
    <w:rsid w:val="00B0738F"/>
    <w:rsid w:val="00B13D3B"/>
    <w:rsid w:val="00B230DB"/>
    <w:rsid w:val="00B26601"/>
    <w:rsid w:val="00B40FCD"/>
    <w:rsid w:val="00B41951"/>
    <w:rsid w:val="00B429DD"/>
    <w:rsid w:val="00B454F3"/>
    <w:rsid w:val="00B50F90"/>
    <w:rsid w:val="00B53229"/>
    <w:rsid w:val="00B62480"/>
    <w:rsid w:val="00B717F4"/>
    <w:rsid w:val="00B75B7A"/>
    <w:rsid w:val="00B81B70"/>
    <w:rsid w:val="00BA02AC"/>
    <w:rsid w:val="00BB3BAB"/>
    <w:rsid w:val="00BD0724"/>
    <w:rsid w:val="00BD2B91"/>
    <w:rsid w:val="00BE5521"/>
    <w:rsid w:val="00BE6999"/>
    <w:rsid w:val="00BF0BBA"/>
    <w:rsid w:val="00BF0C9F"/>
    <w:rsid w:val="00BF6C23"/>
    <w:rsid w:val="00C14217"/>
    <w:rsid w:val="00C35203"/>
    <w:rsid w:val="00C448CA"/>
    <w:rsid w:val="00C53263"/>
    <w:rsid w:val="00C57607"/>
    <w:rsid w:val="00C75F1D"/>
    <w:rsid w:val="00C95156"/>
    <w:rsid w:val="00CA0DC2"/>
    <w:rsid w:val="00CA2E16"/>
    <w:rsid w:val="00CA65A1"/>
    <w:rsid w:val="00CB209E"/>
    <w:rsid w:val="00CB68E8"/>
    <w:rsid w:val="00CB71A3"/>
    <w:rsid w:val="00CB74BB"/>
    <w:rsid w:val="00CD40CF"/>
    <w:rsid w:val="00D04F01"/>
    <w:rsid w:val="00D06414"/>
    <w:rsid w:val="00D10AA4"/>
    <w:rsid w:val="00D20ED9"/>
    <w:rsid w:val="00D24E5A"/>
    <w:rsid w:val="00D338E4"/>
    <w:rsid w:val="00D3557C"/>
    <w:rsid w:val="00D51947"/>
    <w:rsid w:val="00D532F0"/>
    <w:rsid w:val="00D56E0F"/>
    <w:rsid w:val="00D62FFD"/>
    <w:rsid w:val="00D77413"/>
    <w:rsid w:val="00D82759"/>
    <w:rsid w:val="00D86DE4"/>
    <w:rsid w:val="00D93762"/>
    <w:rsid w:val="00DA2A47"/>
    <w:rsid w:val="00DD67E9"/>
    <w:rsid w:val="00DE1909"/>
    <w:rsid w:val="00DE51DB"/>
    <w:rsid w:val="00DF4A82"/>
    <w:rsid w:val="00E23F1D"/>
    <w:rsid w:val="00E30E05"/>
    <w:rsid w:val="00E35622"/>
    <w:rsid w:val="00E35AF6"/>
    <w:rsid w:val="00E36361"/>
    <w:rsid w:val="00E44D8E"/>
    <w:rsid w:val="00E55AE9"/>
    <w:rsid w:val="00E814C1"/>
    <w:rsid w:val="00E864CF"/>
    <w:rsid w:val="00E86857"/>
    <w:rsid w:val="00E87D5E"/>
    <w:rsid w:val="00E9294C"/>
    <w:rsid w:val="00EB0C84"/>
    <w:rsid w:val="00EB24C2"/>
    <w:rsid w:val="00EC0276"/>
    <w:rsid w:val="00EC2C67"/>
    <w:rsid w:val="00EC3A08"/>
    <w:rsid w:val="00ED059C"/>
    <w:rsid w:val="00ED05EF"/>
    <w:rsid w:val="00EF4188"/>
    <w:rsid w:val="00EF7CF2"/>
    <w:rsid w:val="00F032DF"/>
    <w:rsid w:val="00F17FDE"/>
    <w:rsid w:val="00F20D3D"/>
    <w:rsid w:val="00F25A4F"/>
    <w:rsid w:val="00F36A7E"/>
    <w:rsid w:val="00F4003D"/>
    <w:rsid w:val="00F40D53"/>
    <w:rsid w:val="00F4525C"/>
    <w:rsid w:val="00F469EE"/>
    <w:rsid w:val="00F50D86"/>
    <w:rsid w:val="00F602F8"/>
    <w:rsid w:val="00F764A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74094"/>
    <w:pPr>
      <w:numPr>
        <w:numId w:val="8"/>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UnresolvedMention">
    <w:name w:val="Unresolved Mention"/>
    <w:basedOn w:val="DefaultParagraphFont"/>
    <w:uiPriority w:val="99"/>
    <w:semiHidden/>
    <w:unhideWhenUsed/>
    <w:rsid w:val="006859A6"/>
    <w:rPr>
      <w:color w:val="605E5C"/>
      <w:shd w:val="clear" w:color="auto" w:fill="E1DFDD"/>
    </w:rPr>
  </w:style>
  <w:style w:type="paragraph" w:styleId="Revision">
    <w:name w:val="Revision"/>
    <w:hidden/>
    <w:uiPriority w:val="99"/>
    <w:semiHidden/>
    <w:rsid w:val="00B40F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filipino/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curriculum/vce/vce-study-designs/filipino/Pages/Index.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3E5EBE1-4BBF-5E4E-A5AC-79EBE9C2B851}">
  <ds:schemaRefs>
    <ds:schemaRef ds:uri="http://schemas.openxmlformats.org/officeDocument/2006/bibliography"/>
  </ds:schemaRefs>
</ds:datastoreItem>
</file>

<file path=customXml/itemProps2.xml><?xml version="1.0" encoding="utf-8"?>
<ds:datastoreItem xmlns:ds="http://schemas.openxmlformats.org/officeDocument/2006/customXml" ds:itemID="{D6592BF0-A23F-4A4C-957D-07C222083432}"/>
</file>

<file path=customXml/itemProps3.xml><?xml version="1.0" encoding="utf-8"?>
<ds:datastoreItem xmlns:ds="http://schemas.openxmlformats.org/officeDocument/2006/customXml" ds:itemID="{618847D4-4C34-44C8-9E25-25B0346B7182}"/>
</file>

<file path=customXml/itemProps4.xml><?xml version="1.0" encoding="utf-8"?>
<ds:datastoreItem xmlns:ds="http://schemas.openxmlformats.org/officeDocument/2006/customXml" ds:itemID="{0841ACFF-6E33-4C01-9B67-C8D95E782E56}"/>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Filipino oral external assessment report</dc:title>
  <dc:creator/>
  <cp:lastModifiedBy/>
  <cp:revision>1</cp:revision>
  <dcterms:created xsi:type="dcterms:W3CDTF">2022-12-13T09:59:00Z</dcterms:created>
  <dcterms:modified xsi:type="dcterms:W3CDTF">2023-02-06T10:05:00Z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