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1B677" w14:textId="34E4BEAF" w:rsidR="001B23F1" w:rsidRPr="003E300A" w:rsidRDefault="00024018" w:rsidP="009B61E5">
      <w:pPr>
        <w:pStyle w:val="VCAADocumenttitle"/>
        <w:rPr>
          <w:noProof w:val="0"/>
        </w:rPr>
      </w:pPr>
      <w:r w:rsidRPr="003E300A">
        <w:rPr>
          <w:noProof w:val="0"/>
        </w:rPr>
        <w:t>202</w:t>
      </w:r>
      <w:r w:rsidR="0037389A" w:rsidRPr="003E300A">
        <w:rPr>
          <w:noProof w:val="0"/>
        </w:rPr>
        <w:t>2</w:t>
      </w:r>
      <w:r w:rsidRPr="003E300A">
        <w:rPr>
          <w:noProof w:val="0"/>
        </w:rPr>
        <w:t xml:space="preserve"> </w:t>
      </w:r>
      <w:r w:rsidR="009E3024" w:rsidRPr="003E300A">
        <w:rPr>
          <w:noProof w:val="0"/>
        </w:rPr>
        <w:t xml:space="preserve">VCE </w:t>
      </w:r>
      <w:r w:rsidR="001B23F1" w:rsidRPr="003E300A">
        <w:rPr>
          <w:noProof w:val="0"/>
        </w:rPr>
        <w:t>Music Style and Composition E</w:t>
      </w:r>
      <w:r w:rsidR="009E3024" w:rsidRPr="003E300A">
        <w:rPr>
          <w:noProof w:val="0"/>
        </w:rPr>
        <w:t>xternally-assessed Task report</w:t>
      </w:r>
    </w:p>
    <w:p w14:paraId="2D0766A5" w14:textId="77777777" w:rsidR="006663C6" w:rsidRPr="003E300A" w:rsidRDefault="00024018" w:rsidP="009D0E9E">
      <w:pPr>
        <w:pStyle w:val="VCAAHeading1"/>
        <w:rPr>
          <w:lang w:val="en-AU"/>
        </w:rPr>
      </w:pPr>
      <w:bookmarkStart w:id="0" w:name="TemplateOverview"/>
      <w:bookmarkEnd w:id="0"/>
      <w:r w:rsidRPr="003E300A">
        <w:rPr>
          <w:lang w:val="en-AU"/>
        </w:rPr>
        <w:t>General comments</w:t>
      </w:r>
    </w:p>
    <w:p w14:paraId="66BFF7B0" w14:textId="70BE0D53" w:rsidR="001B23F1" w:rsidRPr="003E300A" w:rsidRDefault="001B23F1" w:rsidP="009E3024">
      <w:pPr>
        <w:pStyle w:val="VCAAbody"/>
        <w:rPr>
          <w:lang w:val="en-AU"/>
        </w:rPr>
      </w:pPr>
      <w:r w:rsidRPr="003E300A">
        <w:rPr>
          <w:rStyle w:val="VCAAbodyChar"/>
          <w:rFonts w:eastAsia="Times New Roman"/>
          <w:kern w:val="22"/>
          <w:lang w:val="en-AU" w:eastAsia="ja-JP"/>
        </w:rPr>
        <w:t>In 202</w:t>
      </w:r>
      <w:r w:rsidR="00967B24" w:rsidRPr="003E300A">
        <w:rPr>
          <w:rStyle w:val="VCAAbodyChar"/>
          <w:rFonts w:eastAsia="Times New Roman"/>
          <w:kern w:val="22"/>
          <w:lang w:val="en-AU" w:eastAsia="ja-JP"/>
        </w:rPr>
        <w:t>2</w:t>
      </w:r>
      <w:r w:rsidR="009A06D3" w:rsidRPr="003E300A">
        <w:rPr>
          <w:rStyle w:val="VCAAbodyChar"/>
          <w:rFonts w:eastAsia="Times New Roman"/>
          <w:kern w:val="22"/>
          <w:lang w:val="en-AU" w:eastAsia="ja-JP"/>
        </w:rPr>
        <w:t>,</w:t>
      </w:r>
      <w:r w:rsidRPr="003E300A">
        <w:rPr>
          <w:rStyle w:val="VCAAbodyChar"/>
          <w:rFonts w:eastAsia="Times New Roman"/>
          <w:kern w:val="22"/>
          <w:lang w:val="en-AU" w:eastAsia="ja-JP"/>
        </w:rPr>
        <w:t xml:space="preserve"> the </w:t>
      </w:r>
      <w:r w:rsidRPr="003E300A">
        <w:rPr>
          <w:lang w:val="en-AU"/>
        </w:rPr>
        <w:t>Externally</w:t>
      </w:r>
      <w:r w:rsidR="001C45F1" w:rsidRPr="003E300A">
        <w:rPr>
          <w:lang w:val="en-AU"/>
        </w:rPr>
        <w:t>-a</w:t>
      </w:r>
      <w:r w:rsidRPr="003E300A">
        <w:rPr>
          <w:lang w:val="en-AU"/>
        </w:rPr>
        <w:t xml:space="preserve">ssessed Task (EAT) had two sections covering Unit 3 and Unit 4 respectively. Both sections were compulsory and students were required to follow the guidelines published by the VCAA. </w:t>
      </w:r>
    </w:p>
    <w:p w14:paraId="01C39AB6" w14:textId="3392AC37" w:rsidR="00167970" w:rsidRPr="003E300A" w:rsidRDefault="001B23F1" w:rsidP="009E3024">
      <w:pPr>
        <w:pStyle w:val="VCAAbody"/>
        <w:rPr>
          <w:lang w:val="en-AU"/>
        </w:rPr>
      </w:pPr>
      <w:r w:rsidRPr="003E300A">
        <w:rPr>
          <w:lang w:val="en-AU"/>
        </w:rPr>
        <w:t xml:space="preserve">A </w:t>
      </w:r>
      <w:r w:rsidR="00254B7D" w:rsidRPr="003E300A">
        <w:rPr>
          <w:lang w:val="en-AU"/>
        </w:rPr>
        <w:t xml:space="preserve">wide </w:t>
      </w:r>
      <w:r w:rsidRPr="003E300A">
        <w:rPr>
          <w:lang w:val="en-AU"/>
        </w:rPr>
        <w:t xml:space="preserve">range of marks was represented across the scoring </w:t>
      </w:r>
      <w:r w:rsidR="00254B7D" w:rsidRPr="003E300A">
        <w:rPr>
          <w:lang w:val="en-AU"/>
        </w:rPr>
        <w:t>spectrum,</w:t>
      </w:r>
      <w:r w:rsidRPr="003E300A">
        <w:rPr>
          <w:lang w:val="en-AU"/>
        </w:rPr>
        <w:t xml:space="preserve"> </w:t>
      </w:r>
      <w:r w:rsidR="00967B24" w:rsidRPr="003E300A">
        <w:rPr>
          <w:lang w:val="en-AU"/>
        </w:rPr>
        <w:t>with few</w:t>
      </w:r>
      <w:r w:rsidR="00254B7D" w:rsidRPr="003E300A">
        <w:rPr>
          <w:lang w:val="en-AU"/>
        </w:rPr>
        <w:t>er</w:t>
      </w:r>
      <w:r w:rsidR="00967B24" w:rsidRPr="003E300A">
        <w:rPr>
          <w:lang w:val="en-AU"/>
        </w:rPr>
        <w:t xml:space="preserve"> in the lower band</w:t>
      </w:r>
      <w:r w:rsidRPr="003E300A">
        <w:rPr>
          <w:lang w:val="en-AU"/>
        </w:rPr>
        <w:t xml:space="preserve">. </w:t>
      </w:r>
      <w:r w:rsidR="00967B24" w:rsidRPr="003E300A">
        <w:rPr>
          <w:lang w:val="en-AU"/>
        </w:rPr>
        <w:t xml:space="preserve">The quality of work for </w:t>
      </w:r>
      <w:r w:rsidR="009A06D3" w:rsidRPr="003E300A">
        <w:rPr>
          <w:lang w:val="en-AU"/>
        </w:rPr>
        <w:t>U</w:t>
      </w:r>
      <w:r w:rsidR="00967B24" w:rsidRPr="003E300A">
        <w:rPr>
          <w:lang w:val="en-AU"/>
        </w:rPr>
        <w:t>nit 3 was of a good standard</w:t>
      </w:r>
      <w:r w:rsidR="004A1A84" w:rsidRPr="003E300A">
        <w:rPr>
          <w:lang w:val="en-AU"/>
        </w:rPr>
        <w:t>;</w:t>
      </w:r>
      <w:r w:rsidR="00967B24" w:rsidRPr="003E300A">
        <w:rPr>
          <w:lang w:val="en-AU"/>
        </w:rPr>
        <w:t xml:space="preserve"> however</w:t>
      </w:r>
      <w:r w:rsidR="004A1A84" w:rsidRPr="003E300A">
        <w:rPr>
          <w:lang w:val="en-AU"/>
        </w:rPr>
        <w:t>,</w:t>
      </w:r>
      <w:r w:rsidR="00967B24" w:rsidRPr="003E300A">
        <w:rPr>
          <w:lang w:val="en-AU"/>
        </w:rPr>
        <w:t xml:space="preserve"> many students chose to use colours in</w:t>
      </w:r>
      <w:r w:rsidR="00254B7D" w:rsidRPr="003E300A">
        <w:rPr>
          <w:lang w:val="en-AU"/>
        </w:rPr>
        <w:t xml:space="preserve"> their</w:t>
      </w:r>
      <w:r w:rsidR="00967B24" w:rsidRPr="003E300A">
        <w:rPr>
          <w:lang w:val="en-AU"/>
        </w:rPr>
        <w:t xml:space="preserve"> notation to </w:t>
      </w:r>
      <w:r w:rsidR="00254B7D" w:rsidRPr="003E300A">
        <w:rPr>
          <w:lang w:val="en-AU"/>
        </w:rPr>
        <w:t>emphasi</w:t>
      </w:r>
      <w:r w:rsidR="00FA2232" w:rsidRPr="003E300A">
        <w:rPr>
          <w:lang w:val="en-AU"/>
        </w:rPr>
        <w:t>s</w:t>
      </w:r>
      <w:r w:rsidR="00254B7D" w:rsidRPr="003E300A">
        <w:rPr>
          <w:lang w:val="en-AU"/>
        </w:rPr>
        <w:t>e</w:t>
      </w:r>
      <w:r w:rsidR="00967B24" w:rsidRPr="003E300A">
        <w:rPr>
          <w:lang w:val="en-AU"/>
        </w:rPr>
        <w:t xml:space="preserve"> their work</w:t>
      </w:r>
      <w:r w:rsidRPr="003E300A">
        <w:rPr>
          <w:lang w:val="en-AU"/>
        </w:rPr>
        <w:t>,</w:t>
      </w:r>
      <w:r w:rsidR="00967B24" w:rsidRPr="003E300A">
        <w:rPr>
          <w:lang w:val="en-AU"/>
        </w:rPr>
        <w:t xml:space="preserve"> which was not required </w:t>
      </w:r>
      <w:r w:rsidR="00FA2232" w:rsidRPr="003E300A">
        <w:rPr>
          <w:lang w:val="en-AU"/>
        </w:rPr>
        <w:t>n</w:t>
      </w:r>
      <w:r w:rsidR="00967B24" w:rsidRPr="003E300A">
        <w:rPr>
          <w:lang w:val="en-AU"/>
        </w:rPr>
        <w:t xml:space="preserve">or </w:t>
      </w:r>
      <w:r w:rsidR="00254B7D" w:rsidRPr="003E300A">
        <w:rPr>
          <w:lang w:val="en-AU"/>
        </w:rPr>
        <w:t>beneficial</w:t>
      </w:r>
      <w:r w:rsidR="00967B24" w:rsidRPr="003E300A">
        <w:rPr>
          <w:lang w:val="en-AU"/>
        </w:rPr>
        <w:t xml:space="preserve"> to the </w:t>
      </w:r>
      <w:r w:rsidR="00254B7D" w:rsidRPr="003E300A">
        <w:rPr>
          <w:lang w:val="en-AU"/>
        </w:rPr>
        <w:t>task</w:t>
      </w:r>
      <w:r w:rsidR="00967B24" w:rsidRPr="003E300A">
        <w:rPr>
          <w:lang w:val="en-AU"/>
        </w:rPr>
        <w:t>.</w:t>
      </w:r>
      <w:r w:rsidRPr="003E300A">
        <w:rPr>
          <w:lang w:val="en-AU"/>
        </w:rPr>
        <w:t xml:space="preserve"> </w:t>
      </w:r>
      <w:r w:rsidR="00254B7D" w:rsidRPr="003E300A">
        <w:rPr>
          <w:lang w:val="en-AU"/>
        </w:rPr>
        <w:t>Many of</w:t>
      </w:r>
      <w:r w:rsidR="00967B24" w:rsidRPr="003E300A">
        <w:rPr>
          <w:lang w:val="en-AU"/>
        </w:rPr>
        <w:t xml:space="preserve"> the</w:t>
      </w:r>
      <w:r w:rsidRPr="003E300A">
        <w:rPr>
          <w:lang w:val="en-AU"/>
        </w:rPr>
        <w:t xml:space="preserve"> Unit 4 Music Works</w:t>
      </w:r>
      <w:r w:rsidR="00967B24" w:rsidRPr="003E300A">
        <w:rPr>
          <w:lang w:val="en-AU"/>
        </w:rPr>
        <w:t xml:space="preserve"> demonstrated a clear understanding of the task</w:t>
      </w:r>
      <w:r w:rsidR="007E2B47">
        <w:rPr>
          <w:lang w:val="en-AU"/>
        </w:rPr>
        <w:t>,</w:t>
      </w:r>
      <w:r w:rsidR="00967B24" w:rsidRPr="003E300A">
        <w:rPr>
          <w:lang w:val="en-AU"/>
        </w:rPr>
        <w:t xml:space="preserve"> addressing the examination </w:t>
      </w:r>
      <w:r w:rsidR="00254B7D" w:rsidRPr="003E300A">
        <w:rPr>
          <w:lang w:val="en-AU"/>
        </w:rPr>
        <w:t>criteria</w:t>
      </w:r>
      <w:r w:rsidRPr="003E300A">
        <w:rPr>
          <w:lang w:val="en-AU"/>
        </w:rPr>
        <w:t xml:space="preserve">. </w:t>
      </w:r>
      <w:r w:rsidR="00FA2232" w:rsidRPr="003E300A">
        <w:rPr>
          <w:lang w:val="en-AU"/>
        </w:rPr>
        <w:t>These utilised</w:t>
      </w:r>
      <w:r w:rsidR="00967B24" w:rsidRPr="003E300A">
        <w:rPr>
          <w:lang w:val="en-AU"/>
        </w:rPr>
        <w:t xml:space="preserve"> the compositional devices and there </w:t>
      </w:r>
      <w:r w:rsidR="00F265DB">
        <w:rPr>
          <w:lang w:val="en-AU"/>
        </w:rPr>
        <w:t>were</w:t>
      </w:r>
      <w:r w:rsidR="00F265DB" w:rsidRPr="003E300A">
        <w:rPr>
          <w:lang w:val="en-AU"/>
        </w:rPr>
        <w:t xml:space="preserve"> </w:t>
      </w:r>
      <w:r w:rsidR="00967B24" w:rsidRPr="003E300A">
        <w:rPr>
          <w:lang w:val="en-AU"/>
        </w:rPr>
        <w:t>high</w:t>
      </w:r>
      <w:r w:rsidR="00FA2232" w:rsidRPr="003E300A">
        <w:rPr>
          <w:lang w:val="en-AU"/>
        </w:rPr>
        <w:t>-</w:t>
      </w:r>
      <w:r w:rsidR="00254B7D" w:rsidRPr="003E300A">
        <w:rPr>
          <w:lang w:val="en-AU"/>
        </w:rPr>
        <w:t xml:space="preserve">quality </w:t>
      </w:r>
      <w:r w:rsidR="00967B24" w:rsidRPr="003E300A">
        <w:rPr>
          <w:lang w:val="en-AU"/>
        </w:rPr>
        <w:t>submissions overall. Many students chose to compose for smaller ensembles and groups, with m</w:t>
      </w:r>
      <w:r w:rsidR="00254B7D" w:rsidRPr="003E300A">
        <w:rPr>
          <w:lang w:val="en-AU"/>
        </w:rPr>
        <w:t>any</w:t>
      </w:r>
      <w:r w:rsidR="00967B24" w:rsidRPr="003E300A">
        <w:rPr>
          <w:lang w:val="en-AU"/>
        </w:rPr>
        <w:t xml:space="preserve"> not </w:t>
      </w:r>
      <w:r w:rsidR="00254B7D" w:rsidRPr="003E300A">
        <w:rPr>
          <w:lang w:val="en-AU"/>
        </w:rPr>
        <w:t xml:space="preserve">exhibiting </w:t>
      </w:r>
      <w:r w:rsidR="00967B24" w:rsidRPr="003E300A">
        <w:rPr>
          <w:lang w:val="en-AU"/>
        </w:rPr>
        <w:t xml:space="preserve">harmonic complexities or complex musical exploration. </w:t>
      </w:r>
    </w:p>
    <w:p w14:paraId="740FA277" w14:textId="1CE58E47" w:rsidR="00254B7D" w:rsidRPr="003E300A" w:rsidRDefault="00167970" w:rsidP="009E3024">
      <w:pPr>
        <w:pStyle w:val="VCAAbody"/>
        <w:rPr>
          <w:lang w:val="en-AU"/>
        </w:rPr>
      </w:pPr>
      <w:r w:rsidRPr="003E300A">
        <w:rPr>
          <w:lang w:val="en-AU"/>
        </w:rPr>
        <w:t xml:space="preserve">Students whose work </w:t>
      </w:r>
      <w:r w:rsidR="00FA2232" w:rsidRPr="003E300A">
        <w:rPr>
          <w:lang w:val="en-AU"/>
        </w:rPr>
        <w:t xml:space="preserve">achieved </w:t>
      </w:r>
      <w:r w:rsidRPr="003E300A">
        <w:rPr>
          <w:lang w:val="en-AU"/>
        </w:rPr>
        <w:t xml:space="preserve">the </w:t>
      </w:r>
      <w:r w:rsidR="00967B24" w:rsidRPr="003E300A">
        <w:rPr>
          <w:lang w:val="en-AU"/>
        </w:rPr>
        <w:t xml:space="preserve">highest marks demonstrated a clear creative </w:t>
      </w:r>
      <w:r w:rsidR="00254B7D" w:rsidRPr="003E300A">
        <w:rPr>
          <w:lang w:val="en-AU"/>
        </w:rPr>
        <w:t>refinement</w:t>
      </w:r>
      <w:r w:rsidR="00967B24" w:rsidRPr="003E300A">
        <w:rPr>
          <w:lang w:val="en-AU"/>
        </w:rPr>
        <w:t xml:space="preserve"> in their </w:t>
      </w:r>
      <w:r w:rsidR="00254B7D" w:rsidRPr="003E300A">
        <w:rPr>
          <w:lang w:val="en-AU"/>
        </w:rPr>
        <w:t>composition</w:t>
      </w:r>
      <w:r w:rsidR="00FA2232" w:rsidRPr="003E300A">
        <w:rPr>
          <w:lang w:val="en-AU"/>
        </w:rPr>
        <w:t>,</w:t>
      </w:r>
      <w:r w:rsidR="00967B24" w:rsidRPr="003E300A">
        <w:rPr>
          <w:lang w:val="en-AU"/>
        </w:rPr>
        <w:t xml:space="preserve"> with </w:t>
      </w:r>
      <w:r w:rsidR="00254B7D" w:rsidRPr="003E300A">
        <w:rPr>
          <w:lang w:val="en-AU"/>
        </w:rPr>
        <w:t>detailed</w:t>
      </w:r>
      <w:r w:rsidR="00967B24" w:rsidRPr="003E300A">
        <w:rPr>
          <w:lang w:val="en-AU"/>
        </w:rPr>
        <w:t xml:space="preserve"> documentation </w:t>
      </w:r>
      <w:r w:rsidR="00254B7D" w:rsidRPr="003E300A">
        <w:rPr>
          <w:lang w:val="en-AU"/>
        </w:rPr>
        <w:t xml:space="preserve">clearly </w:t>
      </w:r>
      <w:r w:rsidR="00967B24" w:rsidRPr="003E300A">
        <w:rPr>
          <w:lang w:val="en-AU"/>
        </w:rPr>
        <w:t xml:space="preserve">outlining </w:t>
      </w:r>
      <w:r w:rsidR="00F265DB">
        <w:rPr>
          <w:lang w:val="en-AU"/>
        </w:rPr>
        <w:t xml:space="preserve">and validating </w:t>
      </w:r>
      <w:r w:rsidR="00967B24" w:rsidRPr="003E300A">
        <w:rPr>
          <w:lang w:val="en-AU"/>
        </w:rPr>
        <w:t>the creative process</w:t>
      </w:r>
      <w:r w:rsidRPr="003E300A">
        <w:rPr>
          <w:lang w:val="en-AU"/>
        </w:rPr>
        <w:t xml:space="preserve">. </w:t>
      </w:r>
      <w:r w:rsidR="00967B24" w:rsidRPr="003E300A">
        <w:rPr>
          <w:lang w:val="en-AU"/>
        </w:rPr>
        <w:t xml:space="preserve">Many of the works </w:t>
      </w:r>
      <w:r w:rsidR="00254B7D" w:rsidRPr="003E300A">
        <w:rPr>
          <w:lang w:val="en-AU"/>
        </w:rPr>
        <w:t>relied</w:t>
      </w:r>
      <w:r w:rsidR="00967B24" w:rsidRPr="003E300A">
        <w:rPr>
          <w:lang w:val="en-AU"/>
        </w:rPr>
        <w:t xml:space="preserve"> </w:t>
      </w:r>
      <w:r w:rsidR="00254B7D" w:rsidRPr="003E300A">
        <w:rPr>
          <w:lang w:val="en-AU"/>
        </w:rPr>
        <w:t>too</w:t>
      </w:r>
      <w:r w:rsidR="00967B24" w:rsidRPr="003E300A">
        <w:rPr>
          <w:lang w:val="en-AU"/>
        </w:rPr>
        <w:t xml:space="preserve"> heavily on the inspired work, being more of a demonstration of variation </w:t>
      </w:r>
      <w:r w:rsidR="00254B7D" w:rsidRPr="003E300A">
        <w:rPr>
          <w:lang w:val="en-AU"/>
        </w:rPr>
        <w:t>to an already</w:t>
      </w:r>
      <w:r w:rsidR="00FA2232" w:rsidRPr="003E300A">
        <w:rPr>
          <w:lang w:val="en-AU"/>
        </w:rPr>
        <w:t>-</w:t>
      </w:r>
      <w:r w:rsidR="00254B7D" w:rsidRPr="003E300A">
        <w:rPr>
          <w:lang w:val="en-AU"/>
        </w:rPr>
        <w:t xml:space="preserve">composed </w:t>
      </w:r>
      <w:r w:rsidR="00967B24" w:rsidRPr="003E300A">
        <w:rPr>
          <w:lang w:val="en-AU"/>
        </w:rPr>
        <w:t xml:space="preserve">creative idea rather than </w:t>
      </w:r>
      <w:r w:rsidR="00254B7D" w:rsidRPr="003E300A">
        <w:rPr>
          <w:lang w:val="en-AU"/>
        </w:rPr>
        <w:t>expanding on the</w:t>
      </w:r>
      <w:r w:rsidR="00967B24" w:rsidRPr="003E300A">
        <w:rPr>
          <w:lang w:val="en-AU"/>
        </w:rPr>
        <w:t xml:space="preserve"> key elements</w:t>
      </w:r>
      <w:r w:rsidR="00254B7D" w:rsidRPr="003E300A">
        <w:rPr>
          <w:lang w:val="en-AU"/>
        </w:rPr>
        <w:t xml:space="preserve"> and compositional devices</w:t>
      </w:r>
      <w:r w:rsidR="00967B24" w:rsidRPr="003E300A">
        <w:rPr>
          <w:lang w:val="en-AU"/>
        </w:rPr>
        <w:t xml:space="preserve"> to </w:t>
      </w:r>
      <w:r w:rsidR="00254B7D" w:rsidRPr="003E300A">
        <w:rPr>
          <w:lang w:val="en-AU"/>
        </w:rPr>
        <w:t>generate</w:t>
      </w:r>
      <w:r w:rsidR="00967B24" w:rsidRPr="003E300A">
        <w:rPr>
          <w:lang w:val="en-AU"/>
        </w:rPr>
        <w:t xml:space="preserve"> </w:t>
      </w:r>
      <w:r w:rsidR="00254B7D" w:rsidRPr="003E300A">
        <w:rPr>
          <w:lang w:val="en-AU"/>
        </w:rPr>
        <w:t xml:space="preserve">a new </w:t>
      </w:r>
      <w:r w:rsidR="00967B24" w:rsidRPr="003E300A">
        <w:rPr>
          <w:lang w:val="en-AU"/>
        </w:rPr>
        <w:t xml:space="preserve">creative work. Many of the students used </w:t>
      </w:r>
      <w:r w:rsidR="00254B7D" w:rsidRPr="003E300A">
        <w:rPr>
          <w:lang w:val="en-AU"/>
        </w:rPr>
        <w:t xml:space="preserve">visual </w:t>
      </w:r>
      <w:r w:rsidR="00967B24" w:rsidRPr="003E300A">
        <w:rPr>
          <w:lang w:val="en-AU"/>
        </w:rPr>
        <w:t xml:space="preserve">colours to demonstrate </w:t>
      </w:r>
      <w:r w:rsidR="00254B7D" w:rsidRPr="003E300A">
        <w:rPr>
          <w:lang w:val="en-AU"/>
        </w:rPr>
        <w:t>similarities</w:t>
      </w:r>
      <w:r w:rsidR="00967B24" w:rsidRPr="003E300A">
        <w:rPr>
          <w:lang w:val="en-AU"/>
        </w:rPr>
        <w:t xml:space="preserve"> and creative choices</w:t>
      </w:r>
      <w:r w:rsidR="00FA2232" w:rsidRPr="003E300A">
        <w:rPr>
          <w:lang w:val="en-AU"/>
        </w:rPr>
        <w:t>,</w:t>
      </w:r>
      <w:r w:rsidR="00967B24" w:rsidRPr="003E300A">
        <w:rPr>
          <w:lang w:val="en-AU"/>
        </w:rPr>
        <w:t xml:space="preserve"> which</w:t>
      </w:r>
      <w:r w:rsidR="00254B7D" w:rsidRPr="003E300A">
        <w:rPr>
          <w:lang w:val="en-AU"/>
        </w:rPr>
        <w:t xml:space="preserve"> often interfered with how the documentation and creative work related, making assessment difficult at times.</w:t>
      </w:r>
      <w:r w:rsidR="00967B24" w:rsidRPr="003E300A">
        <w:rPr>
          <w:lang w:val="en-AU"/>
        </w:rPr>
        <w:t xml:space="preserve"> There was less exploration of </w:t>
      </w:r>
      <w:r w:rsidR="00254B7D" w:rsidRPr="003E300A">
        <w:rPr>
          <w:lang w:val="en-AU"/>
        </w:rPr>
        <w:t>instrumentation</w:t>
      </w:r>
      <w:r w:rsidR="00967B24" w:rsidRPr="003E300A">
        <w:rPr>
          <w:lang w:val="en-AU"/>
        </w:rPr>
        <w:t xml:space="preserve"> and blend</w:t>
      </w:r>
      <w:r w:rsidR="00254B7D" w:rsidRPr="003E300A">
        <w:rPr>
          <w:lang w:val="en-AU"/>
        </w:rPr>
        <w:t>,</w:t>
      </w:r>
      <w:r w:rsidR="00967B24" w:rsidRPr="003E300A">
        <w:rPr>
          <w:lang w:val="en-AU"/>
        </w:rPr>
        <w:t xml:space="preserve"> with many of the compositions</w:t>
      </w:r>
      <w:r w:rsidR="00254B7D" w:rsidRPr="003E300A">
        <w:rPr>
          <w:lang w:val="en-AU"/>
        </w:rPr>
        <w:t xml:space="preserve"> not demonstrat</w:t>
      </w:r>
      <w:r w:rsidR="00FA2232" w:rsidRPr="003E300A">
        <w:rPr>
          <w:lang w:val="en-AU"/>
        </w:rPr>
        <w:t>ing</w:t>
      </w:r>
      <w:r w:rsidR="00967B24" w:rsidRPr="003E300A">
        <w:rPr>
          <w:lang w:val="en-AU"/>
        </w:rPr>
        <w:t xml:space="preserve"> exploration of a diversity of tonal colours and</w:t>
      </w:r>
      <w:r w:rsidR="00254B7D" w:rsidRPr="003E300A">
        <w:rPr>
          <w:lang w:val="en-AU"/>
        </w:rPr>
        <w:t xml:space="preserve"> explorative</w:t>
      </w:r>
      <w:r w:rsidR="00967B24" w:rsidRPr="003E300A">
        <w:rPr>
          <w:lang w:val="en-AU"/>
        </w:rPr>
        <w:t xml:space="preserve"> techniques.</w:t>
      </w:r>
      <w:r w:rsidRPr="003E300A">
        <w:rPr>
          <w:lang w:val="en-AU"/>
        </w:rPr>
        <w:t xml:space="preserve"> </w:t>
      </w:r>
    </w:p>
    <w:p w14:paraId="4812D8F0" w14:textId="785BCA6B" w:rsidR="00167970" w:rsidRPr="003E300A" w:rsidRDefault="00FA2232" w:rsidP="009E3024">
      <w:pPr>
        <w:pStyle w:val="VCAAbody"/>
        <w:rPr>
          <w:lang w:val="en-AU"/>
        </w:rPr>
      </w:pPr>
      <w:r w:rsidRPr="003E300A">
        <w:rPr>
          <w:lang w:val="en-AU"/>
        </w:rPr>
        <w:t>Utilising</w:t>
      </w:r>
      <w:r w:rsidR="00167970" w:rsidRPr="003E300A">
        <w:rPr>
          <w:lang w:val="en-AU"/>
        </w:rPr>
        <w:t xml:space="preserve"> the</w:t>
      </w:r>
      <w:r w:rsidR="00967B24" w:rsidRPr="003E300A">
        <w:rPr>
          <w:lang w:val="en-AU"/>
        </w:rPr>
        <w:t xml:space="preserve"> published VCAA</w:t>
      </w:r>
      <w:r w:rsidR="00167970" w:rsidRPr="003E300A">
        <w:rPr>
          <w:lang w:val="en-AU"/>
        </w:rPr>
        <w:t xml:space="preserve"> performance descriptors, marking guide</w:t>
      </w:r>
      <w:r w:rsidR="00254B7D" w:rsidRPr="003E300A">
        <w:rPr>
          <w:lang w:val="en-AU"/>
        </w:rPr>
        <w:t>s and reports</w:t>
      </w:r>
      <w:r w:rsidR="00967B24" w:rsidRPr="003E300A">
        <w:rPr>
          <w:lang w:val="en-AU"/>
        </w:rPr>
        <w:t xml:space="preserve"> </w:t>
      </w:r>
      <w:r w:rsidR="00254B7D" w:rsidRPr="003E300A">
        <w:rPr>
          <w:lang w:val="en-AU"/>
        </w:rPr>
        <w:t xml:space="preserve">gives students the </w:t>
      </w:r>
      <w:r w:rsidRPr="003E300A">
        <w:rPr>
          <w:lang w:val="en-AU"/>
        </w:rPr>
        <w:t>best opportunity</w:t>
      </w:r>
      <w:r w:rsidR="00254B7D" w:rsidRPr="003E300A">
        <w:rPr>
          <w:lang w:val="en-AU"/>
        </w:rPr>
        <w:t xml:space="preserve"> to</w:t>
      </w:r>
      <w:r w:rsidR="00967B24" w:rsidRPr="003E300A">
        <w:rPr>
          <w:lang w:val="en-AU"/>
        </w:rPr>
        <w:t xml:space="preserve"> </w:t>
      </w:r>
      <w:r w:rsidR="00254B7D" w:rsidRPr="003E300A">
        <w:rPr>
          <w:lang w:val="en-AU"/>
        </w:rPr>
        <w:t>access</w:t>
      </w:r>
      <w:r w:rsidR="00967B24" w:rsidRPr="003E300A">
        <w:rPr>
          <w:lang w:val="en-AU"/>
        </w:rPr>
        <w:t xml:space="preserve"> higher marks</w:t>
      </w:r>
      <w:r w:rsidR="00254B7D" w:rsidRPr="003E300A">
        <w:rPr>
          <w:lang w:val="en-AU"/>
        </w:rPr>
        <w:t>,</w:t>
      </w:r>
      <w:r w:rsidR="00967B24" w:rsidRPr="003E300A">
        <w:rPr>
          <w:lang w:val="en-AU"/>
        </w:rPr>
        <w:t xml:space="preserve"> making a creative</w:t>
      </w:r>
      <w:r w:rsidR="005560F2">
        <w:rPr>
          <w:lang w:val="en-AU"/>
        </w:rPr>
        <w:t>,</w:t>
      </w:r>
      <w:r w:rsidR="00967B24" w:rsidRPr="003E300A">
        <w:rPr>
          <w:lang w:val="en-AU"/>
        </w:rPr>
        <w:t xml:space="preserve"> informed decision for their </w:t>
      </w:r>
      <w:r w:rsidR="005560F2">
        <w:rPr>
          <w:lang w:val="en-AU"/>
        </w:rPr>
        <w:t xml:space="preserve">submitted </w:t>
      </w:r>
      <w:r w:rsidR="00967B24" w:rsidRPr="003E300A">
        <w:rPr>
          <w:lang w:val="en-AU"/>
        </w:rPr>
        <w:t xml:space="preserve">work. </w:t>
      </w:r>
      <w:r w:rsidR="00254B7D" w:rsidRPr="003E300A">
        <w:rPr>
          <w:lang w:val="en-AU"/>
        </w:rPr>
        <w:t xml:space="preserve">Most student </w:t>
      </w:r>
      <w:r w:rsidR="00967B24" w:rsidRPr="003E300A">
        <w:rPr>
          <w:lang w:val="en-AU"/>
        </w:rPr>
        <w:t xml:space="preserve">work was submitted in the correct format into the correct files </w:t>
      </w:r>
      <w:r w:rsidRPr="003E300A">
        <w:rPr>
          <w:lang w:val="en-AU"/>
        </w:rPr>
        <w:t xml:space="preserve">and </w:t>
      </w:r>
      <w:r w:rsidR="00254B7D" w:rsidRPr="003E300A">
        <w:rPr>
          <w:lang w:val="en-AU"/>
        </w:rPr>
        <w:t>properly</w:t>
      </w:r>
      <w:r w:rsidR="00967B24" w:rsidRPr="003E300A">
        <w:rPr>
          <w:lang w:val="en-AU"/>
        </w:rPr>
        <w:t xml:space="preserve"> labe</w:t>
      </w:r>
      <w:r w:rsidRPr="003E300A">
        <w:rPr>
          <w:lang w:val="en-AU"/>
        </w:rPr>
        <w:t>l</w:t>
      </w:r>
      <w:r w:rsidR="00967B24" w:rsidRPr="003E300A">
        <w:rPr>
          <w:lang w:val="en-AU"/>
        </w:rPr>
        <w:t>led</w:t>
      </w:r>
      <w:r w:rsidR="005B6052">
        <w:rPr>
          <w:lang w:val="en-AU"/>
        </w:rPr>
        <w:t>.</w:t>
      </w:r>
      <w:r w:rsidR="00254B7D" w:rsidRPr="003E300A">
        <w:rPr>
          <w:lang w:val="en-AU"/>
        </w:rPr>
        <w:t xml:space="preserve"> </w:t>
      </w:r>
      <w:r w:rsidR="005B6052">
        <w:rPr>
          <w:lang w:val="en-AU"/>
        </w:rPr>
        <w:t>H</w:t>
      </w:r>
      <w:r w:rsidR="00254B7D" w:rsidRPr="003E300A">
        <w:rPr>
          <w:lang w:val="en-AU"/>
        </w:rPr>
        <w:t>owever</w:t>
      </w:r>
      <w:r w:rsidRPr="003E300A">
        <w:rPr>
          <w:lang w:val="en-AU"/>
        </w:rPr>
        <w:t>,</w:t>
      </w:r>
      <w:r w:rsidR="00254B7D" w:rsidRPr="003E300A">
        <w:rPr>
          <w:lang w:val="en-AU"/>
        </w:rPr>
        <w:t xml:space="preserve"> some</w:t>
      </w:r>
      <w:r w:rsidR="00967B24" w:rsidRPr="003E300A">
        <w:rPr>
          <w:lang w:val="en-AU"/>
        </w:rPr>
        <w:t xml:space="preserve"> students le</w:t>
      </w:r>
      <w:r w:rsidR="00254B7D" w:rsidRPr="003E300A">
        <w:rPr>
          <w:lang w:val="en-AU"/>
        </w:rPr>
        <w:t>ft</w:t>
      </w:r>
      <w:r w:rsidR="00967B24" w:rsidRPr="003E300A">
        <w:rPr>
          <w:lang w:val="en-AU"/>
        </w:rPr>
        <w:t xml:space="preserve"> their name on the composition as the composer. </w:t>
      </w:r>
      <w:r w:rsidR="005B6052">
        <w:rPr>
          <w:lang w:val="en-AU"/>
        </w:rPr>
        <w:t>Students are reminded</w:t>
      </w:r>
      <w:r w:rsidR="00967B24" w:rsidRPr="003E300A">
        <w:rPr>
          <w:lang w:val="en-AU"/>
        </w:rPr>
        <w:t xml:space="preserve"> that student numbers should replace the </w:t>
      </w:r>
      <w:r w:rsidR="00254B7D" w:rsidRPr="003E300A">
        <w:rPr>
          <w:lang w:val="en-AU"/>
        </w:rPr>
        <w:t>student’s</w:t>
      </w:r>
      <w:r w:rsidR="00967B24" w:rsidRPr="003E300A">
        <w:rPr>
          <w:lang w:val="en-AU"/>
        </w:rPr>
        <w:t xml:space="preserve"> name as the </w:t>
      </w:r>
      <w:r w:rsidR="00254B7D" w:rsidRPr="003E300A">
        <w:rPr>
          <w:lang w:val="en-AU"/>
        </w:rPr>
        <w:t>composer</w:t>
      </w:r>
      <w:r w:rsidR="00967B24" w:rsidRPr="003E300A">
        <w:rPr>
          <w:lang w:val="en-AU"/>
        </w:rPr>
        <w:t xml:space="preserve"> for the works </w:t>
      </w:r>
      <w:r w:rsidR="00254B7D" w:rsidRPr="003E300A">
        <w:rPr>
          <w:lang w:val="en-AU"/>
        </w:rPr>
        <w:t>being submitted</w:t>
      </w:r>
      <w:r w:rsidR="00967B24" w:rsidRPr="003E300A">
        <w:rPr>
          <w:lang w:val="en-AU"/>
        </w:rPr>
        <w:t xml:space="preserve"> in both </w:t>
      </w:r>
      <w:r w:rsidR="00A82FED" w:rsidRPr="003E300A">
        <w:rPr>
          <w:lang w:val="en-AU"/>
        </w:rPr>
        <w:t>U</w:t>
      </w:r>
      <w:r w:rsidR="00967B24" w:rsidRPr="003E300A">
        <w:rPr>
          <w:lang w:val="en-AU"/>
        </w:rPr>
        <w:t>nit</w:t>
      </w:r>
      <w:r w:rsidR="00A82FED" w:rsidRPr="003E300A">
        <w:rPr>
          <w:lang w:val="en-AU"/>
        </w:rPr>
        <w:t>s</w:t>
      </w:r>
      <w:r w:rsidR="00967B24" w:rsidRPr="003E300A">
        <w:rPr>
          <w:lang w:val="en-AU"/>
        </w:rPr>
        <w:t xml:space="preserve"> 3 and 4</w:t>
      </w:r>
      <w:r w:rsidR="00167970" w:rsidRPr="003E300A">
        <w:rPr>
          <w:lang w:val="en-AU"/>
        </w:rPr>
        <w:t>. Recordings</w:t>
      </w:r>
      <w:r w:rsidR="00254B7D" w:rsidRPr="003E300A">
        <w:rPr>
          <w:lang w:val="en-AU"/>
        </w:rPr>
        <w:t xml:space="preserve"> of student work</w:t>
      </w:r>
      <w:r w:rsidR="00967B24" w:rsidRPr="003E300A">
        <w:rPr>
          <w:lang w:val="en-AU"/>
        </w:rPr>
        <w:t xml:space="preserve"> </w:t>
      </w:r>
      <w:r w:rsidR="005B6052">
        <w:rPr>
          <w:lang w:val="en-AU"/>
        </w:rPr>
        <w:t xml:space="preserve">were mostly </w:t>
      </w:r>
      <w:r w:rsidR="00967B24" w:rsidRPr="003E300A">
        <w:rPr>
          <w:lang w:val="en-AU"/>
        </w:rPr>
        <w:t xml:space="preserve">saved </w:t>
      </w:r>
      <w:r w:rsidR="005560F2">
        <w:rPr>
          <w:lang w:val="en-AU"/>
        </w:rPr>
        <w:t>in</w:t>
      </w:r>
      <w:r w:rsidR="005560F2" w:rsidRPr="003E300A">
        <w:rPr>
          <w:lang w:val="en-AU"/>
        </w:rPr>
        <w:t xml:space="preserve"> </w:t>
      </w:r>
      <w:r w:rsidR="00967B24" w:rsidRPr="003E300A">
        <w:rPr>
          <w:lang w:val="en-AU"/>
        </w:rPr>
        <w:t>one of the VCAA</w:t>
      </w:r>
      <w:r w:rsidR="00371C12" w:rsidRPr="003E300A">
        <w:rPr>
          <w:lang w:val="en-AU"/>
        </w:rPr>
        <w:t>-</w:t>
      </w:r>
      <w:r w:rsidR="00967B24" w:rsidRPr="003E300A">
        <w:rPr>
          <w:lang w:val="en-AU"/>
        </w:rPr>
        <w:t>recommended formats as outlined in the study design</w:t>
      </w:r>
      <w:r w:rsidR="005B6052">
        <w:rPr>
          <w:lang w:val="en-AU"/>
        </w:rPr>
        <w:t>,</w:t>
      </w:r>
      <w:r w:rsidR="00967B24" w:rsidRPr="003E300A">
        <w:rPr>
          <w:lang w:val="en-AU"/>
        </w:rPr>
        <w:t xml:space="preserve"> and</w:t>
      </w:r>
      <w:r w:rsidR="005B6052">
        <w:rPr>
          <w:lang w:val="en-AU"/>
        </w:rPr>
        <w:t>,</w:t>
      </w:r>
      <w:r w:rsidR="00967B24" w:rsidRPr="003E300A">
        <w:rPr>
          <w:lang w:val="en-AU"/>
        </w:rPr>
        <w:t xml:space="preserve"> whil</w:t>
      </w:r>
      <w:r w:rsidR="00371C12" w:rsidRPr="003E300A">
        <w:rPr>
          <w:lang w:val="en-AU"/>
        </w:rPr>
        <w:t>e</w:t>
      </w:r>
      <w:r w:rsidR="00967B24" w:rsidRPr="003E300A">
        <w:rPr>
          <w:lang w:val="en-AU"/>
        </w:rPr>
        <w:t xml:space="preserve"> not required, live recordings assist</w:t>
      </w:r>
      <w:r w:rsidR="00371C12" w:rsidRPr="003E300A">
        <w:rPr>
          <w:lang w:val="en-AU"/>
        </w:rPr>
        <w:t>ed</w:t>
      </w:r>
      <w:r w:rsidR="00967B24" w:rsidRPr="003E300A">
        <w:rPr>
          <w:lang w:val="en-AU"/>
        </w:rPr>
        <w:t xml:space="preserve"> with the</w:t>
      </w:r>
      <w:r w:rsidR="00254B7D" w:rsidRPr="003E300A">
        <w:rPr>
          <w:lang w:val="en-AU"/>
        </w:rPr>
        <w:t xml:space="preserve"> playability, instrument</w:t>
      </w:r>
      <w:r w:rsidR="00967B24" w:rsidRPr="003E300A">
        <w:rPr>
          <w:lang w:val="en-AU"/>
        </w:rPr>
        <w:t xml:space="preserve"> </w:t>
      </w:r>
      <w:r w:rsidR="00254B7D" w:rsidRPr="003E300A">
        <w:rPr>
          <w:lang w:val="en-AU"/>
        </w:rPr>
        <w:t>idiosyncrasies</w:t>
      </w:r>
      <w:r w:rsidR="00967B24" w:rsidRPr="003E300A">
        <w:rPr>
          <w:lang w:val="en-AU"/>
        </w:rPr>
        <w:t xml:space="preserve"> and overall success of the works</w:t>
      </w:r>
      <w:r w:rsidR="00254B7D" w:rsidRPr="003E300A">
        <w:rPr>
          <w:lang w:val="en-AU"/>
        </w:rPr>
        <w:t>.</w:t>
      </w:r>
      <w:r w:rsidR="00967B24" w:rsidRPr="003E300A">
        <w:rPr>
          <w:lang w:val="en-AU"/>
        </w:rPr>
        <w:t xml:space="preserve"> </w:t>
      </w:r>
      <w:r w:rsidR="00254B7D" w:rsidRPr="003E300A">
        <w:rPr>
          <w:lang w:val="en-AU"/>
        </w:rPr>
        <w:t>Where</w:t>
      </w:r>
      <w:r w:rsidR="00967B24" w:rsidRPr="003E300A">
        <w:rPr>
          <w:lang w:val="en-AU"/>
        </w:rPr>
        <w:t xml:space="preserve"> Sibelius</w:t>
      </w:r>
      <w:r w:rsidR="00254B7D" w:rsidRPr="003E300A">
        <w:rPr>
          <w:lang w:val="en-AU"/>
        </w:rPr>
        <w:t xml:space="preserve"> was used as the composing platform, it is recommended</w:t>
      </w:r>
      <w:r w:rsidR="00967B24" w:rsidRPr="003E300A">
        <w:rPr>
          <w:lang w:val="en-AU"/>
        </w:rPr>
        <w:t xml:space="preserve"> </w:t>
      </w:r>
      <w:r w:rsidR="005B6052">
        <w:rPr>
          <w:lang w:val="en-AU"/>
        </w:rPr>
        <w:t>that students</w:t>
      </w:r>
      <w:r w:rsidR="005B6052" w:rsidRPr="003E300A">
        <w:rPr>
          <w:lang w:val="en-AU"/>
        </w:rPr>
        <w:t xml:space="preserve"> </w:t>
      </w:r>
      <w:r w:rsidR="00210780" w:rsidRPr="003E300A">
        <w:rPr>
          <w:lang w:val="en-AU"/>
        </w:rPr>
        <w:t xml:space="preserve">use </w:t>
      </w:r>
      <w:r w:rsidR="00254B7D" w:rsidRPr="003E300A">
        <w:rPr>
          <w:lang w:val="en-AU"/>
        </w:rPr>
        <w:t>the free</w:t>
      </w:r>
      <w:r w:rsidR="00967B24" w:rsidRPr="003E300A">
        <w:rPr>
          <w:lang w:val="en-AU"/>
        </w:rPr>
        <w:t xml:space="preserve"> Sibelius sounds</w:t>
      </w:r>
      <w:r w:rsidR="00254B7D" w:rsidRPr="003E300A">
        <w:rPr>
          <w:lang w:val="en-AU"/>
        </w:rPr>
        <w:t xml:space="preserve"> download</w:t>
      </w:r>
      <w:r w:rsidR="00967B24" w:rsidRPr="003E300A">
        <w:rPr>
          <w:lang w:val="en-AU"/>
        </w:rPr>
        <w:t xml:space="preserve"> </w:t>
      </w:r>
      <w:r w:rsidR="00210780" w:rsidRPr="003E300A">
        <w:rPr>
          <w:lang w:val="en-AU"/>
        </w:rPr>
        <w:t>instead of</w:t>
      </w:r>
      <w:r w:rsidR="00967B24" w:rsidRPr="003E300A">
        <w:rPr>
          <w:lang w:val="en-AU"/>
        </w:rPr>
        <w:t xml:space="preserve"> the computer</w:t>
      </w:r>
      <w:r w:rsidR="00011B0B" w:rsidRPr="003E300A">
        <w:rPr>
          <w:lang w:val="en-AU"/>
        </w:rPr>
        <w:t>-</w:t>
      </w:r>
      <w:r w:rsidR="00967B24" w:rsidRPr="003E300A">
        <w:rPr>
          <w:lang w:val="en-AU"/>
        </w:rPr>
        <w:t>generated sounds</w:t>
      </w:r>
      <w:r w:rsidR="00254B7D" w:rsidRPr="003E300A">
        <w:rPr>
          <w:lang w:val="en-AU"/>
        </w:rPr>
        <w:t xml:space="preserve"> to</w:t>
      </w:r>
      <w:r w:rsidR="00967B24" w:rsidRPr="003E300A">
        <w:rPr>
          <w:lang w:val="en-AU"/>
        </w:rPr>
        <w:t xml:space="preserve"> assist in </w:t>
      </w:r>
      <w:r w:rsidR="00254B7D" w:rsidRPr="003E300A">
        <w:rPr>
          <w:lang w:val="en-AU"/>
        </w:rPr>
        <w:t>fulfilling their creative work</w:t>
      </w:r>
      <w:r w:rsidR="00967B24" w:rsidRPr="003E300A">
        <w:rPr>
          <w:lang w:val="en-AU"/>
        </w:rPr>
        <w:t>.</w:t>
      </w:r>
      <w:r w:rsidR="00167970" w:rsidRPr="003E300A">
        <w:rPr>
          <w:lang w:val="en-AU"/>
        </w:rPr>
        <w:t xml:space="preserve"> </w:t>
      </w:r>
      <w:r w:rsidR="00210780" w:rsidRPr="003E300A">
        <w:rPr>
          <w:lang w:val="en-AU"/>
        </w:rPr>
        <w:t>L</w:t>
      </w:r>
      <w:r w:rsidR="00167970" w:rsidRPr="003E300A">
        <w:rPr>
          <w:lang w:val="en-AU"/>
        </w:rPr>
        <w:t>ive recordings of both the exercises and music works are strongly encouraged, as these recordings demonstrate a higher level of playability and practicality to the compositions.</w:t>
      </w:r>
    </w:p>
    <w:p w14:paraId="7B043327" w14:textId="0437160D" w:rsidR="00967B24" w:rsidRPr="003E300A" w:rsidRDefault="00967B24" w:rsidP="009E3024">
      <w:pPr>
        <w:pStyle w:val="VCAAbody"/>
        <w:rPr>
          <w:lang w:val="en-AU"/>
        </w:rPr>
      </w:pPr>
      <w:r w:rsidRPr="003E300A">
        <w:rPr>
          <w:lang w:val="en-AU"/>
        </w:rPr>
        <w:t>Computer</w:t>
      </w:r>
      <w:r w:rsidR="00F24985" w:rsidRPr="003E300A">
        <w:rPr>
          <w:lang w:val="en-AU"/>
        </w:rPr>
        <w:t>-</w:t>
      </w:r>
      <w:r w:rsidRPr="003E300A">
        <w:rPr>
          <w:lang w:val="en-AU"/>
        </w:rPr>
        <w:t xml:space="preserve">generated compositions </w:t>
      </w:r>
      <w:r w:rsidR="001A1E45" w:rsidRPr="003E300A">
        <w:rPr>
          <w:lang w:val="en-AU"/>
        </w:rPr>
        <w:t>make up a large proportion of works</w:t>
      </w:r>
      <w:r w:rsidRPr="003E300A">
        <w:rPr>
          <w:lang w:val="en-AU"/>
        </w:rPr>
        <w:t>. In this genre</w:t>
      </w:r>
      <w:r w:rsidR="00254B7D" w:rsidRPr="003E300A">
        <w:rPr>
          <w:lang w:val="en-AU"/>
        </w:rPr>
        <w:t>,</w:t>
      </w:r>
      <w:r w:rsidRPr="003E300A">
        <w:rPr>
          <w:lang w:val="en-AU"/>
        </w:rPr>
        <w:t xml:space="preserve"> the compositions were </w:t>
      </w:r>
      <w:r w:rsidR="005B6052" w:rsidRPr="003E300A">
        <w:rPr>
          <w:lang w:val="en-AU"/>
        </w:rPr>
        <w:t>for the most part</w:t>
      </w:r>
      <w:r w:rsidR="005B6052">
        <w:rPr>
          <w:lang w:val="en-AU"/>
        </w:rPr>
        <w:t xml:space="preserve"> </w:t>
      </w:r>
      <w:r w:rsidRPr="003E300A">
        <w:rPr>
          <w:lang w:val="en-AU"/>
        </w:rPr>
        <w:t>considered and well put together</w:t>
      </w:r>
      <w:r w:rsidR="00A5305F" w:rsidRPr="003E300A">
        <w:rPr>
          <w:lang w:val="en-AU"/>
        </w:rPr>
        <w:t>,</w:t>
      </w:r>
      <w:r w:rsidRPr="003E300A">
        <w:rPr>
          <w:lang w:val="en-AU"/>
        </w:rPr>
        <w:t xml:space="preserve"> demonstrating an understanding of the compositional devices and their uses. Some of </w:t>
      </w:r>
      <w:r w:rsidR="00254B7D" w:rsidRPr="003E300A">
        <w:rPr>
          <w:lang w:val="en-AU"/>
        </w:rPr>
        <w:t>these</w:t>
      </w:r>
      <w:r w:rsidRPr="003E300A">
        <w:rPr>
          <w:lang w:val="en-AU"/>
        </w:rPr>
        <w:t xml:space="preserve"> </w:t>
      </w:r>
      <w:r w:rsidR="00254B7D" w:rsidRPr="003E300A">
        <w:rPr>
          <w:lang w:val="en-AU"/>
        </w:rPr>
        <w:t>compositions</w:t>
      </w:r>
      <w:r w:rsidRPr="003E300A">
        <w:rPr>
          <w:lang w:val="en-AU"/>
        </w:rPr>
        <w:t xml:space="preserve"> were slow to develop</w:t>
      </w:r>
      <w:r w:rsidR="0060416B">
        <w:rPr>
          <w:lang w:val="en-AU"/>
        </w:rPr>
        <w:t>,</w:t>
      </w:r>
      <w:r w:rsidRPr="003E300A">
        <w:rPr>
          <w:lang w:val="en-AU"/>
        </w:rPr>
        <w:t xml:space="preserve"> with limited evidence of the music elements and compositional devices, w</w:t>
      </w:r>
      <w:r w:rsidR="00254B7D" w:rsidRPr="003E300A">
        <w:rPr>
          <w:lang w:val="en-AU"/>
        </w:rPr>
        <w:t>hil</w:t>
      </w:r>
      <w:r w:rsidR="00A5305F" w:rsidRPr="003E300A">
        <w:rPr>
          <w:lang w:val="en-AU"/>
        </w:rPr>
        <w:t>e</w:t>
      </w:r>
      <w:r w:rsidR="00254B7D" w:rsidRPr="003E300A">
        <w:rPr>
          <w:lang w:val="en-AU"/>
        </w:rPr>
        <w:t xml:space="preserve"> others demonstrated</w:t>
      </w:r>
      <w:r w:rsidRPr="003E300A">
        <w:rPr>
          <w:lang w:val="en-AU"/>
        </w:rPr>
        <w:t xml:space="preserve"> a </w:t>
      </w:r>
      <w:r w:rsidR="00D8125A" w:rsidRPr="003E300A">
        <w:rPr>
          <w:lang w:val="en-AU"/>
        </w:rPr>
        <w:t>higher level of</w:t>
      </w:r>
      <w:r w:rsidR="005B6052">
        <w:rPr>
          <w:lang w:val="en-AU"/>
        </w:rPr>
        <w:t xml:space="preserve"> </w:t>
      </w:r>
      <w:r w:rsidRPr="003E300A">
        <w:rPr>
          <w:lang w:val="en-AU"/>
        </w:rPr>
        <w:t xml:space="preserve">understanding of the </w:t>
      </w:r>
      <w:r w:rsidR="00254B7D" w:rsidRPr="003E300A">
        <w:rPr>
          <w:lang w:val="en-AU"/>
        </w:rPr>
        <w:t>criterion and task</w:t>
      </w:r>
      <w:r w:rsidRPr="003E300A">
        <w:rPr>
          <w:lang w:val="en-AU"/>
        </w:rPr>
        <w:t xml:space="preserve">. The music notation in this genre was </w:t>
      </w:r>
      <w:r w:rsidR="00254B7D" w:rsidRPr="003E300A">
        <w:rPr>
          <w:lang w:val="en-AU"/>
        </w:rPr>
        <w:t>considerably</w:t>
      </w:r>
      <w:r w:rsidRPr="003E300A">
        <w:rPr>
          <w:lang w:val="en-AU"/>
        </w:rPr>
        <w:t xml:space="preserve"> </w:t>
      </w:r>
      <w:r w:rsidR="00254B7D" w:rsidRPr="003E300A">
        <w:rPr>
          <w:lang w:val="en-AU"/>
        </w:rPr>
        <w:t>more detailed and clearer</w:t>
      </w:r>
      <w:r w:rsidRPr="003E300A">
        <w:rPr>
          <w:lang w:val="en-AU"/>
        </w:rPr>
        <w:t xml:space="preserve"> than in previous years, </w:t>
      </w:r>
      <w:r w:rsidR="00254B7D" w:rsidRPr="003E300A">
        <w:rPr>
          <w:lang w:val="en-AU"/>
        </w:rPr>
        <w:t xml:space="preserve">often </w:t>
      </w:r>
      <w:r w:rsidRPr="003E300A">
        <w:rPr>
          <w:lang w:val="en-AU"/>
        </w:rPr>
        <w:t>supported by well</w:t>
      </w:r>
      <w:r w:rsidR="0060416B">
        <w:rPr>
          <w:lang w:val="en-AU"/>
        </w:rPr>
        <w:t>-</w:t>
      </w:r>
      <w:r w:rsidRPr="003E300A">
        <w:rPr>
          <w:lang w:val="en-AU"/>
        </w:rPr>
        <w:t>written documentation outlining the creative process.</w:t>
      </w:r>
      <w:r w:rsidR="00254B7D" w:rsidRPr="003E300A">
        <w:rPr>
          <w:lang w:val="en-AU"/>
        </w:rPr>
        <w:t xml:space="preserve"> </w:t>
      </w:r>
      <w:r w:rsidRPr="003E300A">
        <w:rPr>
          <w:lang w:val="en-AU"/>
        </w:rPr>
        <w:t>Students writing in this genre also use</w:t>
      </w:r>
      <w:r w:rsidR="0060416B">
        <w:rPr>
          <w:lang w:val="en-AU"/>
        </w:rPr>
        <w:t>d</w:t>
      </w:r>
      <w:r w:rsidRPr="003E300A">
        <w:rPr>
          <w:lang w:val="en-AU"/>
        </w:rPr>
        <w:t xml:space="preserve"> a variety of sound production tools</w:t>
      </w:r>
      <w:r w:rsidR="005C11C6" w:rsidRPr="003E300A">
        <w:rPr>
          <w:lang w:val="en-AU"/>
        </w:rPr>
        <w:t>,</w:t>
      </w:r>
      <w:r w:rsidRPr="003E300A">
        <w:rPr>
          <w:lang w:val="en-AU"/>
        </w:rPr>
        <w:t xml:space="preserve"> which is not assessed as part of the criteria for this study.</w:t>
      </w:r>
    </w:p>
    <w:p w14:paraId="2B1D6B64" w14:textId="3A189CF5" w:rsidR="008F72E9" w:rsidRPr="003E300A" w:rsidRDefault="00967B24" w:rsidP="00F24985">
      <w:pPr>
        <w:pStyle w:val="VCAAbody"/>
        <w:rPr>
          <w:lang w:val="en-AU"/>
        </w:rPr>
      </w:pPr>
      <w:r w:rsidRPr="003E300A">
        <w:rPr>
          <w:lang w:val="en-AU"/>
        </w:rPr>
        <w:lastRenderedPageBreak/>
        <w:t xml:space="preserve">Music notation </w:t>
      </w:r>
      <w:r w:rsidR="00254B7D" w:rsidRPr="003E300A">
        <w:rPr>
          <w:lang w:val="en-AU"/>
        </w:rPr>
        <w:t>in this genre</w:t>
      </w:r>
      <w:r w:rsidRPr="003E300A">
        <w:rPr>
          <w:lang w:val="en-AU"/>
        </w:rPr>
        <w:t xml:space="preserve"> </w:t>
      </w:r>
      <w:r w:rsidR="00486C60" w:rsidRPr="003E300A">
        <w:rPr>
          <w:lang w:val="en-AU"/>
        </w:rPr>
        <w:t>was</w:t>
      </w:r>
      <w:r w:rsidRPr="003E300A">
        <w:rPr>
          <w:lang w:val="en-AU"/>
        </w:rPr>
        <w:t xml:space="preserve"> successful</w:t>
      </w:r>
      <w:r w:rsidR="00486C60" w:rsidRPr="003E300A">
        <w:rPr>
          <w:lang w:val="en-AU"/>
        </w:rPr>
        <w:t>,</w:t>
      </w:r>
      <w:r w:rsidRPr="003E300A">
        <w:rPr>
          <w:lang w:val="en-AU"/>
        </w:rPr>
        <w:t xml:space="preserve"> with most notation representing the creative work. In very few cases there was no notation</w:t>
      </w:r>
      <w:r w:rsidR="0060416B">
        <w:rPr>
          <w:lang w:val="en-AU"/>
        </w:rPr>
        <w:t>,</w:t>
      </w:r>
      <w:r w:rsidRPr="003E300A">
        <w:rPr>
          <w:lang w:val="en-AU"/>
        </w:rPr>
        <w:t xml:space="preserve"> or notation that did not </w:t>
      </w:r>
      <w:r w:rsidR="00254B7D" w:rsidRPr="003E300A">
        <w:rPr>
          <w:lang w:val="en-AU"/>
        </w:rPr>
        <w:t>match</w:t>
      </w:r>
      <w:r w:rsidRPr="003E300A">
        <w:rPr>
          <w:lang w:val="en-AU"/>
        </w:rPr>
        <w:t xml:space="preserve"> the creative work. Documentation that clearly identified the creative process without colours and</w:t>
      </w:r>
      <w:r w:rsidR="005F2520" w:rsidRPr="003E300A">
        <w:rPr>
          <w:lang w:val="en-AU"/>
        </w:rPr>
        <w:t>/</w:t>
      </w:r>
      <w:r w:rsidRPr="003E300A">
        <w:rPr>
          <w:lang w:val="en-AU"/>
        </w:rPr>
        <w:t xml:space="preserve">or </w:t>
      </w:r>
      <w:r w:rsidR="00254B7D" w:rsidRPr="003E300A">
        <w:rPr>
          <w:lang w:val="en-AU"/>
        </w:rPr>
        <w:t>ongoing comparisons</w:t>
      </w:r>
      <w:r w:rsidRPr="003E300A">
        <w:rPr>
          <w:lang w:val="en-AU"/>
        </w:rPr>
        <w:t xml:space="preserve"> generally accessed the higher marks. </w:t>
      </w:r>
      <w:r w:rsidR="00167970" w:rsidRPr="003E300A">
        <w:rPr>
          <w:lang w:val="en-AU"/>
        </w:rPr>
        <w:t xml:space="preserve">Graphic notation should allow for recreation of the music work, providing a clear identification of how </w:t>
      </w:r>
      <w:r w:rsidR="00254B7D" w:rsidRPr="003E300A">
        <w:rPr>
          <w:lang w:val="en-AU"/>
        </w:rPr>
        <w:t>the work was created</w:t>
      </w:r>
      <w:r w:rsidR="00167970" w:rsidRPr="003E300A">
        <w:rPr>
          <w:lang w:val="en-AU"/>
        </w:rPr>
        <w:t xml:space="preserve">. </w:t>
      </w:r>
    </w:p>
    <w:p w14:paraId="37D7C7F6" w14:textId="5055A552" w:rsidR="008F72E9" w:rsidRPr="003E300A" w:rsidRDefault="008F72E9" w:rsidP="009E3024">
      <w:pPr>
        <w:pStyle w:val="VCAAbody"/>
        <w:rPr>
          <w:lang w:val="en-AU"/>
        </w:rPr>
      </w:pPr>
      <w:r w:rsidRPr="003E300A">
        <w:rPr>
          <w:lang w:val="en-AU"/>
        </w:rPr>
        <w:t xml:space="preserve">In 2022 </w:t>
      </w:r>
      <w:r w:rsidR="00D8125A" w:rsidRPr="003E300A">
        <w:rPr>
          <w:lang w:val="en-AU"/>
        </w:rPr>
        <w:t>a number</w:t>
      </w:r>
      <w:r w:rsidR="0060416B">
        <w:rPr>
          <w:lang w:val="en-AU"/>
        </w:rPr>
        <w:t xml:space="preserve"> </w:t>
      </w:r>
      <w:r w:rsidR="00F732B3" w:rsidRPr="003E300A">
        <w:rPr>
          <w:lang w:val="en-AU"/>
        </w:rPr>
        <w:t xml:space="preserve">of </w:t>
      </w:r>
      <w:r w:rsidRPr="003E300A">
        <w:rPr>
          <w:lang w:val="en-AU"/>
        </w:rPr>
        <w:t>students produc</w:t>
      </w:r>
      <w:r w:rsidR="00D8125A" w:rsidRPr="003E300A">
        <w:rPr>
          <w:lang w:val="en-AU"/>
        </w:rPr>
        <w:t>ed</w:t>
      </w:r>
      <w:r w:rsidRPr="003E300A">
        <w:rPr>
          <w:lang w:val="en-AU"/>
        </w:rPr>
        <w:t xml:space="preserve"> a creative response to a studied work in </w:t>
      </w:r>
      <w:r w:rsidR="00F732B3" w:rsidRPr="003E300A">
        <w:rPr>
          <w:lang w:val="en-AU"/>
        </w:rPr>
        <w:t>U</w:t>
      </w:r>
      <w:r w:rsidRPr="003E300A">
        <w:rPr>
          <w:lang w:val="en-AU"/>
        </w:rPr>
        <w:t>nit 4. Whil</w:t>
      </w:r>
      <w:r w:rsidR="00F732B3" w:rsidRPr="003E300A">
        <w:rPr>
          <w:lang w:val="en-AU"/>
        </w:rPr>
        <w:t>e</w:t>
      </w:r>
      <w:r w:rsidRPr="003E300A">
        <w:rPr>
          <w:lang w:val="en-AU"/>
        </w:rPr>
        <w:t xml:space="preserve"> responding creatively to a studied work is a requirement for </w:t>
      </w:r>
      <w:r w:rsidR="00F24985" w:rsidRPr="003E300A">
        <w:rPr>
          <w:lang w:val="en-AU"/>
        </w:rPr>
        <w:t>U</w:t>
      </w:r>
      <w:r w:rsidRPr="003E300A">
        <w:rPr>
          <w:lang w:val="en-AU"/>
        </w:rPr>
        <w:t>nit 3, students are reminded that</w:t>
      </w:r>
      <w:r w:rsidR="00254B7D" w:rsidRPr="003E300A">
        <w:rPr>
          <w:lang w:val="en-AU"/>
        </w:rPr>
        <w:t xml:space="preserve"> the task in</w:t>
      </w:r>
      <w:r w:rsidRPr="003E300A">
        <w:rPr>
          <w:lang w:val="en-AU"/>
        </w:rPr>
        <w:t xml:space="preserve"> </w:t>
      </w:r>
      <w:r w:rsidR="00F732B3" w:rsidRPr="003E300A">
        <w:rPr>
          <w:lang w:val="en-AU"/>
        </w:rPr>
        <w:t>U</w:t>
      </w:r>
      <w:r w:rsidRPr="003E300A">
        <w:rPr>
          <w:lang w:val="en-AU"/>
        </w:rPr>
        <w:t xml:space="preserve">nit 4 is </w:t>
      </w:r>
      <w:r w:rsidR="00254B7D" w:rsidRPr="003E300A">
        <w:rPr>
          <w:lang w:val="en-AU"/>
        </w:rPr>
        <w:t xml:space="preserve">to create </w:t>
      </w:r>
      <w:r w:rsidRPr="003E300A">
        <w:rPr>
          <w:lang w:val="en-AU"/>
        </w:rPr>
        <w:t xml:space="preserve">an original piece of work, not a creative response, arrangement or variation to </w:t>
      </w:r>
      <w:r w:rsidR="00254B7D" w:rsidRPr="003E300A">
        <w:rPr>
          <w:lang w:val="en-AU"/>
        </w:rPr>
        <w:t>an already</w:t>
      </w:r>
      <w:r w:rsidR="004D06B6" w:rsidRPr="003E300A">
        <w:rPr>
          <w:lang w:val="en-AU"/>
        </w:rPr>
        <w:t>-</w:t>
      </w:r>
      <w:r w:rsidR="00254B7D" w:rsidRPr="003E300A">
        <w:rPr>
          <w:lang w:val="en-AU"/>
        </w:rPr>
        <w:t>created work</w:t>
      </w:r>
      <w:r w:rsidRPr="003E300A">
        <w:rPr>
          <w:lang w:val="en-AU"/>
        </w:rPr>
        <w:t>.</w:t>
      </w:r>
    </w:p>
    <w:p w14:paraId="0EDB21B4" w14:textId="0554AD67" w:rsidR="004E4431" w:rsidRPr="003E300A" w:rsidRDefault="00D8125A" w:rsidP="00F24985">
      <w:pPr>
        <w:pStyle w:val="VCAAbody"/>
        <w:rPr>
          <w:lang w:val="en-AU"/>
        </w:rPr>
      </w:pPr>
      <w:r w:rsidRPr="003E300A">
        <w:rPr>
          <w:lang w:val="en-AU"/>
        </w:rPr>
        <w:t>A number of students included</w:t>
      </w:r>
      <w:r w:rsidR="0060416B">
        <w:rPr>
          <w:lang w:val="en-AU"/>
        </w:rPr>
        <w:t xml:space="preserve"> </w:t>
      </w:r>
      <w:r w:rsidR="004E4431" w:rsidRPr="003E300A">
        <w:rPr>
          <w:lang w:val="en-AU"/>
        </w:rPr>
        <w:t xml:space="preserve">small sections of notated bars in the documentation of both units, using multiple colours to highlight comparisons, trends, creative </w:t>
      </w:r>
      <w:r w:rsidR="00254B7D" w:rsidRPr="003E300A">
        <w:rPr>
          <w:lang w:val="en-AU"/>
        </w:rPr>
        <w:t>choices</w:t>
      </w:r>
      <w:r w:rsidR="004E4431" w:rsidRPr="003E300A">
        <w:rPr>
          <w:lang w:val="en-AU"/>
        </w:rPr>
        <w:t xml:space="preserve"> and similarities. This is not required as part of the task and in most cases did not enhance the documentation. The </w:t>
      </w:r>
      <w:r w:rsidR="00F9115D" w:rsidRPr="003E300A">
        <w:rPr>
          <w:lang w:val="en-AU"/>
        </w:rPr>
        <w:t>d</w:t>
      </w:r>
      <w:r w:rsidR="004E4431" w:rsidRPr="003E300A">
        <w:rPr>
          <w:lang w:val="en-AU"/>
        </w:rPr>
        <w:t xml:space="preserve">ocumentation that received </w:t>
      </w:r>
      <w:r w:rsidR="00254B7D" w:rsidRPr="003E300A">
        <w:rPr>
          <w:lang w:val="en-AU"/>
        </w:rPr>
        <w:t>higher</w:t>
      </w:r>
      <w:r w:rsidR="004E4431" w:rsidRPr="003E300A">
        <w:rPr>
          <w:lang w:val="en-AU"/>
        </w:rPr>
        <w:t xml:space="preserve"> mark</w:t>
      </w:r>
      <w:r w:rsidR="00254B7D" w:rsidRPr="003E300A">
        <w:rPr>
          <w:lang w:val="en-AU"/>
        </w:rPr>
        <w:t>s</w:t>
      </w:r>
      <w:r w:rsidR="004E4431" w:rsidRPr="003E300A">
        <w:rPr>
          <w:lang w:val="en-AU"/>
        </w:rPr>
        <w:t xml:space="preserve"> was clear, concise and </w:t>
      </w:r>
      <w:r w:rsidR="00254B7D" w:rsidRPr="003E300A">
        <w:rPr>
          <w:lang w:val="en-AU"/>
        </w:rPr>
        <w:t>specifically</w:t>
      </w:r>
      <w:r w:rsidR="004E4431" w:rsidRPr="003E300A">
        <w:rPr>
          <w:lang w:val="en-AU"/>
        </w:rPr>
        <w:t xml:space="preserve"> outlined the creative process and</w:t>
      </w:r>
      <w:r w:rsidR="00254B7D" w:rsidRPr="003E300A">
        <w:rPr>
          <w:lang w:val="en-AU"/>
        </w:rPr>
        <w:t xml:space="preserve"> creative</w:t>
      </w:r>
      <w:r w:rsidR="004E4431" w:rsidRPr="003E300A">
        <w:rPr>
          <w:lang w:val="en-AU"/>
        </w:rPr>
        <w:t xml:space="preserve"> choices.</w:t>
      </w:r>
    </w:p>
    <w:p w14:paraId="594AE367" w14:textId="630ACB1B" w:rsidR="00B62480" w:rsidRDefault="00024018" w:rsidP="00350651">
      <w:pPr>
        <w:pStyle w:val="VCAAHeading1"/>
        <w:rPr>
          <w:lang w:val="en-AU"/>
        </w:rPr>
      </w:pPr>
      <w:r w:rsidRPr="003E300A">
        <w:rPr>
          <w:lang w:val="en-AU"/>
        </w:rPr>
        <w:t>Specific information</w:t>
      </w:r>
    </w:p>
    <w:p w14:paraId="24F80AF3" w14:textId="77777777" w:rsidR="0060416B" w:rsidRPr="008A74D0" w:rsidRDefault="0060416B" w:rsidP="0060416B">
      <w:pPr>
        <w:pStyle w:val="VCAAbody"/>
        <w:rPr>
          <w:lang w:val="en-AU"/>
        </w:rPr>
      </w:pPr>
      <w:r w:rsidRPr="008A74D0">
        <w:rPr>
          <w:lang w:val="en-AU"/>
        </w:rPr>
        <w:t>The statistics in this report may be subject to rounding</w:t>
      </w:r>
      <w:r>
        <w:rPr>
          <w:lang w:val="en-AU"/>
        </w:rPr>
        <w:t>,</w:t>
      </w:r>
      <w:r w:rsidRPr="008A74D0">
        <w:rPr>
          <w:lang w:val="en-AU"/>
        </w:rPr>
        <w:t xml:space="preserve"> resulting in a total </w:t>
      </w:r>
      <w:r>
        <w:rPr>
          <w:lang w:val="en-AU"/>
        </w:rPr>
        <w:t xml:space="preserve">of </w:t>
      </w:r>
      <w:r w:rsidRPr="008A74D0">
        <w:rPr>
          <w:lang w:val="en-AU"/>
        </w:rPr>
        <w:t>more or less than 100 per cent.</w:t>
      </w:r>
    </w:p>
    <w:p w14:paraId="634228DE" w14:textId="32C7E063" w:rsidR="004E4431" w:rsidRPr="003E300A" w:rsidRDefault="004E4431" w:rsidP="009E3024">
      <w:pPr>
        <w:pStyle w:val="VCAAHeading2"/>
        <w:rPr>
          <w:lang w:val="en-AU"/>
        </w:rPr>
      </w:pPr>
      <w:r w:rsidRPr="003E300A">
        <w:rPr>
          <w:lang w:val="en-AU"/>
        </w:rPr>
        <w:t>Unit 3</w:t>
      </w:r>
      <w:r w:rsidR="00F83D80" w:rsidRPr="003E300A">
        <w:rPr>
          <w:lang w:val="en-AU"/>
        </w:rPr>
        <w:t>:</w:t>
      </w:r>
      <w:r w:rsidRPr="003E300A">
        <w:rPr>
          <w:lang w:val="en-AU"/>
        </w:rPr>
        <w:t xml:space="preserve"> Creative exercises </w:t>
      </w:r>
    </w:p>
    <w:tbl>
      <w:tblPr>
        <w:tblStyle w:val="VCAATableClosed1"/>
        <w:tblW w:w="10504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720"/>
        <w:gridCol w:w="425"/>
        <w:gridCol w:w="426"/>
        <w:gridCol w:w="424"/>
        <w:gridCol w:w="424"/>
        <w:gridCol w:w="424"/>
        <w:gridCol w:w="425"/>
        <w:gridCol w:w="424"/>
        <w:gridCol w:w="424"/>
        <w:gridCol w:w="42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864"/>
      </w:tblGrid>
      <w:tr w:rsidR="001C45F1" w:rsidRPr="003E300A" w14:paraId="152AA33E" w14:textId="77777777" w:rsidTr="00F26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" w:type="dxa"/>
          </w:tcPr>
          <w:p w14:paraId="29D3DA68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Marks</w:t>
            </w:r>
          </w:p>
        </w:tc>
        <w:tc>
          <w:tcPr>
            <w:tcW w:w="425" w:type="dxa"/>
          </w:tcPr>
          <w:p w14:paraId="3F6EA42B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0</w:t>
            </w:r>
          </w:p>
        </w:tc>
        <w:tc>
          <w:tcPr>
            <w:tcW w:w="426" w:type="dxa"/>
          </w:tcPr>
          <w:p w14:paraId="129CDE0A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1</w:t>
            </w:r>
          </w:p>
        </w:tc>
        <w:tc>
          <w:tcPr>
            <w:tcW w:w="424" w:type="dxa"/>
          </w:tcPr>
          <w:p w14:paraId="26FEE600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2</w:t>
            </w:r>
          </w:p>
        </w:tc>
        <w:tc>
          <w:tcPr>
            <w:tcW w:w="424" w:type="dxa"/>
          </w:tcPr>
          <w:p w14:paraId="1BCA429A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3</w:t>
            </w:r>
          </w:p>
        </w:tc>
        <w:tc>
          <w:tcPr>
            <w:tcW w:w="424" w:type="dxa"/>
          </w:tcPr>
          <w:p w14:paraId="3969D50E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4</w:t>
            </w:r>
          </w:p>
        </w:tc>
        <w:tc>
          <w:tcPr>
            <w:tcW w:w="425" w:type="dxa"/>
          </w:tcPr>
          <w:p w14:paraId="2C1F3C06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5</w:t>
            </w:r>
          </w:p>
        </w:tc>
        <w:tc>
          <w:tcPr>
            <w:tcW w:w="424" w:type="dxa"/>
          </w:tcPr>
          <w:p w14:paraId="454E8606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6</w:t>
            </w:r>
          </w:p>
        </w:tc>
        <w:tc>
          <w:tcPr>
            <w:tcW w:w="424" w:type="dxa"/>
          </w:tcPr>
          <w:p w14:paraId="707877D5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7</w:t>
            </w:r>
          </w:p>
        </w:tc>
        <w:tc>
          <w:tcPr>
            <w:tcW w:w="424" w:type="dxa"/>
          </w:tcPr>
          <w:p w14:paraId="589A168C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8</w:t>
            </w:r>
          </w:p>
        </w:tc>
        <w:tc>
          <w:tcPr>
            <w:tcW w:w="425" w:type="dxa"/>
          </w:tcPr>
          <w:p w14:paraId="2A5FCF8E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9</w:t>
            </w:r>
          </w:p>
        </w:tc>
        <w:tc>
          <w:tcPr>
            <w:tcW w:w="425" w:type="dxa"/>
          </w:tcPr>
          <w:p w14:paraId="38AA3422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10</w:t>
            </w:r>
          </w:p>
        </w:tc>
        <w:tc>
          <w:tcPr>
            <w:tcW w:w="425" w:type="dxa"/>
          </w:tcPr>
          <w:p w14:paraId="749EC302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11</w:t>
            </w:r>
          </w:p>
        </w:tc>
        <w:tc>
          <w:tcPr>
            <w:tcW w:w="425" w:type="dxa"/>
          </w:tcPr>
          <w:p w14:paraId="09AC0895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12</w:t>
            </w:r>
          </w:p>
        </w:tc>
        <w:tc>
          <w:tcPr>
            <w:tcW w:w="425" w:type="dxa"/>
          </w:tcPr>
          <w:p w14:paraId="27D2027D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13</w:t>
            </w:r>
          </w:p>
        </w:tc>
        <w:tc>
          <w:tcPr>
            <w:tcW w:w="425" w:type="dxa"/>
          </w:tcPr>
          <w:p w14:paraId="3EB63E64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14</w:t>
            </w:r>
          </w:p>
        </w:tc>
        <w:tc>
          <w:tcPr>
            <w:tcW w:w="425" w:type="dxa"/>
          </w:tcPr>
          <w:p w14:paraId="70845904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15</w:t>
            </w:r>
          </w:p>
        </w:tc>
        <w:tc>
          <w:tcPr>
            <w:tcW w:w="425" w:type="dxa"/>
          </w:tcPr>
          <w:p w14:paraId="2057F4BA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16</w:t>
            </w:r>
          </w:p>
        </w:tc>
        <w:tc>
          <w:tcPr>
            <w:tcW w:w="425" w:type="dxa"/>
          </w:tcPr>
          <w:p w14:paraId="69544A3A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17</w:t>
            </w:r>
          </w:p>
        </w:tc>
        <w:tc>
          <w:tcPr>
            <w:tcW w:w="425" w:type="dxa"/>
          </w:tcPr>
          <w:p w14:paraId="61B077EC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18</w:t>
            </w:r>
          </w:p>
        </w:tc>
        <w:tc>
          <w:tcPr>
            <w:tcW w:w="425" w:type="dxa"/>
          </w:tcPr>
          <w:p w14:paraId="49F5854E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19</w:t>
            </w:r>
          </w:p>
        </w:tc>
        <w:tc>
          <w:tcPr>
            <w:tcW w:w="425" w:type="dxa"/>
          </w:tcPr>
          <w:p w14:paraId="6B07E2BE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20</w:t>
            </w:r>
          </w:p>
        </w:tc>
        <w:tc>
          <w:tcPr>
            <w:tcW w:w="864" w:type="dxa"/>
          </w:tcPr>
          <w:p w14:paraId="289271F6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Average</w:t>
            </w:r>
          </w:p>
        </w:tc>
      </w:tr>
      <w:tr w:rsidR="00274C42" w:rsidRPr="003E300A" w14:paraId="5EBA83A6" w14:textId="77777777" w:rsidTr="00F265DB">
        <w:tc>
          <w:tcPr>
            <w:tcW w:w="720" w:type="dxa"/>
          </w:tcPr>
          <w:p w14:paraId="1FC52FD5" w14:textId="77777777" w:rsidR="00274C42" w:rsidRPr="003E300A" w:rsidRDefault="00274C42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%</w:t>
            </w:r>
          </w:p>
        </w:tc>
        <w:tc>
          <w:tcPr>
            <w:tcW w:w="425" w:type="dxa"/>
          </w:tcPr>
          <w:p w14:paraId="6AC8BB98" w14:textId="633A1FDD" w:rsidR="00274C42" w:rsidRPr="003E300A" w:rsidRDefault="005E30FC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1</w:t>
            </w:r>
          </w:p>
        </w:tc>
        <w:tc>
          <w:tcPr>
            <w:tcW w:w="426" w:type="dxa"/>
          </w:tcPr>
          <w:p w14:paraId="31D19F6B" w14:textId="3D398D67" w:rsidR="00274C42" w:rsidRPr="003E300A" w:rsidRDefault="005E30FC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0</w:t>
            </w:r>
          </w:p>
        </w:tc>
        <w:tc>
          <w:tcPr>
            <w:tcW w:w="424" w:type="dxa"/>
          </w:tcPr>
          <w:p w14:paraId="51DDA69C" w14:textId="48B2A97F" w:rsidR="00274C42" w:rsidRPr="003E300A" w:rsidRDefault="005E30FC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0</w:t>
            </w:r>
          </w:p>
        </w:tc>
        <w:tc>
          <w:tcPr>
            <w:tcW w:w="424" w:type="dxa"/>
          </w:tcPr>
          <w:p w14:paraId="3F4D873D" w14:textId="19DCE9DD" w:rsidR="00274C42" w:rsidRPr="003E300A" w:rsidRDefault="005E30FC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1</w:t>
            </w:r>
          </w:p>
        </w:tc>
        <w:tc>
          <w:tcPr>
            <w:tcW w:w="424" w:type="dxa"/>
          </w:tcPr>
          <w:p w14:paraId="1C49FD76" w14:textId="569ABE1E" w:rsidR="00274C42" w:rsidRPr="003E300A" w:rsidRDefault="005E30FC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1</w:t>
            </w:r>
          </w:p>
        </w:tc>
        <w:tc>
          <w:tcPr>
            <w:tcW w:w="425" w:type="dxa"/>
          </w:tcPr>
          <w:p w14:paraId="5D8D6A96" w14:textId="0395869E" w:rsidR="00274C42" w:rsidRPr="003E300A" w:rsidRDefault="005E30FC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1</w:t>
            </w:r>
          </w:p>
        </w:tc>
        <w:tc>
          <w:tcPr>
            <w:tcW w:w="424" w:type="dxa"/>
          </w:tcPr>
          <w:p w14:paraId="153EEAB7" w14:textId="56DA10F6" w:rsidR="00274C42" w:rsidRPr="003E300A" w:rsidRDefault="005E30FC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2</w:t>
            </w:r>
          </w:p>
        </w:tc>
        <w:tc>
          <w:tcPr>
            <w:tcW w:w="424" w:type="dxa"/>
          </w:tcPr>
          <w:p w14:paraId="29BF2960" w14:textId="677881A2" w:rsidR="00274C42" w:rsidRPr="003E300A" w:rsidRDefault="005E30FC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2</w:t>
            </w:r>
          </w:p>
        </w:tc>
        <w:tc>
          <w:tcPr>
            <w:tcW w:w="424" w:type="dxa"/>
          </w:tcPr>
          <w:p w14:paraId="25A318E0" w14:textId="56CDB3ED" w:rsidR="00274C42" w:rsidRPr="003E300A" w:rsidRDefault="005E30FC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0</w:t>
            </w:r>
          </w:p>
        </w:tc>
        <w:tc>
          <w:tcPr>
            <w:tcW w:w="425" w:type="dxa"/>
          </w:tcPr>
          <w:p w14:paraId="7CFE0A69" w14:textId="071765EB" w:rsidR="00274C42" w:rsidRPr="003E300A" w:rsidRDefault="005E30FC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1</w:t>
            </w:r>
          </w:p>
        </w:tc>
        <w:tc>
          <w:tcPr>
            <w:tcW w:w="425" w:type="dxa"/>
          </w:tcPr>
          <w:p w14:paraId="38E25176" w14:textId="661FADBB" w:rsidR="00274C42" w:rsidRPr="003E300A" w:rsidRDefault="005E30FC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2</w:t>
            </w:r>
          </w:p>
        </w:tc>
        <w:tc>
          <w:tcPr>
            <w:tcW w:w="425" w:type="dxa"/>
          </w:tcPr>
          <w:p w14:paraId="5D5BE452" w14:textId="7BD9E30A" w:rsidR="00274C42" w:rsidRPr="003E300A" w:rsidRDefault="005E30FC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4</w:t>
            </w:r>
          </w:p>
        </w:tc>
        <w:tc>
          <w:tcPr>
            <w:tcW w:w="425" w:type="dxa"/>
          </w:tcPr>
          <w:p w14:paraId="2953106E" w14:textId="2FC0192C" w:rsidR="00274C42" w:rsidRPr="003E300A" w:rsidRDefault="005E30FC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5</w:t>
            </w:r>
          </w:p>
        </w:tc>
        <w:tc>
          <w:tcPr>
            <w:tcW w:w="425" w:type="dxa"/>
          </w:tcPr>
          <w:p w14:paraId="72AA225A" w14:textId="514B8A9E" w:rsidR="00274C42" w:rsidRPr="003E300A" w:rsidRDefault="005E30FC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9</w:t>
            </w:r>
          </w:p>
        </w:tc>
        <w:tc>
          <w:tcPr>
            <w:tcW w:w="425" w:type="dxa"/>
          </w:tcPr>
          <w:p w14:paraId="03F4C119" w14:textId="471982E2" w:rsidR="00274C42" w:rsidRPr="003E300A" w:rsidRDefault="005E30FC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10</w:t>
            </w:r>
          </w:p>
        </w:tc>
        <w:tc>
          <w:tcPr>
            <w:tcW w:w="425" w:type="dxa"/>
          </w:tcPr>
          <w:p w14:paraId="5FA08CDC" w14:textId="6B5D437B" w:rsidR="00274C42" w:rsidRPr="003E300A" w:rsidRDefault="005E30FC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15</w:t>
            </w:r>
          </w:p>
        </w:tc>
        <w:tc>
          <w:tcPr>
            <w:tcW w:w="425" w:type="dxa"/>
          </w:tcPr>
          <w:p w14:paraId="2D48B747" w14:textId="66E033CE" w:rsidR="00274C42" w:rsidRPr="003E300A" w:rsidRDefault="005E30FC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16</w:t>
            </w:r>
          </w:p>
        </w:tc>
        <w:tc>
          <w:tcPr>
            <w:tcW w:w="425" w:type="dxa"/>
          </w:tcPr>
          <w:p w14:paraId="59ABF316" w14:textId="0749C546" w:rsidR="00274C42" w:rsidRPr="003E300A" w:rsidRDefault="005E30FC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13</w:t>
            </w:r>
          </w:p>
        </w:tc>
        <w:tc>
          <w:tcPr>
            <w:tcW w:w="425" w:type="dxa"/>
          </w:tcPr>
          <w:p w14:paraId="34997A18" w14:textId="111483B0" w:rsidR="00274C42" w:rsidRPr="003E300A" w:rsidRDefault="005E30FC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9</w:t>
            </w:r>
          </w:p>
        </w:tc>
        <w:tc>
          <w:tcPr>
            <w:tcW w:w="425" w:type="dxa"/>
          </w:tcPr>
          <w:p w14:paraId="7EEDC228" w14:textId="57D57238" w:rsidR="00274C42" w:rsidRPr="003E300A" w:rsidRDefault="005E30FC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9</w:t>
            </w:r>
          </w:p>
        </w:tc>
        <w:tc>
          <w:tcPr>
            <w:tcW w:w="425" w:type="dxa"/>
          </w:tcPr>
          <w:p w14:paraId="023E77C3" w14:textId="4DCB086F" w:rsidR="00274C42" w:rsidRPr="003E300A" w:rsidRDefault="005E30FC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3</w:t>
            </w:r>
          </w:p>
        </w:tc>
        <w:tc>
          <w:tcPr>
            <w:tcW w:w="864" w:type="dxa"/>
          </w:tcPr>
          <w:p w14:paraId="318537CD" w14:textId="1FD45F5F" w:rsidR="00274C42" w:rsidRPr="003E300A" w:rsidRDefault="005E30FC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14.8</w:t>
            </w:r>
          </w:p>
        </w:tc>
      </w:tr>
    </w:tbl>
    <w:p w14:paraId="7C26BB17" w14:textId="40720942" w:rsidR="004E4431" w:rsidRPr="003E300A" w:rsidRDefault="00F83D80" w:rsidP="009E3024">
      <w:pPr>
        <w:pStyle w:val="VCAAbody"/>
        <w:rPr>
          <w:lang w:val="en-AU"/>
        </w:rPr>
      </w:pPr>
      <w:r w:rsidRPr="003E300A">
        <w:rPr>
          <w:lang w:val="en-AU"/>
        </w:rPr>
        <w:t>Overall, the exercises were of high</w:t>
      </w:r>
      <w:r w:rsidR="00967B24" w:rsidRPr="003E300A">
        <w:rPr>
          <w:lang w:val="en-AU"/>
        </w:rPr>
        <w:t xml:space="preserve"> quality</w:t>
      </w:r>
      <w:r w:rsidR="00894D2D" w:rsidRPr="003E300A">
        <w:rPr>
          <w:lang w:val="en-AU"/>
        </w:rPr>
        <w:t>, showing</w:t>
      </w:r>
      <w:r w:rsidR="00967B24" w:rsidRPr="003E300A">
        <w:rPr>
          <w:lang w:val="en-AU"/>
        </w:rPr>
        <w:t xml:space="preserve"> a clear understanding of the task and demonstration of the </w:t>
      </w:r>
      <w:r w:rsidR="00254B7D" w:rsidRPr="003E300A">
        <w:rPr>
          <w:lang w:val="en-AU"/>
        </w:rPr>
        <w:t>referred</w:t>
      </w:r>
      <w:r w:rsidR="00967B24" w:rsidRPr="003E300A">
        <w:rPr>
          <w:lang w:val="en-AU"/>
        </w:rPr>
        <w:t xml:space="preserve"> studied work and correlation to the creative exercise.</w:t>
      </w:r>
      <w:r w:rsidR="004E4431" w:rsidRPr="003E300A">
        <w:rPr>
          <w:lang w:val="en-AU"/>
        </w:rPr>
        <w:t xml:space="preserve"> </w:t>
      </w:r>
    </w:p>
    <w:p w14:paraId="74E45784" w14:textId="3BA2FBA4" w:rsidR="004E4431" w:rsidRPr="003E300A" w:rsidRDefault="00D21FE4" w:rsidP="009E3024">
      <w:pPr>
        <w:pStyle w:val="VCAAbody"/>
        <w:rPr>
          <w:lang w:val="en-AU"/>
        </w:rPr>
      </w:pPr>
      <w:r w:rsidRPr="003E300A">
        <w:rPr>
          <w:lang w:val="en-AU"/>
        </w:rPr>
        <w:t>A</w:t>
      </w:r>
      <w:r w:rsidR="00967B24" w:rsidRPr="003E300A">
        <w:rPr>
          <w:lang w:val="en-AU"/>
        </w:rPr>
        <w:t xml:space="preserve"> large percentage of students </w:t>
      </w:r>
      <w:r w:rsidRPr="003E300A">
        <w:rPr>
          <w:lang w:val="en-AU"/>
        </w:rPr>
        <w:t xml:space="preserve">represented </w:t>
      </w:r>
      <w:r w:rsidR="00967B24" w:rsidRPr="003E300A">
        <w:rPr>
          <w:lang w:val="en-AU"/>
        </w:rPr>
        <w:t>the upper band of marks through clear</w:t>
      </w:r>
      <w:r w:rsidRPr="003E300A">
        <w:rPr>
          <w:lang w:val="en-AU"/>
        </w:rPr>
        <w:t>,</w:t>
      </w:r>
      <w:r w:rsidR="00967B24" w:rsidRPr="003E300A">
        <w:rPr>
          <w:lang w:val="en-AU"/>
        </w:rPr>
        <w:t xml:space="preserve"> </w:t>
      </w:r>
      <w:r w:rsidR="00254B7D" w:rsidRPr="003E300A">
        <w:rPr>
          <w:lang w:val="en-AU"/>
        </w:rPr>
        <w:t>concise</w:t>
      </w:r>
      <w:r w:rsidR="00967B24" w:rsidRPr="003E300A">
        <w:rPr>
          <w:lang w:val="en-AU"/>
        </w:rPr>
        <w:t xml:space="preserve"> documentation referencing the </w:t>
      </w:r>
      <w:r w:rsidR="00254B7D" w:rsidRPr="003E300A">
        <w:rPr>
          <w:lang w:val="en-AU"/>
        </w:rPr>
        <w:t>stimulus</w:t>
      </w:r>
      <w:r w:rsidR="00967B24" w:rsidRPr="003E300A">
        <w:rPr>
          <w:lang w:val="en-AU"/>
        </w:rPr>
        <w:t xml:space="preserve"> work. Where the </w:t>
      </w:r>
      <w:r w:rsidR="00254B7D" w:rsidRPr="003E300A">
        <w:rPr>
          <w:lang w:val="en-AU"/>
        </w:rPr>
        <w:t>stimulus</w:t>
      </w:r>
      <w:r w:rsidR="00967B24" w:rsidRPr="003E300A">
        <w:rPr>
          <w:lang w:val="en-AU"/>
        </w:rPr>
        <w:t xml:space="preserve"> work was evident in the creative exercise</w:t>
      </w:r>
      <w:r w:rsidR="00C92AEA">
        <w:rPr>
          <w:lang w:val="en-AU"/>
        </w:rPr>
        <w:t>,</w:t>
      </w:r>
      <w:r w:rsidR="00967B24" w:rsidRPr="003E300A">
        <w:rPr>
          <w:lang w:val="en-AU"/>
        </w:rPr>
        <w:t xml:space="preserve"> with clear documentation describ</w:t>
      </w:r>
      <w:r w:rsidR="00C92AEA">
        <w:rPr>
          <w:lang w:val="en-AU"/>
        </w:rPr>
        <w:t>ing</w:t>
      </w:r>
      <w:r w:rsidR="00967B24" w:rsidRPr="003E300A">
        <w:rPr>
          <w:lang w:val="en-AU"/>
        </w:rPr>
        <w:t xml:space="preserve"> the </w:t>
      </w:r>
      <w:r w:rsidR="00254B7D" w:rsidRPr="003E300A">
        <w:rPr>
          <w:lang w:val="en-AU"/>
        </w:rPr>
        <w:t>creative</w:t>
      </w:r>
      <w:r w:rsidR="00967B24" w:rsidRPr="003E300A">
        <w:rPr>
          <w:lang w:val="en-AU"/>
        </w:rPr>
        <w:t xml:space="preserve"> process and </w:t>
      </w:r>
      <w:r w:rsidR="00254B7D" w:rsidRPr="003E300A">
        <w:rPr>
          <w:lang w:val="en-AU"/>
        </w:rPr>
        <w:t>music</w:t>
      </w:r>
      <w:r w:rsidR="00967B24" w:rsidRPr="003E300A">
        <w:rPr>
          <w:lang w:val="en-AU"/>
        </w:rPr>
        <w:t xml:space="preserve"> elements and compositional devices </w:t>
      </w:r>
      <w:r w:rsidR="00254B7D" w:rsidRPr="003E300A">
        <w:rPr>
          <w:lang w:val="en-AU"/>
        </w:rPr>
        <w:t>applied</w:t>
      </w:r>
      <w:r w:rsidR="00967B24" w:rsidRPr="003E300A">
        <w:rPr>
          <w:lang w:val="en-AU"/>
        </w:rPr>
        <w:t xml:space="preserve">, these works were the most successful </w:t>
      </w:r>
      <w:r w:rsidR="00254B7D" w:rsidRPr="003E300A">
        <w:rPr>
          <w:lang w:val="en-AU"/>
        </w:rPr>
        <w:t>and represented many</w:t>
      </w:r>
      <w:r w:rsidR="00967B24" w:rsidRPr="003E300A">
        <w:rPr>
          <w:lang w:val="en-AU"/>
        </w:rPr>
        <w:t xml:space="preserve"> genre</w:t>
      </w:r>
      <w:r w:rsidR="00254B7D" w:rsidRPr="003E300A">
        <w:rPr>
          <w:lang w:val="en-AU"/>
        </w:rPr>
        <w:t>s</w:t>
      </w:r>
      <w:r w:rsidR="00967B24" w:rsidRPr="003E300A">
        <w:rPr>
          <w:lang w:val="en-AU"/>
        </w:rPr>
        <w:t xml:space="preserve">. Where students wrote for too many instruments, provided coloured chord similarities or variations through annotations, or </w:t>
      </w:r>
      <w:r w:rsidR="005560F2">
        <w:rPr>
          <w:lang w:val="en-AU"/>
        </w:rPr>
        <w:t xml:space="preserve">showed </w:t>
      </w:r>
      <w:r w:rsidR="00967B24" w:rsidRPr="003E300A">
        <w:rPr>
          <w:lang w:val="en-AU"/>
        </w:rPr>
        <w:t>no correlation from the studied work in the creative exercise, these students for the most part could not access higher marks.</w:t>
      </w:r>
      <w:r w:rsidR="004E4431" w:rsidRPr="003E300A">
        <w:rPr>
          <w:lang w:val="en-AU"/>
        </w:rPr>
        <w:t xml:space="preserve"> </w:t>
      </w:r>
      <w:r w:rsidR="00055E10" w:rsidRPr="003E300A">
        <w:rPr>
          <w:lang w:val="en-AU"/>
        </w:rPr>
        <w:t>Most</w:t>
      </w:r>
      <w:r w:rsidR="004E4431" w:rsidRPr="003E300A">
        <w:rPr>
          <w:lang w:val="en-AU"/>
        </w:rPr>
        <w:t xml:space="preserve"> students followed the guidelines of length and</w:t>
      </w:r>
      <w:r w:rsidR="0045767F" w:rsidRPr="003E300A">
        <w:rPr>
          <w:lang w:val="en-AU"/>
        </w:rPr>
        <w:t>/</w:t>
      </w:r>
      <w:r w:rsidR="004E4431" w:rsidRPr="003E300A">
        <w:rPr>
          <w:lang w:val="en-AU"/>
        </w:rPr>
        <w:t>or time outlined in the study design</w:t>
      </w:r>
      <w:r w:rsidR="00671EBF" w:rsidRPr="003E300A">
        <w:rPr>
          <w:lang w:val="en-AU"/>
        </w:rPr>
        <w:t xml:space="preserve"> and there was a</w:t>
      </w:r>
      <w:r w:rsidR="00254B7D" w:rsidRPr="003E300A">
        <w:rPr>
          <w:lang w:val="en-AU"/>
        </w:rPr>
        <w:t xml:space="preserve"> wide</w:t>
      </w:r>
      <w:r w:rsidR="00671EBF" w:rsidRPr="003E300A">
        <w:rPr>
          <w:lang w:val="en-AU"/>
        </w:rPr>
        <w:t xml:space="preserve"> variety of </w:t>
      </w:r>
      <w:r w:rsidR="00967B24" w:rsidRPr="003E300A">
        <w:rPr>
          <w:lang w:val="en-AU"/>
        </w:rPr>
        <w:t>genres</w:t>
      </w:r>
      <w:r w:rsidR="00671EBF" w:rsidRPr="003E300A">
        <w:rPr>
          <w:lang w:val="en-AU"/>
        </w:rPr>
        <w:t xml:space="preserve"> </w:t>
      </w:r>
      <w:r w:rsidR="00967B24" w:rsidRPr="003E300A">
        <w:rPr>
          <w:lang w:val="en-AU"/>
        </w:rPr>
        <w:t>represented. Concise documentation cor</w:t>
      </w:r>
      <w:r w:rsidR="0082161D" w:rsidRPr="003E300A">
        <w:rPr>
          <w:lang w:val="en-AU"/>
        </w:rPr>
        <w:t>r</w:t>
      </w:r>
      <w:r w:rsidR="00967B24" w:rsidRPr="003E300A">
        <w:rPr>
          <w:lang w:val="en-AU"/>
        </w:rPr>
        <w:t xml:space="preserve">elating to the studied </w:t>
      </w:r>
      <w:r w:rsidR="00254B7D" w:rsidRPr="003E300A">
        <w:rPr>
          <w:lang w:val="en-AU"/>
        </w:rPr>
        <w:t>work,</w:t>
      </w:r>
      <w:r w:rsidR="00967B24" w:rsidRPr="003E300A">
        <w:rPr>
          <w:lang w:val="en-AU"/>
        </w:rPr>
        <w:t xml:space="preserve"> which is evident in the structure</w:t>
      </w:r>
      <w:r w:rsidR="0082161D" w:rsidRPr="003E300A">
        <w:rPr>
          <w:lang w:val="en-AU"/>
        </w:rPr>
        <w:t xml:space="preserve"> and </w:t>
      </w:r>
      <w:r w:rsidR="00967B24" w:rsidRPr="003E300A">
        <w:rPr>
          <w:lang w:val="en-AU"/>
        </w:rPr>
        <w:t>tonality contour of the works</w:t>
      </w:r>
      <w:r w:rsidR="0082161D" w:rsidRPr="003E300A">
        <w:rPr>
          <w:lang w:val="en-AU"/>
        </w:rPr>
        <w:t>,</w:t>
      </w:r>
      <w:r w:rsidR="00967B24" w:rsidRPr="003E300A">
        <w:rPr>
          <w:lang w:val="en-AU"/>
        </w:rPr>
        <w:t xml:space="preserve"> accessed the highest marks.</w:t>
      </w:r>
    </w:p>
    <w:p w14:paraId="2E849480" w14:textId="325AF2E3" w:rsidR="00671EBF" w:rsidRPr="003E300A" w:rsidRDefault="004E4431" w:rsidP="009E3024">
      <w:pPr>
        <w:pStyle w:val="VCAAbody"/>
        <w:rPr>
          <w:lang w:val="en-AU"/>
        </w:rPr>
      </w:pPr>
      <w:r w:rsidRPr="003E300A">
        <w:rPr>
          <w:lang w:val="en-AU"/>
        </w:rPr>
        <w:t xml:space="preserve">All students displayed </w:t>
      </w:r>
      <w:r w:rsidR="00967B24" w:rsidRPr="003E300A">
        <w:rPr>
          <w:lang w:val="en-AU"/>
        </w:rPr>
        <w:t>a</w:t>
      </w:r>
      <w:r w:rsidRPr="003E300A">
        <w:rPr>
          <w:lang w:val="en-AU"/>
        </w:rPr>
        <w:t xml:space="preserve"> compositional device of </w:t>
      </w:r>
      <w:r w:rsidR="00254B7D" w:rsidRPr="003E300A">
        <w:rPr>
          <w:lang w:val="en-AU"/>
        </w:rPr>
        <w:t xml:space="preserve">either </w:t>
      </w:r>
      <w:r w:rsidRPr="003E300A">
        <w:rPr>
          <w:lang w:val="en-AU"/>
        </w:rPr>
        <w:t>repetition, variation and</w:t>
      </w:r>
      <w:r w:rsidR="0082161D" w:rsidRPr="003E300A">
        <w:rPr>
          <w:lang w:val="en-AU"/>
        </w:rPr>
        <w:t>/</w:t>
      </w:r>
      <w:r w:rsidRPr="003E300A">
        <w:rPr>
          <w:lang w:val="en-AU"/>
        </w:rPr>
        <w:t xml:space="preserve">or contrast. </w:t>
      </w:r>
    </w:p>
    <w:p w14:paraId="5C0F2A0F" w14:textId="5A1D00D5" w:rsidR="0004437A" w:rsidRPr="003E300A" w:rsidRDefault="004E4431" w:rsidP="009E3024">
      <w:pPr>
        <w:pStyle w:val="VCAAbody"/>
        <w:rPr>
          <w:lang w:val="en-AU"/>
        </w:rPr>
      </w:pPr>
      <w:r w:rsidRPr="003E300A">
        <w:rPr>
          <w:lang w:val="en-AU"/>
        </w:rPr>
        <w:t xml:space="preserve">The upper </w:t>
      </w:r>
      <w:r w:rsidR="00671EBF" w:rsidRPr="003E300A">
        <w:rPr>
          <w:lang w:val="en-AU"/>
        </w:rPr>
        <w:t>band</w:t>
      </w:r>
      <w:r w:rsidRPr="003E300A">
        <w:rPr>
          <w:lang w:val="en-AU"/>
        </w:rPr>
        <w:t xml:space="preserve"> of students’ exercises demonstrated </w:t>
      </w:r>
      <w:r w:rsidR="00967B24" w:rsidRPr="003E300A">
        <w:rPr>
          <w:lang w:val="en-AU"/>
        </w:rPr>
        <w:t>inventive</w:t>
      </w:r>
      <w:r w:rsidRPr="003E300A">
        <w:rPr>
          <w:lang w:val="en-AU"/>
        </w:rPr>
        <w:t xml:space="preserve"> and </w:t>
      </w:r>
      <w:r w:rsidR="00967B24" w:rsidRPr="003E300A">
        <w:rPr>
          <w:lang w:val="en-AU"/>
        </w:rPr>
        <w:t>intricate use</w:t>
      </w:r>
      <w:r w:rsidRPr="003E300A">
        <w:rPr>
          <w:lang w:val="en-AU"/>
        </w:rPr>
        <w:t xml:space="preserve"> of the elements and development of musical ideas</w:t>
      </w:r>
      <w:r w:rsidR="00671EBF" w:rsidRPr="003E300A">
        <w:rPr>
          <w:lang w:val="en-AU"/>
        </w:rPr>
        <w:t>. This included a clear link to the work studied.</w:t>
      </w:r>
      <w:r w:rsidRPr="003E300A">
        <w:rPr>
          <w:lang w:val="en-AU"/>
        </w:rPr>
        <w:t xml:space="preserve"> </w:t>
      </w:r>
      <w:r w:rsidR="00703B9E" w:rsidRPr="003E300A">
        <w:rPr>
          <w:lang w:val="en-AU"/>
        </w:rPr>
        <w:t>A</w:t>
      </w:r>
      <w:r w:rsidRPr="003E300A">
        <w:rPr>
          <w:lang w:val="en-AU"/>
        </w:rPr>
        <w:t xml:space="preserve"> small number of students did not connect their work to the stimulus material at all. Students are encouraged to clearly</w:t>
      </w:r>
      <w:r w:rsidR="00254B7D" w:rsidRPr="003E300A">
        <w:rPr>
          <w:lang w:val="en-AU"/>
        </w:rPr>
        <w:t xml:space="preserve"> and succinctly</w:t>
      </w:r>
      <w:r w:rsidRPr="003E300A">
        <w:rPr>
          <w:lang w:val="en-AU"/>
        </w:rPr>
        <w:t xml:space="preserve"> identify which compositional device they </w:t>
      </w:r>
      <w:r w:rsidR="00671EBF" w:rsidRPr="003E300A">
        <w:rPr>
          <w:lang w:val="en-AU"/>
        </w:rPr>
        <w:t xml:space="preserve">are </w:t>
      </w:r>
      <w:r w:rsidR="00967B24" w:rsidRPr="003E300A">
        <w:rPr>
          <w:lang w:val="en-AU"/>
        </w:rPr>
        <w:t>demonstrating in their exercises</w:t>
      </w:r>
      <w:r w:rsidRPr="003E300A">
        <w:rPr>
          <w:lang w:val="en-AU"/>
        </w:rPr>
        <w:t xml:space="preserve"> (even though all </w:t>
      </w:r>
      <w:r w:rsidR="00703B9E" w:rsidRPr="003E300A">
        <w:rPr>
          <w:lang w:val="en-AU"/>
        </w:rPr>
        <w:t xml:space="preserve">three </w:t>
      </w:r>
      <w:r w:rsidRPr="003E300A">
        <w:rPr>
          <w:lang w:val="en-AU"/>
        </w:rPr>
        <w:t xml:space="preserve">may be represented) and </w:t>
      </w:r>
      <w:r w:rsidR="00671EBF" w:rsidRPr="003E300A">
        <w:rPr>
          <w:lang w:val="en-AU"/>
        </w:rPr>
        <w:t>how i</w:t>
      </w:r>
      <w:r w:rsidR="00967B24" w:rsidRPr="003E300A">
        <w:rPr>
          <w:lang w:val="en-AU"/>
        </w:rPr>
        <w:t>t was treated to</w:t>
      </w:r>
      <w:r w:rsidR="00671EBF" w:rsidRPr="003E300A">
        <w:rPr>
          <w:lang w:val="en-AU"/>
        </w:rPr>
        <w:t xml:space="preserve"> </w:t>
      </w:r>
      <w:r w:rsidR="00967B24" w:rsidRPr="003E300A">
        <w:rPr>
          <w:lang w:val="en-AU"/>
        </w:rPr>
        <w:t>achieve creative outcomes.</w:t>
      </w:r>
    </w:p>
    <w:p w14:paraId="25B5DB53" w14:textId="77777777" w:rsidR="0004437A" w:rsidRPr="003E300A" w:rsidRDefault="0004437A">
      <w:pPr>
        <w:rPr>
          <w:rFonts w:ascii="Arial" w:hAnsi="Arial" w:cs="Arial"/>
          <w:color w:val="000000" w:themeColor="text1"/>
          <w:sz w:val="20"/>
          <w:lang w:val="en-AU"/>
        </w:rPr>
      </w:pPr>
      <w:r w:rsidRPr="003E300A">
        <w:rPr>
          <w:lang w:val="en-AU"/>
        </w:rPr>
        <w:br w:type="page"/>
      </w:r>
    </w:p>
    <w:p w14:paraId="7D4DD663" w14:textId="7A6CC5F7" w:rsidR="004E4431" w:rsidRPr="003E300A" w:rsidRDefault="004E4431" w:rsidP="009E3024">
      <w:pPr>
        <w:pStyle w:val="VCAAHeading2"/>
        <w:rPr>
          <w:lang w:val="en-AU"/>
        </w:rPr>
      </w:pPr>
      <w:r w:rsidRPr="003E300A">
        <w:rPr>
          <w:lang w:val="en-AU"/>
        </w:rPr>
        <w:lastRenderedPageBreak/>
        <w:t>Unit 3</w:t>
      </w:r>
      <w:r w:rsidR="00D21FE4" w:rsidRPr="003E300A">
        <w:rPr>
          <w:lang w:val="en-AU"/>
        </w:rPr>
        <w:t>: Documentation</w:t>
      </w:r>
    </w:p>
    <w:tbl>
      <w:tblPr>
        <w:tblStyle w:val="VCAATableClosed1"/>
        <w:tblW w:w="6254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720"/>
        <w:gridCol w:w="425"/>
        <w:gridCol w:w="426"/>
        <w:gridCol w:w="424"/>
        <w:gridCol w:w="424"/>
        <w:gridCol w:w="424"/>
        <w:gridCol w:w="425"/>
        <w:gridCol w:w="424"/>
        <w:gridCol w:w="424"/>
        <w:gridCol w:w="424"/>
        <w:gridCol w:w="425"/>
        <w:gridCol w:w="425"/>
        <w:gridCol w:w="864"/>
      </w:tblGrid>
      <w:tr w:rsidR="00274C42" w:rsidRPr="003E300A" w14:paraId="722C9DA9" w14:textId="77777777" w:rsidTr="00274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" w:type="dxa"/>
          </w:tcPr>
          <w:p w14:paraId="0D4E1515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Marks</w:t>
            </w:r>
          </w:p>
        </w:tc>
        <w:tc>
          <w:tcPr>
            <w:tcW w:w="425" w:type="dxa"/>
          </w:tcPr>
          <w:p w14:paraId="078B79BC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0</w:t>
            </w:r>
          </w:p>
        </w:tc>
        <w:tc>
          <w:tcPr>
            <w:tcW w:w="426" w:type="dxa"/>
          </w:tcPr>
          <w:p w14:paraId="0CC9D021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1</w:t>
            </w:r>
          </w:p>
        </w:tc>
        <w:tc>
          <w:tcPr>
            <w:tcW w:w="424" w:type="dxa"/>
          </w:tcPr>
          <w:p w14:paraId="3542499F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2</w:t>
            </w:r>
          </w:p>
        </w:tc>
        <w:tc>
          <w:tcPr>
            <w:tcW w:w="424" w:type="dxa"/>
          </w:tcPr>
          <w:p w14:paraId="4B0F251D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3</w:t>
            </w:r>
          </w:p>
        </w:tc>
        <w:tc>
          <w:tcPr>
            <w:tcW w:w="424" w:type="dxa"/>
          </w:tcPr>
          <w:p w14:paraId="1F0FA6E6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4</w:t>
            </w:r>
          </w:p>
        </w:tc>
        <w:tc>
          <w:tcPr>
            <w:tcW w:w="425" w:type="dxa"/>
          </w:tcPr>
          <w:p w14:paraId="36828578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5</w:t>
            </w:r>
          </w:p>
        </w:tc>
        <w:tc>
          <w:tcPr>
            <w:tcW w:w="424" w:type="dxa"/>
          </w:tcPr>
          <w:p w14:paraId="4847241C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6</w:t>
            </w:r>
          </w:p>
        </w:tc>
        <w:tc>
          <w:tcPr>
            <w:tcW w:w="424" w:type="dxa"/>
          </w:tcPr>
          <w:p w14:paraId="6C412601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7</w:t>
            </w:r>
          </w:p>
        </w:tc>
        <w:tc>
          <w:tcPr>
            <w:tcW w:w="424" w:type="dxa"/>
          </w:tcPr>
          <w:p w14:paraId="1A5BDA6B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8</w:t>
            </w:r>
          </w:p>
        </w:tc>
        <w:tc>
          <w:tcPr>
            <w:tcW w:w="425" w:type="dxa"/>
          </w:tcPr>
          <w:p w14:paraId="50D6FDA2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9</w:t>
            </w:r>
          </w:p>
        </w:tc>
        <w:tc>
          <w:tcPr>
            <w:tcW w:w="425" w:type="dxa"/>
          </w:tcPr>
          <w:p w14:paraId="62CD039F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10</w:t>
            </w:r>
          </w:p>
        </w:tc>
        <w:tc>
          <w:tcPr>
            <w:tcW w:w="864" w:type="dxa"/>
          </w:tcPr>
          <w:p w14:paraId="0F31523D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Average</w:t>
            </w:r>
          </w:p>
        </w:tc>
      </w:tr>
      <w:tr w:rsidR="00274C42" w:rsidRPr="003E300A" w14:paraId="610E8D9A" w14:textId="77777777" w:rsidTr="00274C42">
        <w:tc>
          <w:tcPr>
            <w:tcW w:w="720" w:type="dxa"/>
          </w:tcPr>
          <w:p w14:paraId="34A962BE" w14:textId="77777777" w:rsidR="00274C42" w:rsidRPr="003E300A" w:rsidRDefault="00274C42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%</w:t>
            </w:r>
          </w:p>
        </w:tc>
        <w:tc>
          <w:tcPr>
            <w:tcW w:w="425" w:type="dxa"/>
          </w:tcPr>
          <w:p w14:paraId="613DE0B9" w14:textId="34C845D3" w:rsidR="00274C42" w:rsidRPr="003E300A" w:rsidRDefault="00C277FB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1</w:t>
            </w:r>
          </w:p>
        </w:tc>
        <w:tc>
          <w:tcPr>
            <w:tcW w:w="426" w:type="dxa"/>
          </w:tcPr>
          <w:p w14:paraId="1DE300E9" w14:textId="691AC657" w:rsidR="00274C42" w:rsidRPr="003E300A" w:rsidRDefault="00C277FB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0</w:t>
            </w:r>
          </w:p>
        </w:tc>
        <w:tc>
          <w:tcPr>
            <w:tcW w:w="424" w:type="dxa"/>
          </w:tcPr>
          <w:p w14:paraId="28A6AD1C" w14:textId="4337D9C3" w:rsidR="00274C42" w:rsidRPr="003E300A" w:rsidRDefault="00C277FB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0</w:t>
            </w:r>
          </w:p>
        </w:tc>
        <w:tc>
          <w:tcPr>
            <w:tcW w:w="424" w:type="dxa"/>
          </w:tcPr>
          <w:p w14:paraId="1D4BC312" w14:textId="47AB9629" w:rsidR="00274C42" w:rsidRPr="003E300A" w:rsidRDefault="00C277FB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3</w:t>
            </w:r>
          </w:p>
        </w:tc>
        <w:tc>
          <w:tcPr>
            <w:tcW w:w="424" w:type="dxa"/>
          </w:tcPr>
          <w:p w14:paraId="7E875058" w14:textId="49EBD7A5" w:rsidR="00274C42" w:rsidRPr="003E300A" w:rsidRDefault="00C277FB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2</w:t>
            </w:r>
          </w:p>
        </w:tc>
        <w:tc>
          <w:tcPr>
            <w:tcW w:w="425" w:type="dxa"/>
          </w:tcPr>
          <w:p w14:paraId="282232C3" w14:textId="77BBA110" w:rsidR="00274C42" w:rsidRPr="003E300A" w:rsidRDefault="00C277FB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10</w:t>
            </w:r>
          </w:p>
        </w:tc>
        <w:tc>
          <w:tcPr>
            <w:tcW w:w="424" w:type="dxa"/>
          </w:tcPr>
          <w:p w14:paraId="430220CE" w14:textId="065414F5" w:rsidR="00274C42" w:rsidRPr="003E300A" w:rsidRDefault="00C277FB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29</w:t>
            </w:r>
          </w:p>
        </w:tc>
        <w:tc>
          <w:tcPr>
            <w:tcW w:w="424" w:type="dxa"/>
          </w:tcPr>
          <w:p w14:paraId="43B160FE" w14:textId="6C76F35C" w:rsidR="00274C42" w:rsidRPr="003E300A" w:rsidRDefault="00C277FB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27</w:t>
            </w:r>
          </w:p>
        </w:tc>
        <w:tc>
          <w:tcPr>
            <w:tcW w:w="424" w:type="dxa"/>
          </w:tcPr>
          <w:p w14:paraId="06E2C82B" w14:textId="007EBDAB" w:rsidR="00274C42" w:rsidRPr="003E300A" w:rsidRDefault="00C277FB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20</w:t>
            </w:r>
          </w:p>
        </w:tc>
        <w:tc>
          <w:tcPr>
            <w:tcW w:w="425" w:type="dxa"/>
          </w:tcPr>
          <w:p w14:paraId="4525CF92" w14:textId="15F13BF2" w:rsidR="00274C42" w:rsidRPr="003E300A" w:rsidRDefault="00C277FB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6</w:t>
            </w:r>
          </w:p>
        </w:tc>
        <w:tc>
          <w:tcPr>
            <w:tcW w:w="425" w:type="dxa"/>
          </w:tcPr>
          <w:p w14:paraId="5698E57C" w14:textId="621C5C68" w:rsidR="00274C42" w:rsidRPr="003E300A" w:rsidRDefault="00C277FB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3</w:t>
            </w:r>
          </w:p>
        </w:tc>
        <w:tc>
          <w:tcPr>
            <w:tcW w:w="864" w:type="dxa"/>
          </w:tcPr>
          <w:p w14:paraId="43CE6BE8" w14:textId="26F11377" w:rsidR="00274C42" w:rsidRPr="003E300A" w:rsidRDefault="00C277FB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6.7</w:t>
            </w:r>
          </w:p>
        </w:tc>
      </w:tr>
    </w:tbl>
    <w:p w14:paraId="2DA3EE2D" w14:textId="16365279" w:rsidR="004E4431" w:rsidRPr="003E300A" w:rsidRDefault="004E4431" w:rsidP="009E3024">
      <w:pPr>
        <w:pStyle w:val="VCAAbody"/>
        <w:rPr>
          <w:lang w:val="en-AU"/>
        </w:rPr>
      </w:pPr>
      <w:r w:rsidRPr="003E300A">
        <w:rPr>
          <w:lang w:val="en-AU"/>
        </w:rPr>
        <w:t xml:space="preserve">Documentation for Unit 3 </w:t>
      </w:r>
      <w:r w:rsidR="00967B24" w:rsidRPr="003E300A">
        <w:rPr>
          <w:lang w:val="en-AU"/>
        </w:rPr>
        <w:t xml:space="preserve">overall was submitted </w:t>
      </w:r>
      <w:r w:rsidR="00703B9E" w:rsidRPr="003E300A">
        <w:rPr>
          <w:lang w:val="en-AU"/>
        </w:rPr>
        <w:t xml:space="preserve">in adherence </w:t>
      </w:r>
      <w:r w:rsidR="00967B24" w:rsidRPr="003E300A">
        <w:rPr>
          <w:lang w:val="en-AU"/>
        </w:rPr>
        <w:t xml:space="preserve">to the study </w:t>
      </w:r>
      <w:r w:rsidR="00254B7D" w:rsidRPr="003E300A">
        <w:rPr>
          <w:lang w:val="en-AU"/>
        </w:rPr>
        <w:t>design.</w:t>
      </w:r>
      <w:r w:rsidR="00671EBF" w:rsidRPr="003E300A">
        <w:rPr>
          <w:lang w:val="en-AU"/>
        </w:rPr>
        <w:t xml:space="preserve"> </w:t>
      </w:r>
      <w:r w:rsidRPr="003E300A">
        <w:rPr>
          <w:lang w:val="en-AU"/>
        </w:rPr>
        <w:t>The</w:t>
      </w:r>
      <w:r w:rsidR="00967B24" w:rsidRPr="003E300A">
        <w:rPr>
          <w:lang w:val="en-AU"/>
        </w:rPr>
        <w:t xml:space="preserve"> </w:t>
      </w:r>
      <w:r w:rsidR="00254B7D" w:rsidRPr="003E300A">
        <w:rPr>
          <w:lang w:val="en-AU"/>
        </w:rPr>
        <w:t>highest</w:t>
      </w:r>
      <w:r w:rsidR="008F1E8B" w:rsidRPr="003E300A">
        <w:rPr>
          <w:lang w:val="en-AU"/>
        </w:rPr>
        <w:t>-</w:t>
      </w:r>
      <w:r w:rsidR="00254B7D" w:rsidRPr="003E300A">
        <w:rPr>
          <w:lang w:val="en-AU"/>
        </w:rPr>
        <w:t>scoring</w:t>
      </w:r>
      <w:r w:rsidR="00967B24" w:rsidRPr="003E300A">
        <w:rPr>
          <w:lang w:val="en-AU"/>
        </w:rPr>
        <w:t xml:space="preserve"> documentation </w:t>
      </w:r>
      <w:r w:rsidR="008F1E8B" w:rsidRPr="003E300A">
        <w:rPr>
          <w:lang w:val="en-AU"/>
        </w:rPr>
        <w:t xml:space="preserve">was </w:t>
      </w:r>
      <w:r w:rsidR="00967B24" w:rsidRPr="003E300A">
        <w:rPr>
          <w:lang w:val="en-AU"/>
        </w:rPr>
        <w:t>succinct</w:t>
      </w:r>
      <w:r w:rsidR="008F1E8B" w:rsidRPr="003E300A">
        <w:rPr>
          <w:lang w:val="en-AU"/>
        </w:rPr>
        <w:t xml:space="preserve"> and</w:t>
      </w:r>
      <w:r w:rsidR="00967B24" w:rsidRPr="003E300A">
        <w:rPr>
          <w:lang w:val="en-AU"/>
        </w:rPr>
        <w:t xml:space="preserve"> clearly </w:t>
      </w:r>
      <w:r w:rsidR="005560F2">
        <w:rPr>
          <w:lang w:val="en-AU"/>
        </w:rPr>
        <w:t>showed</w:t>
      </w:r>
      <w:r w:rsidR="005560F2" w:rsidRPr="003E300A">
        <w:rPr>
          <w:lang w:val="en-AU"/>
        </w:rPr>
        <w:t xml:space="preserve"> </w:t>
      </w:r>
      <w:r w:rsidR="00967B24" w:rsidRPr="003E300A">
        <w:rPr>
          <w:lang w:val="en-AU"/>
        </w:rPr>
        <w:t xml:space="preserve">the relevance of the creative work to the stimulus piece. These students </w:t>
      </w:r>
      <w:r w:rsidR="007A051E">
        <w:rPr>
          <w:lang w:val="en-AU"/>
        </w:rPr>
        <w:t>described</w:t>
      </w:r>
      <w:r w:rsidRPr="003E300A">
        <w:rPr>
          <w:lang w:val="en-AU"/>
        </w:rPr>
        <w:t xml:space="preserve"> the relationship between the studied music</w:t>
      </w:r>
      <w:r w:rsidR="00967B24" w:rsidRPr="003E300A">
        <w:rPr>
          <w:lang w:val="en-AU"/>
        </w:rPr>
        <w:t xml:space="preserve"> compositional device and </w:t>
      </w:r>
      <w:r w:rsidR="00962C48">
        <w:rPr>
          <w:lang w:val="en-AU"/>
        </w:rPr>
        <w:t xml:space="preserve">the </w:t>
      </w:r>
      <w:r w:rsidR="00967B24" w:rsidRPr="003E300A">
        <w:rPr>
          <w:lang w:val="en-AU"/>
        </w:rPr>
        <w:t>creative outcomes in a concise</w:t>
      </w:r>
      <w:r w:rsidR="00AC6A1B" w:rsidRPr="003E300A">
        <w:rPr>
          <w:lang w:val="en-AU"/>
        </w:rPr>
        <w:t>,</w:t>
      </w:r>
      <w:r w:rsidR="00967B24" w:rsidRPr="003E300A">
        <w:rPr>
          <w:lang w:val="en-AU"/>
        </w:rPr>
        <w:t xml:space="preserve"> well-articulated document</w:t>
      </w:r>
      <w:r w:rsidRPr="003E300A">
        <w:rPr>
          <w:lang w:val="en-AU"/>
        </w:rPr>
        <w:t xml:space="preserve">. </w:t>
      </w:r>
      <w:r w:rsidR="00671EBF" w:rsidRPr="003E300A">
        <w:rPr>
          <w:lang w:val="en-AU"/>
        </w:rPr>
        <w:t>The</w:t>
      </w:r>
      <w:r w:rsidR="00967B24" w:rsidRPr="003E300A">
        <w:rPr>
          <w:lang w:val="en-AU"/>
        </w:rPr>
        <w:t xml:space="preserve"> students who provided colour</w:t>
      </w:r>
      <w:r w:rsidR="00B65977" w:rsidRPr="003E300A">
        <w:rPr>
          <w:lang w:val="en-AU"/>
        </w:rPr>
        <w:t>-</w:t>
      </w:r>
      <w:r w:rsidR="00967B24" w:rsidRPr="003E300A">
        <w:rPr>
          <w:lang w:val="en-AU"/>
        </w:rPr>
        <w:t>coded</w:t>
      </w:r>
      <w:r w:rsidR="00671EBF" w:rsidRPr="003E300A">
        <w:rPr>
          <w:lang w:val="en-AU"/>
        </w:rPr>
        <w:t xml:space="preserve"> music notation in the documentation often </w:t>
      </w:r>
      <w:r w:rsidR="00967B24" w:rsidRPr="003E300A">
        <w:rPr>
          <w:lang w:val="en-AU"/>
        </w:rPr>
        <w:t xml:space="preserve">were unsuccessful </w:t>
      </w:r>
      <w:r w:rsidR="00C92AEA">
        <w:rPr>
          <w:lang w:val="en-AU"/>
        </w:rPr>
        <w:t xml:space="preserve">in </w:t>
      </w:r>
      <w:r w:rsidR="00967B24" w:rsidRPr="003E300A">
        <w:rPr>
          <w:lang w:val="en-AU"/>
        </w:rPr>
        <w:t>demonstrating clear stimulus, relevance or creative aims</w:t>
      </w:r>
      <w:r w:rsidR="00C92AEA">
        <w:rPr>
          <w:lang w:val="en-AU"/>
        </w:rPr>
        <w:t>,</w:t>
      </w:r>
      <w:r w:rsidR="00967B24" w:rsidRPr="003E300A">
        <w:rPr>
          <w:lang w:val="en-AU"/>
        </w:rPr>
        <w:t xml:space="preserve"> making the</w:t>
      </w:r>
      <w:r w:rsidR="00671EBF" w:rsidRPr="003E300A">
        <w:rPr>
          <w:lang w:val="en-AU"/>
        </w:rPr>
        <w:t xml:space="preserve"> connection to the studied work</w:t>
      </w:r>
      <w:r w:rsidR="00967B24" w:rsidRPr="003E300A">
        <w:rPr>
          <w:lang w:val="en-AU"/>
        </w:rPr>
        <w:t xml:space="preserve"> unclear</w:t>
      </w:r>
      <w:r w:rsidR="00671EBF" w:rsidRPr="003E300A">
        <w:rPr>
          <w:lang w:val="en-AU"/>
        </w:rPr>
        <w:t xml:space="preserve">. </w:t>
      </w:r>
      <w:r w:rsidR="008C4075" w:rsidRPr="003E300A">
        <w:rPr>
          <w:lang w:val="en-AU"/>
        </w:rPr>
        <w:t xml:space="preserve">Annotations </w:t>
      </w:r>
      <w:r w:rsidR="00967B24" w:rsidRPr="003E300A">
        <w:rPr>
          <w:lang w:val="en-AU"/>
        </w:rPr>
        <w:t xml:space="preserve">on the creative exercise for the most part </w:t>
      </w:r>
      <w:r w:rsidR="00BE2292" w:rsidRPr="003E300A">
        <w:rPr>
          <w:lang w:val="en-AU"/>
        </w:rPr>
        <w:t>caused the exercise to exceed the word count, which</w:t>
      </w:r>
      <w:r w:rsidR="00254B7D" w:rsidRPr="003E300A">
        <w:rPr>
          <w:lang w:val="en-AU"/>
        </w:rPr>
        <w:t xml:space="preserve"> needs to be considered in the final submission</w:t>
      </w:r>
      <w:r w:rsidR="00967B24" w:rsidRPr="003E300A">
        <w:rPr>
          <w:lang w:val="en-AU"/>
        </w:rPr>
        <w:t>.</w:t>
      </w:r>
    </w:p>
    <w:p w14:paraId="56F94057" w14:textId="698C9C72" w:rsidR="00D4458E" w:rsidRPr="003E300A" w:rsidRDefault="00D4458E" w:rsidP="009E3024">
      <w:pPr>
        <w:pStyle w:val="VCAAHeading2"/>
        <w:rPr>
          <w:lang w:val="en-AU"/>
        </w:rPr>
      </w:pPr>
      <w:r w:rsidRPr="003E300A">
        <w:rPr>
          <w:lang w:val="en-AU"/>
        </w:rPr>
        <w:t>Unit 4</w:t>
      </w:r>
      <w:r w:rsidR="00AC6A1B" w:rsidRPr="003E300A">
        <w:rPr>
          <w:lang w:val="en-AU"/>
        </w:rPr>
        <w:t>:</w:t>
      </w:r>
      <w:r w:rsidRPr="003E300A">
        <w:rPr>
          <w:lang w:val="en-AU"/>
        </w:rPr>
        <w:t xml:space="preserve"> Original music work </w:t>
      </w:r>
    </w:p>
    <w:tbl>
      <w:tblPr>
        <w:tblStyle w:val="VCAATableClosed1"/>
        <w:tblW w:w="9992" w:type="dxa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706"/>
        <w:gridCol w:w="442"/>
        <w:gridCol w:w="442"/>
        <w:gridCol w:w="442"/>
        <w:gridCol w:w="442"/>
        <w:gridCol w:w="442"/>
        <w:gridCol w:w="443"/>
        <w:gridCol w:w="442"/>
        <w:gridCol w:w="442"/>
        <w:gridCol w:w="442"/>
        <w:gridCol w:w="442"/>
        <w:gridCol w:w="443"/>
        <w:gridCol w:w="442"/>
        <w:gridCol w:w="442"/>
        <w:gridCol w:w="442"/>
        <w:gridCol w:w="442"/>
        <w:gridCol w:w="443"/>
        <w:gridCol w:w="442"/>
        <w:gridCol w:w="442"/>
        <w:gridCol w:w="442"/>
        <w:gridCol w:w="442"/>
        <w:gridCol w:w="443"/>
      </w:tblGrid>
      <w:tr w:rsidR="001C45F1" w:rsidRPr="003E300A" w14:paraId="5532B4C3" w14:textId="77777777" w:rsidTr="00F26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6" w:type="dxa"/>
          </w:tcPr>
          <w:p w14:paraId="42306A1F" w14:textId="77777777" w:rsidR="00550362" w:rsidRPr="003E300A" w:rsidRDefault="0055036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Marks</w:t>
            </w:r>
          </w:p>
        </w:tc>
        <w:tc>
          <w:tcPr>
            <w:tcW w:w="442" w:type="dxa"/>
          </w:tcPr>
          <w:p w14:paraId="566408AB" w14:textId="77777777" w:rsidR="00550362" w:rsidRPr="003E300A" w:rsidRDefault="0055036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0</w:t>
            </w:r>
          </w:p>
        </w:tc>
        <w:tc>
          <w:tcPr>
            <w:tcW w:w="442" w:type="dxa"/>
          </w:tcPr>
          <w:p w14:paraId="56AD670E" w14:textId="77777777" w:rsidR="00550362" w:rsidRPr="003E300A" w:rsidRDefault="0055036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1</w:t>
            </w:r>
          </w:p>
        </w:tc>
        <w:tc>
          <w:tcPr>
            <w:tcW w:w="442" w:type="dxa"/>
          </w:tcPr>
          <w:p w14:paraId="5557633E" w14:textId="77777777" w:rsidR="00550362" w:rsidRPr="003E300A" w:rsidRDefault="0055036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2</w:t>
            </w:r>
          </w:p>
        </w:tc>
        <w:tc>
          <w:tcPr>
            <w:tcW w:w="442" w:type="dxa"/>
          </w:tcPr>
          <w:p w14:paraId="14873597" w14:textId="77777777" w:rsidR="00550362" w:rsidRPr="003E300A" w:rsidRDefault="0055036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3</w:t>
            </w:r>
          </w:p>
        </w:tc>
        <w:tc>
          <w:tcPr>
            <w:tcW w:w="442" w:type="dxa"/>
          </w:tcPr>
          <w:p w14:paraId="221FA332" w14:textId="77777777" w:rsidR="00550362" w:rsidRPr="003E300A" w:rsidRDefault="0055036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4</w:t>
            </w:r>
          </w:p>
        </w:tc>
        <w:tc>
          <w:tcPr>
            <w:tcW w:w="443" w:type="dxa"/>
          </w:tcPr>
          <w:p w14:paraId="32C477A0" w14:textId="77777777" w:rsidR="00550362" w:rsidRPr="003E300A" w:rsidRDefault="0055036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5</w:t>
            </w:r>
          </w:p>
        </w:tc>
        <w:tc>
          <w:tcPr>
            <w:tcW w:w="442" w:type="dxa"/>
          </w:tcPr>
          <w:p w14:paraId="362E1363" w14:textId="77777777" w:rsidR="00550362" w:rsidRPr="003E300A" w:rsidRDefault="0055036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6</w:t>
            </w:r>
          </w:p>
        </w:tc>
        <w:tc>
          <w:tcPr>
            <w:tcW w:w="442" w:type="dxa"/>
          </w:tcPr>
          <w:p w14:paraId="20AA83C6" w14:textId="77777777" w:rsidR="00550362" w:rsidRPr="003E300A" w:rsidRDefault="0055036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7</w:t>
            </w:r>
          </w:p>
        </w:tc>
        <w:tc>
          <w:tcPr>
            <w:tcW w:w="442" w:type="dxa"/>
          </w:tcPr>
          <w:p w14:paraId="488E0F5B" w14:textId="77777777" w:rsidR="00550362" w:rsidRPr="003E300A" w:rsidRDefault="0055036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8</w:t>
            </w:r>
          </w:p>
        </w:tc>
        <w:tc>
          <w:tcPr>
            <w:tcW w:w="442" w:type="dxa"/>
          </w:tcPr>
          <w:p w14:paraId="0CEFFA64" w14:textId="77777777" w:rsidR="00550362" w:rsidRPr="003E300A" w:rsidRDefault="0055036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9</w:t>
            </w:r>
          </w:p>
        </w:tc>
        <w:tc>
          <w:tcPr>
            <w:tcW w:w="443" w:type="dxa"/>
          </w:tcPr>
          <w:p w14:paraId="6D658A1E" w14:textId="77777777" w:rsidR="00550362" w:rsidRPr="003E300A" w:rsidRDefault="0055036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10</w:t>
            </w:r>
          </w:p>
        </w:tc>
        <w:tc>
          <w:tcPr>
            <w:tcW w:w="442" w:type="dxa"/>
          </w:tcPr>
          <w:p w14:paraId="6B709F26" w14:textId="77777777" w:rsidR="00550362" w:rsidRPr="003E300A" w:rsidRDefault="0055036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11</w:t>
            </w:r>
          </w:p>
        </w:tc>
        <w:tc>
          <w:tcPr>
            <w:tcW w:w="442" w:type="dxa"/>
          </w:tcPr>
          <w:p w14:paraId="5A96778E" w14:textId="77777777" w:rsidR="00550362" w:rsidRPr="003E300A" w:rsidRDefault="0055036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12</w:t>
            </w:r>
          </w:p>
        </w:tc>
        <w:tc>
          <w:tcPr>
            <w:tcW w:w="442" w:type="dxa"/>
          </w:tcPr>
          <w:p w14:paraId="59755B13" w14:textId="77777777" w:rsidR="00550362" w:rsidRPr="003E300A" w:rsidRDefault="0055036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13</w:t>
            </w:r>
          </w:p>
        </w:tc>
        <w:tc>
          <w:tcPr>
            <w:tcW w:w="442" w:type="dxa"/>
          </w:tcPr>
          <w:p w14:paraId="0633D59A" w14:textId="77777777" w:rsidR="00550362" w:rsidRPr="003E300A" w:rsidRDefault="0055036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14</w:t>
            </w:r>
          </w:p>
        </w:tc>
        <w:tc>
          <w:tcPr>
            <w:tcW w:w="443" w:type="dxa"/>
          </w:tcPr>
          <w:p w14:paraId="0D96256D" w14:textId="77777777" w:rsidR="00550362" w:rsidRPr="003E300A" w:rsidRDefault="0055036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15</w:t>
            </w:r>
          </w:p>
        </w:tc>
        <w:tc>
          <w:tcPr>
            <w:tcW w:w="442" w:type="dxa"/>
          </w:tcPr>
          <w:p w14:paraId="54268E14" w14:textId="77777777" w:rsidR="00550362" w:rsidRPr="003E300A" w:rsidRDefault="0055036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16</w:t>
            </w:r>
          </w:p>
        </w:tc>
        <w:tc>
          <w:tcPr>
            <w:tcW w:w="442" w:type="dxa"/>
          </w:tcPr>
          <w:p w14:paraId="66257A0B" w14:textId="77777777" w:rsidR="00550362" w:rsidRPr="003E300A" w:rsidRDefault="0055036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17</w:t>
            </w:r>
          </w:p>
        </w:tc>
        <w:tc>
          <w:tcPr>
            <w:tcW w:w="442" w:type="dxa"/>
          </w:tcPr>
          <w:p w14:paraId="46C7DD99" w14:textId="77777777" w:rsidR="00550362" w:rsidRPr="003E300A" w:rsidRDefault="0055036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18</w:t>
            </w:r>
          </w:p>
        </w:tc>
        <w:tc>
          <w:tcPr>
            <w:tcW w:w="442" w:type="dxa"/>
          </w:tcPr>
          <w:p w14:paraId="7C8D1C1B" w14:textId="77777777" w:rsidR="00550362" w:rsidRPr="003E300A" w:rsidRDefault="0055036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19</w:t>
            </w:r>
          </w:p>
        </w:tc>
        <w:tc>
          <w:tcPr>
            <w:tcW w:w="443" w:type="dxa"/>
          </w:tcPr>
          <w:p w14:paraId="4C7C3CBB" w14:textId="77777777" w:rsidR="00550362" w:rsidRPr="003E300A" w:rsidRDefault="0055036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20</w:t>
            </w:r>
          </w:p>
        </w:tc>
      </w:tr>
      <w:tr w:rsidR="00550362" w:rsidRPr="003E300A" w14:paraId="34CA670F" w14:textId="77777777" w:rsidTr="00F265DB">
        <w:tc>
          <w:tcPr>
            <w:tcW w:w="706" w:type="dxa"/>
          </w:tcPr>
          <w:p w14:paraId="154D8D16" w14:textId="77777777" w:rsidR="00550362" w:rsidRPr="003E300A" w:rsidRDefault="00550362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%</w:t>
            </w:r>
          </w:p>
        </w:tc>
        <w:tc>
          <w:tcPr>
            <w:tcW w:w="442" w:type="dxa"/>
            <w:vAlign w:val="center"/>
          </w:tcPr>
          <w:p w14:paraId="5B2A3C37" w14:textId="377F4AAA" w:rsidR="00550362" w:rsidRPr="003E300A" w:rsidRDefault="00F559B8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0</w:t>
            </w:r>
          </w:p>
        </w:tc>
        <w:tc>
          <w:tcPr>
            <w:tcW w:w="442" w:type="dxa"/>
            <w:vAlign w:val="center"/>
          </w:tcPr>
          <w:p w14:paraId="7E54DECC" w14:textId="2266D86B" w:rsidR="00550362" w:rsidRPr="003E300A" w:rsidRDefault="00F559B8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0</w:t>
            </w:r>
          </w:p>
        </w:tc>
        <w:tc>
          <w:tcPr>
            <w:tcW w:w="442" w:type="dxa"/>
            <w:vAlign w:val="center"/>
          </w:tcPr>
          <w:p w14:paraId="18F429A1" w14:textId="62977E9B" w:rsidR="00550362" w:rsidRPr="003E300A" w:rsidRDefault="00F559B8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0</w:t>
            </w:r>
          </w:p>
        </w:tc>
        <w:tc>
          <w:tcPr>
            <w:tcW w:w="442" w:type="dxa"/>
            <w:vAlign w:val="center"/>
          </w:tcPr>
          <w:p w14:paraId="69EDC028" w14:textId="57F8C7E3" w:rsidR="00550362" w:rsidRPr="003E300A" w:rsidRDefault="00F559B8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0</w:t>
            </w:r>
          </w:p>
        </w:tc>
        <w:tc>
          <w:tcPr>
            <w:tcW w:w="442" w:type="dxa"/>
            <w:vAlign w:val="center"/>
          </w:tcPr>
          <w:p w14:paraId="60F1A0FC" w14:textId="477FF4DD" w:rsidR="00550362" w:rsidRPr="003E300A" w:rsidRDefault="00F559B8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0</w:t>
            </w:r>
          </w:p>
        </w:tc>
        <w:tc>
          <w:tcPr>
            <w:tcW w:w="443" w:type="dxa"/>
            <w:vAlign w:val="center"/>
          </w:tcPr>
          <w:p w14:paraId="30B9D750" w14:textId="2DFF679D" w:rsidR="00550362" w:rsidRPr="003E300A" w:rsidRDefault="00F559B8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0</w:t>
            </w:r>
          </w:p>
        </w:tc>
        <w:tc>
          <w:tcPr>
            <w:tcW w:w="442" w:type="dxa"/>
            <w:vAlign w:val="center"/>
          </w:tcPr>
          <w:p w14:paraId="6485E3E3" w14:textId="0D9234D7" w:rsidR="00550362" w:rsidRPr="003E300A" w:rsidRDefault="00F559B8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1</w:t>
            </w:r>
          </w:p>
        </w:tc>
        <w:tc>
          <w:tcPr>
            <w:tcW w:w="442" w:type="dxa"/>
            <w:vAlign w:val="center"/>
          </w:tcPr>
          <w:p w14:paraId="7F8474C5" w14:textId="7127D343" w:rsidR="00550362" w:rsidRPr="003E300A" w:rsidRDefault="00F559B8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1</w:t>
            </w:r>
          </w:p>
        </w:tc>
        <w:tc>
          <w:tcPr>
            <w:tcW w:w="442" w:type="dxa"/>
            <w:vAlign w:val="center"/>
          </w:tcPr>
          <w:p w14:paraId="1780ACB2" w14:textId="27E4620A" w:rsidR="00550362" w:rsidRPr="003E300A" w:rsidRDefault="00F559B8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1</w:t>
            </w:r>
          </w:p>
        </w:tc>
        <w:tc>
          <w:tcPr>
            <w:tcW w:w="442" w:type="dxa"/>
            <w:vAlign w:val="center"/>
          </w:tcPr>
          <w:p w14:paraId="3E6DD758" w14:textId="27F317E7" w:rsidR="00550362" w:rsidRPr="003E300A" w:rsidRDefault="00F559B8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0</w:t>
            </w:r>
          </w:p>
        </w:tc>
        <w:tc>
          <w:tcPr>
            <w:tcW w:w="443" w:type="dxa"/>
            <w:vAlign w:val="center"/>
          </w:tcPr>
          <w:p w14:paraId="16EB2B08" w14:textId="5B5C0F5B" w:rsidR="00550362" w:rsidRPr="003E300A" w:rsidRDefault="00F559B8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1</w:t>
            </w:r>
          </w:p>
        </w:tc>
        <w:tc>
          <w:tcPr>
            <w:tcW w:w="442" w:type="dxa"/>
            <w:vAlign w:val="center"/>
          </w:tcPr>
          <w:p w14:paraId="56DE8023" w14:textId="0FCCBD56" w:rsidR="00550362" w:rsidRPr="003E300A" w:rsidRDefault="00F559B8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0</w:t>
            </w:r>
          </w:p>
        </w:tc>
        <w:tc>
          <w:tcPr>
            <w:tcW w:w="442" w:type="dxa"/>
            <w:vAlign w:val="center"/>
          </w:tcPr>
          <w:p w14:paraId="30E69B54" w14:textId="1075F9F6" w:rsidR="00550362" w:rsidRPr="003E300A" w:rsidRDefault="00F559B8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1</w:t>
            </w:r>
          </w:p>
        </w:tc>
        <w:tc>
          <w:tcPr>
            <w:tcW w:w="442" w:type="dxa"/>
            <w:vAlign w:val="center"/>
          </w:tcPr>
          <w:p w14:paraId="19E1AC7A" w14:textId="151508C0" w:rsidR="00550362" w:rsidRPr="003E300A" w:rsidRDefault="00F559B8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1</w:t>
            </w:r>
          </w:p>
        </w:tc>
        <w:tc>
          <w:tcPr>
            <w:tcW w:w="442" w:type="dxa"/>
            <w:vAlign w:val="center"/>
          </w:tcPr>
          <w:p w14:paraId="01A27853" w14:textId="67ADDDE6" w:rsidR="00550362" w:rsidRPr="003E300A" w:rsidRDefault="00F559B8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1</w:t>
            </w:r>
          </w:p>
        </w:tc>
        <w:tc>
          <w:tcPr>
            <w:tcW w:w="443" w:type="dxa"/>
            <w:vAlign w:val="center"/>
          </w:tcPr>
          <w:p w14:paraId="50EEBDE0" w14:textId="1C38A4EB" w:rsidR="00550362" w:rsidRPr="003E300A" w:rsidRDefault="00F559B8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1</w:t>
            </w:r>
          </w:p>
        </w:tc>
        <w:tc>
          <w:tcPr>
            <w:tcW w:w="442" w:type="dxa"/>
            <w:vAlign w:val="center"/>
          </w:tcPr>
          <w:p w14:paraId="71F71D47" w14:textId="7612A301" w:rsidR="00550362" w:rsidRPr="003E300A" w:rsidRDefault="00F559B8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1</w:t>
            </w:r>
          </w:p>
        </w:tc>
        <w:tc>
          <w:tcPr>
            <w:tcW w:w="442" w:type="dxa"/>
            <w:vAlign w:val="center"/>
          </w:tcPr>
          <w:p w14:paraId="302B2F78" w14:textId="3E0F8665" w:rsidR="00550362" w:rsidRPr="003E300A" w:rsidRDefault="00F559B8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3</w:t>
            </w:r>
          </w:p>
        </w:tc>
        <w:tc>
          <w:tcPr>
            <w:tcW w:w="442" w:type="dxa"/>
            <w:vAlign w:val="center"/>
          </w:tcPr>
          <w:p w14:paraId="03C8E00B" w14:textId="6828ACAA" w:rsidR="00550362" w:rsidRPr="003E300A" w:rsidRDefault="00F559B8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1</w:t>
            </w:r>
          </w:p>
        </w:tc>
        <w:tc>
          <w:tcPr>
            <w:tcW w:w="442" w:type="dxa"/>
            <w:vAlign w:val="center"/>
          </w:tcPr>
          <w:p w14:paraId="4C47CA7B" w14:textId="03679CFF" w:rsidR="00550362" w:rsidRPr="003E300A" w:rsidRDefault="00F559B8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1</w:t>
            </w:r>
          </w:p>
        </w:tc>
        <w:tc>
          <w:tcPr>
            <w:tcW w:w="443" w:type="dxa"/>
            <w:vAlign w:val="center"/>
          </w:tcPr>
          <w:p w14:paraId="792FAB45" w14:textId="19301934" w:rsidR="00550362" w:rsidRPr="003E300A" w:rsidRDefault="00F559B8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2</w:t>
            </w:r>
          </w:p>
        </w:tc>
      </w:tr>
    </w:tbl>
    <w:p w14:paraId="53E080FE" w14:textId="77777777" w:rsidR="00550362" w:rsidRPr="003E300A" w:rsidRDefault="00550362" w:rsidP="00550362">
      <w:pPr>
        <w:pStyle w:val="VCAAcaptionsandfootnotes"/>
        <w:spacing w:before="0" w:after="0"/>
        <w:rPr>
          <w:lang w:val="en-AU"/>
        </w:rPr>
      </w:pPr>
    </w:p>
    <w:tbl>
      <w:tblPr>
        <w:tblStyle w:val="VCAATableClosed1"/>
        <w:tblW w:w="10220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864"/>
      </w:tblGrid>
      <w:tr w:rsidR="00550362" w:rsidRPr="003E300A" w14:paraId="480D0C65" w14:textId="77777777" w:rsidTr="00F26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5" w:type="dxa"/>
          </w:tcPr>
          <w:p w14:paraId="66C1623E" w14:textId="77777777" w:rsidR="00550362" w:rsidRPr="003E300A" w:rsidRDefault="0055036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21</w:t>
            </w:r>
          </w:p>
        </w:tc>
        <w:tc>
          <w:tcPr>
            <w:tcW w:w="475" w:type="dxa"/>
          </w:tcPr>
          <w:p w14:paraId="23E2D9CA" w14:textId="77777777" w:rsidR="00550362" w:rsidRPr="003E300A" w:rsidRDefault="0055036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22</w:t>
            </w:r>
          </w:p>
        </w:tc>
        <w:tc>
          <w:tcPr>
            <w:tcW w:w="475" w:type="dxa"/>
          </w:tcPr>
          <w:p w14:paraId="50C9D81F" w14:textId="77777777" w:rsidR="00550362" w:rsidRPr="003E300A" w:rsidRDefault="0055036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23</w:t>
            </w:r>
          </w:p>
        </w:tc>
        <w:tc>
          <w:tcPr>
            <w:tcW w:w="475" w:type="dxa"/>
          </w:tcPr>
          <w:p w14:paraId="6A7510E0" w14:textId="77777777" w:rsidR="00550362" w:rsidRPr="003E300A" w:rsidRDefault="0055036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24</w:t>
            </w:r>
          </w:p>
        </w:tc>
        <w:tc>
          <w:tcPr>
            <w:tcW w:w="475" w:type="dxa"/>
          </w:tcPr>
          <w:p w14:paraId="281545A1" w14:textId="77777777" w:rsidR="00550362" w:rsidRPr="003E300A" w:rsidRDefault="0055036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25</w:t>
            </w:r>
          </w:p>
        </w:tc>
        <w:tc>
          <w:tcPr>
            <w:tcW w:w="475" w:type="dxa"/>
          </w:tcPr>
          <w:p w14:paraId="531D0CAD" w14:textId="77777777" w:rsidR="00550362" w:rsidRPr="003E300A" w:rsidRDefault="0055036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26</w:t>
            </w:r>
          </w:p>
        </w:tc>
        <w:tc>
          <w:tcPr>
            <w:tcW w:w="475" w:type="dxa"/>
          </w:tcPr>
          <w:p w14:paraId="1C7C24DD" w14:textId="77777777" w:rsidR="00550362" w:rsidRPr="003E300A" w:rsidRDefault="0055036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27</w:t>
            </w:r>
          </w:p>
        </w:tc>
        <w:tc>
          <w:tcPr>
            <w:tcW w:w="475" w:type="dxa"/>
          </w:tcPr>
          <w:p w14:paraId="619EE7DB" w14:textId="77777777" w:rsidR="00550362" w:rsidRPr="003E300A" w:rsidRDefault="0055036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28</w:t>
            </w:r>
          </w:p>
        </w:tc>
        <w:tc>
          <w:tcPr>
            <w:tcW w:w="475" w:type="dxa"/>
          </w:tcPr>
          <w:p w14:paraId="2831B7E4" w14:textId="77777777" w:rsidR="00550362" w:rsidRPr="003E300A" w:rsidRDefault="0055036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29</w:t>
            </w:r>
          </w:p>
        </w:tc>
        <w:tc>
          <w:tcPr>
            <w:tcW w:w="475" w:type="dxa"/>
          </w:tcPr>
          <w:p w14:paraId="16687EEC" w14:textId="77777777" w:rsidR="00550362" w:rsidRPr="003E300A" w:rsidRDefault="0055036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30</w:t>
            </w:r>
          </w:p>
        </w:tc>
        <w:tc>
          <w:tcPr>
            <w:tcW w:w="475" w:type="dxa"/>
          </w:tcPr>
          <w:p w14:paraId="41D9D616" w14:textId="77777777" w:rsidR="00550362" w:rsidRPr="003E300A" w:rsidRDefault="0055036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31</w:t>
            </w:r>
          </w:p>
        </w:tc>
        <w:tc>
          <w:tcPr>
            <w:tcW w:w="475" w:type="dxa"/>
          </w:tcPr>
          <w:p w14:paraId="5CF6E63A" w14:textId="77777777" w:rsidR="00550362" w:rsidRPr="003E300A" w:rsidRDefault="0055036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32</w:t>
            </w:r>
          </w:p>
        </w:tc>
        <w:tc>
          <w:tcPr>
            <w:tcW w:w="475" w:type="dxa"/>
          </w:tcPr>
          <w:p w14:paraId="06EB2FEB" w14:textId="77777777" w:rsidR="00550362" w:rsidRPr="003E300A" w:rsidRDefault="0055036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33</w:t>
            </w:r>
          </w:p>
        </w:tc>
        <w:tc>
          <w:tcPr>
            <w:tcW w:w="475" w:type="dxa"/>
          </w:tcPr>
          <w:p w14:paraId="0799EC9E" w14:textId="77777777" w:rsidR="00550362" w:rsidRPr="003E300A" w:rsidRDefault="0055036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34</w:t>
            </w:r>
          </w:p>
        </w:tc>
        <w:tc>
          <w:tcPr>
            <w:tcW w:w="475" w:type="dxa"/>
          </w:tcPr>
          <w:p w14:paraId="37171D40" w14:textId="77777777" w:rsidR="00550362" w:rsidRPr="003E300A" w:rsidRDefault="0055036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35</w:t>
            </w:r>
          </w:p>
        </w:tc>
        <w:tc>
          <w:tcPr>
            <w:tcW w:w="475" w:type="dxa"/>
          </w:tcPr>
          <w:p w14:paraId="0CC9EE67" w14:textId="77777777" w:rsidR="00550362" w:rsidRPr="003E300A" w:rsidRDefault="0055036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36</w:t>
            </w:r>
          </w:p>
        </w:tc>
        <w:tc>
          <w:tcPr>
            <w:tcW w:w="475" w:type="dxa"/>
          </w:tcPr>
          <w:p w14:paraId="39CBAA34" w14:textId="77777777" w:rsidR="00550362" w:rsidRPr="003E300A" w:rsidRDefault="0055036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37</w:t>
            </w:r>
          </w:p>
        </w:tc>
        <w:tc>
          <w:tcPr>
            <w:tcW w:w="475" w:type="dxa"/>
          </w:tcPr>
          <w:p w14:paraId="554D5CFD" w14:textId="77777777" w:rsidR="00550362" w:rsidRPr="003E300A" w:rsidRDefault="0055036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38</w:t>
            </w:r>
          </w:p>
        </w:tc>
        <w:tc>
          <w:tcPr>
            <w:tcW w:w="475" w:type="dxa"/>
          </w:tcPr>
          <w:p w14:paraId="13F5366C" w14:textId="77777777" w:rsidR="00550362" w:rsidRPr="003E300A" w:rsidRDefault="0055036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39</w:t>
            </w:r>
          </w:p>
        </w:tc>
        <w:tc>
          <w:tcPr>
            <w:tcW w:w="475" w:type="dxa"/>
          </w:tcPr>
          <w:p w14:paraId="41357EE9" w14:textId="77777777" w:rsidR="00550362" w:rsidRPr="003E300A" w:rsidRDefault="0055036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40</w:t>
            </w:r>
          </w:p>
        </w:tc>
        <w:tc>
          <w:tcPr>
            <w:tcW w:w="720" w:type="dxa"/>
          </w:tcPr>
          <w:p w14:paraId="3C529AE5" w14:textId="77777777" w:rsidR="00550362" w:rsidRPr="003E300A" w:rsidRDefault="0055036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Average</w:t>
            </w:r>
          </w:p>
        </w:tc>
      </w:tr>
      <w:tr w:rsidR="00550362" w:rsidRPr="003E300A" w14:paraId="668C1C5F" w14:textId="77777777" w:rsidTr="00F265DB">
        <w:tc>
          <w:tcPr>
            <w:tcW w:w="475" w:type="dxa"/>
            <w:vAlign w:val="center"/>
          </w:tcPr>
          <w:p w14:paraId="37A16A4A" w14:textId="744067C6" w:rsidR="00550362" w:rsidRPr="003E300A" w:rsidRDefault="00ED1A70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4</w:t>
            </w:r>
          </w:p>
        </w:tc>
        <w:tc>
          <w:tcPr>
            <w:tcW w:w="475" w:type="dxa"/>
            <w:vAlign w:val="center"/>
          </w:tcPr>
          <w:p w14:paraId="46776C6E" w14:textId="6AC58CB3" w:rsidR="00550362" w:rsidRPr="003E300A" w:rsidRDefault="00ED1A70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1</w:t>
            </w:r>
          </w:p>
        </w:tc>
        <w:tc>
          <w:tcPr>
            <w:tcW w:w="475" w:type="dxa"/>
            <w:vAlign w:val="center"/>
          </w:tcPr>
          <w:p w14:paraId="6E877FBD" w14:textId="5710059D" w:rsidR="00550362" w:rsidRPr="003E300A" w:rsidRDefault="00ED1A70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2</w:t>
            </w:r>
          </w:p>
        </w:tc>
        <w:tc>
          <w:tcPr>
            <w:tcW w:w="475" w:type="dxa"/>
            <w:vAlign w:val="center"/>
          </w:tcPr>
          <w:p w14:paraId="5F3C764F" w14:textId="033CFA73" w:rsidR="00550362" w:rsidRPr="003E300A" w:rsidRDefault="00ED1A70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2</w:t>
            </w:r>
          </w:p>
        </w:tc>
        <w:tc>
          <w:tcPr>
            <w:tcW w:w="475" w:type="dxa"/>
            <w:vAlign w:val="center"/>
          </w:tcPr>
          <w:p w14:paraId="2D93B042" w14:textId="4E2628D7" w:rsidR="00550362" w:rsidRPr="003E300A" w:rsidRDefault="00ED1A70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2</w:t>
            </w:r>
          </w:p>
        </w:tc>
        <w:tc>
          <w:tcPr>
            <w:tcW w:w="475" w:type="dxa"/>
            <w:vAlign w:val="center"/>
          </w:tcPr>
          <w:p w14:paraId="15DD9B9C" w14:textId="23F2ED97" w:rsidR="00550362" w:rsidRPr="003E300A" w:rsidRDefault="00ED1A70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9</w:t>
            </w:r>
          </w:p>
        </w:tc>
        <w:tc>
          <w:tcPr>
            <w:tcW w:w="475" w:type="dxa"/>
            <w:vAlign w:val="center"/>
          </w:tcPr>
          <w:p w14:paraId="71A77C05" w14:textId="1B06601F" w:rsidR="00550362" w:rsidRPr="003E300A" w:rsidRDefault="00ED1A70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8</w:t>
            </w:r>
          </w:p>
        </w:tc>
        <w:tc>
          <w:tcPr>
            <w:tcW w:w="475" w:type="dxa"/>
            <w:vAlign w:val="center"/>
          </w:tcPr>
          <w:p w14:paraId="414DCF8A" w14:textId="7ED01A6A" w:rsidR="00550362" w:rsidRPr="003E300A" w:rsidRDefault="00ED1A70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4</w:t>
            </w:r>
          </w:p>
        </w:tc>
        <w:tc>
          <w:tcPr>
            <w:tcW w:w="475" w:type="dxa"/>
            <w:vAlign w:val="center"/>
          </w:tcPr>
          <w:p w14:paraId="611FC78F" w14:textId="0507A6F2" w:rsidR="00550362" w:rsidRPr="003E300A" w:rsidRDefault="00ED1A70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5</w:t>
            </w:r>
          </w:p>
        </w:tc>
        <w:tc>
          <w:tcPr>
            <w:tcW w:w="475" w:type="dxa"/>
            <w:vAlign w:val="center"/>
          </w:tcPr>
          <w:p w14:paraId="1B379E68" w14:textId="19E1C728" w:rsidR="00550362" w:rsidRPr="003E300A" w:rsidRDefault="00ED1A70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7</w:t>
            </w:r>
          </w:p>
        </w:tc>
        <w:tc>
          <w:tcPr>
            <w:tcW w:w="475" w:type="dxa"/>
            <w:vAlign w:val="center"/>
          </w:tcPr>
          <w:p w14:paraId="3FC4AD02" w14:textId="4E26F5D9" w:rsidR="00550362" w:rsidRPr="003E300A" w:rsidRDefault="00ED1A70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1</w:t>
            </w:r>
          </w:p>
        </w:tc>
        <w:tc>
          <w:tcPr>
            <w:tcW w:w="475" w:type="dxa"/>
            <w:vAlign w:val="center"/>
          </w:tcPr>
          <w:p w14:paraId="772E0C86" w14:textId="59636985" w:rsidR="00550362" w:rsidRPr="003E300A" w:rsidRDefault="00ED1A70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3</w:t>
            </w:r>
          </w:p>
        </w:tc>
        <w:tc>
          <w:tcPr>
            <w:tcW w:w="475" w:type="dxa"/>
            <w:vAlign w:val="center"/>
          </w:tcPr>
          <w:p w14:paraId="3CA378FA" w14:textId="62357F3B" w:rsidR="00550362" w:rsidRPr="003E300A" w:rsidRDefault="00ED1A70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3</w:t>
            </w:r>
          </w:p>
        </w:tc>
        <w:tc>
          <w:tcPr>
            <w:tcW w:w="475" w:type="dxa"/>
            <w:vAlign w:val="center"/>
          </w:tcPr>
          <w:p w14:paraId="6664D1E1" w14:textId="42EAC396" w:rsidR="00550362" w:rsidRPr="003E300A" w:rsidRDefault="00ED1A70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5</w:t>
            </w:r>
          </w:p>
        </w:tc>
        <w:tc>
          <w:tcPr>
            <w:tcW w:w="475" w:type="dxa"/>
            <w:vAlign w:val="center"/>
          </w:tcPr>
          <w:p w14:paraId="44D49462" w14:textId="57EAF58B" w:rsidR="00550362" w:rsidRPr="003E300A" w:rsidRDefault="00ED1A70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4</w:t>
            </w:r>
          </w:p>
        </w:tc>
        <w:tc>
          <w:tcPr>
            <w:tcW w:w="475" w:type="dxa"/>
            <w:vAlign w:val="center"/>
          </w:tcPr>
          <w:p w14:paraId="2A4D3FCE" w14:textId="517B7043" w:rsidR="00550362" w:rsidRPr="003E300A" w:rsidRDefault="00ED1A70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1</w:t>
            </w:r>
          </w:p>
        </w:tc>
        <w:tc>
          <w:tcPr>
            <w:tcW w:w="475" w:type="dxa"/>
            <w:vAlign w:val="center"/>
          </w:tcPr>
          <w:p w14:paraId="70959142" w14:textId="4F648234" w:rsidR="00550362" w:rsidRPr="003E300A" w:rsidRDefault="00ED1A70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5</w:t>
            </w:r>
          </w:p>
        </w:tc>
        <w:tc>
          <w:tcPr>
            <w:tcW w:w="475" w:type="dxa"/>
            <w:vAlign w:val="center"/>
          </w:tcPr>
          <w:p w14:paraId="34F27F7F" w14:textId="59BDD7C6" w:rsidR="00550362" w:rsidRPr="003E300A" w:rsidRDefault="00ED1A70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7</w:t>
            </w:r>
          </w:p>
        </w:tc>
        <w:tc>
          <w:tcPr>
            <w:tcW w:w="475" w:type="dxa"/>
            <w:vAlign w:val="center"/>
          </w:tcPr>
          <w:p w14:paraId="561201FA" w14:textId="2B7841C4" w:rsidR="00550362" w:rsidRPr="003E300A" w:rsidRDefault="00ED1A70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5</w:t>
            </w:r>
          </w:p>
        </w:tc>
        <w:tc>
          <w:tcPr>
            <w:tcW w:w="475" w:type="dxa"/>
            <w:vAlign w:val="center"/>
          </w:tcPr>
          <w:p w14:paraId="0BE2C1AB" w14:textId="43AFCB33" w:rsidR="00550362" w:rsidRPr="003E300A" w:rsidRDefault="00ED1A70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4</w:t>
            </w:r>
          </w:p>
        </w:tc>
        <w:tc>
          <w:tcPr>
            <w:tcW w:w="720" w:type="dxa"/>
          </w:tcPr>
          <w:p w14:paraId="152C7B8A" w14:textId="03171867" w:rsidR="00550362" w:rsidRPr="003E300A" w:rsidRDefault="00ED1A70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28.6</w:t>
            </w:r>
          </w:p>
        </w:tc>
      </w:tr>
    </w:tbl>
    <w:p w14:paraId="13C1800C" w14:textId="3C1A5FF2" w:rsidR="008F72E9" w:rsidRPr="003E300A" w:rsidRDefault="008F72E9" w:rsidP="009E3024">
      <w:pPr>
        <w:pStyle w:val="VCAAbody"/>
        <w:rPr>
          <w:lang w:val="en-AU"/>
        </w:rPr>
      </w:pPr>
      <w:r w:rsidRPr="003E300A">
        <w:rPr>
          <w:lang w:val="en-AU"/>
        </w:rPr>
        <w:t>Whil</w:t>
      </w:r>
      <w:r w:rsidR="00AF78A7" w:rsidRPr="003E300A">
        <w:rPr>
          <w:lang w:val="en-AU"/>
        </w:rPr>
        <w:t>e</w:t>
      </w:r>
      <w:r w:rsidRPr="003E300A">
        <w:rPr>
          <w:lang w:val="en-AU"/>
        </w:rPr>
        <w:t xml:space="preserve"> there was a range of styles represented</w:t>
      </w:r>
      <w:r w:rsidR="007635F1" w:rsidRPr="003E300A">
        <w:rPr>
          <w:lang w:val="en-AU"/>
        </w:rPr>
        <w:t>,</w:t>
      </w:r>
      <w:r w:rsidRPr="003E300A">
        <w:rPr>
          <w:lang w:val="en-AU"/>
        </w:rPr>
        <w:t xml:space="preserve"> there were </w:t>
      </w:r>
      <w:r w:rsidR="007635F1" w:rsidRPr="003E300A">
        <w:rPr>
          <w:lang w:val="en-AU"/>
        </w:rPr>
        <w:t xml:space="preserve">few </w:t>
      </w:r>
      <w:r w:rsidRPr="003E300A">
        <w:rPr>
          <w:lang w:val="en-AU"/>
        </w:rPr>
        <w:t>jazz and</w:t>
      </w:r>
      <w:r w:rsidR="00254B7D" w:rsidRPr="003E300A">
        <w:rPr>
          <w:lang w:val="en-AU"/>
        </w:rPr>
        <w:t xml:space="preserve"> full</w:t>
      </w:r>
      <w:r w:rsidRPr="003E300A">
        <w:rPr>
          <w:lang w:val="en-AU"/>
        </w:rPr>
        <w:t xml:space="preserve"> orchestral submissions. The range of marks was well spread</w:t>
      </w:r>
      <w:r w:rsidR="00D4458E" w:rsidRPr="003E300A">
        <w:rPr>
          <w:lang w:val="en-AU"/>
        </w:rPr>
        <w:t xml:space="preserve"> with </w:t>
      </w:r>
      <w:r w:rsidRPr="003E300A">
        <w:rPr>
          <w:lang w:val="en-AU"/>
        </w:rPr>
        <w:t>very few students scoring</w:t>
      </w:r>
      <w:r w:rsidR="00D4458E" w:rsidRPr="003E300A">
        <w:rPr>
          <w:lang w:val="en-AU"/>
        </w:rPr>
        <w:t xml:space="preserve"> </w:t>
      </w:r>
      <w:r w:rsidRPr="003E300A">
        <w:rPr>
          <w:lang w:val="en-AU"/>
        </w:rPr>
        <w:t xml:space="preserve">at the highest or lowest </w:t>
      </w:r>
      <w:r w:rsidR="00254B7D" w:rsidRPr="003E300A">
        <w:rPr>
          <w:lang w:val="en-AU"/>
        </w:rPr>
        <w:t>end of the range</w:t>
      </w:r>
      <w:r w:rsidR="00D4458E" w:rsidRPr="003E300A">
        <w:rPr>
          <w:lang w:val="en-AU"/>
        </w:rPr>
        <w:t xml:space="preserve">. </w:t>
      </w:r>
      <w:r w:rsidRPr="003E300A">
        <w:rPr>
          <w:lang w:val="en-AU"/>
        </w:rPr>
        <w:t>Most works were consistent with the required task</w:t>
      </w:r>
      <w:r w:rsidR="00E34AF5" w:rsidRPr="003E300A">
        <w:rPr>
          <w:lang w:val="en-AU"/>
        </w:rPr>
        <w:t>,</w:t>
      </w:r>
      <w:r w:rsidRPr="003E300A">
        <w:rPr>
          <w:lang w:val="en-AU"/>
        </w:rPr>
        <w:t xml:space="preserve"> representing a</w:t>
      </w:r>
      <w:r w:rsidR="00254B7D" w:rsidRPr="003E300A">
        <w:rPr>
          <w:lang w:val="en-AU"/>
        </w:rPr>
        <w:t xml:space="preserve"> firm</w:t>
      </w:r>
      <w:r w:rsidRPr="003E300A">
        <w:rPr>
          <w:lang w:val="en-AU"/>
        </w:rPr>
        <w:t xml:space="preserve"> understanding of the task for assessment. Many of the works were well considered and demonstrated some complexity in the musical progression. The creative works </w:t>
      </w:r>
      <w:r w:rsidR="00E34AF5" w:rsidRPr="003E300A">
        <w:rPr>
          <w:lang w:val="en-AU"/>
        </w:rPr>
        <w:t>that scored highly</w:t>
      </w:r>
      <w:r w:rsidRPr="003E300A">
        <w:rPr>
          <w:lang w:val="en-AU"/>
        </w:rPr>
        <w:t xml:space="preserve"> were inventive</w:t>
      </w:r>
      <w:r w:rsidR="00E34AF5" w:rsidRPr="003E300A">
        <w:rPr>
          <w:lang w:val="en-AU"/>
        </w:rPr>
        <w:t>,</w:t>
      </w:r>
      <w:r w:rsidRPr="003E300A">
        <w:rPr>
          <w:lang w:val="en-AU"/>
        </w:rPr>
        <w:t xml:space="preserve"> with </w:t>
      </w:r>
      <w:r w:rsidR="00254B7D" w:rsidRPr="003E300A">
        <w:rPr>
          <w:lang w:val="en-AU"/>
        </w:rPr>
        <w:t>complexity</w:t>
      </w:r>
      <w:r w:rsidRPr="003E300A">
        <w:rPr>
          <w:lang w:val="en-AU"/>
        </w:rPr>
        <w:t xml:space="preserve"> in the development and treatment of the compositional devices and music elements. There was a trend this year to follow a stimulus work</w:t>
      </w:r>
      <w:r w:rsidR="00C92AEA">
        <w:rPr>
          <w:lang w:val="en-AU"/>
        </w:rPr>
        <w:t>,</w:t>
      </w:r>
      <w:r w:rsidRPr="003E300A">
        <w:rPr>
          <w:lang w:val="en-AU"/>
        </w:rPr>
        <w:t xml:space="preserve"> and whil</w:t>
      </w:r>
      <w:r w:rsidR="00E34AF5" w:rsidRPr="003E300A">
        <w:rPr>
          <w:lang w:val="en-AU"/>
        </w:rPr>
        <w:t>e</w:t>
      </w:r>
      <w:r w:rsidRPr="003E300A">
        <w:rPr>
          <w:lang w:val="en-AU"/>
        </w:rPr>
        <w:t xml:space="preserve"> this is a recogni</w:t>
      </w:r>
      <w:r w:rsidR="00E34AF5" w:rsidRPr="003E300A">
        <w:rPr>
          <w:lang w:val="en-AU"/>
        </w:rPr>
        <w:t>s</w:t>
      </w:r>
      <w:r w:rsidRPr="003E300A">
        <w:rPr>
          <w:lang w:val="en-AU"/>
        </w:rPr>
        <w:t xml:space="preserve">ed form of composing, students are reminded that the </w:t>
      </w:r>
      <w:r w:rsidR="00E34AF5" w:rsidRPr="003E300A">
        <w:rPr>
          <w:lang w:val="en-AU"/>
        </w:rPr>
        <w:t>U</w:t>
      </w:r>
      <w:r w:rsidRPr="003E300A">
        <w:rPr>
          <w:lang w:val="en-AU"/>
        </w:rPr>
        <w:t>nit 4 task is a</w:t>
      </w:r>
      <w:r w:rsidR="00E34AF5" w:rsidRPr="003E300A">
        <w:rPr>
          <w:lang w:val="en-AU"/>
        </w:rPr>
        <w:t>n original</w:t>
      </w:r>
      <w:r w:rsidRPr="003E300A">
        <w:rPr>
          <w:lang w:val="en-AU"/>
        </w:rPr>
        <w:t xml:space="preserve"> creative work and not an arrangement or </w:t>
      </w:r>
      <w:r w:rsidR="00254B7D" w:rsidRPr="003E300A">
        <w:rPr>
          <w:lang w:val="en-AU"/>
        </w:rPr>
        <w:t>theme and variation</w:t>
      </w:r>
      <w:r w:rsidRPr="003E300A">
        <w:rPr>
          <w:lang w:val="en-AU"/>
        </w:rPr>
        <w:t xml:space="preserve"> to a </w:t>
      </w:r>
      <w:r w:rsidR="00254B7D" w:rsidRPr="003E300A">
        <w:rPr>
          <w:lang w:val="en-AU"/>
        </w:rPr>
        <w:t xml:space="preserve">studied </w:t>
      </w:r>
      <w:r w:rsidRPr="003E300A">
        <w:rPr>
          <w:lang w:val="en-AU"/>
        </w:rPr>
        <w:t>work</w:t>
      </w:r>
      <w:r w:rsidR="00254B7D" w:rsidRPr="003E300A">
        <w:rPr>
          <w:lang w:val="en-AU"/>
        </w:rPr>
        <w:t>.</w:t>
      </w:r>
    </w:p>
    <w:p w14:paraId="26A6D8A0" w14:textId="1C35456F" w:rsidR="00BD17A1" w:rsidRPr="003E300A" w:rsidRDefault="00D4458E" w:rsidP="009E3024">
      <w:pPr>
        <w:pStyle w:val="VCAAbody"/>
        <w:rPr>
          <w:lang w:val="en-AU"/>
        </w:rPr>
      </w:pPr>
      <w:r w:rsidRPr="003E300A">
        <w:rPr>
          <w:lang w:val="en-AU"/>
        </w:rPr>
        <w:t xml:space="preserve">The musical works that </w:t>
      </w:r>
      <w:r w:rsidR="008F72E9" w:rsidRPr="003E300A">
        <w:rPr>
          <w:lang w:val="en-AU"/>
        </w:rPr>
        <w:t>obtained the highest</w:t>
      </w:r>
      <w:r w:rsidRPr="003E300A">
        <w:rPr>
          <w:lang w:val="en-AU"/>
        </w:rPr>
        <w:t xml:space="preserve"> marks demonstrated </w:t>
      </w:r>
      <w:r w:rsidR="008F72E9" w:rsidRPr="003E300A">
        <w:rPr>
          <w:lang w:val="en-AU"/>
        </w:rPr>
        <w:t>inventive</w:t>
      </w:r>
      <w:r w:rsidRPr="003E300A">
        <w:rPr>
          <w:lang w:val="en-AU"/>
        </w:rPr>
        <w:t xml:space="preserve"> </w:t>
      </w:r>
      <w:r w:rsidR="008F72E9" w:rsidRPr="003E300A">
        <w:rPr>
          <w:lang w:val="en-AU"/>
        </w:rPr>
        <w:t>treatment</w:t>
      </w:r>
      <w:r w:rsidRPr="003E300A">
        <w:rPr>
          <w:lang w:val="en-AU"/>
        </w:rPr>
        <w:t xml:space="preserve"> of the musical elements</w:t>
      </w:r>
      <w:r w:rsidR="004D5D04" w:rsidRPr="003E300A">
        <w:rPr>
          <w:lang w:val="en-AU"/>
        </w:rPr>
        <w:t xml:space="preserve"> </w:t>
      </w:r>
      <w:r w:rsidR="008F72E9" w:rsidRPr="003E300A">
        <w:rPr>
          <w:lang w:val="en-AU"/>
        </w:rPr>
        <w:t>and a complex use</w:t>
      </w:r>
      <w:r w:rsidRPr="003E300A">
        <w:rPr>
          <w:lang w:val="en-AU"/>
        </w:rPr>
        <w:t xml:space="preserve"> </w:t>
      </w:r>
      <w:r w:rsidR="00E34AF5" w:rsidRPr="003E300A">
        <w:rPr>
          <w:lang w:val="en-AU"/>
        </w:rPr>
        <w:t xml:space="preserve">of </w:t>
      </w:r>
      <w:r w:rsidRPr="003E300A">
        <w:rPr>
          <w:lang w:val="en-AU"/>
        </w:rPr>
        <w:t>compositional devices</w:t>
      </w:r>
      <w:r w:rsidR="00E34AF5" w:rsidRPr="003E300A">
        <w:rPr>
          <w:lang w:val="en-AU"/>
        </w:rPr>
        <w:t>,</w:t>
      </w:r>
      <w:r w:rsidRPr="003E300A">
        <w:rPr>
          <w:lang w:val="en-AU"/>
        </w:rPr>
        <w:t xml:space="preserve"> repetition</w:t>
      </w:r>
      <w:r w:rsidR="00E34AF5" w:rsidRPr="003E300A">
        <w:rPr>
          <w:lang w:val="en-AU"/>
        </w:rPr>
        <w:t xml:space="preserve"> and</w:t>
      </w:r>
      <w:r w:rsidRPr="003E300A">
        <w:rPr>
          <w:lang w:val="en-AU"/>
        </w:rPr>
        <w:t xml:space="preserve"> variation,</w:t>
      </w:r>
      <w:r w:rsidR="008F72E9" w:rsidRPr="003E300A">
        <w:rPr>
          <w:lang w:val="en-AU"/>
        </w:rPr>
        <w:t xml:space="preserve"> with clear documentation describing the creative process supporting the development of the work</w:t>
      </w:r>
      <w:r w:rsidRPr="003E300A">
        <w:rPr>
          <w:lang w:val="en-AU"/>
        </w:rPr>
        <w:t>. Unit 4 works that</w:t>
      </w:r>
      <w:r w:rsidR="008F72E9" w:rsidRPr="003E300A">
        <w:rPr>
          <w:lang w:val="en-AU"/>
        </w:rPr>
        <w:t xml:space="preserve"> did not come to reali</w:t>
      </w:r>
      <w:r w:rsidR="00254B7D" w:rsidRPr="003E300A">
        <w:rPr>
          <w:lang w:val="en-AU"/>
        </w:rPr>
        <w:t>s</w:t>
      </w:r>
      <w:r w:rsidR="008F72E9" w:rsidRPr="003E300A">
        <w:rPr>
          <w:lang w:val="en-AU"/>
        </w:rPr>
        <w:t>ation or were not supported and validated through the documentation could not access the higher marks.</w:t>
      </w:r>
      <w:r w:rsidRPr="003E300A">
        <w:rPr>
          <w:lang w:val="en-AU"/>
        </w:rPr>
        <w:t xml:space="preserve"> </w:t>
      </w:r>
      <w:r w:rsidR="008F72E9" w:rsidRPr="003E300A">
        <w:rPr>
          <w:lang w:val="en-AU"/>
        </w:rPr>
        <w:t>The few creative works that demonstrated an erudite understanding of the compositional devices and their development,</w:t>
      </w:r>
      <w:r w:rsidR="006F2CE7" w:rsidRPr="003E300A">
        <w:rPr>
          <w:lang w:val="en-AU"/>
        </w:rPr>
        <w:t xml:space="preserve"> </w:t>
      </w:r>
      <w:r w:rsidR="00C92AEA">
        <w:rPr>
          <w:lang w:val="en-AU"/>
        </w:rPr>
        <w:t xml:space="preserve">and of </w:t>
      </w:r>
      <w:r w:rsidR="008F72E9" w:rsidRPr="003E300A">
        <w:rPr>
          <w:lang w:val="en-AU"/>
        </w:rPr>
        <w:t>musical concepts such as instrument range, playability</w:t>
      </w:r>
      <w:r w:rsidR="00962C48">
        <w:rPr>
          <w:lang w:val="en-AU"/>
        </w:rPr>
        <w:t>,</w:t>
      </w:r>
      <w:r w:rsidRPr="003E300A">
        <w:rPr>
          <w:lang w:val="en-AU"/>
        </w:rPr>
        <w:t xml:space="preserve"> </w:t>
      </w:r>
      <w:r w:rsidR="008F72E9" w:rsidRPr="003E300A">
        <w:rPr>
          <w:lang w:val="en-AU"/>
        </w:rPr>
        <w:t xml:space="preserve">idiomatic </w:t>
      </w:r>
      <w:r w:rsidR="007E4E51" w:rsidRPr="003E300A">
        <w:rPr>
          <w:lang w:val="en-AU"/>
        </w:rPr>
        <w:t>aptness, and</w:t>
      </w:r>
      <w:r w:rsidR="008F72E9" w:rsidRPr="003E300A">
        <w:rPr>
          <w:lang w:val="en-AU"/>
        </w:rPr>
        <w:t xml:space="preserve"> demonstrated sophisticated creativity</w:t>
      </w:r>
      <w:r w:rsidR="00962C48">
        <w:rPr>
          <w:lang w:val="en-AU"/>
        </w:rPr>
        <w:t>,</w:t>
      </w:r>
      <w:r w:rsidR="008F72E9" w:rsidRPr="003E300A">
        <w:rPr>
          <w:lang w:val="en-AU"/>
        </w:rPr>
        <w:t xml:space="preserve"> received the highest marks.</w:t>
      </w:r>
      <w:r w:rsidRPr="003E300A">
        <w:rPr>
          <w:lang w:val="en-AU"/>
        </w:rPr>
        <w:t xml:space="preserve"> When writing for </w:t>
      </w:r>
      <w:r w:rsidR="00AB625F" w:rsidRPr="003E300A">
        <w:rPr>
          <w:lang w:val="en-AU"/>
        </w:rPr>
        <w:t>o</w:t>
      </w:r>
      <w:r w:rsidRPr="003E300A">
        <w:rPr>
          <w:lang w:val="en-AU"/>
        </w:rPr>
        <w:t xml:space="preserve">rchestration, </w:t>
      </w:r>
      <w:r w:rsidR="00AB625F" w:rsidRPr="003E300A">
        <w:rPr>
          <w:lang w:val="en-AU"/>
        </w:rPr>
        <w:t>c</w:t>
      </w:r>
      <w:r w:rsidRPr="003E300A">
        <w:rPr>
          <w:lang w:val="en-AU"/>
        </w:rPr>
        <w:t xml:space="preserve">hoirs and </w:t>
      </w:r>
      <w:r w:rsidR="00624B12" w:rsidRPr="003E300A">
        <w:rPr>
          <w:lang w:val="en-AU"/>
        </w:rPr>
        <w:t>b</w:t>
      </w:r>
      <w:r w:rsidRPr="003E300A">
        <w:rPr>
          <w:lang w:val="en-AU"/>
        </w:rPr>
        <w:t>ands</w:t>
      </w:r>
      <w:r w:rsidR="008F72E9" w:rsidRPr="003E300A">
        <w:rPr>
          <w:lang w:val="en-AU"/>
        </w:rPr>
        <w:t>, students need to demonstrate an</w:t>
      </w:r>
      <w:r w:rsidR="004D5D04" w:rsidRPr="003E300A">
        <w:rPr>
          <w:lang w:val="en-AU"/>
        </w:rPr>
        <w:t xml:space="preserve"> understanding of</w:t>
      </w:r>
      <w:r w:rsidRPr="003E300A">
        <w:rPr>
          <w:lang w:val="en-AU"/>
        </w:rPr>
        <w:t xml:space="preserve"> </w:t>
      </w:r>
      <w:r w:rsidR="004D5D04" w:rsidRPr="003E300A">
        <w:rPr>
          <w:lang w:val="en-AU"/>
        </w:rPr>
        <w:t>i</w:t>
      </w:r>
      <w:r w:rsidRPr="003E300A">
        <w:rPr>
          <w:lang w:val="en-AU"/>
        </w:rPr>
        <w:t xml:space="preserve">nstrument range, idiomatic </w:t>
      </w:r>
      <w:r w:rsidR="008F72E9" w:rsidRPr="003E300A">
        <w:rPr>
          <w:lang w:val="en-AU"/>
        </w:rPr>
        <w:t xml:space="preserve">playability and a suitability of </w:t>
      </w:r>
      <w:r w:rsidR="00093653" w:rsidRPr="003E300A">
        <w:rPr>
          <w:lang w:val="en-AU"/>
        </w:rPr>
        <w:t>instrument blend,</w:t>
      </w:r>
      <w:r w:rsidR="008F72E9" w:rsidRPr="003E300A">
        <w:rPr>
          <w:lang w:val="en-AU"/>
        </w:rPr>
        <w:t xml:space="preserve"> including appropriate instrument voicings.</w:t>
      </w:r>
      <w:r w:rsidRPr="003E300A">
        <w:rPr>
          <w:lang w:val="en-AU"/>
        </w:rPr>
        <w:t xml:space="preserve"> </w:t>
      </w:r>
      <w:r w:rsidR="008F72E9" w:rsidRPr="003E300A">
        <w:rPr>
          <w:lang w:val="en-AU"/>
        </w:rPr>
        <w:t>Computer</w:t>
      </w:r>
      <w:r w:rsidR="00A7064D" w:rsidRPr="003E300A">
        <w:rPr>
          <w:lang w:val="en-AU"/>
        </w:rPr>
        <w:t>-</w:t>
      </w:r>
      <w:r w:rsidR="008F72E9" w:rsidRPr="003E300A">
        <w:rPr>
          <w:lang w:val="en-AU"/>
        </w:rPr>
        <w:t xml:space="preserve">generated music representing a variety of idioms, </w:t>
      </w:r>
      <w:r w:rsidR="004D5D04" w:rsidRPr="003E300A">
        <w:rPr>
          <w:lang w:val="en-AU"/>
        </w:rPr>
        <w:t>demonstrating sophistication and artistic creativity</w:t>
      </w:r>
      <w:r w:rsidR="008F72E9" w:rsidRPr="003E300A">
        <w:rPr>
          <w:lang w:val="en-AU"/>
        </w:rPr>
        <w:t xml:space="preserve"> through well</w:t>
      </w:r>
      <w:r w:rsidR="009B1A05">
        <w:rPr>
          <w:lang w:val="en-AU"/>
        </w:rPr>
        <w:t>-</w:t>
      </w:r>
      <w:r w:rsidR="008F72E9" w:rsidRPr="003E300A">
        <w:rPr>
          <w:lang w:val="en-AU"/>
        </w:rPr>
        <w:t>considered structures</w:t>
      </w:r>
      <w:r w:rsidR="00790120" w:rsidRPr="003E300A">
        <w:rPr>
          <w:lang w:val="en-AU"/>
        </w:rPr>
        <w:t>,</w:t>
      </w:r>
      <w:r w:rsidR="008F72E9" w:rsidRPr="003E300A">
        <w:rPr>
          <w:lang w:val="en-AU"/>
        </w:rPr>
        <w:t xml:space="preserve"> layering and creative sounds</w:t>
      </w:r>
      <w:r w:rsidR="004D5D04" w:rsidRPr="003E300A">
        <w:rPr>
          <w:lang w:val="en-AU"/>
        </w:rPr>
        <w:t xml:space="preserve"> also received marks in the highest band.</w:t>
      </w:r>
      <w:r w:rsidRPr="003E300A">
        <w:rPr>
          <w:lang w:val="en-AU"/>
        </w:rPr>
        <w:t xml:space="preserve"> </w:t>
      </w:r>
    </w:p>
    <w:p w14:paraId="4616424A" w14:textId="118E9996" w:rsidR="004D5D04" w:rsidRPr="003E300A" w:rsidRDefault="008F72E9" w:rsidP="009E3024">
      <w:pPr>
        <w:pStyle w:val="VCAAbody"/>
        <w:rPr>
          <w:lang w:val="en-AU"/>
        </w:rPr>
      </w:pPr>
      <w:r w:rsidRPr="003E300A">
        <w:rPr>
          <w:lang w:val="en-AU"/>
        </w:rPr>
        <w:t>Sample loops, ambient and atmosphere music with little to no development and limited documentation discussing the creative process were unable to access the higher marks</w:t>
      </w:r>
      <w:r w:rsidR="00BD17A1" w:rsidRPr="003E300A">
        <w:rPr>
          <w:lang w:val="en-AU"/>
        </w:rPr>
        <w:t>,</w:t>
      </w:r>
      <w:r w:rsidRPr="003E300A">
        <w:rPr>
          <w:lang w:val="en-AU"/>
        </w:rPr>
        <w:t xml:space="preserve"> </w:t>
      </w:r>
      <w:r w:rsidR="00254B7D" w:rsidRPr="003E300A">
        <w:rPr>
          <w:lang w:val="en-AU"/>
        </w:rPr>
        <w:t>as outlined in the VCAA</w:t>
      </w:r>
      <w:r w:rsidRPr="003E300A">
        <w:rPr>
          <w:lang w:val="en-AU"/>
        </w:rPr>
        <w:t xml:space="preserve"> assessment criteria.</w:t>
      </w:r>
    </w:p>
    <w:p w14:paraId="1AA1C0D9" w14:textId="684C0385" w:rsidR="004D5D04" w:rsidRPr="003E300A" w:rsidRDefault="008F72E9" w:rsidP="009E3024">
      <w:pPr>
        <w:pStyle w:val="VCAAbody"/>
        <w:rPr>
          <w:lang w:val="en-AU"/>
        </w:rPr>
      </w:pPr>
      <w:r w:rsidRPr="003E300A">
        <w:rPr>
          <w:lang w:val="en-AU"/>
        </w:rPr>
        <w:t>Solo, group and vocal works that did not develop</w:t>
      </w:r>
      <w:r w:rsidR="00254B7D" w:rsidRPr="003E300A">
        <w:rPr>
          <w:lang w:val="en-AU"/>
        </w:rPr>
        <w:t xml:space="preserve"> or demonstrate direction</w:t>
      </w:r>
      <w:r w:rsidRPr="003E300A">
        <w:rPr>
          <w:lang w:val="en-AU"/>
        </w:rPr>
        <w:t xml:space="preserve"> also could not access the higher marks</w:t>
      </w:r>
      <w:r w:rsidR="00BD17A1" w:rsidRPr="003E300A">
        <w:rPr>
          <w:lang w:val="en-AU"/>
        </w:rPr>
        <w:t>,</w:t>
      </w:r>
      <w:r w:rsidRPr="003E300A">
        <w:rPr>
          <w:lang w:val="en-AU"/>
        </w:rPr>
        <w:t xml:space="preserve"> as outlined in t</w:t>
      </w:r>
      <w:r w:rsidR="00254B7D" w:rsidRPr="003E300A">
        <w:rPr>
          <w:lang w:val="en-AU"/>
        </w:rPr>
        <w:t>he VCAA assessment criteria</w:t>
      </w:r>
      <w:r w:rsidRPr="003E300A">
        <w:rPr>
          <w:lang w:val="en-AU"/>
        </w:rPr>
        <w:t>.</w:t>
      </w:r>
    </w:p>
    <w:p w14:paraId="7384E103" w14:textId="33C8D092" w:rsidR="008C4075" w:rsidRPr="003E300A" w:rsidRDefault="00D4458E" w:rsidP="009E3024">
      <w:pPr>
        <w:pStyle w:val="VCAAbody"/>
        <w:rPr>
          <w:lang w:val="en-AU"/>
        </w:rPr>
      </w:pPr>
      <w:r w:rsidRPr="003E300A">
        <w:rPr>
          <w:lang w:val="en-AU"/>
        </w:rPr>
        <w:lastRenderedPageBreak/>
        <w:t>Many</w:t>
      </w:r>
      <w:r w:rsidR="008F72E9" w:rsidRPr="003E300A">
        <w:rPr>
          <w:lang w:val="en-AU"/>
        </w:rPr>
        <w:t xml:space="preserve"> </w:t>
      </w:r>
      <w:r w:rsidR="00BD17A1" w:rsidRPr="003E300A">
        <w:rPr>
          <w:lang w:val="en-AU"/>
        </w:rPr>
        <w:t>l</w:t>
      </w:r>
      <w:r w:rsidRPr="003E300A">
        <w:rPr>
          <w:lang w:val="en-AU"/>
        </w:rPr>
        <w:t>ive recordings</w:t>
      </w:r>
      <w:r w:rsidR="008F72E9" w:rsidRPr="003E300A">
        <w:rPr>
          <w:lang w:val="en-AU"/>
        </w:rPr>
        <w:t xml:space="preserve"> of</w:t>
      </w:r>
      <w:r w:rsidR="00254B7D" w:rsidRPr="003E300A">
        <w:rPr>
          <w:lang w:val="en-AU"/>
        </w:rPr>
        <w:t xml:space="preserve"> the creative </w:t>
      </w:r>
      <w:r w:rsidR="008F72E9" w:rsidRPr="003E300A">
        <w:rPr>
          <w:lang w:val="en-AU"/>
        </w:rPr>
        <w:t xml:space="preserve">works </w:t>
      </w:r>
      <w:r w:rsidR="00BD17A1" w:rsidRPr="003E300A">
        <w:rPr>
          <w:lang w:val="en-AU"/>
        </w:rPr>
        <w:t xml:space="preserve">were </w:t>
      </w:r>
      <w:r w:rsidR="008F72E9" w:rsidRPr="003E300A">
        <w:rPr>
          <w:lang w:val="en-AU"/>
        </w:rPr>
        <w:t>submitted</w:t>
      </w:r>
      <w:r w:rsidR="00C92AEA">
        <w:rPr>
          <w:lang w:val="en-AU"/>
        </w:rPr>
        <w:t>,</w:t>
      </w:r>
      <w:r w:rsidR="008F72E9" w:rsidRPr="003E300A">
        <w:rPr>
          <w:lang w:val="en-AU"/>
        </w:rPr>
        <w:t xml:space="preserve"> and although not a requirement,</w:t>
      </w:r>
      <w:r w:rsidRPr="003E300A">
        <w:rPr>
          <w:lang w:val="en-AU"/>
        </w:rPr>
        <w:t xml:space="preserve"> </w:t>
      </w:r>
      <w:r w:rsidR="00D622C6" w:rsidRPr="003E300A">
        <w:rPr>
          <w:lang w:val="en-AU"/>
        </w:rPr>
        <w:t xml:space="preserve">this </w:t>
      </w:r>
      <w:r w:rsidR="008F72E9" w:rsidRPr="003E300A">
        <w:rPr>
          <w:lang w:val="en-AU"/>
        </w:rPr>
        <w:t>is strongly</w:t>
      </w:r>
      <w:r w:rsidRPr="003E300A">
        <w:rPr>
          <w:lang w:val="en-AU"/>
        </w:rPr>
        <w:t xml:space="preserve"> encouraged whe</w:t>
      </w:r>
      <w:r w:rsidR="008F72E9" w:rsidRPr="003E300A">
        <w:rPr>
          <w:lang w:val="en-AU"/>
        </w:rPr>
        <w:t xml:space="preserve">re </w:t>
      </w:r>
      <w:r w:rsidR="00254B7D" w:rsidRPr="003E300A">
        <w:rPr>
          <w:lang w:val="en-AU"/>
        </w:rPr>
        <w:t>appropriate</w:t>
      </w:r>
      <w:r w:rsidR="008F72E9" w:rsidRPr="003E300A">
        <w:rPr>
          <w:lang w:val="en-AU"/>
        </w:rPr>
        <w:t xml:space="preserve"> </w:t>
      </w:r>
      <w:r w:rsidRPr="003E300A">
        <w:rPr>
          <w:lang w:val="en-AU"/>
        </w:rPr>
        <w:t>as</w:t>
      </w:r>
      <w:r w:rsidR="00254B7D" w:rsidRPr="003E300A">
        <w:rPr>
          <w:lang w:val="en-AU"/>
        </w:rPr>
        <w:t xml:space="preserve"> it contributes</w:t>
      </w:r>
      <w:r w:rsidR="008F72E9" w:rsidRPr="003E300A">
        <w:rPr>
          <w:lang w:val="en-AU"/>
        </w:rPr>
        <w:t xml:space="preserve"> </w:t>
      </w:r>
      <w:r w:rsidR="00254B7D" w:rsidRPr="003E300A">
        <w:rPr>
          <w:lang w:val="en-AU"/>
        </w:rPr>
        <w:t>to the genuine</w:t>
      </w:r>
      <w:r w:rsidR="008F72E9" w:rsidRPr="003E300A">
        <w:rPr>
          <w:lang w:val="en-AU"/>
        </w:rPr>
        <w:t xml:space="preserve"> </w:t>
      </w:r>
      <w:r w:rsidRPr="003E300A">
        <w:rPr>
          <w:lang w:val="en-AU"/>
        </w:rPr>
        <w:t>playability</w:t>
      </w:r>
      <w:r w:rsidR="008F72E9" w:rsidRPr="003E300A">
        <w:rPr>
          <w:lang w:val="en-AU"/>
        </w:rPr>
        <w:t xml:space="preserve"> and overall quality</w:t>
      </w:r>
      <w:r w:rsidRPr="003E300A">
        <w:rPr>
          <w:lang w:val="en-AU"/>
        </w:rPr>
        <w:t xml:space="preserve"> of the work</w:t>
      </w:r>
      <w:r w:rsidR="008F72E9" w:rsidRPr="003E300A">
        <w:rPr>
          <w:lang w:val="en-AU"/>
        </w:rPr>
        <w:t>.</w:t>
      </w:r>
      <w:r w:rsidRPr="003E300A">
        <w:rPr>
          <w:lang w:val="en-AU"/>
        </w:rPr>
        <w:t xml:space="preserve"> </w:t>
      </w:r>
      <w:r w:rsidR="008F72E9" w:rsidRPr="003E300A">
        <w:rPr>
          <w:lang w:val="en-AU"/>
        </w:rPr>
        <w:t xml:space="preserve">Electronic </w:t>
      </w:r>
      <w:r w:rsidR="00254B7D" w:rsidRPr="003E300A">
        <w:rPr>
          <w:lang w:val="en-AU"/>
        </w:rPr>
        <w:t>scores were</w:t>
      </w:r>
      <w:r w:rsidRPr="003E300A">
        <w:rPr>
          <w:lang w:val="en-AU"/>
        </w:rPr>
        <w:t xml:space="preserve"> m</w:t>
      </w:r>
      <w:r w:rsidR="008F72E9" w:rsidRPr="003E300A">
        <w:rPr>
          <w:lang w:val="en-AU"/>
        </w:rPr>
        <w:t>ostly</w:t>
      </w:r>
      <w:r w:rsidRPr="003E300A">
        <w:rPr>
          <w:lang w:val="en-AU"/>
        </w:rPr>
        <w:t xml:space="preserve"> </w:t>
      </w:r>
      <w:r w:rsidR="008F72E9" w:rsidRPr="003E300A">
        <w:rPr>
          <w:lang w:val="en-AU"/>
        </w:rPr>
        <w:t>submitted in an appropriate format</w:t>
      </w:r>
      <w:r w:rsidR="00D622C6" w:rsidRPr="003E300A">
        <w:rPr>
          <w:lang w:val="en-AU"/>
        </w:rPr>
        <w:t>,</w:t>
      </w:r>
      <w:r w:rsidR="008F72E9" w:rsidRPr="003E300A">
        <w:rPr>
          <w:lang w:val="en-AU"/>
        </w:rPr>
        <w:t xml:space="preserve"> providing an </w:t>
      </w:r>
      <w:r w:rsidR="00254B7D" w:rsidRPr="003E300A">
        <w:rPr>
          <w:lang w:val="en-AU"/>
        </w:rPr>
        <w:t>accurate</w:t>
      </w:r>
      <w:r w:rsidR="008F72E9" w:rsidRPr="003E300A">
        <w:rPr>
          <w:lang w:val="en-AU"/>
        </w:rPr>
        <w:t xml:space="preserve"> representation of the creative work</w:t>
      </w:r>
      <w:r w:rsidRPr="003E300A">
        <w:rPr>
          <w:lang w:val="en-AU"/>
        </w:rPr>
        <w:t xml:space="preserve">. </w:t>
      </w:r>
    </w:p>
    <w:p w14:paraId="4BB9334A" w14:textId="723AE1DE" w:rsidR="008C4075" w:rsidRPr="003E300A" w:rsidRDefault="008C4075" w:rsidP="009E3024">
      <w:pPr>
        <w:pStyle w:val="VCAAHeading2"/>
        <w:rPr>
          <w:lang w:val="en-AU"/>
        </w:rPr>
      </w:pPr>
      <w:r w:rsidRPr="003E300A">
        <w:rPr>
          <w:lang w:val="en-AU"/>
        </w:rPr>
        <w:t>Unit 4</w:t>
      </w:r>
      <w:r w:rsidR="007635F1" w:rsidRPr="003E300A">
        <w:rPr>
          <w:lang w:val="en-AU"/>
        </w:rPr>
        <w:t>: Documentation</w:t>
      </w:r>
    </w:p>
    <w:tbl>
      <w:tblPr>
        <w:tblStyle w:val="VCAATableClosed1"/>
        <w:tblW w:w="10504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720"/>
        <w:gridCol w:w="425"/>
        <w:gridCol w:w="426"/>
        <w:gridCol w:w="424"/>
        <w:gridCol w:w="424"/>
        <w:gridCol w:w="424"/>
        <w:gridCol w:w="425"/>
        <w:gridCol w:w="424"/>
        <w:gridCol w:w="424"/>
        <w:gridCol w:w="42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864"/>
      </w:tblGrid>
      <w:tr w:rsidR="001C45F1" w:rsidRPr="003E300A" w14:paraId="7CA99731" w14:textId="77777777" w:rsidTr="00F26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0" w:type="dxa"/>
          </w:tcPr>
          <w:p w14:paraId="04E8B924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Marks</w:t>
            </w:r>
          </w:p>
        </w:tc>
        <w:tc>
          <w:tcPr>
            <w:tcW w:w="425" w:type="dxa"/>
          </w:tcPr>
          <w:p w14:paraId="6F13520C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0</w:t>
            </w:r>
          </w:p>
        </w:tc>
        <w:tc>
          <w:tcPr>
            <w:tcW w:w="426" w:type="dxa"/>
          </w:tcPr>
          <w:p w14:paraId="533F8A7F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1</w:t>
            </w:r>
          </w:p>
        </w:tc>
        <w:tc>
          <w:tcPr>
            <w:tcW w:w="424" w:type="dxa"/>
          </w:tcPr>
          <w:p w14:paraId="47B118F5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2</w:t>
            </w:r>
          </w:p>
        </w:tc>
        <w:tc>
          <w:tcPr>
            <w:tcW w:w="424" w:type="dxa"/>
          </w:tcPr>
          <w:p w14:paraId="70173B47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3</w:t>
            </w:r>
          </w:p>
        </w:tc>
        <w:tc>
          <w:tcPr>
            <w:tcW w:w="424" w:type="dxa"/>
          </w:tcPr>
          <w:p w14:paraId="464A0F8C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4</w:t>
            </w:r>
          </w:p>
        </w:tc>
        <w:tc>
          <w:tcPr>
            <w:tcW w:w="425" w:type="dxa"/>
          </w:tcPr>
          <w:p w14:paraId="22435856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5</w:t>
            </w:r>
          </w:p>
        </w:tc>
        <w:tc>
          <w:tcPr>
            <w:tcW w:w="424" w:type="dxa"/>
          </w:tcPr>
          <w:p w14:paraId="0CA092FE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6</w:t>
            </w:r>
          </w:p>
        </w:tc>
        <w:tc>
          <w:tcPr>
            <w:tcW w:w="424" w:type="dxa"/>
          </w:tcPr>
          <w:p w14:paraId="0733D326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7</w:t>
            </w:r>
          </w:p>
        </w:tc>
        <w:tc>
          <w:tcPr>
            <w:tcW w:w="424" w:type="dxa"/>
          </w:tcPr>
          <w:p w14:paraId="6A38071C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8</w:t>
            </w:r>
          </w:p>
        </w:tc>
        <w:tc>
          <w:tcPr>
            <w:tcW w:w="425" w:type="dxa"/>
          </w:tcPr>
          <w:p w14:paraId="0275A0C1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9</w:t>
            </w:r>
          </w:p>
        </w:tc>
        <w:tc>
          <w:tcPr>
            <w:tcW w:w="425" w:type="dxa"/>
          </w:tcPr>
          <w:p w14:paraId="75A4CEF2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10</w:t>
            </w:r>
          </w:p>
        </w:tc>
        <w:tc>
          <w:tcPr>
            <w:tcW w:w="425" w:type="dxa"/>
          </w:tcPr>
          <w:p w14:paraId="4EA41B04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11</w:t>
            </w:r>
          </w:p>
        </w:tc>
        <w:tc>
          <w:tcPr>
            <w:tcW w:w="425" w:type="dxa"/>
          </w:tcPr>
          <w:p w14:paraId="08AD5806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12</w:t>
            </w:r>
          </w:p>
        </w:tc>
        <w:tc>
          <w:tcPr>
            <w:tcW w:w="425" w:type="dxa"/>
          </w:tcPr>
          <w:p w14:paraId="7D16A369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13</w:t>
            </w:r>
          </w:p>
        </w:tc>
        <w:tc>
          <w:tcPr>
            <w:tcW w:w="425" w:type="dxa"/>
          </w:tcPr>
          <w:p w14:paraId="6887ED0D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14</w:t>
            </w:r>
          </w:p>
        </w:tc>
        <w:tc>
          <w:tcPr>
            <w:tcW w:w="425" w:type="dxa"/>
          </w:tcPr>
          <w:p w14:paraId="419DF9F1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15</w:t>
            </w:r>
          </w:p>
        </w:tc>
        <w:tc>
          <w:tcPr>
            <w:tcW w:w="425" w:type="dxa"/>
          </w:tcPr>
          <w:p w14:paraId="648A73CE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16</w:t>
            </w:r>
          </w:p>
        </w:tc>
        <w:tc>
          <w:tcPr>
            <w:tcW w:w="425" w:type="dxa"/>
          </w:tcPr>
          <w:p w14:paraId="2E899D33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17</w:t>
            </w:r>
          </w:p>
        </w:tc>
        <w:tc>
          <w:tcPr>
            <w:tcW w:w="425" w:type="dxa"/>
          </w:tcPr>
          <w:p w14:paraId="70606E90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18</w:t>
            </w:r>
          </w:p>
        </w:tc>
        <w:tc>
          <w:tcPr>
            <w:tcW w:w="425" w:type="dxa"/>
          </w:tcPr>
          <w:p w14:paraId="3E7E7DA1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19</w:t>
            </w:r>
          </w:p>
        </w:tc>
        <w:tc>
          <w:tcPr>
            <w:tcW w:w="425" w:type="dxa"/>
          </w:tcPr>
          <w:p w14:paraId="15A651F2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20</w:t>
            </w:r>
          </w:p>
        </w:tc>
        <w:tc>
          <w:tcPr>
            <w:tcW w:w="864" w:type="dxa"/>
          </w:tcPr>
          <w:p w14:paraId="28A27D31" w14:textId="77777777" w:rsidR="00274C42" w:rsidRPr="003E300A" w:rsidRDefault="00274C42" w:rsidP="00F265DB">
            <w:pPr>
              <w:pStyle w:val="VCAAtablecondensedheading"/>
              <w:rPr>
                <w:lang w:val="en-AU"/>
              </w:rPr>
            </w:pPr>
            <w:r w:rsidRPr="003E300A">
              <w:rPr>
                <w:lang w:val="en-AU"/>
              </w:rPr>
              <w:t>Average</w:t>
            </w:r>
          </w:p>
        </w:tc>
      </w:tr>
      <w:tr w:rsidR="00274C42" w:rsidRPr="003E300A" w14:paraId="6C6935B0" w14:textId="77777777" w:rsidTr="00F265DB">
        <w:tc>
          <w:tcPr>
            <w:tcW w:w="720" w:type="dxa"/>
          </w:tcPr>
          <w:p w14:paraId="111A1D34" w14:textId="77777777" w:rsidR="00274C42" w:rsidRPr="003E300A" w:rsidRDefault="00274C42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%</w:t>
            </w:r>
          </w:p>
        </w:tc>
        <w:tc>
          <w:tcPr>
            <w:tcW w:w="425" w:type="dxa"/>
          </w:tcPr>
          <w:p w14:paraId="31DF04AC" w14:textId="0642F4FA" w:rsidR="00274C42" w:rsidRPr="003E300A" w:rsidRDefault="00935ECF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1</w:t>
            </w:r>
          </w:p>
        </w:tc>
        <w:tc>
          <w:tcPr>
            <w:tcW w:w="426" w:type="dxa"/>
          </w:tcPr>
          <w:p w14:paraId="53C2F77A" w14:textId="5DCC9072" w:rsidR="00274C42" w:rsidRPr="003E300A" w:rsidRDefault="00935ECF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0</w:t>
            </w:r>
          </w:p>
        </w:tc>
        <w:tc>
          <w:tcPr>
            <w:tcW w:w="424" w:type="dxa"/>
          </w:tcPr>
          <w:p w14:paraId="799CD79D" w14:textId="538CF6D9" w:rsidR="00274C42" w:rsidRPr="003E300A" w:rsidRDefault="00935ECF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1</w:t>
            </w:r>
          </w:p>
        </w:tc>
        <w:tc>
          <w:tcPr>
            <w:tcW w:w="424" w:type="dxa"/>
          </w:tcPr>
          <w:p w14:paraId="11088924" w14:textId="491E8C62" w:rsidR="00274C42" w:rsidRPr="003E300A" w:rsidRDefault="00935ECF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1</w:t>
            </w:r>
          </w:p>
        </w:tc>
        <w:tc>
          <w:tcPr>
            <w:tcW w:w="424" w:type="dxa"/>
          </w:tcPr>
          <w:p w14:paraId="0F81DB29" w14:textId="149666DE" w:rsidR="00274C42" w:rsidRPr="003E300A" w:rsidRDefault="00935ECF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0</w:t>
            </w:r>
          </w:p>
        </w:tc>
        <w:tc>
          <w:tcPr>
            <w:tcW w:w="425" w:type="dxa"/>
          </w:tcPr>
          <w:p w14:paraId="03C16666" w14:textId="26876924" w:rsidR="00274C42" w:rsidRPr="003E300A" w:rsidRDefault="00935ECF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1</w:t>
            </w:r>
          </w:p>
        </w:tc>
        <w:tc>
          <w:tcPr>
            <w:tcW w:w="424" w:type="dxa"/>
          </w:tcPr>
          <w:p w14:paraId="2D821ADE" w14:textId="614C0F6C" w:rsidR="00274C42" w:rsidRPr="003E300A" w:rsidRDefault="00935ECF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1</w:t>
            </w:r>
          </w:p>
        </w:tc>
        <w:tc>
          <w:tcPr>
            <w:tcW w:w="424" w:type="dxa"/>
          </w:tcPr>
          <w:p w14:paraId="734D78E2" w14:textId="144479C6" w:rsidR="00274C42" w:rsidRPr="003E300A" w:rsidRDefault="00935ECF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0</w:t>
            </w:r>
          </w:p>
        </w:tc>
        <w:tc>
          <w:tcPr>
            <w:tcW w:w="424" w:type="dxa"/>
          </w:tcPr>
          <w:p w14:paraId="7E2365D1" w14:textId="67CD40F4" w:rsidR="00274C42" w:rsidRPr="003E300A" w:rsidRDefault="00935ECF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0</w:t>
            </w:r>
          </w:p>
        </w:tc>
        <w:tc>
          <w:tcPr>
            <w:tcW w:w="425" w:type="dxa"/>
          </w:tcPr>
          <w:p w14:paraId="2F05FC89" w14:textId="13A71AC6" w:rsidR="00274C42" w:rsidRPr="003E300A" w:rsidRDefault="00935ECF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1</w:t>
            </w:r>
          </w:p>
        </w:tc>
        <w:tc>
          <w:tcPr>
            <w:tcW w:w="425" w:type="dxa"/>
          </w:tcPr>
          <w:p w14:paraId="13B5E61E" w14:textId="34B80832" w:rsidR="00274C42" w:rsidRPr="003E300A" w:rsidRDefault="00935ECF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1</w:t>
            </w:r>
          </w:p>
        </w:tc>
        <w:tc>
          <w:tcPr>
            <w:tcW w:w="425" w:type="dxa"/>
          </w:tcPr>
          <w:p w14:paraId="4449D847" w14:textId="33313B90" w:rsidR="00274C42" w:rsidRPr="003E300A" w:rsidRDefault="00935ECF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3</w:t>
            </w:r>
          </w:p>
        </w:tc>
        <w:tc>
          <w:tcPr>
            <w:tcW w:w="425" w:type="dxa"/>
          </w:tcPr>
          <w:p w14:paraId="5FFAEB4A" w14:textId="70C041A8" w:rsidR="00274C42" w:rsidRPr="003E300A" w:rsidRDefault="00935ECF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5</w:t>
            </w:r>
          </w:p>
        </w:tc>
        <w:tc>
          <w:tcPr>
            <w:tcW w:w="425" w:type="dxa"/>
          </w:tcPr>
          <w:p w14:paraId="38216B5F" w14:textId="2DEEB419" w:rsidR="00274C42" w:rsidRPr="003E300A" w:rsidRDefault="00935ECF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8</w:t>
            </w:r>
          </w:p>
        </w:tc>
        <w:tc>
          <w:tcPr>
            <w:tcW w:w="425" w:type="dxa"/>
          </w:tcPr>
          <w:p w14:paraId="7520EE28" w14:textId="73C0C134" w:rsidR="00274C42" w:rsidRPr="003E300A" w:rsidRDefault="00935ECF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15</w:t>
            </w:r>
          </w:p>
        </w:tc>
        <w:tc>
          <w:tcPr>
            <w:tcW w:w="425" w:type="dxa"/>
          </w:tcPr>
          <w:p w14:paraId="0B5D5BC9" w14:textId="0366B54C" w:rsidR="00274C42" w:rsidRPr="003E300A" w:rsidRDefault="00935ECF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9</w:t>
            </w:r>
          </w:p>
        </w:tc>
        <w:tc>
          <w:tcPr>
            <w:tcW w:w="425" w:type="dxa"/>
          </w:tcPr>
          <w:p w14:paraId="1796ED30" w14:textId="446D5D92" w:rsidR="00274C42" w:rsidRPr="003E300A" w:rsidRDefault="00935ECF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11</w:t>
            </w:r>
          </w:p>
        </w:tc>
        <w:tc>
          <w:tcPr>
            <w:tcW w:w="425" w:type="dxa"/>
          </w:tcPr>
          <w:p w14:paraId="141602A3" w14:textId="66F228D1" w:rsidR="00274C42" w:rsidRPr="003E300A" w:rsidRDefault="00935ECF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12</w:t>
            </w:r>
          </w:p>
        </w:tc>
        <w:tc>
          <w:tcPr>
            <w:tcW w:w="425" w:type="dxa"/>
          </w:tcPr>
          <w:p w14:paraId="2B6FE389" w14:textId="1286DFDE" w:rsidR="00274C42" w:rsidRPr="003E300A" w:rsidRDefault="00935ECF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17</w:t>
            </w:r>
          </w:p>
        </w:tc>
        <w:tc>
          <w:tcPr>
            <w:tcW w:w="425" w:type="dxa"/>
          </w:tcPr>
          <w:p w14:paraId="7E78BAB5" w14:textId="03DD1ECA" w:rsidR="00274C42" w:rsidRPr="003E300A" w:rsidRDefault="00935ECF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11</w:t>
            </w:r>
          </w:p>
        </w:tc>
        <w:tc>
          <w:tcPr>
            <w:tcW w:w="425" w:type="dxa"/>
          </w:tcPr>
          <w:p w14:paraId="789FBDF1" w14:textId="0855099B" w:rsidR="00274C42" w:rsidRPr="003E300A" w:rsidRDefault="00935ECF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2</w:t>
            </w:r>
          </w:p>
        </w:tc>
        <w:tc>
          <w:tcPr>
            <w:tcW w:w="864" w:type="dxa"/>
          </w:tcPr>
          <w:p w14:paraId="2346C110" w14:textId="5E8FBDCC" w:rsidR="00274C42" w:rsidRPr="003E300A" w:rsidRDefault="00935ECF" w:rsidP="00F265DB">
            <w:pPr>
              <w:pStyle w:val="VCAAtablecondensed"/>
              <w:rPr>
                <w:lang w:val="en-AU"/>
              </w:rPr>
            </w:pPr>
            <w:r w:rsidRPr="003E300A">
              <w:rPr>
                <w:lang w:val="en-AU"/>
              </w:rPr>
              <w:t>15.3</w:t>
            </w:r>
          </w:p>
        </w:tc>
      </w:tr>
    </w:tbl>
    <w:p w14:paraId="1AF179D3" w14:textId="584C7943" w:rsidR="008C4075" w:rsidRPr="003E300A" w:rsidRDefault="008F72E9" w:rsidP="009E3024">
      <w:pPr>
        <w:pStyle w:val="VCAAbody"/>
        <w:rPr>
          <w:lang w:val="en-AU"/>
        </w:rPr>
      </w:pPr>
      <w:r w:rsidRPr="003E300A">
        <w:rPr>
          <w:lang w:val="en-AU"/>
        </w:rPr>
        <w:t xml:space="preserve">Most students provided clear </w:t>
      </w:r>
      <w:r w:rsidR="00822962" w:rsidRPr="003E300A">
        <w:rPr>
          <w:lang w:val="en-AU"/>
        </w:rPr>
        <w:t>d</w:t>
      </w:r>
      <w:r w:rsidR="008C4075" w:rsidRPr="003E300A">
        <w:rPr>
          <w:lang w:val="en-AU"/>
        </w:rPr>
        <w:t>ocumentation</w:t>
      </w:r>
      <w:r w:rsidRPr="003E300A">
        <w:rPr>
          <w:lang w:val="en-AU"/>
        </w:rPr>
        <w:t xml:space="preserve"> that represented their musical </w:t>
      </w:r>
      <w:r w:rsidR="00254B7D" w:rsidRPr="003E300A">
        <w:rPr>
          <w:lang w:val="en-AU"/>
        </w:rPr>
        <w:t>work in</w:t>
      </w:r>
      <w:r w:rsidR="008C4075" w:rsidRPr="003E300A">
        <w:rPr>
          <w:lang w:val="en-AU"/>
        </w:rPr>
        <w:t xml:space="preserve"> Unit 4</w:t>
      </w:r>
      <w:r w:rsidRPr="003E300A">
        <w:rPr>
          <w:lang w:val="en-AU"/>
        </w:rPr>
        <w:t>.</w:t>
      </w:r>
      <w:r w:rsidR="008C4075" w:rsidRPr="003E300A">
        <w:rPr>
          <w:lang w:val="en-AU"/>
        </w:rPr>
        <w:t xml:space="preserve"> Students who</w:t>
      </w:r>
      <w:r w:rsidRPr="003E300A">
        <w:rPr>
          <w:lang w:val="en-AU"/>
        </w:rPr>
        <w:t xml:space="preserve"> clearly </w:t>
      </w:r>
      <w:r w:rsidR="009B6745" w:rsidRPr="003E300A">
        <w:rPr>
          <w:lang w:val="en-AU"/>
        </w:rPr>
        <w:t xml:space="preserve">demonstrated </w:t>
      </w:r>
      <w:r w:rsidRPr="003E300A">
        <w:rPr>
          <w:lang w:val="en-AU"/>
        </w:rPr>
        <w:t xml:space="preserve">the creative process from </w:t>
      </w:r>
      <w:r w:rsidR="00254B7D" w:rsidRPr="003E300A">
        <w:rPr>
          <w:lang w:val="en-AU"/>
        </w:rPr>
        <w:t>initial</w:t>
      </w:r>
      <w:r w:rsidRPr="003E300A">
        <w:rPr>
          <w:lang w:val="en-AU"/>
        </w:rPr>
        <w:t xml:space="preserve"> concept to the final completion</w:t>
      </w:r>
      <w:r w:rsidR="00254B7D" w:rsidRPr="003E300A">
        <w:rPr>
          <w:lang w:val="en-AU"/>
        </w:rPr>
        <w:t>,</w:t>
      </w:r>
      <w:r w:rsidRPr="003E300A">
        <w:rPr>
          <w:lang w:val="en-AU"/>
        </w:rPr>
        <w:t xml:space="preserve"> </w:t>
      </w:r>
      <w:r w:rsidR="00B176AC">
        <w:rPr>
          <w:lang w:val="en-AU"/>
        </w:rPr>
        <w:t xml:space="preserve">and </w:t>
      </w:r>
      <w:r w:rsidR="00254B7D" w:rsidRPr="003E300A">
        <w:rPr>
          <w:lang w:val="en-AU"/>
        </w:rPr>
        <w:t>in-depth</w:t>
      </w:r>
      <w:r w:rsidRPr="003E300A">
        <w:rPr>
          <w:lang w:val="en-AU"/>
        </w:rPr>
        <w:t xml:space="preserve"> musical understanding</w:t>
      </w:r>
      <w:r w:rsidR="00254B7D" w:rsidRPr="003E300A">
        <w:rPr>
          <w:lang w:val="en-AU"/>
        </w:rPr>
        <w:t>,</w:t>
      </w:r>
      <w:r w:rsidRPr="003E300A">
        <w:rPr>
          <w:lang w:val="en-AU"/>
        </w:rPr>
        <w:t xml:space="preserve"> discussing the creative process, treatment of elements and exploration of compositional devices</w:t>
      </w:r>
      <w:r w:rsidR="009B1A05">
        <w:rPr>
          <w:lang w:val="en-AU"/>
        </w:rPr>
        <w:t>,</w:t>
      </w:r>
      <w:r w:rsidRPr="003E300A">
        <w:rPr>
          <w:lang w:val="en-AU"/>
        </w:rPr>
        <w:t xml:space="preserve"> </w:t>
      </w:r>
      <w:r w:rsidR="000D3E27" w:rsidRPr="003E300A">
        <w:rPr>
          <w:lang w:val="en-AU"/>
        </w:rPr>
        <w:t xml:space="preserve">achieved </w:t>
      </w:r>
      <w:r w:rsidR="008C4075" w:rsidRPr="003E300A">
        <w:rPr>
          <w:lang w:val="en-AU"/>
        </w:rPr>
        <w:t>the highest marks</w:t>
      </w:r>
      <w:r w:rsidRPr="003E300A">
        <w:rPr>
          <w:lang w:val="en-AU"/>
        </w:rPr>
        <w:t xml:space="preserve">. </w:t>
      </w:r>
      <w:r w:rsidR="008C4075" w:rsidRPr="003E300A">
        <w:rPr>
          <w:lang w:val="en-AU"/>
        </w:rPr>
        <w:t xml:space="preserve">Students who provided detailed explanation of decisions </w:t>
      </w:r>
      <w:r w:rsidR="00610A53">
        <w:rPr>
          <w:lang w:val="en-AU"/>
        </w:rPr>
        <w:t xml:space="preserve">and creative choices </w:t>
      </w:r>
      <w:r w:rsidR="008C4075" w:rsidRPr="003E300A">
        <w:rPr>
          <w:lang w:val="en-AU"/>
        </w:rPr>
        <w:t>made throughout the different stages</w:t>
      </w:r>
      <w:r w:rsidR="00254B7D" w:rsidRPr="003E300A">
        <w:rPr>
          <w:lang w:val="en-AU"/>
        </w:rPr>
        <w:t xml:space="preserve"> of the</w:t>
      </w:r>
      <w:r w:rsidR="008C4075" w:rsidRPr="003E300A">
        <w:rPr>
          <w:lang w:val="en-AU"/>
        </w:rPr>
        <w:t xml:space="preserve"> process</w:t>
      </w:r>
      <w:r w:rsidR="00610A53" w:rsidRPr="003E300A">
        <w:rPr>
          <w:lang w:val="en-AU"/>
        </w:rPr>
        <w:t>, also using complex language and terminology to support their musical work</w:t>
      </w:r>
      <w:r w:rsidR="00610A53">
        <w:rPr>
          <w:lang w:val="en-AU"/>
        </w:rPr>
        <w:t>,</w:t>
      </w:r>
      <w:r w:rsidR="008C4075" w:rsidRPr="003E300A">
        <w:rPr>
          <w:lang w:val="en-AU"/>
        </w:rPr>
        <w:t xml:space="preserve"> were able to access higher marks.</w:t>
      </w:r>
      <w:r w:rsidRPr="003E300A">
        <w:rPr>
          <w:lang w:val="en-AU"/>
        </w:rPr>
        <w:t xml:space="preserve"> Many students discussed the inspiration of a stimulus work and</w:t>
      </w:r>
      <w:r w:rsidR="00254B7D" w:rsidRPr="003E300A">
        <w:rPr>
          <w:lang w:val="en-AU"/>
        </w:rPr>
        <w:t xml:space="preserve"> </w:t>
      </w:r>
      <w:r w:rsidRPr="003E300A">
        <w:rPr>
          <w:lang w:val="en-AU"/>
        </w:rPr>
        <w:t>the similarities</w:t>
      </w:r>
      <w:r w:rsidR="00254B7D" w:rsidRPr="003E300A">
        <w:rPr>
          <w:lang w:val="en-AU"/>
        </w:rPr>
        <w:t xml:space="preserve"> of these works</w:t>
      </w:r>
      <w:r w:rsidRPr="003E300A">
        <w:rPr>
          <w:lang w:val="en-AU"/>
        </w:rPr>
        <w:t xml:space="preserve"> to their own creative variation. </w:t>
      </w:r>
      <w:r w:rsidR="00254B7D" w:rsidRPr="003E300A">
        <w:rPr>
          <w:lang w:val="en-AU"/>
        </w:rPr>
        <w:t>Although well written at times, this</w:t>
      </w:r>
      <w:r w:rsidRPr="003E300A">
        <w:rPr>
          <w:lang w:val="en-AU"/>
        </w:rPr>
        <w:t xml:space="preserve"> is not </w:t>
      </w:r>
      <w:r w:rsidR="00254B7D" w:rsidRPr="003E300A">
        <w:rPr>
          <w:lang w:val="en-AU"/>
        </w:rPr>
        <w:t xml:space="preserve">required for </w:t>
      </w:r>
      <w:r w:rsidR="00AC5F85" w:rsidRPr="003E300A">
        <w:rPr>
          <w:lang w:val="en-AU"/>
        </w:rPr>
        <w:t>U</w:t>
      </w:r>
      <w:r w:rsidR="00254B7D" w:rsidRPr="003E300A">
        <w:rPr>
          <w:lang w:val="en-AU"/>
        </w:rPr>
        <w:t>nit 4</w:t>
      </w:r>
      <w:r w:rsidR="00AC5F85" w:rsidRPr="003E300A">
        <w:rPr>
          <w:lang w:val="en-AU"/>
        </w:rPr>
        <w:t>;</w:t>
      </w:r>
      <w:r w:rsidR="00254B7D" w:rsidRPr="003E300A">
        <w:rPr>
          <w:lang w:val="en-AU"/>
        </w:rPr>
        <w:t xml:space="preserve"> rather</w:t>
      </w:r>
      <w:r w:rsidR="00AC5F85" w:rsidRPr="003E300A">
        <w:rPr>
          <w:lang w:val="en-AU"/>
        </w:rPr>
        <w:t>,</w:t>
      </w:r>
      <w:r w:rsidR="004E12C3" w:rsidRPr="003E300A">
        <w:rPr>
          <w:lang w:val="en-AU"/>
        </w:rPr>
        <w:t xml:space="preserve"> the requirement is for</w:t>
      </w:r>
      <w:r w:rsidR="00254B7D" w:rsidRPr="003E300A">
        <w:rPr>
          <w:lang w:val="en-AU"/>
        </w:rPr>
        <w:t xml:space="preserve"> a documentation discussing the creative process and not an analysis of a studied work.</w:t>
      </w:r>
      <w:r w:rsidRPr="003E300A">
        <w:rPr>
          <w:lang w:val="en-AU"/>
        </w:rPr>
        <w:t xml:space="preserve"> </w:t>
      </w:r>
      <w:r w:rsidR="00254B7D" w:rsidRPr="003E300A">
        <w:rPr>
          <w:lang w:val="en-AU"/>
        </w:rPr>
        <w:t>M</w:t>
      </w:r>
      <w:r w:rsidRPr="003E300A">
        <w:rPr>
          <w:lang w:val="en-AU"/>
        </w:rPr>
        <w:t xml:space="preserve">any students also provided coloured annotations </w:t>
      </w:r>
      <w:r w:rsidR="00254B7D" w:rsidRPr="003E300A">
        <w:rPr>
          <w:lang w:val="en-AU"/>
        </w:rPr>
        <w:t>either</w:t>
      </w:r>
      <w:r w:rsidRPr="003E300A">
        <w:rPr>
          <w:lang w:val="en-AU"/>
        </w:rPr>
        <w:t xml:space="preserve"> pasted into the documentation or annotated into the musical score. Most of these submissions were not successful </w:t>
      </w:r>
      <w:r w:rsidR="002209D5" w:rsidRPr="003E300A">
        <w:rPr>
          <w:lang w:val="en-AU"/>
        </w:rPr>
        <w:t xml:space="preserve">at achieving </w:t>
      </w:r>
      <w:r w:rsidRPr="003E300A">
        <w:rPr>
          <w:lang w:val="en-AU"/>
        </w:rPr>
        <w:t xml:space="preserve">the highest </w:t>
      </w:r>
      <w:r w:rsidR="00254B7D" w:rsidRPr="003E300A">
        <w:rPr>
          <w:lang w:val="en-AU"/>
        </w:rPr>
        <w:t xml:space="preserve">marks. This </w:t>
      </w:r>
      <w:r w:rsidR="001F4D6D" w:rsidRPr="003E300A">
        <w:rPr>
          <w:lang w:val="en-AU"/>
        </w:rPr>
        <w:t xml:space="preserve">approach </w:t>
      </w:r>
      <w:r w:rsidRPr="003E300A">
        <w:rPr>
          <w:lang w:val="en-AU"/>
        </w:rPr>
        <w:t>clouded the creative</w:t>
      </w:r>
      <w:r w:rsidR="00254B7D" w:rsidRPr="003E300A">
        <w:rPr>
          <w:lang w:val="en-AU"/>
        </w:rPr>
        <w:t xml:space="preserve"> process</w:t>
      </w:r>
      <w:r w:rsidRPr="003E300A">
        <w:rPr>
          <w:lang w:val="en-AU"/>
        </w:rPr>
        <w:t xml:space="preserve"> and was</w:t>
      </w:r>
      <w:r w:rsidR="00254B7D" w:rsidRPr="003E300A">
        <w:rPr>
          <w:lang w:val="en-AU"/>
        </w:rPr>
        <w:t xml:space="preserve"> often</w:t>
      </w:r>
      <w:r w:rsidRPr="003E300A">
        <w:rPr>
          <w:lang w:val="en-AU"/>
        </w:rPr>
        <w:t xml:space="preserve"> a representation of music analysis and not a documentation </w:t>
      </w:r>
      <w:r w:rsidR="00254B7D" w:rsidRPr="003E300A">
        <w:rPr>
          <w:lang w:val="en-AU"/>
        </w:rPr>
        <w:t>outlining and validating</w:t>
      </w:r>
      <w:r w:rsidRPr="003E300A">
        <w:rPr>
          <w:lang w:val="en-AU"/>
        </w:rPr>
        <w:t xml:space="preserve"> the creative process.</w:t>
      </w:r>
      <w:r w:rsidR="008C4075" w:rsidRPr="003E300A">
        <w:rPr>
          <w:lang w:val="en-AU"/>
        </w:rPr>
        <w:t xml:space="preserve"> On most occasions sections of notation provided as visual stimulus did not enhance or relate to the</w:t>
      </w:r>
      <w:r w:rsidRPr="003E300A">
        <w:rPr>
          <w:lang w:val="en-AU"/>
        </w:rPr>
        <w:t xml:space="preserve"> creative journey in the</w:t>
      </w:r>
      <w:r w:rsidR="008C4075" w:rsidRPr="003E300A">
        <w:rPr>
          <w:lang w:val="en-AU"/>
        </w:rPr>
        <w:t xml:space="preserve"> documentation</w:t>
      </w:r>
      <w:r w:rsidR="00254B7D" w:rsidRPr="003E300A">
        <w:rPr>
          <w:lang w:val="en-AU"/>
        </w:rPr>
        <w:t xml:space="preserve"> and could not </w:t>
      </w:r>
      <w:r w:rsidR="00E37D79" w:rsidRPr="003E300A">
        <w:rPr>
          <w:lang w:val="en-AU"/>
        </w:rPr>
        <w:t xml:space="preserve">achieve </w:t>
      </w:r>
      <w:r w:rsidR="00254B7D" w:rsidRPr="003E300A">
        <w:rPr>
          <w:lang w:val="en-AU"/>
        </w:rPr>
        <w:t>the higher marks</w:t>
      </w:r>
      <w:r w:rsidR="008C4075" w:rsidRPr="003E300A">
        <w:rPr>
          <w:lang w:val="en-AU"/>
        </w:rPr>
        <w:t>.</w:t>
      </w:r>
    </w:p>
    <w:p w14:paraId="3840DFE4" w14:textId="77777777" w:rsidR="008C4075" w:rsidRPr="003E300A" w:rsidRDefault="008C4075" w:rsidP="001C45F1">
      <w:pPr>
        <w:pStyle w:val="VCAAHeading3"/>
        <w:rPr>
          <w:lang w:val="en-AU"/>
        </w:rPr>
      </w:pPr>
      <w:r w:rsidRPr="003E300A">
        <w:rPr>
          <w:lang w:val="en-AU"/>
        </w:rPr>
        <w:t>Documentation overall</w:t>
      </w:r>
    </w:p>
    <w:p w14:paraId="2BDA0A11" w14:textId="350105D5" w:rsidR="008C4075" w:rsidRPr="003E300A" w:rsidRDefault="00254B7D" w:rsidP="009E3024">
      <w:pPr>
        <w:pStyle w:val="VCAAbody"/>
        <w:rPr>
          <w:lang w:val="en-AU"/>
        </w:rPr>
      </w:pPr>
      <w:r w:rsidRPr="003E300A">
        <w:rPr>
          <w:lang w:val="en-AU"/>
        </w:rPr>
        <w:t xml:space="preserve">Documentation varied from limited explanations to well over the word count. Documentation with considered wordings explaining creative choices </w:t>
      </w:r>
      <w:r w:rsidR="00610A53">
        <w:rPr>
          <w:lang w:val="en-AU"/>
        </w:rPr>
        <w:t>was</w:t>
      </w:r>
      <w:r w:rsidR="00610A53" w:rsidRPr="003E300A">
        <w:rPr>
          <w:lang w:val="en-AU"/>
        </w:rPr>
        <w:t xml:space="preserve"> </w:t>
      </w:r>
      <w:r w:rsidRPr="003E300A">
        <w:rPr>
          <w:lang w:val="en-AU"/>
        </w:rPr>
        <w:t>most successful. Examples of annotations with bars and chords often did not enhance the documentation and clouded the purpose of the task.</w:t>
      </w:r>
      <w:r w:rsidR="008C4075" w:rsidRPr="003E300A">
        <w:rPr>
          <w:lang w:val="en-AU"/>
        </w:rPr>
        <w:t xml:space="preserve"> </w:t>
      </w:r>
      <w:r w:rsidR="004E12C3" w:rsidRPr="003E300A">
        <w:rPr>
          <w:lang w:val="en-AU"/>
        </w:rPr>
        <w:t>I</w:t>
      </w:r>
      <w:r w:rsidR="008C4075" w:rsidRPr="003E300A">
        <w:rPr>
          <w:lang w:val="en-AU"/>
        </w:rPr>
        <w:t xml:space="preserve">t is recommended that </w:t>
      </w:r>
      <w:r w:rsidRPr="003E300A">
        <w:rPr>
          <w:lang w:val="en-AU"/>
        </w:rPr>
        <w:t>only brief</w:t>
      </w:r>
      <w:r w:rsidR="00D0003F" w:rsidRPr="003E300A">
        <w:rPr>
          <w:lang w:val="en-AU"/>
        </w:rPr>
        <w:t>,</w:t>
      </w:r>
      <w:r w:rsidRPr="003E300A">
        <w:rPr>
          <w:lang w:val="en-AU"/>
        </w:rPr>
        <w:t xml:space="preserve"> if </w:t>
      </w:r>
      <w:r w:rsidR="00610A53">
        <w:rPr>
          <w:lang w:val="en-AU"/>
        </w:rPr>
        <w:t>any</w:t>
      </w:r>
      <w:r w:rsidR="00D0003F" w:rsidRPr="003E300A">
        <w:rPr>
          <w:lang w:val="en-AU"/>
        </w:rPr>
        <w:t>,</w:t>
      </w:r>
      <w:r w:rsidRPr="003E300A">
        <w:rPr>
          <w:lang w:val="en-AU"/>
        </w:rPr>
        <w:t xml:space="preserve"> coloured notations are submitted</w:t>
      </w:r>
      <w:r w:rsidR="00610A53">
        <w:rPr>
          <w:lang w:val="en-AU"/>
        </w:rPr>
        <w:t>,</w:t>
      </w:r>
      <w:r w:rsidR="008C4075" w:rsidRPr="003E300A">
        <w:rPr>
          <w:lang w:val="en-AU"/>
        </w:rPr>
        <w:t xml:space="preserve"> as they often have no bearing or relation to the task</w:t>
      </w:r>
      <w:r w:rsidR="004E12C3" w:rsidRPr="003E300A">
        <w:rPr>
          <w:lang w:val="en-AU"/>
        </w:rPr>
        <w:t>.</w:t>
      </w:r>
      <w:r w:rsidR="008C4075" w:rsidRPr="003E300A">
        <w:rPr>
          <w:lang w:val="en-AU"/>
        </w:rPr>
        <w:t xml:space="preserve"> Annotated scores for both units need to be considered for the word count and </w:t>
      </w:r>
      <w:r w:rsidRPr="003E300A">
        <w:rPr>
          <w:lang w:val="en-AU"/>
        </w:rPr>
        <w:t>overall</w:t>
      </w:r>
      <w:r w:rsidR="008C4075" w:rsidRPr="003E300A">
        <w:rPr>
          <w:lang w:val="en-AU"/>
        </w:rPr>
        <w:t xml:space="preserve"> relevance</w:t>
      </w:r>
      <w:r w:rsidRPr="003E300A">
        <w:rPr>
          <w:lang w:val="en-AU"/>
        </w:rPr>
        <w:t xml:space="preserve"> to the task</w:t>
      </w:r>
      <w:r w:rsidR="008C4075" w:rsidRPr="003E300A">
        <w:rPr>
          <w:lang w:val="en-AU"/>
        </w:rPr>
        <w:t>.</w:t>
      </w:r>
    </w:p>
    <w:p w14:paraId="52CE8EAB" w14:textId="46F1198B" w:rsidR="00D4458E" w:rsidRPr="003E300A" w:rsidRDefault="00D4458E" w:rsidP="001C45F1">
      <w:pPr>
        <w:pStyle w:val="VCAAHeading3"/>
        <w:rPr>
          <w:lang w:val="en-AU"/>
        </w:rPr>
      </w:pPr>
      <w:r w:rsidRPr="003E300A">
        <w:rPr>
          <w:lang w:val="en-AU"/>
        </w:rPr>
        <w:t xml:space="preserve">Overall notation </w:t>
      </w:r>
    </w:p>
    <w:p w14:paraId="40CEF3E7" w14:textId="6CB12698" w:rsidR="00254B7D" w:rsidRPr="003E300A" w:rsidRDefault="00D4458E" w:rsidP="009E3024">
      <w:pPr>
        <w:pStyle w:val="VCAAbody"/>
        <w:rPr>
          <w:lang w:val="en-AU"/>
        </w:rPr>
      </w:pPr>
      <w:r w:rsidRPr="003E300A">
        <w:rPr>
          <w:lang w:val="en-AU"/>
        </w:rPr>
        <w:t xml:space="preserve">Notation ranged from non-existent to </w:t>
      </w:r>
      <w:r w:rsidR="00254B7D" w:rsidRPr="003E300A">
        <w:rPr>
          <w:lang w:val="en-AU"/>
        </w:rPr>
        <w:t>excellent</w:t>
      </w:r>
      <w:r w:rsidRPr="003E300A">
        <w:rPr>
          <w:lang w:val="en-AU"/>
        </w:rPr>
        <w:t xml:space="preserve">. Generally, music notation </w:t>
      </w:r>
      <w:r w:rsidR="000F7166" w:rsidRPr="003E300A">
        <w:rPr>
          <w:lang w:val="en-AU"/>
        </w:rPr>
        <w:t xml:space="preserve">submitted </w:t>
      </w:r>
      <w:r w:rsidRPr="003E300A">
        <w:rPr>
          <w:lang w:val="en-AU"/>
        </w:rPr>
        <w:t>was</w:t>
      </w:r>
      <w:r w:rsidR="00254B7D" w:rsidRPr="003E300A">
        <w:rPr>
          <w:lang w:val="en-AU"/>
        </w:rPr>
        <w:t xml:space="preserve"> a clear</w:t>
      </w:r>
      <w:r w:rsidRPr="003E300A">
        <w:rPr>
          <w:lang w:val="en-AU"/>
        </w:rPr>
        <w:t xml:space="preserve"> </w:t>
      </w:r>
      <w:r w:rsidR="000F7166" w:rsidRPr="003E300A">
        <w:rPr>
          <w:lang w:val="en-AU"/>
        </w:rPr>
        <w:t xml:space="preserve">representation </w:t>
      </w:r>
      <w:r w:rsidRPr="003E300A">
        <w:rPr>
          <w:lang w:val="en-AU"/>
        </w:rPr>
        <w:t xml:space="preserve">of the musical work. </w:t>
      </w:r>
    </w:p>
    <w:p w14:paraId="26557D50" w14:textId="5C1383E8" w:rsidR="00D4458E" w:rsidRPr="003E300A" w:rsidRDefault="00D4458E" w:rsidP="009E3024">
      <w:pPr>
        <w:pStyle w:val="VCAAbody"/>
        <w:rPr>
          <w:lang w:val="en-AU"/>
        </w:rPr>
      </w:pPr>
      <w:r w:rsidRPr="003E300A">
        <w:rPr>
          <w:lang w:val="en-AU"/>
        </w:rPr>
        <w:t xml:space="preserve">Students </w:t>
      </w:r>
      <w:r w:rsidR="007F019F" w:rsidRPr="003E300A">
        <w:rPr>
          <w:lang w:val="en-AU"/>
        </w:rPr>
        <w:t xml:space="preserve">achieving </w:t>
      </w:r>
      <w:r w:rsidRPr="003E300A">
        <w:rPr>
          <w:lang w:val="en-AU"/>
        </w:rPr>
        <w:t xml:space="preserve">higher marks in this criterion had </w:t>
      </w:r>
      <w:r w:rsidR="00254B7D" w:rsidRPr="003E300A">
        <w:rPr>
          <w:lang w:val="en-AU"/>
        </w:rPr>
        <w:t>detailed</w:t>
      </w:r>
      <w:r w:rsidRPr="003E300A">
        <w:rPr>
          <w:lang w:val="en-AU"/>
        </w:rPr>
        <w:t xml:space="preserve"> scores</w:t>
      </w:r>
      <w:r w:rsidR="00254B7D" w:rsidRPr="003E300A">
        <w:rPr>
          <w:lang w:val="en-AU"/>
        </w:rPr>
        <w:t xml:space="preserve"> including</w:t>
      </w:r>
      <w:r w:rsidRPr="003E300A">
        <w:rPr>
          <w:lang w:val="en-AU"/>
        </w:rPr>
        <w:t xml:space="preserve"> dynamics, tempo markings, bowing and peddling techniques,</w:t>
      </w:r>
      <w:r w:rsidR="00254B7D" w:rsidRPr="003E300A">
        <w:rPr>
          <w:lang w:val="en-AU"/>
        </w:rPr>
        <w:t xml:space="preserve"> muting or percussion techniques</w:t>
      </w:r>
      <w:r w:rsidR="00423289" w:rsidRPr="003E300A">
        <w:rPr>
          <w:lang w:val="en-AU"/>
        </w:rPr>
        <w:t>,</w:t>
      </w:r>
      <w:r w:rsidRPr="003E300A">
        <w:rPr>
          <w:lang w:val="en-AU"/>
        </w:rPr>
        <w:t xml:space="preserve"> ties, </w:t>
      </w:r>
      <w:r w:rsidR="004D5D04" w:rsidRPr="003E300A">
        <w:rPr>
          <w:lang w:val="en-AU"/>
        </w:rPr>
        <w:t>slurs,</w:t>
      </w:r>
      <w:r w:rsidR="00254B7D" w:rsidRPr="003E300A">
        <w:rPr>
          <w:lang w:val="en-AU"/>
        </w:rPr>
        <w:t xml:space="preserve"> lyrics</w:t>
      </w:r>
      <w:r w:rsidRPr="003E300A">
        <w:rPr>
          <w:lang w:val="en-AU"/>
        </w:rPr>
        <w:t xml:space="preserve"> and phrase markings</w:t>
      </w:r>
      <w:r w:rsidR="004D5D04" w:rsidRPr="003E300A">
        <w:rPr>
          <w:lang w:val="en-AU"/>
        </w:rPr>
        <w:t>.</w:t>
      </w:r>
    </w:p>
    <w:p w14:paraId="38B52BF9" w14:textId="366B72AB" w:rsidR="00D4458E" w:rsidRPr="003E300A" w:rsidRDefault="00254B7D" w:rsidP="009E3024">
      <w:pPr>
        <w:pStyle w:val="VCAAbody"/>
        <w:rPr>
          <w:lang w:val="en-AU"/>
        </w:rPr>
      </w:pPr>
      <w:r w:rsidRPr="003E300A">
        <w:rPr>
          <w:lang w:val="en-AU"/>
        </w:rPr>
        <w:t>Many</w:t>
      </w:r>
      <w:r w:rsidR="00D4458E" w:rsidRPr="003E300A">
        <w:rPr>
          <w:lang w:val="en-AU"/>
        </w:rPr>
        <w:t xml:space="preserve"> scores were missing</w:t>
      </w:r>
      <w:r w:rsidRPr="003E300A">
        <w:rPr>
          <w:lang w:val="en-AU"/>
        </w:rPr>
        <w:t xml:space="preserve"> basic components such as</w:t>
      </w:r>
      <w:r w:rsidR="00D4458E" w:rsidRPr="003E300A">
        <w:rPr>
          <w:lang w:val="en-AU"/>
        </w:rPr>
        <w:t xml:space="preserve"> time signatures</w:t>
      </w:r>
      <w:r w:rsidR="00DD6254" w:rsidRPr="003E300A">
        <w:rPr>
          <w:lang w:val="en-AU"/>
        </w:rPr>
        <w:t>,</w:t>
      </w:r>
      <w:r w:rsidR="00D4458E" w:rsidRPr="003E300A">
        <w:rPr>
          <w:lang w:val="en-AU"/>
        </w:rPr>
        <w:t xml:space="preserve"> key signatures</w:t>
      </w:r>
      <w:r w:rsidR="00610A53">
        <w:rPr>
          <w:lang w:val="en-AU"/>
        </w:rPr>
        <w:t xml:space="preserve"> and</w:t>
      </w:r>
      <w:r w:rsidRPr="003E300A">
        <w:rPr>
          <w:lang w:val="en-AU"/>
        </w:rPr>
        <w:t xml:space="preserve"> bar lines (where appropriate) or </w:t>
      </w:r>
      <w:r w:rsidR="00610A53">
        <w:rPr>
          <w:lang w:val="en-AU"/>
        </w:rPr>
        <w:t xml:space="preserve">omitted </w:t>
      </w:r>
      <w:r w:rsidRPr="003E300A">
        <w:rPr>
          <w:lang w:val="en-AU"/>
        </w:rPr>
        <w:t xml:space="preserve">music played in the recording. Some scores were not cleaned and had multiple bars at the end, little direction on how to perform the work and random notation throughout. </w:t>
      </w:r>
      <w:r w:rsidR="00AF7508" w:rsidRPr="003E300A">
        <w:rPr>
          <w:lang w:val="en-AU"/>
        </w:rPr>
        <w:t>Time for</w:t>
      </w:r>
      <w:r w:rsidR="00D4458E" w:rsidRPr="003E300A">
        <w:rPr>
          <w:lang w:val="en-AU"/>
        </w:rPr>
        <w:t xml:space="preserve"> score cleaning </w:t>
      </w:r>
      <w:r w:rsidRPr="003E300A">
        <w:rPr>
          <w:lang w:val="en-AU"/>
        </w:rPr>
        <w:t>with</w:t>
      </w:r>
      <w:r w:rsidR="00D4458E" w:rsidRPr="003E300A">
        <w:rPr>
          <w:lang w:val="en-AU"/>
        </w:rPr>
        <w:t xml:space="preserve"> attention to detail</w:t>
      </w:r>
      <w:r w:rsidR="00AF7508" w:rsidRPr="003E300A">
        <w:rPr>
          <w:lang w:val="en-AU"/>
        </w:rPr>
        <w:t xml:space="preserve"> needs to be allocated</w:t>
      </w:r>
      <w:r w:rsidR="00D4458E" w:rsidRPr="003E300A">
        <w:rPr>
          <w:lang w:val="en-AU"/>
        </w:rPr>
        <w:t xml:space="preserve"> before submitting the</w:t>
      </w:r>
      <w:r w:rsidR="00AF7508" w:rsidRPr="003E300A">
        <w:rPr>
          <w:lang w:val="en-AU"/>
        </w:rPr>
        <w:t xml:space="preserve"> final</w:t>
      </w:r>
      <w:r w:rsidR="00D4458E" w:rsidRPr="003E300A">
        <w:rPr>
          <w:lang w:val="en-AU"/>
        </w:rPr>
        <w:t xml:space="preserve"> work</w:t>
      </w:r>
      <w:r w:rsidRPr="003E300A">
        <w:rPr>
          <w:lang w:val="en-AU"/>
        </w:rPr>
        <w:t xml:space="preserve"> to access the highest marks</w:t>
      </w:r>
      <w:r w:rsidR="00D4458E" w:rsidRPr="003E300A">
        <w:rPr>
          <w:lang w:val="en-AU"/>
        </w:rPr>
        <w:t xml:space="preserve">. </w:t>
      </w:r>
      <w:r w:rsidR="008C4075" w:rsidRPr="003E300A">
        <w:rPr>
          <w:lang w:val="en-AU"/>
        </w:rPr>
        <w:t>Electronic scores</w:t>
      </w:r>
      <w:r w:rsidRPr="003E300A">
        <w:rPr>
          <w:lang w:val="en-AU"/>
        </w:rPr>
        <w:t xml:space="preserve"> were </w:t>
      </w:r>
      <w:r w:rsidR="00A90D7D" w:rsidRPr="003E300A">
        <w:rPr>
          <w:lang w:val="en-AU"/>
        </w:rPr>
        <w:t>mostly well</w:t>
      </w:r>
      <w:r w:rsidRPr="003E300A">
        <w:rPr>
          <w:lang w:val="en-AU"/>
        </w:rPr>
        <w:t xml:space="preserve"> detailed</w:t>
      </w:r>
      <w:r w:rsidR="009B5B93" w:rsidRPr="003E300A">
        <w:rPr>
          <w:lang w:val="en-AU"/>
        </w:rPr>
        <w:t xml:space="preserve"> and d</w:t>
      </w:r>
      <w:r w:rsidRPr="003E300A">
        <w:rPr>
          <w:lang w:val="en-AU"/>
        </w:rPr>
        <w:t>irection</w:t>
      </w:r>
      <w:r w:rsidR="004E12C3" w:rsidRPr="003E300A">
        <w:rPr>
          <w:lang w:val="en-AU"/>
        </w:rPr>
        <w:t>s</w:t>
      </w:r>
      <w:r w:rsidRPr="003E300A">
        <w:rPr>
          <w:lang w:val="en-AU"/>
        </w:rPr>
        <w:t xml:space="preserve"> on the creative aim, how to perform the work or techniques</w:t>
      </w:r>
      <w:r w:rsidR="0004437A" w:rsidRPr="003E300A">
        <w:rPr>
          <w:lang w:val="en-AU"/>
        </w:rPr>
        <w:t xml:space="preserve"> </w:t>
      </w:r>
      <w:r w:rsidR="004E12C3" w:rsidRPr="003E300A">
        <w:rPr>
          <w:lang w:val="en-AU"/>
        </w:rPr>
        <w:t>were clear</w:t>
      </w:r>
      <w:r w:rsidRPr="003E300A">
        <w:rPr>
          <w:lang w:val="en-AU"/>
        </w:rPr>
        <w:t xml:space="preserve">. A high percentage of electronic scores received high marks, with </w:t>
      </w:r>
      <w:r w:rsidR="00D4458E" w:rsidRPr="003E300A">
        <w:rPr>
          <w:lang w:val="en-AU"/>
        </w:rPr>
        <w:t>clear</w:t>
      </w:r>
      <w:r w:rsidR="00AD04A4" w:rsidRPr="003E300A">
        <w:rPr>
          <w:lang w:val="en-AU"/>
        </w:rPr>
        <w:t>,</w:t>
      </w:r>
      <w:r w:rsidR="00D4458E" w:rsidRPr="003E300A">
        <w:rPr>
          <w:lang w:val="en-AU"/>
        </w:rPr>
        <w:t xml:space="preserve"> well</w:t>
      </w:r>
      <w:r w:rsidR="00AD04A4" w:rsidRPr="003E300A">
        <w:rPr>
          <w:lang w:val="en-AU"/>
        </w:rPr>
        <w:t>-</w:t>
      </w:r>
      <w:r w:rsidR="00D4458E" w:rsidRPr="003E300A">
        <w:rPr>
          <w:lang w:val="en-AU"/>
        </w:rPr>
        <w:t>explained graphic notation</w:t>
      </w:r>
      <w:r w:rsidR="008C4075" w:rsidRPr="003E300A">
        <w:rPr>
          <w:lang w:val="en-AU"/>
        </w:rPr>
        <w:t>s</w:t>
      </w:r>
      <w:r w:rsidR="00D4458E" w:rsidRPr="003E300A">
        <w:rPr>
          <w:lang w:val="en-AU"/>
        </w:rPr>
        <w:t xml:space="preserve"> </w:t>
      </w:r>
      <w:r w:rsidRPr="003E300A">
        <w:rPr>
          <w:lang w:val="en-AU"/>
        </w:rPr>
        <w:t xml:space="preserve">or </w:t>
      </w:r>
      <w:r w:rsidR="00D4458E" w:rsidRPr="003E300A">
        <w:rPr>
          <w:lang w:val="en-AU"/>
        </w:rPr>
        <w:t>soundscape</w:t>
      </w:r>
      <w:r w:rsidRPr="003E300A">
        <w:rPr>
          <w:lang w:val="en-AU"/>
        </w:rPr>
        <w:t>s clearly authenticating the work</w:t>
      </w:r>
      <w:r w:rsidR="00D4458E" w:rsidRPr="003E300A">
        <w:rPr>
          <w:lang w:val="en-AU"/>
        </w:rPr>
        <w:t xml:space="preserve">. It is important to note that notation is </w:t>
      </w:r>
      <w:r w:rsidRPr="003E300A">
        <w:rPr>
          <w:lang w:val="en-AU"/>
        </w:rPr>
        <w:t>style</w:t>
      </w:r>
      <w:r w:rsidR="00F54A61" w:rsidRPr="003E300A">
        <w:rPr>
          <w:lang w:val="en-AU"/>
        </w:rPr>
        <w:t>-</w:t>
      </w:r>
      <w:r w:rsidRPr="003E300A">
        <w:rPr>
          <w:lang w:val="en-AU"/>
        </w:rPr>
        <w:t>specific. Traditional music needs to be presented in the traditional genre notation format it is representing, whil</w:t>
      </w:r>
      <w:r w:rsidR="00F54A61" w:rsidRPr="003E300A">
        <w:rPr>
          <w:lang w:val="en-AU"/>
        </w:rPr>
        <w:t>e</w:t>
      </w:r>
      <w:r w:rsidRPr="003E300A">
        <w:rPr>
          <w:lang w:val="en-AU"/>
        </w:rPr>
        <w:t xml:space="preserve"> contemporary or computer</w:t>
      </w:r>
      <w:r w:rsidR="009E3024" w:rsidRPr="003E300A">
        <w:rPr>
          <w:lang w:val="en-AU"/>
        </w:rPr>
        <w:t>-</w:t>
      </w:r>
      <w:r w:rsidRPr="003E300A">
        <w:rPr>
          <w:lang w:val="en-AU"/>
        </w:rPr>
        <w:t>generated music needs to be in its reproducible</w:t>
      </w:r>
      <w:r w:rsidR="001D10D3" w:rsidRPr="003E300A">
        <w:rPr>
          <w:lang w:val="en-AU"/>
        </w:rPr>
        <w:t>,</w:t>
      </w:r>
      <w:r w:rsidRPr="003E300A">
        <w:rPr>
          <w:lang w:val="en-AU"/>
        </w:rPr>
        <w:t xml:space="preserve"> appropriate style</w:t>
      </w:r>
      <w:r w:rsidR="001D10D3" w:rsidRPr="003E300A">
        <w:rPr>
          <w:lang w:val="en-AU"/>
        </w:rPr>
        <w:t>-</w:t>
      </w:r>
      <w:r w:rsidRPr="003E300A">
        <w:rPr>
          <w:lang w:val="en-AU"/>
        </w:rPr>
        <w:t>specific format.</w:t>
      </w:r>
    </w:p>
    <w:sectPr w:rsidR="00D4458E" w:rsidRPr="003E300A" w:rsidSect="00B230D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272F" w14:textId="77777777" w:rsidR="009B1A05" w:rsidRDefault="009B1A05" w:rsidP="00304EA1">
      <w:pPr>
        <w:spacing w:after="0" w:line="240" w:lineRule="auto"/>
      </w:pPr>
      <w:r>
        <w:separator/>
      </w:r>
    </w:p>
  </w:endnote>
  <w:endnote w:type="continuationSeparator" w:id="0">
    <w:p w14:paraId="363C749B" w14:textId="77777777" w:rsidR="009B1A05" w:rsidRDefault="009B1A0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9B1A05" w:rsidRPr="00D06414" w14:paraId="3B04C4BA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144F6658" w14:textId="77777777" w:rsidR="009B1A05" w:rsidRPr="00D06414" w:rsidRDefault="009B1A05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4515F1E5" w14:textId="77777777" w:rsidR="009B1A05" w:rsidRPr="00D06414" w:rsidRDefault="009B1A0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75EDB34F" w14:textId="77777777" w:rsidR="009B1A05" w:rsidRPr="00D06414" w:rsidRDefault="009B1A0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40FBE41E" w14:textId="77777777" w:rsidR="009B1A05" w:rsidRPr="00D06414" w:rsidRDefault="009B1A0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4DB26A14" wp14:editId="509C564F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9B1A05" w:rsidRPr="00D06414" w14:paraId="050CB599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E3E0EAB" w14:textId="77777777" w:rsidR="009B1A05" w:rsidRPr="00D06414" w:rsidRDefault="009B1A0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7DC572E2" w14:textId="77777777" w:rsidR="009B1A05" w:rsidRPr="00D06414" w:rsidRDefault="009B1A0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1AD55438" w14:textId="77777777" w:rsidR="009B1A05" w:rsidRPr="00D06414" w:rsidRDefault="009B1A0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539F6C79" w14:textId="77777777" w:rsidR="009B1A05" w:rsidRPr="00D06414" w:rsidRDefault="009B1A0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18950E27" wp14:editId="294CB520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81B83" w14:textId="77777777" w:rsidR="009B1A05" w:rsidRDefault="009B1A05" w:rsidP="00304EA1">
      <w:pPr>
        <w:spacing w:after="0" w:line="240" w:lineRule="auto"/>
      </w:pPr>
      <w:r>
        <w:separator/>
      </w:r>
    </w:p>
  </w:footnote>
  <w:footnote w:type="continuationSeparator" w:id="0">
    <w:p w14:paraId="35754376" w14:textId="77777777" w:rsidR="009B1A05" w:rsidRDefault="009B1A05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876C" w14:textId="7D04ACF0" w:rsidR="009B1A05" w:rsidRDefault="009B1A05" w:rsidP="009E3024">
    <w:pPr>
      <w:pStyle w:val="VCAAcaptionsandfootnotes"/>
    </w:pPr>
    <w:r>
      <w:t>2022 VCE Music Style and Composition Externally-assessed Task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2EE0" w14:textId="77777777" w:rsidR="009B1A05" w:rsidRPr="009370BC" w:rsidRDefault="009B1A05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8A7F4C3" wp14:editId="7E658B11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79123114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6EBCD2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B053D7C"/>
    <w:multiLevelType w:val="hybridMultilevel"/>
    <w:tmpl w:val="9508BD32"/>
    <w:lvl w:ilvl="0" w:tplc="A64427D4">
      <w:start w:val="1"/>
      <w:numFmt w:val="bullet"/>
      <w:pStyle w:val="VCAA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2C799B"/>
    <w:multiLevelType w:val="hybridMultilevel"/>
    <w:tmpl w:val="F6D4BD54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D764B778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F7D68DF2"/>
    <w:lvl w:ilvl="0" w:tplc="E3AE2D6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055619970">
    <w:abstractNumId w:val="5"/>
  </w:num>
  <w:num w:numId="2" w16cid:durableId="1490752056">
    <w:abstractNumId w:val="3"/>
  </w:num>
  <w:num w:numId="3" w16cid:durableId="482887998">
    <w:abstractNumId w:val="1"/>
  </w:num>
  <w:num w:numId="4" w16cid:durableId="1615478738">
    <w:abstractNumId w:val="0"/>
  </w:num>
  <w:num w:numId="5" w16cid:durableId="1271402344">
    <w:abstractNumId w:val="4"/>
  </w:num>
  <w:num w:numId="6" w16cid:durableId="1212032555">
    <w:abstractNumId w:val="2"/>
  </w:num>
  <w:num w:numId="7" w16cid:durableId="1193567541">
    <w:abstractNumId w:val="3"/>
  </w:num>
  <w:num w:numId="8" w16cid:durableId="1959947797">
    <w:abstractNumId w:val="1"/>
  </w:num>
  <w:num w:numId="9" w16cid:durableId="1317955646">
    <w:abstractNumId w:val="0"/>
  </w:num>
  <w:num w:numId="10" w16cid:durableId="1637820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C34"/>
    <w:rsid w:val="00003885"/>
    <w:rsid w:val="00011B0B"/>
    <w:rsid w:val="00024018"/>
    <w:rsid w:val="00032349"/>
    <w:rsid w:val="0004437A"/>
    <w:rsid w:val="00055E10"/>
    <w:rsid w:val="0005780E"/>
    <w:rsid w:val="00065CC6"/>
    <w:rsid w:val="00093653"/>
    <w:rsid w:val="000A71F7"/>
    <w:rsid w:val="000C7D88"/>
    <w:rsid w:val="000D3E27"/>
    <w:rsid w:val="000F09E4"/>
    <w:rsid w:val="000F16FD"/>
    <w:rsid w:val="000F5AAF"/>
    <w:rsid w:val="000F7166"/>
    <w:rsid w:val="00101A4F"/>
    <w:rsid w:val="0012554B"/>
    <w:rsid w:val="00143520"/>
    <w:rsid w:val="00153AD2"/>
    <w:rsid w:val="00167970"/>
    <w:rsid w:val="001779EA"/>
    <w:rsid w:val="00182B02"/>
    <w:rsid w:val="00195631"/>
    <w:rsid w:val="001A1E45"/>
    <w:rsid w:val="001A467A"/>
    <w:rsid w:val="001A77E5"/>
    <w:rsid w:val="001B1A58"/>
    <w:rsid w:val="001B23F1"/>
    <w:rsid w:val="001C3EEA"/>
    <w:rsid w:val="001C45F1"/>
    <w:rsid w:val="001D10D3"/>
    <w:rsid w:val="001D3246"/>
    <w:rsid w:val="001D5B31"/>
    <w:rsid w:val="001E0895"/>
    <w:rsid w:val="001F4D6D"/>
    <w:rsid w:val="00210780"/>
    <w:rsid w:val="002209D5"/>
    <w:rsid w:val="002279BA"/>
    <w:rsid w:val="002329F3"/>
    <w:rsid w:val="00243F0D"/>
    <w:rsid w:val="00254B7D"/>
    <w:rsid w:val="00260767"/>
    <w:rsid w:val="002647BB"/>
    <w:rsid w:val="00274C42"/>
    <w:rsid w:val="002754C1"/>
    <w:rsid w:val="002841C8"/>
    <w:rsid w:val="0028516B"/>
    <w:rsid w:val="002A47DE"/>
    <w:rsid w:val="002C6F90"/>
    <w:rsid w:val="002E4FB5"/>
    <w:rsid w:val="00302FB8"/>
    <w:rsid w:val="00304EA1"/>
    <w:rsid w:val="00314D81"/>
    <w:rsid w:val="0031709E"/>
    <w:rsid w:val="00322FC6"/>
    <w:rsid w:val="00335026"/>
    <w:rsid w:val="00347BD6"/>
    <w:rsid w:val="00350651"/>
    <w:rsid w:val="0035293F"/>
    <w:rsid w:val="00371C12"/>
    <w:rsid w:val="0037389A"/>
    <w:rsid w:val="00376D59"/>
    <w:rsid w:val="00385147"/>
    <w:rsid w:val="00391986"/>
    <w:rsid w:val="003A00B4"/>
    <w:rsid w:val="003C5E71"/>
    <w:rsid w:val="003D6CBD"/>
    <w:rsid w:val="003E300A"/>
    <w:rsid w:val="00400537"/>
    <w:rsid w:val="00417AA3"/>
    <w:rsid w:val="00423289"/>
    <w:rsid w:val="00425DFE"/>
    <w:rsid w:val="00434EDB"/>
    <w:rsid w:val="00440B32"/>
    <w:rsid w:val="0044213C"/>
    <w:rsid w:val="0045767F"/>
    <w:rsid w:val="0046078D"/>
    <w:rsid w:val="00486C60"/>
    <w:rsid w:val="00492686"/>
    <w:rsid w:val="00495C80"/>
    <w:rsid w:val="004A1A84"/>
    <w:rsid w:val="004A2ED8"/>
    <w:rsid w:val="004D06B6"/>
    <w:rsid w:val="004D4C34"/>
    <w:rsid w:val="004D5D04"/>
    <w:rsid w:val="004E12C3"/>
    <w:rsid w:val="004E4431"/>
    <w:rsid w:val="004F0C0B"/>
    <w:rsid w:val="004F33EF"/>
    <w:rsid w:val="004F5BDA"/>
    <w:rsid w:val="0051631E"/>
    <w:rsid w:val="00537A1F"/>
    <w:rsid w:val="00544392"/>
    <w:rsid w:val="00550362"/>
    <w:rsid w:val="005560F2"/>
    <w:rsid w:val="00566029"/>
    <w:rsid w:val="00577524"/>
    <w:rsid w:val="005923CB"/>
    <w:rsid w:val="005A1F4C"/>
    <w:rsid w:val="005B391B"/>
    <w:rsid w:val="005B6052"/>
    <w:rsid w:val="005C11C6"/>
    <w:rsid w:val="005C4314"/>
    <w:rsid w:val="005C7B52"/>
    <w:rsid w:val="005D3D78"/>
    <w:rsid w:val="005E2EF0"/>
    <w:rsid w:val="005E30FC"/>
    <w:rsid w:val="005F2520"/>
    <w:rsid w:val="005F4092"/>
    <w:rsid w:val="0060416B"/>
    <w:rsid w:val="00610A53"/>
    <w:rsid w:val="00624B12"/>
    <w:rsid w:val="006361FB"/>
    <w:rsid w:val="006663C6"/>
    <w:rsid w:val="00671EBF"/>
    <w:rsid w:val="0068471E"/>
    <w:rsid w:val="00684F98"/>
    <w:rsid w:val="00693FFD"/>
    <w:rsid w:val="006D1D95"/>
    <w:rsid w:val="006D2159"/>
    <w:rsid w:val="006E5F52"/>
    <w:rsid w:val="006F2CE7"/>
    <w:rsid w:val="006F787C"/>
    <w:rsid w:val="00702636"/>
    <w:rsid w:val="00703B9E"/>
    <w:rsid w:val="007128A1"/>
    <w:rsid w:val="00724507"/>
    <w:rsid w:val="00747109"/>
    <w:rsid w:val="007635F1"/>
    <w:rsid w:val="00773E6C"/>
    <w:rsid w:val="00781FB1"/>
    <w:rsid w:val="00790120"/>
    <w:rsid w:val="007A051E"/>
    <w:rsid w:val="007A4B91"/>
    <w:rsid w:val="007D1B6D"/>
    <w:rsid w:val="007E2B47"/>
    <w:rsid w:val="007E4E51"/>
    <w:rsid w:val="007F019F"/>
    <w:rsid w:val="00813C37"/>
    <w:rsid w:val="008154B5"/>
    <w:rsid w:val="00816DB2"/>
    <w:rsid w:val="0082161D"/>
    <w:rsid w:val="00822962"/>
    <w:rsid w:val="00823962"/>
    <w:rsid w:val="00850410"/>
    <w:rsid w:val="00852719"/>
    <w:rsid w:val="00860115"/>
    <w:rsid w:val="0088783C"/>
    <w:rsid w:val="00894D2D"/>
    <w:rsid w:val="008C4075"/>
    <w:rsid w:val="008C4420"/>
    <w:rsid w:val="008D6819"/>
    <w:rsid w:val="008F1E8B"/>
    <w:rsid w:val="008F72E9"/>
    <w:rsid w:val="00935ECF"/>
    <w:rsid w:val="009370BC"/>
    <w:rsid w:val="00962C48"/>
    <w:rsid w:val="00967B24"/>
    <w:rsid w:val="00970580"/>
    <w:rsid w:val="0098739B"/>
    <w:rsid w:val="009A06D3"/>
    <w:rsid w:val="009B1A05"/>
    <w:rsid w:val="009B5B93"/>
    <w:rsid w:val="009B61E5"/>
    <w:rsid w:val="009B6745"/>
    <w:rsid w:val="009C165F"/>
    <w:rsid w:val="009D0E9E"/>
    <w:rsid w:val="009D1E89"/>
    <w:rsid w:val="009E3024"/>
    <w:rsid w:val="009E5707"/>
    <w:rsid w:val="00A05735"/>
    <w:rsid w:val="00A11B6C"/>
    <w:rsid w:val="00A17661"/>
    <w:rsid w:val="00A24B2D"/>
    <w:rsid w:val="00A40966"/>
    <w:rsid w:val="00A5305F"/>
    <w:rsid w:val="00A7064D"/>
    <w:rsid w:val="00A82FED"/>
    <w:rsid w:val="00A90D7D"/>
    <w:rsid w:val="00A921E0"/>
    <w:rsid w:val="00A922F4"/>
    <w:rsid w:val="00AA32D4"/>
    <w:rsid w:val="00AB625F"/>
    <w:rsid w:val="00AC5F85"/>
    <w:rsid w:val="00AC6A1B"/>
    <w:rsid w:val="00AD04A4"/>
    <w:rsid w:val="00AD58FE"/>
    <w:rsid w:val="00AE5526"/>
    <w:rsid w:val="00AF051B"/>
    <w:rsid w:val="00AF7508"/>
    <w:rsid w:val="00AF78A7"/>
    <w:rsid w:val="00B01578"/>
    <w:rsid w:val="00B0738F"/>
    <w:rsid w:val="00B13D3B"/>
    <w:rsid w:val="00B176AC"/>
    <w:rsid w:val="00B230DB"/>
    <w:rsid w:val="00B26601"/>
    <w:rsid w:val="00B41951"/>
    <w:rsid w:val="00B53229"/>
    <w:rsid w:val="00B62480"/>
    <w:rsid w:val="00B65977"/>
    <w:rsid w:val="00B76817"/>
    <w:rsid w:val="00B81B70"/>
    <w:rsid w:val="00BB3BAB"/>
    <w:rsid w:val="00BD0724"/>
    <w:rsid w:val="00BD17A1"/>
    <w:rsid w:val="00BD2B91"/>
    <w:rsid w:val="00BE2292"/>
    <w:rsid w:val="00BE5521"/>
    <w:rsid w:val="00BF1027"/>
    <w:rsid w:val="00BF6C23"/>
    <w:rsid w:val="00C277FB"/>
    <w:rsid w:val="00C46FA1"/>
    <w:rsid w:val="00C53263"/>
    <w:rsid w:val="00C6439A"/>
    <w:rsid w:val="00C70819"/>
    <w:rsid w:val="00C75F1D"/>
    <w:rsid w:val="00C83B76"/>
    <w:rsid w:val="00C92AEA"/>
    <w:rsid w:val="00C95156"/>
    <w:rsid w:val="00CA0DC2"/>
    <w:rsid w:val="00CA1E0A"/>
    <w:rsid w:val="00CB68E8"/>
    <w:rsid w:val="00CD7FF6"/>
    <w:rsid w:val="00D0003F"/>
    <w:rsid w:val="00D04F01"/>
    <w:rsid w:val="00D06414"/>
    <w:rsid w:val="00D1569A"/>
    <w:rsid w:val="00D20ED9"/>
    <w:rsid w:val="00D21FE4"/>
    <w:rsid w:val="00D24E5A"/>
    <w:rsid w:val="00D338E4"/>
    <w:rsid w:val="00D4458E"/>
    <w:rsid w:val="00D51947"/>
    <w:rsid w:val="00D532F0"/>
    <w:rsid w:val="00D56E0F"/>
    <w:rsid w:val="00D622C6"/>
    <w:rsid w:val="00D77413"/>
    <w:rsid w:val="00D8125A"/>
    <w:rsid w:val="00D82759"/>
    <w:rsid w:val="00D86DE4"/>
    <w:rsid w:val="00DB668C"/>
    <w:rsid w:val="00DD6254"/>
    <w:rsid w:val="00DE1909"/>
    <w:rsid w:val="00DE51DB"/>
    <w:rsid w:val="00DF4A82"/>
    <w:rsid w:val="00E05934"/>
    <w:rsid w:val="00E23F1D"/>
    <w:rsid w:val="00E30E05"/>
    <w:rsid w:val="00E33C34"/>
    <w:rsid w:val="00E34AF5"/>
    <w:rsid w:val="00E35622"/>
    <w:rsid w:val="00E36361"/>
    <w:rsid w:val="00E37D79"/>
    <w:rsid w:val="00E55AE9"/>
    <w:rsid w:val="00EB0C84"/>
    <w:rsid w:val="00EB1535"/>
    <w:rsid w:val="00ED1A70"/>
    <w:rsid w:val="00EF4188"/>
    <w:rsid w:val="00F17FDE"/>
    <w:rsid w:val="00F24985"/>
    <w:rsid w:val="00F265DB"/>
    <w:rsid w:val="00F40D53"/>
    <w:rsid w:val="00F4525C"/>
    <w:rsid w:val="00F50D86"/>
    <w:rsid w:val="00F54A61"/>
    <w:rsid w:val="00F559B8"/>
    <w:rsid w:val="00F732B3"/>
    <w:rsid w:val="00F83D80"/>
    <w:rsid w:val="00F9115D"/>
    <w:rsid w:val="00F93FE0"/>
    <w:rsid w:val="00FA2232"/>
    <w:rsid w:val="00FC6758"/>
    <w:rsid w:val="00FD29D3"/>
    <w:rsid w:val="00FE37A0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8F4D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E5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5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F52"/>
  </w:style>
  <w:style w:type="paragraph" w:styleId="Footer">
    <w:name w:val="footer"/>
    <w:basedOn w:val="Normal"/>
    <w:link w:val="FooterChar"/>
    <w:uiPriority w:val="99"/>
    <w:semiHidden/>
    <w:rsid w:val="006E5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5F52"/>
  </w:style>
  <w:style w:type="paragraph" w:styleId="BalloonText">
    <w:name w:val="Balloon Text"/>
    <w:basedOn w:val="Normal"/>
    <w:link w:val="BalloonTextChar"/>
    <w:uiPriority w:val="99"/>
    <w:semiHidden/>
    <w:unhideWhenUsed/>
    <w:rsid w:val="006E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F52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6E5F52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6E5F52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6E5F52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6E5F52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6E5F52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6E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6E5F52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6E5F52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E5F52"/>
    <w:pPr>
      <w:numPr>
        <w:numId w:val="6"/>
      </w:numPr>
      <w:spacing w:before="60" w:after="60"/>
      <w:contextualSpacing/>
    </w:pPr>
    <w:rPr>
      <w:rFonts w:eastAsia="Arial"/>
      <w:color w:val="auto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6E5F52"/>
    <w:pPr>
      <w:numPr>
        <w:numId w:val="7"/>
      </w:numPr>
    </w:pPr>
  </w:style>
  <w:style w:type="paragraph" w:customStyle="1" w:styleId="VCAAnumbers">
    <w:name w:val="VCAA numbers"/>
    <w:basedOn w:val="VCAAbullet"/>
    <w:qFormat/>
    <w:rsid w:val="006E5F52"/>
    <w:pPr>
      <w:numPr>
        <w:numId w:val="8"/>
      </w:numPr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6E5F52"/>
    <w:pPr>
      <w:numPr>
        <w:numId w:val="9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6E5F52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6E5F5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6E5F52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6E5F52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5F52"/>
    <w:rPr>
      <w:color w:val="808080"/>
    </w:rPr>
  </w:style>
  <w:style w:type="table" w:styleId="LightShading">
    <w:name w:val="Light Shading"/>
    <w:basedOn w:val="TableNormal"/>
    <w:uiPriority w:val="60"/>
    <w:rsid w:val="006E5F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6E5F52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6E5F52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E5F52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E5F52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6E5F52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6E5F52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6E5F52"/>
    <w:pPr>
      <w:numPr>
        <w:numId w:val="10"/>
      </w:numPr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6E5F5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6E5F52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E5F52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6E5F52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6E5F52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6E5F52"/>
    <w:rPr>
      <w:i/>
    </w:rPr>
  </w:style>
  <w:style w:type="paragraph" w:customStyle="1" w:styleId="VCAADocumentsubtitle">
    <w:name w:val="VCAA Document subtitle"/>
    <w:basedOn w:val="Normal"/>
    <w:qFormat/>
    <w:rsid w:val="006E5F52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6E5F5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6E5F52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6E5F52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E5F52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6E5F52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E5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F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F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F5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C67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5F52"/>
    <w:rPr>
      <w:color w:val="8DB3E2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E5F52"/>
    <w:pPr>
      <w:spacing w:after="0" w:line="240" w:lineRule="auto"/>
      <w:ind w:left="720"/>
      <w:contextualSpacing/>
    </w:pPr>
    <w:rPr>
      <w:rFonts w:ascii="Calibri" w:hAnsi="Calibri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E5F52"/>
    <w:rPr>
      <w:rFonts w:ascii="Calibri" w:hAnsi="Calibri"/>
      <w:szCs w:val="24"/>
    </w:rPr>
  </w:style>
  <w:style w:type="paragraph" w:styleId="NoSpacing">
    <w:name w:val="No Spacing"/>
    <w:uiPriority w:val="1"/>
    <w:qFormat/>
    <w:rsid w:val="006E5F52"/>
    <w:pPr>
      <w:spacing w:after="0" w:line="240" w:lineRule="auto"/>
    </w:pPr>
    <w:rPr>
      <w:lang w:val="en-AU"/>
    </w:rPr>
  </w:style>
  <w:style w:type="character" w:customStyle="1" w:styleId="VCAAbold">
    <w:name w:val="VCAA bold"/>
    <w:uiPriority w:val="1"/>
    <w:qFormat/>
    <w:rsid w:val="006E5F52"/>
    <w:rPr>
      <w:b/>
      <w:bCs/>
    </w:rPr>
  </w:style>
  <w:style w:type="character" w:customStyle="1" w:styleId="VCAAitalics">
    <w:name w:val="VCAA italics"/>
    <w:uiPriority w:val="1"/>
    <w:qFormat/>
    <w:rsid w:val="006E5F52"/>
    <w:rPr>
      <w:i/>
      <w:iCs/>
    </w:rPr>
  </w:style>
  <w:style w:type="paragraph" w:customStyle="1" w:styleId="VCAAstudentresponse">
    <w:name w:val="VCAA student response"/>
    <w:basedOn w:val="VCAAbody"/>
    <w:qFormat/>
    <w:rsid w:val="006E5F52"/>
    <w:rPr>
      <w:i/>
      <w:iCs/>
    </w:rPr>
  </w:style>
  <w:style w:type="paragraph" w:customStyle="1" w:styleId="VCAAtemplatetext">
    <w:name w:val="VCAA template text"/>
    <w:basedOn w:val="VCAAbody"/>
    <w:qFormat/>
    <w:rsid w:val="006E5F52"/>
    <w:pPr>
      <w:ind w:left="720"/>
    </w:pPr>
    <w:rPr>
      <w:b/>
      <w:i/>
    </w:rPr>
  </w:style>
  <w:style w:type="paragraph" w:styleId="Revision">
    <w:name w:val="Revision"/>
    <w:hidden/>
    <w:uiPriority w:val="99"/>
    <w:semiHidden/>
    <w:rsid w:val="006E5F52"/>
    <w:pPr>
      <w:spacing w:after="0" w:line="240" w:lineRule="auto"/>
    </w:pPr>
  </w:style>
  <w:style w:type="table" w:customStyle="1" w:styleId="VCAATableClosed1">
    <w:name w:val="VCAA Table Closed1"/>
    <w:basedOn w:val="TableNormal"/>
    <w:uiPriority w:val="99"/>
    <w:rsid w:val="00274C42"/>
    <w:pPr>
      <w:spacing w:before="40" w:after="0" w:line="240" w:lineRule="auto"/>
    </w:pPr>
    <w:rPr>
      <w:rFonts w:ascii="Arial Narrow" w:hAnsi="Arial Narrow"/>
      <w:color w:val="000000" w:themeColor="text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63A683F6-0419-D846-BD0F-65D9E93003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A4E8DC-1735-4C8D-9018-2ADEF66DE4A8}"/>
</file>

<file path=customXml/itemProps3.xml><?xml version="1.0" encoding="utf-8"?>
<ds:datastoreItem xmlns:ds="http://schemas.openxmlformats.org/officeDocument/2006/customXml" ds:itemID="{10BAC95F-4042-4E48-8DAC-54828F5AF303}"/>
</file>

<file path=customXml/itemProps4.xml><?xml version="1.0" encoding="utf-8"?>
<ds:datastoreItem xmlns:ds="http://schemas.openxmlformats.org/officeDocument/2006/customXml" ds:itemID="{3F826551-6704-4909-8534-A31992AB69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VCE Music Style and Composition Externally-assessed Task report</dc:title>
  <dc:creator/>
  <cp:lastModifiedBy/>
  <cp:revision>1</cp:revision>
  <dcterms:created xsi:type="dcterms:W3CDTF">2023-04-12T12:48:00Z</dcterms:created>
  <dcterms:modified xsi:type="dcterms:W3CDTF">2023-04-12T12:48:00Z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