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EEC44" w14:textId="225D379A" w:rsidR="00791A9A" w:rsidRPr="00CE1B40" w:rsidRDefault="0082199F">
      <w:pPr>
        <w:pStyle w:val="VCAADocumenttitle"/>
      </w:pPr>
      <w:r w:rsidRPr="00CE1B40">
        <w:t>2020 VCE Gl</w:t>
      </w:r>
      <w:r w:rsidR="000B7780" w:rsidRPr="00CE1B40">
        <w:t>obal Politics examination report</w:t>
      </w:r>
    </w:p>
    <w:p w14:paraId="012ADEE6" w14:textId="77777777" w:rsidR="00791A9A" w:rsidRPr="00CE1B40" w:rsidRDefault="000B7780">
      <w:pPr>
        <w:pStyle w:val="VCAAHeading1"/>
        <w:rPr>
          <w:lang w:val="en-AU"/>
        </w:rPr>
      </w:pPr>
      <w:bookmarkStart w:id="0" w:name="TemplateOverview"/>
      <w:bookmarkEnd w:id="0"/>
      <w:r w:rsidRPr="00CE1B40">
        <w:rPr>
          <w:lang w:val="en-AU"/>
        </w:rPr>
        <w:t>General comments</w:t>
      </w:r>
    </w:p>
    <w:p w14:paraId="3F80AC68" w14:textId="6EA62E8C" w:rsidR="00AB41E5" w:rsidRPr="00CE1B40" w:rsidRDefault="00AB41E5" w:rsidP="00AB41E5">
      <w:pPr>
        <w:rPr>
          <w:sz w:val="20"/>
          <w:szCs w:val="20"/>
        </w:rPr>
      </w:pPr>
      <w:r w:rsidRPr="00CE1B40">
        <w:rPr>
          <w:sz w:val="20"/>
          <w:szCs w:val="20"/>
        </w:rPr>
        <w:t xml:space="preserve">In 2020 the Victorian Curriculum and Assessment Authority produced an examination based on the </w:t>
      </w:r>
      <w:r w:rsidRPr="00CE1B40">
        <w:rPr>
          <w:i/>
          <w:sz w:val="20"/>
          <w:szCs w:val="20"/>
        </w:rPr>
        <w:t>VCE Global Politics Adjusted Study Design for 2020 only</w:t>
      </w:r>
      <w:r w:rsidRPr="00CE1B40">
        <w:rPr>
          <w:sz w:val="20"/>
          <w:szCs w:val="20"/>
        </w:rPr>
        <w:t>.</w:t>
      </w:r>
    </w:p>
    <w:p w14:paraId="64B5CA23" w14:textId="76786FC5" w:rsidR="00791A9A" w:rsidRPr="00CE1B40" w:rsidRDefault="000B7780">
      <w:pPr>
        <w:pStyle w:val="VCAAbody"/>
        <w:rPr>
          <w:lang w:val="en-AU"/>
        </w:rPr>
      </w:pPr>
      <w:r w:rsidRPr="00CE1B40">
        <w:rPr>
          <w:lang w:val="en-AU"/>
        </w:rPr>
        <w:t xml:space="preserve">Overall, the examination was satisfactorily handled by most students; however, there appeared to be some confusion about elements in the study design with regard to specific examples/case studies that could be used to answer particular questions. </w:t>
      </w:r>
    </w:p>
    <w:p w14:paraId="2D187D7B" w14:textId="77777777" w:rsidR="00791A9A" w:rsidRPr="00CE1B40" w:rsidRDefault="000B7780">
      <w:pPr>
        <w:pStyle w:val="VCAAbody"/>
        <w:rPr>
          <w:lang w:val="en-AU"/>
        </w:rPr>
      </w:pPr>
      <w:r w:rsidRPr="00CE1B40">
        <w:rPr>
          <w:lang w:val="en-AU"/>
        </w:rPr>
        <w:t xml:space="preserve">The majority of students completed the examination paper in the allotted two-hour time period. Time management remains a crucial skill that underpins examination success, and the best way for students to prepare is to practise writing responses under time constraints. </w:t>
      </w:r>
    </w:p>
    <w:p w14:paraId="1F9291AE" w14:textId="77777777" w:rsidR="00791A9A" w:rsidRPr="00CE1B40" w:rsidRDefault="000B7780">
      <w:pPr>
        <w:pStyle w:val="VCAAbody"/>
        <w:rPr>
          <w:lang w:val="en-AU"/>
        </w:rPr>
      </w:pPr>
      <w:r w:rsidRPr="00CE1B40">
        <w:rPr>
          <w:lang w:val="en-AU"/>
        </w:rPr>
        <w:t xml:space="preserve">In Section A, students need to make effective use of their reading time by considering how they will respond to each of the questions. Students should also use this time to develop a detailed and specific plan for responding to one of the essay questions in Section B before they actually begin writing their essay. Good essay writing skills remain very important. </w:t>
      </w:r>
    </w:p>
    <w:p w14:paraId="54EB8A50" w14:textId="77777777" w:rsidR="00791A9A" w:rsidRPr="00CE1B40" w:rsidRDefault="000B7780">
      <w:pPr>
        <w:pStyle w:val="VCAAbody"/>
        <w:rPr>
          <w:rFonts w:cstheme="minorHAnsi"/>
          <w:lang w:val="en-AU"/>
        </w:rPr>
      </w:pPr>
      <w:r w:rsidRPr="00CE1B40">
        <w:rPr>
          <w:lang w:val="en-AU"/>
        </w:rPr>
        <w:t xml:space="preserve">Students should respond directly to short-answer questions; for example, high-scoring responses to Questions 1, 4a. and 4b. needed no more than a few concise sentences to achieve full marks. Students are reminded </w:t>
      </w:r>
      <w:r w:rsidRPr="00CE1B40">
        <w:rPr>
          <w:rFonts w:cstheme="minorHAnsi"/>
          <w:lang w:val="en-AU"/>
        </w:rPr>
        <w:t>that they do not need to restate the question they are responding to.</w:t>
      </w:r>
    </w:p>
    <w:p w14:paraId="6B26118D" w14:textId="1D2F386D" w:rsidR="00791A9A" w:rsidRPr="00CE1B40" w:rsidRDefault="000B7780">
      <w:pPr>
        <w:pStyle w:val="VCAAbody"/>
        <w:rPr>
          <w:lang w:val="en-AU"/>
        </w:rPr>
      </w:pPr>
      <w:r w:rsidRPr="00CE1B40">
        <w:rPr>
          <w:rFonts w:cstheme="minorHAnsi"/>
          <w:lang w:val="en-AU"/>
        </w:rPr>
        <w:t xml:space="preserve">Definition-based questions are no longer a feature of </w:t>
      </w:r>
      <w:r w:rsidR="00CE1B40">
        <w:rPr>
          <w:rFonts w:cstheme="minorHAnsi"/>
          <w:lang w:val="en-AU"/>
        </w:rPr>
        <w:t xml:space="preserve">VCE </w:t>
      </w:r>
      <w:r w:rsidR="00AB41E5" w:rsidRPr="00CE1B40">
        <w:rPr>
          <w:rFonts w:cstheme="minorHAnsi"/>
          <w:lang w:val="en-AU"/>
        </w:rPr>
        <w:t xml:space="preserve">Global Politics </w:t>
      </w:r>
      <w:r w:rsidRPr="00CE1B40">
        <w:rPr>
          <w:rFonts w:cstheme="minorHAnsi"/>
          <w:lang w:val="en-AU"/>
        </w:rPr>
        <w:t>examinations. While an understanding of the key terms is still needed, high-level responses show students’ depth of understanding</w:t>
      </w:r>
      <w:r w:rsidR="00281EBD">
        <w:rPr>
          <w:rFonts w:cstheme="minorHAnsi"/>
          <w:lang w:val="en-AU"/>
        </w:rPr>
        <w:t xml:space="preserve">, which </w:t>
      </w:r>
      <w:r w:rsidRPr="00CE1B40">
        <w:rPr>
          <w:rFonts w:cstheme="minorHAnsi"/>
          <w:lang w:val="en-AU"/>
        </w:rPr>
        <w:t xml:space="preserve">cannot be demonstrated by </w:t>
      </w:r>
      <w:r w:rsidR="00281EBD">
        <w:rPr>
          <w:rFonts w:cstheme="minorHAnsi"/>
          <w:lang w:val="en-AU"/>
        </w:rPr>
        <w:t>simply paraphrasing</w:t>
      </w:r>
      <w:r w:rsidRPr="00CE1B40">
        <w:rPr>
          <w:rFonts w:cstheme="minorHAnsi"/>
          <w:lang w:val="en-AU"/>
        </w:rPr>
        <w:t xml:space="preserve"> a definition. For example, Question 7 required students to analyse a unilateral response, and while many students defined/explained the concept of unilateralism, they were not able to analyse a response, in part because their chosen example was unsuitable or limited. </w:t>
      </w:r>
    </w:p>
    <w:p w14:paraId="2E7C3D0B" w14:textId="37946532" w:rsidR="00791A9A" w:rsidRPr="00CE1B40" w:rsidRDefault="000B7780">
      <w:pPr>
        <w:pStyle w:val="VCAAbody"/>
        <w:rPr>
          <w:rFonts w:eastAsia="Times New Roman" w:cstheme="minorHAnsi"/>
          <w:lang w:val="en-AU"/>
        </w:rPr>
      </w:pPr>
      <w:r w:rsidRPr="00CE1B40">
        <w:rPr>
          <w:rFonts w:cstheme="minorHAnsi"/>
          <w:lang w:val="en-AU"/>
        </w:rPr>
        <w:t xml:space="preserve">In Section B, </w:t>
      </w:r>
      <w:r w:rsidRPr="00CE1B40">
        <w:rPr>
          <w:rFonts w:eastAsia="Times New Roman" w:cstheme="minorHAnsi"/>
          <w:lang w:val="en-AU"/>
        </w:rPr>
        <w:t>students should ensure that they do not simply write out pre-learned or pre-planned essays with a couple of words adjusted in the introduction and/or conclusion. Instead, students are strongly encouraged to read all of the essay topics carefully and then develop an argument that they expand upon throughout their essay.</w:t>
      </w:r>
    </w:p>
    <w:p w14:paraId="6F3E9B58" w14:textId="77777777" w:rsidR="00791A9A" w:rsidRPr="00CE1B40" w:rsidRDefault="000B7780">
      <w:pPr>
        <w:pStyle w:val="VCAAHeading1"/>
        <w:rPr>
          <w:lang w:val="en-AU"/>
        </w:rPr>
      </w:pPr>
      <w:r w:rsidRPr="00CE1B40">
        <w:rPr>
          <w:lang w:val="en-AU"/>
        </w:rPr>
        <w:t>Specific information</w:t>
      </w:r>
    </w:p>
    <w:p w14:paraId="4FDA82B1" w14:textId="77777777" w:rsidR="00791A9A" w:rsidRPr="00CE1B40" w:rsidRDefault="000B7780">
      <w:pPr>
        <w:pStyle w:val="VCAAbody"/>
        <w:rPr>
          <w:bCs/>
          <w:lang w:val="en-AU"/>
        </w:rPr>
      </w:pPr>
      <w:r w:rsidRPr="00CE1B40">
        <w:rPr>
          <w:bCs/>
          <w:lang w:val="en-AU"/>
        </w:rPr>
        <w:t xml:space="preserve">Student responses reproduced in this report have not been corrected for grammar, spelling or factual information. </w:t>
      </w:r>
    </w:p>
    <w:p w14:paraId="0CD4A6BB" w14:textId="77777777" w:rsidR="00791A9A" w:rsidRPr="00CE1B40" w:rsidRDefault="000B7780">
      <w:pPr>
        <w:pStyle w:val="VCAAbody"/>
        <w:rPr>
          <w:lang w:val="en-AU"/>
        </w:rPr>
      </w:pPr>
      <w:r w:rsidRPr="00CE1B40">
        <w:rPr>
          <w:lang w:val="en-AU"/>
        </w:rPr>
        <w:t xml:space="preserve">This report provides sample responses, or an indication of what answers may have included. Unless otherwise stated, these are not intended to be exemplary or complete responses. </w:t>
      </w:r>
    </w:p>
    <w:p w14:paraId="550D1306" w14:textId="77777777" w:rsidR="00791A9A" w:rsidRPr="00CE1B40" w:rsidRDefault="000B7780">
      <w:pPr>
        <w:pStyle w:val="VCAAbody"/>
        <w:rPr>
          <w:lang w:val="en-AU"/>
        </w:rPr>
      </w:pPr>
      <w:r w:rsidRPr="00CE1B40">
        <w:rPr>
          <w:lang w:val="en-AU"/>
        </w:rPr>
        <w:t>The statistics in this report may be subject to rounding resulting in a total more or less than 100 per cent.</w:t>
      </w:r>
    </w:p>
    <w:p w14:paraId="719FA4C5" w14:textId="77777777" w:rsidR="00791A9A" w:rsidRPr="00CE1B40" w:rsidRDefault="000B7780">
      <w:pPr>
        <w:pStyle w:val="VCAAHeading2"/>
        <w:rPr>
          <w:lang w:val="en-AU"/>
        </w:rPr>
      </w:pPr>
      <w:r w:rsidRPr="00CE1B40">
        <w:rPr>
          <w:lang w:val="en-AU"/>
        </w:rPr>
        <w:lastRenderedPageBreak/>
        <w:t>Section A</w:t>
      </w:r>
    </w:p>
    <w:p w14:paraId="1481005F" w14:textId="77777777" w:rsidR="00791A9A" w:rsidRPr="00CE1B40" w:rsidRDefault="000B7780">
      <w:pPr>
        <w:pStyle w:val="VCAAHeading3"/>
        <w:rPr>
          <w:lang w:val="en-AU"/>
        </w:rPr>
      </w:pPr>
      <w:r w:rsidRPr="00CE1B40">
        <w:rPr>
          <w:lang w:val="en-AU"/>
        </w:rPr>
        <w:t>Question 1</w:t>
      </w:r>
    </w:p>
    <w:tbl>
      <w:tblPr>
        <w:tblStyle w:val="VCAATableClosed"/>
        <w:tblW w:w="3796" w:type="dxa"/>
        <w:tblLook w:val="01E0" w:firstRow="1" w:lastRow="1" w:firstColumn="1" w:lastColumn="1" w:noHBand="0" w:noVBand="0"/>
      </w:tblPr>
      <w:tblGrid>
        <w:gridCol w:w="797"/>
        <w:gridCol w:w="507"/>
        <w:gridCol w:w="508"/>
        <w:gridCol w:w="507"/>
        <w:gridCol w:w="519"/>
        <w:gridCol w:w="958"/>
      </w:tblGrid>
      <w:tr w:rsidR="00791A9A" w:rsidRPr="00CE1B40" w14:paraId="693918A2" w14:textId="77777777" w:rsidTr="00791A9A">
        <w:trPr>
          <w:cnfStyle w:val="100000000000" w:firstRow="1" w:lastRow="0" w:firstColumn="0" w:lastColumn="0" w:oddVBand="0" w:evenVBand="0" w:oddHBand="0" w:evenHBand="0" w:firstRowFirstColumn="0" w:firstRowLastColumn="0" w:lastRowFirstColumn="0" w:lastRowLastColumn="0"/>
          <w:trHeight w:hRule="exact" w:val="397"/>
        </w:trPr>
        <w:tc>
          <w:tcPr>
            <w:tcW w:w="796" w:type="dxa"/>
            <w:tcBorders>
              <w:right w:val="single" w:sz="4" w:space="0" w:color="FFFFFF"/>
            </w:tcBorders>
          </w:tcPr>
          <w:p w14:paraId="33F7F815" w14:textId="77777777" w:rsidR="00791A9A" w:rsidRPr="00CE1B40" w:rsidRDefault="000B7780">
            <w:pPr>
              <w:pStyle w:val="VCAAtablecondensed"/>
              <w:spacing w:before="40" w:after="0" w:line="240" w:lineRule="auto"/>
              <w:rPr>
                <w:lang w:val="en-AU"/>
              </w:rPr>
            </w:pPr>
            <w:r w:rsidRPr="00CE1B40">
              <w:rPr>
                <w:lang w:val="en-AU"/>
              </w:rPr>
              <w:t>Marks</w:t>
            </w:r>
          </w:p>
        </w:tc>
        <w:tc>
          <w:tcPr>
            <w:tcW w:w="507" w:type="dxa"/>
            <w:tcBorders>
              <w:left w:val="single" w:sz="4" w:space="0" w:color="FFFFFF"/>
              <w:right w:val="single" w:sz="4" w:space="0" w:color="FFFFFF"/>
            </w:tcBorders>
          </w:tcPr>
          <w:p w14:paraId="4AF5009D" w14:textId="77777777" w:rsidR="00791A9A" w:rsidRPr="00CE1B40" w:rsidRDefault="000B7780">
            <w:pPr>
              <w:pStyle w:val="VCAAtablecondensed"/>
              <w:spacing w:before="40" w:after="0" w:line="240" w:lineRule="auto"/>
              <w:rPr>
                <w:lang w:val="en-AU"/>
              </w:rPr>
            </w:pPr>
            <w:r w:rsidRPr="00CE1B40">
              <w:rPr>
                <w:lang w:val="en-AU"/>
              </w:rPr>
              <w:t>0</w:t>
            </w:r>
          </w:p>
        </w:tc>
        <w:tc>
          <w:tcPr>
            <w:tcW w:w="508" w:type="dxa"/>
            <w:tcBorders>
              <w:left w:val="single" w:sz="4" w:space="0" w:color="FFFFFF"/>
              <w:right w:val="single" w:sz="4" w:space="0" w:color="FFFFFF"/>
            </w:tcBorders>
          </w:tcPr>
          <w:p w14:paraId="34256FB6" w14:textId="77777777" w:rsidR="00791A9A" w:rsidRPr="00CE1B40" w:rsidRDefault="000B7780">
            <w:pPr>
              <w:pStyle w:val="VCAAtablecondensed"/>
              <w:spacing w:before="40" w:after="0" w:line="240" w:lineRule="auto"/>
              <w:rPr>
                <w:lang w:val="en-AU"/>
              </w:rPr>
            </w:pPr>
            <w:r w:rsidRPr="00CE1B40">
              <w:rPr>
                <w:lang w:val="en-AU"/>
              </w:rPr>
              <w:t>1</w:t>
            </w:r>
          </w:p>
        </w:tc>
        <w:tc>
          <w:tcPr>
            <w:tcW w:w="507" w:type="dxa"/>
            <w:tcBorders>
              <w:left w:val="single" w:sz="4" w:space="0" w:color="FFFFFF"/>
              <w:right w:val="single" w:sz="4" w:space="0" w:color="FFFFFF"/>
            </w:tcBorders>
          </w:tcPr>
          <w:p w14:paraId="1B3B6971" w14:textId="77777777" w:rsidR="00791A9A" w:rsidRPr="00CE1B40" w:rsidRDefault="000B7780">
            <w:pPr>
              <w:pStyle w:val="VCAAtablecondensed"/>
              <w:spacing w:before="40" w:after="0" w:line="240" w:lineRule="auto"/>
              <w:rPr>
                <w:lang w:val="en-AU"/>
              </w:rPr>
            </w:pPr>
            <w:r w:rsidRPr="00CE1B40">
              <w:rPr>
                <w:lang w:val="en-AU"/>
              </w:rPr>
              <w:t>2</w:t>
            </w:r>
          </w:p>
        </w:tc>
        <w:tc>
          <w:tcPr>
            <w:tcW w:w="519" w:type="dxa"/>
            <w:tcBorders>
              <w:left w:val="single" w:sz="4" w:space="0" w:color="FFFFFF"/>
              <w:right w:val="single" w:sz="4" w:space="0" w:color="FFFFFF"/>
            </w:tcBorders>
          </w:tcPr>
          <w:p w14:paraId="5148E319" w14:textId="77777777" w:rsidR="00791A9A" w:rsidRPr="00CE1B40" w:rsidRDefault="000B7780">
            <w:pPr>
              <w:pStyle w:val="VCAAtablecondensed"/>
              <w:spacing w:before="40" w:after="0" w:line="240" w:lineRule="auto"/>
              <w:rPr>
                <w:lang w:val="en-AU"/>
              </w:rPr>
            </w:pPr>
            <w:r w:rsidRPr="00CE1B40">
              <w:rPr>
                <w:lang w:val="en-AU"/>
              </w:rPr>
              <w:t>3</w:t>
            </w:r>
          </w:p>
        </w:tc>
        <w:tc>
          <w:tcPr>
            <w:tcW w:w="958" w:type="dxa"/>
            <w:tcBorders>
              <w:left w:val="single" w:sz="4" w:space="0" w:color="FFFFFF"/>
            </w:tcBorders>
          </w:tcPr>
          <w:p w14:paraId="743D281F" w14:textId="77777777" w:rsidR="00791A9A" w:rsidRPr="00CE1B40" w:rsidRDefault="000B7780">
            <w:pPr>
              <w:pStyle w:val="VCAAtablecondensed"/>
              <w:spacing w:before="40" w:after="0" w:line="240" w:lineRule="auto"/>
              <w:rPr>
                <w:lang w:val="en-AU"/>
              </w:rPr>
            </w:pPr>
            <w:r w:rsidRPr="00CE1B40">
              <w:rPr>
                <w:lang w:val="en-AU"/>
              </w:rPr>
              <w:t>Average</w:t>
            </w:r>
          </w:p>
        </w:tc>
      </w:tr>
      <w:tr w:rsidR="00791A9A" w:rsidRPr="00CE1B40" w14:paraId="3FC74C5A" w14:textId="77777777" w:rsidTr="00791A9A">
        <w:trPr>
          <w:trHeight w:hRule="exact" w:val="397"/>
        </w:trPr>
        <w:tc>
          <w:tcPr>
            <w:tcW w:w="796" w:type="dxa"/>
          </w:tcPr>
          <w:p w14:paraId="4E72E3EE" w14:textId="77777777" w:rsidR="00791A9A" w:rsidRPr="00CE1B40" w:rsidRDefault="000B7780">
            <w:pPr>
              <w:pStyle w:val="VCAAtablecondensed"/>
              <w:spacing w:before="40" w:after="0" w:line="240" w:lineRule="auto"/>
              <w:rPr>
                <w:lang w:val="en-AU"/>
              </w:rPr>
            </w:pPr>
            <w:r w:rsidRPr="00CE1B40">
              <w:rPr>
                <w:lang w:val="en-AU"/>
              </w:rPr>
              <w:t>%</w:t>
            </w:r>
          </w:p>
        </w:tc>
        <w:tc>
          <w:tcPr>
            <w:tcW w:w="507" w:type="dxa"/>
          </w:tcPr>
          <w:p w14:paraId="289EFC93" w14:textId="77777777" w:rsidR="00791A9A" w:rsidRPr="00CE1B40" w:rsidRDefault="000B7780">
            <w:pPr>
              <w:pStyle w:val="VCAAtablecondensed"/>
              <w:spacing w:before="40" w:after="0" w:line="240" w:lineRule="auto"/>
              <w:rPr>
                <w:lang w:val="en-AU"/>
              </w:rPr>
            </w:pPr>
            <w:r w:rsidRPr="00CE1B40">
              <w:rPr>
                <w:lang w:val="en-AU"/>
              </w:rPr>
              <w:t>5</w:t>
            </w:r>
          </w:p>
        </w:tc>
        <w:tc>
          <w:tcPr>
            <w:tcW w:w="508" w:type="dxa"/>
          </w:tcPr>
          <w:p w14:paraId="764C6871" w14:textId="77777777" w:rsidR="00791A9A" w:rsidRPr="00CE1B40" w:rsidRDefault="000B7780">
            <w:pPr>
              <w:pStyle w:val="VCAAtablecondensed"/>
              <w:spacing w:before="40" w:after="0" w:line="240" w:lineRule="auto"/>
              <w:rPr>
                <w:lang w:val="en-AU"/>
              </w:rPr>
            </w:pPr>
            <w:r w:rsidRPr="00CE1B40">
              <w:rPr>
                <w:lang w:val="en-AU"/>
              </w:rPr>
              <w:t>17</w:t>
            </w:r>
          </w:p>
        </w:tc>
        <w:tc>
          <w:tcPr>
            <w:tcW w:w="507" w:type="dxa"/>
          </w:tcPr>
          <w:p w14:paraId="6C4FBD78" w14:textId="77777777" w:rsidR="00791A9A" w:rsidRPr="00CE1B40" w:rsidRDefault="000B7780">
            <w:pPr>
              <w:pStyle w:val="VCAAtablecondensed"/>
              <w:spacing w:before="40" w:after="0" w:line="240" w:lineRule="auto"/>
              <w:rPr>
                <w:lang w:val="en-AU"/>
              </w:rPr>
            </w:pPr>
            <w:r w:rsidRPr="00CE1B40">
              <w:rPr>
                <w:lang w:val="en-AU"/>
              </w:rPr>
              <w:t>35</w:t>
            </w:r>
          </w:p>
        </w:tc>
        <w:tc>
          <w:tcPr>
            <w:tcW w:w="519" w:type="dxa"/>
          </w:tcPr>
          <w:p w14:paraId="4A249FB3" w14:textId="77777777" w:rsidR="00791A9A" w:rsidRPr="00CE1B40" w:rsidRDefault="000B7780">
            <w:pPr>
              <w:pStyle w:val="VCAAtablecondensed"/>
              <w:spacing w:before="40" w:after="0" w:line="240" w:lineRule="auto"/>
              <w:rPr>
                <w:lang w:val="en-AU"/>
              </w:rPr>
            </w:pPr>
            <w:r w:rsidRPr="00CE1B40">
              <w:rPr>
                <w:lang w:val="en-AU"/>
              </w:rPr>
              <w:t>44</w:t>
            </w:r>
          </w:p>
        </w:tc>
        <w:tc>
          <w:tcPr>
            <w:tcW w:w="958" w:type="dxa"/>
          </w:tcPr>
          <w:p w14:paraId="7A0F80A6" w14:textId="77777777" w:rsidR="00791A9A" w:rsidRPr="00CE1B40" w:rsidRDefault="000B7780">
            <w:pPr>
              <w:pStyle w:val="VCAAtablecondensed"/>
              <w:spacing w:before="40" w:after="0" w:line="240" w:lineRule="auto"/>
              <w:rPr>
                <w:lang w:val="en-AU"/>
              </w:rPr>
            </w:pPr>
            <w:r w:rsidRPr="00CE1B40">
              <w:rPr>
                <w:lang w:val="en-AU"/>
              </w:rPr>
              <w:t>2.2</w:t>
            </w:r>
            <w:bookmarkStart w:id="1" w:name="_Hlk38131075"/>
            <w:bookmarkEnd w:id="1"/>
          </w:p>
        </w:tc>
      </w:tr>
    </w:tbl>
    <w:p w14:paraId="5BC8EFD6" w14:textId="4FBC3D33" w:rsidR="00791A9A" w:rsidRPr="00CE1B40" w:rsidRDefault="000B7780">
      <w:pPr>
        <w:pStyle w:val="VCAAbody"/>
        <w:rPr>
          <w:lang w:val="en-AU"/>
        </w:rPr>
      </w:pPr>
      <w:r w:rsidRPr="00CE1B40">
        <w:rPr>
          <w:lang w:val="en-AU"/>
        </w:rPr>
        <w:t>In this question, students were asked to explain one role of the state in global politics through the use of a specific example. Higher</w:t>
      </w:r>
      <w:r w:rsidR="004165C3">
        <w:rPr>
          <w:lang w:val="en-AU"/>
        </w:rPr>
        <w:t xml:space="preserve"> </w:t>
      </w:r>
      <w:r w:rsidRPr="00CE1B40">
        <w:rPr>
          <w:lang w:val="en-AU"/>
        </w:rPr>
        <w:t>scoring responses were very clear and specific about the role of a state.</w:t>
      </w:r>
    </w:p>
    <w:p w14:paraId="46A5C819" w14:textId="77777777" w:rsidR="00791A9A" w:rsidRPr="00CE1B40" w:rsidRDefault="000B7780">
      <w:pPr>
        <w:pStyle w:val="VCAAbody"/>
        <w:rPr>
          <w:lang w:val="en-AU"/>
        </w:rPr>
      </w:pPr>
      <w:r w:rsidRPr="00CE1B40">
        <w:rPr>
          <w:lang w:val="en-AU"/>
        </w:rPr>
        <w:t>Some students did not meet the requirement of using a specific example to support the role they had identified. Some students provided responses that were general or vague, which restricted their ability to achieve full marks.</w:t>
      </w:r>
    </w:p>
    <w:p w14:paraId="60FA3B60" w14:textId="77777777" w:rsidR="00791A9A" w:rsidRPr="00CE1B40" w:rsidRDefault="000B7780">
      <w:pPr>
        <w:pStyle w:val="VCAAbody"/>
        <w:rPr>
          <w:lang w:val="en-AU"/>
        </w:rPr>
      </w:pPr>
      <w:r w:rsidRPr="00CE1B40">
        <w:rPr>
          <w:lang w:val="en-AU"/>
        </w:rPr>
        <w:t>The following is an example of a high-scoring response.</w:t>
      </w:r>
    </w:p>
    <w:p w14:paraId="7AC4B8F9" w14:textId="77777777" w:rsidR="00791A9A" w:rsidRPr="00CE1B40" w:rsidRDefault="000B7780">
      <w:pPr>
        <w:pStyle w:val="VCAAstudentexample"/>
        <w:rPr>
          <w:lang w:val="en-AU"/>
        </w:rPr>
      </w:pPr>
      <w:r w:rsidRPr="00CE1B40">
        <w:rPr>
          <w:lang w:val="en-AU"/>
        </w:rPr>
        <w:t>The primary role of all states is the maintenance of sovereignty. Referring to the legitimate or widely recognised ability to apply effective control over an area with recognised borders, states maintain their sovereignty by preventing external and internal threats from challenging their defined territory. For example, China’s naval parade in April 2018 consisting of 48 warships was preserving China’s sovereignty claim in the South China Seas and thus preserving their role of the state to maintain their own sovereignty.</w:t>
      </w:r>
    </w:p>
    <w:p w14:paraId="67F92642" w14:textId="77777777" w:rsidR="00791A9A" w:rsidRPr="00CE1B40" w:rsidRDefault="000B7780">
      <w:pPr>
        <w:pStyle w:val="VCAAHeading3"/>
        <w:rPr>
          <w:lang w:val="en-AU"/>
        </w:rPr>
      </w:pPr>
      <w:r w:rsidRPr="00CE1B40">
        <w:rPr>
          <w:lang w:val="en-AU"/>
        </w:rPr>
        <w:t>Question 2</w:t>
      </w:r>
    </w:p>
    <w:tbl>
      <w:tblPr>
        <w:tblStyle w:val="VCAATableClosed"/>
        <w:tblW w:w="4362" w:type="dxa"/>
        <w:tblLook w:val="01E0" w:firstRow="1" w:lastRow="1" w:firstColumn="1" w:lastColumn="1" w:noHBand="0" w:noVBand="0"/>
      </w:tblPr>
      <w:tblGrid>
        <w:gridCol w:w="797"/>
        <w:gridCol w:w="508"/>
        <w:gridCol w:w="508"/>
        <w:gridCol w:w="507"/>
        <w:gridCol w:w="518"/>
        <w:gridCol w:w="451"/>
        <w:gridCol w:w="1073"/>
      </w:tblGrid>
      <w:tr w:rsidR="00791A9A" w:rsidRPr="00CE1B40" w14:paraId="653FE22D" w14:textId="77777777" w:rsidTr="00791A9A">
        <w:trPr>
          <w:cnfStyle w:val="100000000000" w:firstRow="1" w:lastRow="0" w:firstColumn="0" w:lastColumn="0" w:oddVBand="0" w:evenVBand="0" w:oddHBand="0" w:evenHBand="0" w:firstRowFirstColumn="0" w:firstRowLastColumn="0" w:lastRowFirstColumn="0" w:lastRowLastColumn="0"/>
          <w:trHeight w:hRule="exact" w:val="397"/>
        </w:trPr>
        <w:tc>
          <w:tcPr>
            <w:tcW w:w="796" w:type="dxa"/>
            <w:tcBorders>
              <w:right w:val="single" w:sz="4" w:space="0" w:color="FFFFFF"/>
            </w:tcBorders>
          </w:tcPr>
          <w:p w14:paraId="5C3DB147" w14:textId="77777777" w:rsidR="00791A9A" w:rsidRPr="00CE1B40" w:rsidRDefault="000B7780">
            <w:pPr>
              <w:pStyle w:val="VCAAtablecondensed"/>
              <w:spacing w:before="40" w:after="0" w:line="240" w:lineRule="auto"/>
              <w:rPr>
                <w:lang w:val="en-AU"/>
              </w:rPr>
            </w:pPr>
            <w:r w:rsidRPr="00CE1B40">
              <w:rPr>
                <w:lang w:val="en-AU"/>
              </w:rPr>
              <w:t>Marks</w:t>
            </w:r>
          </w:p>
        </w:tc>
        <w:tc>
          <w:tcPr>
            <w:tcW w:w="508" w:type="dxa"/>
            <w:tcBorders>
              <w:left w:val="single" w:sz="4" w:space="0" w:color="FFFFFF"/>
              <w:right w:val="single" w:sz="4" w:space="0" w:color="FFFFFF"/>
            </w:tcBorders>
          </w:tcPr>
          <w:p w14:paraId="45C6E1EF" w14:textId="77777777" w:rsidR="00791A9A" w:rsidRPr="00CE1B40" w:rsidRDefault="000B7780">
            <w:pPr>
              <w:pStyle w:val="VCAAtablecondensed"/>
              <w:spacing w:before="40" w:after="0" w:line="240" w:lineRule="auto"/>
              <w:rPr>
                <w:lang w:val="en-AU"/>
              </w:rPr>
            </w:pPr>
            <w:r w:rsidRPr="00CE1B40">
              <w:rPr>
                <w:lang w:val="en-AU"/>
              </w:rPr>
              <w:t>0</w:t>
            </w:r>
          </w:p>
        </w:tc>
        <w:tc>
          <w:tcPr>
            <w:tcW w:w="508" w:type="dxa"/>
            <w:tcBorders>
              <w:left w:val="single" w:sz="4" w:space="0" w:color="FFFFFF"/>
              <w:right w:val="single" w:sz="4" w:space="0" w:color="FFFFFF"/>
            </w:tcBorders>
          </w:tcPr>
          <w:p w14:paraId="79D6724D" w14:textId="77777777" w:rsidR="00791A9A" w:rsidRPr="00CE1B40" w:rsidRDefault="000B7780">
            <w:pPr>
              <w:pStyle w:val="VCAAtablecondensed"/>
              <w:spacing w:before="40" w:after="0" w:line="240" w:lineRule="auto"/>
              <w:rPr>
                <w:lang w:val="en-AU"/>
              </w:rPr>
            </w:pPr>
            <w:r w:rsidRPr="00CE1B40">
              <w:rPr>
                <w:lang w:val="en-AU"/>
              </w:rPr>
              <w:t>1</w:t>
            </w:r>
          </w:p>
        </w:tc>
        <w:tc>
          <w:tcPr>
            <w:tcW w:w="507" w:type="dxa"/>
            <w:tcBorders>
              <w:left w:val="single" w:sz="4" w:space="0" w:color="FFFFFF"/>
              <w:right w:val="single" w:sz="4" w:space="0" w:color="FFFFFF"/>
            </w:tcBorders>
          </w:tcPr>
          <w:p w14:paraId="32EBE411" w14:textId="77777777" w:rsidR="00791A9A" w:rsidRPr="00CE1B40" w:rsidRDefault="000B7780">
            <w:pPr>
              <w:pStyle w:val="VCAAtablecondensed"/>
              <w:spacing w:before="40" w:after="0" w:line="240" w:lineRule="auto"/>
              <w:rPr>
                <w:lang w:val="en-AU"/>
              </w:rPr>
            </w:pPr>
            <w:r w:rsidRPr="00CE1B40">
              <w:rPr>
                <w:lang w:val="en-AU"/>
              </w:rPr>
              <w:t>2</w:t>
            </w:r>
          </w:p>
        </w:tc>
        <w:tc>
          <w:tcPr>
            <w:tcW w:w="518" w:type="dxa"/>
            <w:tcBorders>
              <w:left w:val="single" w:sz="4" w:space="0" w:color="FFFFFF"/>
              <w:right w:val="single" w:sz="4" w:space="0" w:color="FFFFFF"/>
            </w:tcBorders>
          </w:tcPr>
          <w:p w14:paraId="1E992FD4" w14:textId="77777777" w:rsidR="00791A9A" w:rsidRPr="00CE1B40" w:rsidRDefault="000B7780">
            <w:pPr>
              <w:pStyle w:val="VCAAtablecondensed"/>
              <w:spacing w:before="40" w:after="0" w:line="240" w:lineRule="auto"/>
              <w:rPr>
                <w:lang w:val="en-AU"/>
              </w:rPr>
            </w:pPr>
            <w:r w:rsidRPr="00CE1B40">
              <w:rPr>
                <w:lang w:val="en-AU"/>
              </w:rPr>
              <w:t>3</w:t>
            </w:r>
          </w:p>
        </w:tc>
        <w:tc>
          <w:tcPr>
            <w:tcW w:w="451" w:type="dxa"/>
            <w:tcBorders>
              <w:left w:val="single" w:sz="4" w:space="0" w:color="FFFFFF"/>
              <w:right w:val="single" w:sz="4" w:space="0" w:color="FFFFFF"/>
            </w:tcBorders>
          </w:tcPr>
          <w:p w14:paraId="75CC8EB6" w14:textId="77777777" w:rsidR="00791A9A" w:rsidRPr="00CE1B40" w:rsidRDefault="000B7780">
            <w:pPr>
              <w:pStyle w:val="VCAAtablecondensed"/>
              <w:spacing w:before="40" w:after="0" w:line="240" w:lineRule="auto"/>
              <w:rPr>
                <w:lang w:val="en-AU"/>
              </w:rPr>
            </w:pPr>
            <w:r w:rsidRPr="00CE1B40">
              <w:rPr>
                <w:lang w:val="en-AU"/>
              </w:rPr>
              <w:t>4</w:t>
            </w:r>
          </w:p>
        </w:tc>
        <w:tc>
          <w:tcPr>
            <w:tcW w:w="1073" w:type="dxa"/>
            <w:tcBorders>
              <w:left w:val="single" w:sz="4" w:space="0" w:color="FFFFFF"/>
            </w:tcBorders>
          </w:tcPr>
          <w:p w14:paraId="438BCCE2" w14:textId="77777777" w:rsidR="00791A9A" w:rsidRPr="00CE1B40" w:rsidRDefault="000B7780">
            <w:pPr>
              <w:pStyle w:val="VCAAtablecondensed"/>
              <w:spacing w:before="40" w:after="0" w:line="240" w:lineRule="auto"/>
              <w:rPr>
                <w:lang w:val="en-AU"/>
              </w:rPr>
            </w:pPr>
            <w:r w:rsidRPr="00CE1B40">
              <w:rPr>
                <w:lang w:val="en-AU"/>
              </w:rPr>
              <w:t>Average</w:t>
            </w:r>
          </w:p>
        </w:tc>
      </w:tr>
      <w:tr w:rsidR="00791A9A" w:rsidRPr="00CE1B40" w14:paraId="68C0D486" w14:textId="77777777" w:rsidTr="00791A9A">
        <w:trPr>
          <w:trHeight w:hRule="exact" w:val="397"/>
        </w:trPr>
        <w:tc>
          <w:tcPr>
            <w:tcW w:w="796" w:type="dxa"/>
          </w:tcPr>
          <w:p w14:paraId="5ED4BDA6" w14:textId="77777777" w:rsidR="00791A9A" w:rsidRPr="00CE1B40" w:rsidRDefault="000B7780">
            <w:pPr>
              <w:pStyle w:val="VCAAtablecondensed"/>
              <w:spacing w:before="40" w:after="0" w:line="240" w:lineRule="auto"/>
              <w:rPr>
                <w:lang w:val="en-AU"/>
              </w:rPr>
            </w:pPr>
            <w:r w:rsidRPr="00CE1B40">
              <w:rPr>
                <w:lang w:val="en-AU"/>
              </w:rPr>
              <w:t>%</w:t>
            </w:r>
          </w:p>
        </w:tc>
        <w:tc>
          <w:tcPr>
            <w:tcW w:w="508" w:type="dxa"/>
          </w:tcPr>
          <w:p w14:paraId="227C7953" w14:textId="77777777" w:rsidR="00791A9A" w:rsidRPr="00CE1B40" w:rsidRDefault="000B7780">
            <w:pPr>
              <w:pStyle w:val="VCAAtablecondensed"/>
              <w:spacing w:before="40" w:after="0" w:line="240" w:lineRule="auto"/>
              <w:rPr>
                <w:lang w:val="en-AU"/>
              </w:rPr>
            </w:pPr>
            <w:r w:rsidRPr="00CE1B40">
              <w:rPr>
                <w:lang w:val="en-AU"/>
              </w:rPr>
              <w:t>13</w:t>
            </w:r>
          </w:p>
        </w:tc>
        <w:tc>
          <w:tcPr>
            <w:tcW w:w="508" w:type="dxa"/>
          </w:tcPr>
          <w:p w14:paraId="1C472DD6" w14:textId="77777777" w:rsidR="00791A9A" w:rsidRPr="00CE1B40" w:rsidRDefault="000B7780">
            <w:pPr>
              <w:pStyle w:val="VCAAtablecondensed"/>
              <w:spacing w:before="40" w:after="0" w:line="240" w:lineRule="auto"/>
              <w:rPr>
                <w:lang w:val="en-AU"/>
              </w:rPr>
            </w:pPr>
            <w:r w:rsidRPr="00CE1B40">
              <w:rPr>
                <w:lang w:val="en-AU"/>
              </w:rPr>
              <w:t>7</w:t>
            </w:r>
          </w:p>
        </w:tc>
        <w:tc>
          <w:tcPr>
            <w:tcW w:w="507" w:type="dxa"/>
          </w:tcPr>
          <w:p w14:paraId="71B6258F" w14:textId="77777777" w:rsidR="00791A9A" w:rsidRPr="00CE1B40" w:rsidRDefault="000B7780">
            <w:pPr>
              <w:pStyle w:val="VCAAtablecondensed"/>
              <w:spacing w:before="40" w:after="0" w:line="240" w:lineRule="auto"/>
              <w:rPr>
                <w:lang w:val="en-AU"/>
              </w:rPr>
            </w:pPr>
            <w:r w:rsidRPr="00CE1B40">
              <w:rPr>
                <w:lang w:val="en-AU"/>
              </w:rPr>
              <w:t>25</w:t>
            </w:r>
          </w:p>
        </w:tc>
        <w:tc>
          <w:tcPr>
            <w:tcW w:w="518" w:type="dxa"/>
          </w:tcPr>
          <w:p w14:paraId="73CBCF57" w14:textId="77777777" w:rsidR="00791A9A" w:rsidRPr="00CE1B40" w:rsidRDefault="000B7780">
            <w:pPr>
              <w:pStyle w:val="VCAAtablecondensed"/>
              <w:spacing w:before="40" w:after="0" w:line="240" w:lineRule="auto"/>
              <w:rPr>
                <w:lang w:val="en-AU"/>
              </w:rPr>
            </w:pPr>
            <w:r w:rsidRPr="00CE1B40">
              <w:rPr>
                <w:lang w:val="en-AU"/>
              </w:rPr>
              <w:t>34</w:t>
            </w:r>
          </w:p>
        </w:tc>
        <w:tc>
          <w:tcPr>
            <w:tcW w:w="451" w:type="dxa"/>
          </w:tcPr>
          <w:p w14:paraId="6CDE2820" w14:textId="77777777" w:rsidR="00791A9A" w:rsidRPr="00CE1B40" w:rsidRDefault="000B7780">
            <w:pPr>
              <w:pStyle w:val="VCAAtablecondensed"/>
              <w:spacing w:before="40" w:after="0" w:line="240" w:lineRule="auto"/>
              <w:rPr>
                <w:lang w:val="en-AU"/>
              </w:rPr>
            </w:pPr>
            <w:r w:rsidRPr="00CE1B40">
              <w:rPr>
                <w:lang w:val="en-AU"/>
              </w:rPr>
              <w:t>21</w:t>
            </w:r>
          </w:p>
        </w:tc>
        <w:tc>
          <w:tcPr>
            <w:tcW w:w="1073" w:type="dxa"/>
          </w:tcPr>
          <w:p w14:paraId="21B646A4" w14:textId="77777777" w:rsidR="00791A9A" w:rsidRPr="00CE1B40" w:rsidRDefault="000B7780">
            <w:pPr>
              <w:pStyle w:val="VCAAtablecondensed"/>
              <w:spacing w:before="40" w:after="0" w:line="240" w:lineRule="auto"/>
              <w:rPr>
                <w:lang w:val="en-AU"/>
              </w:rPr>
            </w:pPr>
            <w:r w:rsidRPr="00CE1B40">
              <w:rPr>
                <w:lang w:val="en-AU"/>
              </w:rPr>
              <w:t>2.4</w:t>
            </w:r>
            <w:bookmarkStart w:id="2" w:name="_Hlk32508844"/>
            <w:bookmarkEnd w:id="2"/>
          </w:p>
        </w:tc>
      </w:tr>
    </w:tbl>
    <w:p w14:paraId="48A5F571" w14:textId="78E239BD" w:rsidR="00791A9A" w:rsidRPr="00CE1B40" w:rsidRDefault="000B7780">
      <w:pPr>
        <w:pStyle w:val="VCAAbody"/>
        <w:rPr>
          <w:lang w:val="en-AU"/>
        </w:rPr>
      </w:pPr>
      <w:r w:rsidRPr="00CE1B40">
        <w:rPr>
          <w:lang w:val="en-AU"/>
        </w:rPr>
        <w:t>Regional groupings can include the European Union</w:t>
      </w:r>
      <w:r w:rsidR="00AB41E5" w:rsidRPr="00CE1B40">
        <w:rPr>
          <w:lang w:val="en-AU"/>
        </w:rPr>
        <w:t xml:space="preserve"> (EU)</w:t>
      </w:r>
      <w:r w:rsidRPr="00CE1B40">
        <w:rPr>
          <w:lang w:val="en-AU"/>
        </w:rPr>
        <w:t xml:space="preserve">, African Union, Arab League, </w:t>
      </w:r>
      <w:r w:rsidR="004165C3">
        <w:rPr>
          <w:lang w:val="en-AU"/>
        </w:rPr>
        <w:t>Association of Southeast Asian Nations (</w:t>
      </w:r>
      <w:r w:rsidRPr="00CE1B40">
        <w:rPr>
          <w:lang w:val="en-AU"/>
        </w:rPr>
        <w:t>ASEAN</w:t>
      </w:r>
      <w:r w:rsidR="004165C3">
        <w:rPr>
          <w:lang w:val="en-AU"/>
        </w:rPr>
        <w:t>)</w:t>
      </w:r>
      <w:r w:rsidRPr="00CE1B40">
        <w:rPr>
          <w:lang w:val="en-AU"/>
        </w:rPr>
        <w:t xml:space="preserve">, </w:t>
      </w:r>
      <w:r w:rsidR="004165C3">
        <w:rPr>
          <w:lang w:val="en-AU"/>
        </w:rPr>
        <w:t>North Atlantic Treaty Organisation (</w:t>
      </w:r>
      <w:r w:rsidRPr="00CE1B40">
        <w:rPr>
          <w:lang w:val="en-AU"/>
        </w:rPr>
        <w:t>NATO</w:t>
      </w:r>
      <w:r w:rsidR="004165C3">
        <w:rPr>
          <w:lang w:val="en-AU"/>
        </w:rPr>
        <w:t>)</w:t>
      </w:r>
      <w:r w:rsidRPr="00CE1B40">
        <w:rPr>
          <w:lang w:val="en-AU"/>
        </w:rPr>
        <w:t xml:space="preserve"> etc.</w:t>
      </w:r>
    </w:p>
    <w:p w14:paraId="21C5C4F2" w14:textId="7B185BE2" w:rsidR="00791A9A" w:rsidRPr="00CE1B40" w:rsidRDefault="000B7780">
      <w:pPr>
        <w:pStyle w:val="VCAAbody"/>
        <w:rPr>
          <w:rFonts w:asciiTheme="minorHAnsi" w:hAnsiTheme="minorHAnsi"/>
          <w:color w:val="auto"/>
          <w:highlight w:val="white"/>
          <w:lang w:val="en-AU"/>
        </w:rPr>
      </w:pPr>
      <w:r w:rsidRPr="00CE1B40">
        <w:rPr>
          <w:rFonts w:asciiTheme="minorHAnsi" w:hAnsiTheme="minorHAnsi"/>
          <w:bCs/>
          <w:color w:val="auto"/>
          <w:lang w:val="en-AU"/>
        </w:rPr>
        <w:t>M</w:t>
      </w:r>
      <w:r w:rsidRPr="00CE1B40">
        <w:rPr>
          <w:rFonts w:asciiTheme="minorHAnsi" w:hAnsiTheme="minorHAnsi"/>
          <w:color w:val="auto"/>
          <w:shd w:val="clear" w:color="auto" w:fill="FFFFFF"/>
          <w:lang w:val="en-AU"/>
        </w:rPr>
        <w:t xml:space="preserve">any students offered a general explanation of a regional grouping and its challenges to a state’s sovereignty, with many using the </w:t>
      </w:r>
      <w:r w:rsidR="004165C3">
        <w:rPr>
          <w:rFonts w:asciiTheme="minorHAnsi" w:hAnsiTheme="minorHAnsi"/>
          <w:color w:val="auto"/>
          <w:shd w:val="clear" w:color="auto" w:fill="FFFFFF"/>
          <w:lang w:val="en-AU"/>
        </w:rPr>
        <w:t>EU</w:t>
      </w:r>
      <w:r w:rsidRPr="00CE1B40">
        <w:rPr>
          <w:rFonts w:asciiTheme="minorHAnsi" w:hAnsiTheme="minorHAnsi"/>
          <w:color w:val="auto"/>
          <w:shd w:val="clear" w:color="auto" w:fill="FFFFFF"/>
          <w:lang w:val="en-AU"/>
        </w:rPr>
        <w:t xml:space="preserve"> as an example. Fewer students, however, were able to provide details of a specific action that has challenged state sovereignty, which was critical to achieve full marks.</w:t>
      </w:r>
    </w:p>
    <w:p w14:paraId="3B214A09" w14:textId="7F0AEE6B" w:rsidR="00791A9A" w:rsidRPr="00CE1B40" w:rsidRDefault="000B7780">
      <w:pPr>
        <w:pStyle w:val="VCAAbody"/>
        <w:rPr>
          <w:lang w:val="en-AU"/>
        </w:rPr>
      </w:pPr>
      <w:r w:rsidRPr="00CE1B40">
        <w:rPr>
          <w:lang w:val="en-AU"/>
        </w:rPr>
        <w:t>Higher</w:t>
      </w:r>
      <w:r w:rsidR="004165C3">
        <w:rPr>
          <w:lang w:val="en-AU"/>
        </w:rPr>
        <w:t xml:space="preserve"> </w:t>
      </w:r>
      <w:r w:rsidRPr="00CE1B40">
        <w:rPr>
          <w:lang w:val="en-AU"/>
        </w:rPr>
        <w:t>scoring responses identified a specific action (e.g. Sovereign debt bailout – EU, Resolution 1973 – Libya/NATO 2011) that could be applied to a specific element of sovereignty</w:t>
      </w:r>
      <w:r w:rsidR="004165C3">
        <w:rPr>
          <w:lang w:val="en-AU"/>
        </w:rPr>
        <w:t>:</w:t>
      </w:r>
      <w:r w:rsidRPr="00CE1B40">
        <w:rPr>
          <w:lang w:val="en-AU"/>
        </w:rPr>
        <w:t xml:space="preserve"> for example</w:t>
      </w:r>
      <w:r w:rsidR="004165C3">
        <w:rPr>
          <w:lang w:val="en-AU"/>
        </w:rPr>
        <w:t>,</w:t>
      </w:r>
      <w:r w:rsidRPr="00CE1B40">
        <w:rPr>
          <w:lang w:val="en-AU"/>
        </w:rPr>
        <w:t xml:space="preserve"> fiscal sovereignty and or territorial/political sovereignty.</w:t>
      </w:r>
    </w:p>
    <w:p w14:paraId="0722181C" w14:textId="77777777" w:rsidR="00791A9A" w:rsidRPr="00CE1B40" w:rsidRDefault="000B7780">
      <w:pPr>
        <w:pStyle w:val="VCAAbody"/>
        <w:rPr>
          <w:lang w:val="en-AU"/>
        </w:rPr>
      </w:pPr>
      <w:r w:rsidRPr="00CE1B40">
        <w:rPr>
          <w:lang w:val="en-AU"/>
        </w:rPr>
        <w:t>The following is an example of a high-scoring response.</w:t>
      </w:r>
    </w:p>
    <w:p w14:paraId="42039FAC" w14:textId="77777777" w:rsidR="00791A9A" w:rsidRPr="00CE1B40" w:rsidRDefault="000B7780">
      <w:pPr>
        <w:pStyle w:val="VCAAstudentexample"/>
        <w:rPr>
          <w:lang w:val="en-AU"/>
        </w:rPr>
      </w:pPr>
      <w:r w:rsidRPr="00CE1B40">
        <w:rPr>
          <w:lang w:val="en-AU"/>
        </w:rPr>
        <w:t>The European Union (EU) has enacted the Schengen borders code that applies to all of its members states, such as Germany. This code means their internal borders between member-states become ‘soft borders’ whereby citizens are able to freely move between member states. A loss of sovereignty is observed with this as a state such as Germany has voluntarily ceded part of its sovereignty of control over state policies and legislation, specifically those relating to border control. As the state has lost this monopoly, the EU is seen to have effectively challenged the sovereignty of the state member.</w:t>
      </w:r>
    </w:p>
    <w:p w14:paraId="2011577D" w14:textId="77777777" w:rsidR="00791A9A" w:rsidRPr="00CE1B40" w:rsidRDefault="000B7780" w:rsidP="000B7780">
      <w:pPr>
        <w:pStyle w:val="VCAAHeading3"/>
        <w:rPr>
          <w:lang w:val="en-AU"/>
        </w:rPr>
      </w:pPr>
      <w:r w:rsidRPr="00CE1B40">
        <w:rPr>
          <w:lang w:val="en-AU"/>
        </w:rPr>
        <w:lastRenderedPageBreak/>
        <w:t>Question 3a.</w:t>
      </w:r>
    </w:p>
    <w:tbl>
      <w:tblPr>
        <w:tblStyle w:val="VCAATableClosed"/>
        <w:tblW w:w="2838" w:type="dxa"/>
        <w:tblLook w:val="01E0" w:firstRow="1" w:lastRow="1" w:firstColumn="1" w:lastColumn="1" w:noHBand="0" w:noVBand="0"/>
      </w:tblPr>
      <w:tblGrid>
        <w:gridCol w:w="797"/>
        <w:gridCol w:w="508"/>
        <w:gridCol w:w="508"/>
        <w:gridCol w:w="1025"/>
      </w:tblGrid>
      <w:tr w:rsidR="00791A9A" w:rsidRPr="00CE1B40" w14:paraId="38B291A1" w14:textId="77777777" w:rsidTr="00791A9A">
        <w:trPr>
          <w:cnfStyle w:val="100000000000" w:firstRow="1" w:lastRow="0" w:firstColumn="0" w:lastColumn="0" w:oddVBand="0" w:evenVBand="0" w:oddHBand="0" w:evenHBand="0" w:firstRowFirstColumn="0" w:firstRowLastColumn="0" w:lastRowFirstColumn="0" w:lastRowLastColumn="0"/>
          <w:trHeight w:hRule="exact" w:val="397"/>
        </w:trPr>
        <w:tc>
          <w:tcPr>
            <w:tcW w:w="796" w:type="dxa"/>
            <w:tcBorders>
              <w:right w:val="single" w:sz="4" w:space="0" w:color="FFFFFF"/>
            </w:tcBorders>
          </w:tcPr>
          <w:p w14:paraId="54560D42" w14:textId="77777777" w:rsidR="00791A9A" w:rsidRPr="00CE1B40" w:rsidRDefault="000B7780" w:rsidP="000B7780">
            <w:pPr>
              <w:pStyle w:val="VCAAtablecondensed"/>
              <w:keepNext/>
              <w:keepLines/>
              <w:spacing w:before="40" w:after="0" w:line="240" w:lineRule="auto"/>
              <w:rPr>
                <w:lang w:val="en-AU"/>
              </w:rPr>
            </w:pPr>
            <w:r w:rsidRPr="00CE1B40">
              <w:rPr>
                <w:lang w:val="en-AU"/>
              </w:rPr>
              <w:t>Marks</w:t>
            </w:r>
          </w:p>
        </w:tc>
        <w:tc>
          <w:tcPr>
            <w:tcW w:w="508" w:type="dxa"/>
            <w:tcBorders>
              <w:left w:val="single" w:sz="4" w:space="0" w:color="FFFFFF"/>
              <w:right w:val="single" w:sz="4" w:space="0" w:color="FFFFFF"/>
            </w:tcBorders>
          </w:tcPr>
          <w:p w14:paraId="04477552" w14:textId="77777777" w:rsidR="00791A9A" w:rsidRPr="00CE1B40" w:rsidRDefault="000B7780" w:rsidP="000B7780">
            <w:pPr>
              <w:pStyle w:val="VCAAtablecondensed"/>
              <w:keepNext/>
              <w:keepLines/>
              <w:spacing w:before="40" w:after="0" w:line="240" w:lineRule="auto"/>
              <w:rPr>
                <w:lang w:val="en-AU"/>
              </w:rPr>
            </w:pPr>
            <w:r w:rsidRPr="00CE1B40">
              <w:rPr>
                <w:lang w:val="en-AU"/>
              </w:rPr>
              <w:t>0</w:t>
            </w:r>
          </w:p>
        </w:tc>
        <w:tc>
          <w:tcPr>
            <w:tcW w:w="508" w:type="dxa"/>
            <w:tcBorders>
              <w:left w:val="single" w:sz="4" w:space="0" w:color="FFFFFF"/>
              <w:right w:val="single" w:sz="4" w:space="0" w:color="FFFFFF"/>
            </w:tcBorders>
          </w:tcPr>
          <w:p w14:paraId="446C842F" w14:textId="77777777" w:rsidR="00791A9A" w:rsidRPr="00CE1B40" w:rsidRDefault="000B7780" w:rsidP="000B7780">
            <w:pPr>
              <w:pStyle w:val="VCAAtablecondensed"/>
              <w:keepNext/>
              <w:keepLines/>
              <w:spacing w:before="40" w:after="0" w:line="240" w:lineRule="auto"/>
              <w:rPr>
                <w:lang w:val="en-AU"/>
              </w:rPr>
            </w:pPr>
            <w:r w:rsidRPr="00CE1B40">
              <w:rPr>
                <w:lang w:val="en-AU"/>
              </w:rPr>
              <w:t>1</w:t>
            </w:r>
          </w:p>
        </w:tc>
        <w:tc>
          <w:tcPr>
            <w:tcW w:w="1025" w:type="dxa"/>
            <w:tcBorders>
              <w:left w:val="single" w:sz="4" w:space="0" w:color="FFFFFF"/>
            </w:tcBorders>
          </w:tcPr>
          <w:p w14:paraId="1217DE29" w14:textId="77777777" w:rsidR="00791A9A" w:rsidRPr="00CE1B40" w:rsidRDefault="000B7780" w:rsidP="000B7780">
            <w:pPr>
              <w:pStyle w:val="VCAAtablecondensed"/>
              <w:keepNext/>
              <w:keepLines/>
              <w:spacing w:before="40" w:after="0" w:line="240" w:lineRule="auto"/>
              <w:rPr>
                <w:lang w:val="en-AU"/>
              </w:rPr>
            </w:pPr>
            <w:r w:rsidRPr="00CE1B40">
              <w:rPr>
                <w:lang w:val="en-AU"/>
              </w:rPr>
              <w:t>Average</w:t>
            </w:r>
          </w:p>
        </w:tc>
      </w:tr>
      <w:tr w:rsidR="00791A9A" w:rsidRPr="00CE1B40" w14:paraId="21A6C1C8" w14:textId="77777777" w:rsidTr="00791A9A">
        <w:trPr>
          <w:trHeight w:hRule="exact" w:val="397"/>
        </w:trPr>
        <w:tc>
          <w:tcPr>
            <w:tcW w:w="796" w:type="dxa"/>
          </w:tcPr>
          <w:p w14:paraId="358992F3" w14:textId="77777777" w:rsidR="00791A9A" w:rsidRPr="00CE1B40" w:rsidRDefault="000B7780" w:rsidP="000B7780">
            <w:pPr>
              <w:pStyle w:val="VCAAtablecondensed"/>
              <w:keepNext/>
              <w:keepLines/>
              <w:spacing w:before="40" w:after="0" w:line="240" w:lineRule="auto"/>
              <w:rPr>
                <w:lang w:val="en-AU"/>
              </w:rPr>
            </w:pPr>
            <w:r w:rsidRPr="00CE1B40">
              <w:rPr>
                <w:lang w:val="en-AU"/>
              </w:rPr>
              <w:t>%</w:t>
            </w:r>
          </w:p>
        </w:tc>
        <w:tc>
          <w:tcPr>
            <w:tcW w:w="508" w:type="dxa"/>
          </w:tcPr>
          <w:p w14:paraId="79D7365C" w14:textId="77777777" w:rsidR="00791A9A" w:rsidRPr="00CE1B40" w:rsidRDefault="000B7780" w:rsidP="000B7780">
            <w:pPr>
              <w:pStyle w:val="VCAAtablecondensed"/>
              <w:keepNext/>
              <w:keepLines/>
              <w:spacing w:before="40" w:after="0" w:line="240" w:lineRule="auto"/>
              <w:rPr>
                <w:lang w:val="en-AU"/>
              </w:rPr>
            </w:pPr>
            <w:r w:rsidRPr="00CE1B40">
              <w:rPr>
                <w:lang w:val="en-AU"/>
              </w:rPr>
              <w:t>13</w:t>
            </w:r>
          </w:p>
        </w:tc>
        <w:tc>
          <w:tcPr>
            <w:tcW w:w="508" w:type="dxa"/>
          </w:tcPr>
          <w:p w14:paraId="504D6F91" w14:textId="77777777" w:rsidR="00791A9A" w:rsidRPr="00CE1B40" w:rsidRDefault="000B7780" w:rsidP="000B7780">
            <w:pPr>
              <w:pStyle w:val="VCAAtablecondensed"/>
              <w:keepNext/>
              <w:keepLines/>
              <w:spacing w:before="40" w:after="0" w:line="240" w:lineRule="auto"/>
              <w:rPr>
                <w:lang w:val="en-AU"/>
              </w:rPr>
            </w:pPr>
            <w:r w:rsidRPr="00CE1B40">
              <w:rPr>
                <w:lang w:val="en-AU"/>
              </w:rPr>
              <w:t>87</w:t>
            </w:r>
          </w:p>
        </w:tc>
        <w:tc>
          <w:tcPr>
            <w:tcW w:w="1025" w:type="dxa"/>
          </w:tcPr>
          <w:p w14:paraId="45BDE92A" w14:textId="77777777" w:rsidR="00791A9A" w:rsidRPr="00CE1B40" w:rsidRDefault="000B7780" w:rsidP="000B7780">
            <w:pPr>
              <w:pStyle w:val="VCAAtablecondensed"/>
              <w:keepNext/>
              <w:keepLines/>
              <w:spacing w:before="40" w:after="0" w:line="240" w:lineRule="auto"/>
              <w:rPr>
                <w:lang w:val="en-AU"/>
              </w:rPr>
            </w:pPr>
            <w:r w:rsidRPr="00CE1B40">
              <w:rPr>
                <w:lang w:val="en-AU"/>
              </w:rPr>
              <w:t>0.9</w:t>
            </w:r>
            <w:bookmarkStart w:id="3" w:name="_Hlk38131941"/>
            <w:bookmarkEnd w:id="3"/>
          </w:p>
        </w:tc>
      </w:tr>
    </w:tbl>
    <w:p w14:paraId="1564E11D" w14:textId="35AAFD55" w:rsidR="00791A9A" w:rsidRPr="00CE1B40" w:rsidRDefault="000B7780" w:rsidP="000B7780">
      <w:pPr>
        <w:pStyle w:val="VCAAbody"/>
        <w:keepNext/>
        <w:keepLines/>
        <w:rPr>
          <w:lang w:val="en-AU"/>
        </w:rPr>
      </w:pPr>
      <w:r w:rsidRPr="00CE1B40">
        <w:rPr>
          <w:lang w:val="en-AU"/>
        </w:rPr>
        <w:t xml:space="preserve">This question asked students to identify one specific non-state actor from the category of legal organisations. Page 31 of the study design states that legal organisations include </w:t>
      </w:r>
      <w:r w:rsidR="004165C3">
        <w:rPr>
          <w:lang w:val="en-AU"/>
        </w:rPr>
        <w:t>non-government organisations (</w:t>
      </w:r>
      <w:r w:rsidRPr="00CE1B40">
        <w:rPr>
          <w:lang w:val="en-AU"/>
        </w:rPr>
        <w:t>NGOs</w:t>
      </w:r>
      <w:r w:rsidR="004165C3">
        <w:rPr>
          <w:lang w:val="en-AU"/>
        </w:rPr>
        <w:t xml:space="preserve">) </w:t>
      </w:r>
      <w:r w:rsidR="004165C3">
        <w:t xml:space="preserve">that pursue global objectives in relation to particular areas (for example, human rights, environmental protection), </w:t>
      </w:r>
      <w:r w:rsidRPr="00CE1B40">
        <w:rPr>
          <w:lang w:val="en-AU"/>
        </w:rPr>
        <w:t>and/or organised religions</w:t>
      </w:r>
      <w:r w:rsidR="004165C3">
        <w:t xml:space="preserve"> that engage in international advocacy</w:t>
      </w:r>
      <w:r w:rsidRPr="00CE1B40">
        <w:rPr>
          <w:lang w:val="en-AU"/>
        </w:rPr>
        <w:t xml:space="preserve">. A number of students nominated either an illegal organisation such as </w:t>
      </w:r>
      <w:r w:rsidR="004165C3">
        <w:rPr>
          <w:lang w:val="en-AU"/>
        </w:rPr>
        <w:t>the Islamic State of Iraq and Syria (</w:t>
      </w:r>
      <w:r w:rsidRPr="00CE1B40">
        <w:rPr>
          <w:lang w:val="en-AU"/>
        </w:rPr>
        <w:t>ISIS</w:t>
      </w:r>
      <w:r w:rsidR="004165C3">
        <w:rPr>
          <w:lang w:val="en-AU"/>
        </w:rPr>
        <w:t>)</w:t>
      </w:r>
      <w:r w:rsidRPr="00CE1B40">
        <w:rPr>
          <w:lang w:val="en-AU"/>
        </w:rPr>
        <w:t xml:space="preserve"> or an intergovernmental organisation such as the </w:t>
      </w:r>
      <w:r w:rsidR="004165C3">
        <w:rPr>
          <w:lang w:val="en-AU"/>
        </w:rPr>
        <w:t>United Nations (</w:t>
      </w:r>
      <w:r w:rsidRPr="00CE1B40">
        <w:rPr>
          <w:lang w:val="en-AU"/>
        </w:rPr>
        <w:t>UN</w:t>
      </w:r>
      <w:r w:rsidR="004165C3">
        <w:rPr>
          <w:lang w:val="en-AU"/>
        </w:rPr>
        <w:t>)</w:t>
      </w:r>
      <w:r w:rsidRPr="00CE1B40">
        <w:rPr>
          <w:lang w:val="en-AU"/>
        </w:rPr>
        <w:t>,</w:t>
      </w:r>
      <w:r w:rsidR="004165C3">
        <w:rPr>
          <w:lang w:val="en-AU"/>
        </w:rPr>
        <w:t xml:space="preserve"> the International Monetary Fund (</w:t>
      </w:r>
      <w:r w:rsidRPr="00CE1B40">
        <w:rPr>
          <w:lang w:val="en-AU"/>
        </w:rPr>
        <w:t>IMF</w:t>
      </w:r>
      <w:r w:rsidR="004165C3">
        <w:rPr>
          <w:lang w:val="en-AU"/>
        </w:rPr>
        <w:t>)</w:t>
      </w:r>
      <w:r w:rsidRPr="00CE1B40">
        <w:rPr>
          <w:lang w:val="en-AU"/>
        </w:rPr>
        <w:t xml:space="preserve"> or </w:t>
      </w:r>
      <w:r w:rsidR="004165C3">
        <w:rPr>
          <w:lang w:val="en-AU"/>
        </w:rPr>
        <w:t>the International Criminal Court (</w:t>
      </w:r>
      <w:r w:rsidRPr="00CE1B40">
        <w:rPr>
          <w:lang w:val="en-AU"/>
        </w:rPr>
        <w:t>ICC</w:t>
      </w:r>
      <w:r w:rsidR="004165C3">
        <w:rPr>
          <w:lang w:val="en-AU"/>
        </w:rPr>
        <w:t>)</w:t>
      </w:r>
      <w:r w:rsidRPr="00CE1B40">
        <w:rPr>
          <w:lang w:val="en-AU"/>
        </w:rPr>
        <w:t>, while other students selected a transnational corporation such as Royal Dutch Shell, Samsung or Facebook. Students and teachers need to clearly understand the various categories that actors are allocated to in the study design.</w:t>
      </w:r>
    </w:p>
    <w:p w14:paraId="5A1CC5A3" w14:textId="77777777" w:rsidR="00791A9A" w:rsidRPr="00CE1B40" w:rsidRDefault="000B7780">
      <w:pPr>
        <w:pStyle w:val="VCAAbody"/>
        <w:rPr>
          <w:lang w:val="en-AU"/>
        </w:rPr>
      </w:pPr>
      <w:r w:rsidRPr="00CE1B40">
        <w:rPr>
          <w:lang w:val="en-AU"/>
        </w:rPr>
        <w:t>Those students that did not state a legal organisation were not able to be awarded any marks in Questions 3a., 3b. and 3c. Teachers need to make sure that students possess a clear understanding of the requirements of the study design.</w:t>
      </w:r>
    </w:p>
    <w:p w14:paraId="1CD6EF95" w14:textId="77777777" w:rsidR="00791A9A" w:rsidRPr="00CE1B40" w:rsidRDefault="000B7780">
      <w:pPr>
        <w:pStyle w:val="VCAAHeading5"/>
        <w:rPr>
          <w:lang w:val="en-AU"/>
        </w:rPr>
      </w:pPr>
      <w:r w:rsidRPr="00CE1B40">
        <w:rPr>
          <w:lang w:val="en-AU"/>
        </w:rPr>
        <w:t>Question 3b.</w:t>
      </w:r>
    </w:p>
    <w:tbl>
      <w:tblPr>
        <w:tblStyle w:val="VCAATableClosed"/>
        <w:tblW w:w="2838" w:type="dxa"/>
        <w:tblLook w:val="01E0" w:firstRow="1" w:lastRow="1" w:firstColumn="1" w:lastColumn="1" w:noHBand="0" w:noVBand="0"/>
      </w:tblPr>
      <w:tblGrid>
        <w:gridCol w:w="797"/>
        <w:gridCol w:w="508"/>
        <w:gridCol w:w="508"/>
        <w:gridCol w:w="1025"/>
      </w:tblGrid>
      <w:tr w:rsidR="00791A9A" w:rsidRPr="00CE1B40" w14:paraId="7A24BC7A" w14:textId="77777777" w:rsidTr="00791A9A">
        <w:trPr>
          <w:cnfStyle w:val="100000000000" w:firstRow="1" w:lastRow="0" w:firstColumn="0" w:lastColumn="0" w:oddVBand="0" w:evenVBand="0" w:oddHBand="0" w:evenHBand="0" w:firstRowFirstColumn="0" w:firstRowLastColumn="0" w:lastRowFirstColumn="0" w:lastRowLastColumn="0"/>
          <w:trHeight w:hRule="exact" w:val="397"/>
        </w:trPr>
        <w:tc>
          <w:tcPr>
            <w:tcW w:w="796" w:type="dxa"/>
            <w:tcBorders>
              <w:right w:val="single" w:sz="4" w:space="0" w:color="FFFFFF"/>
            </w:tcBorders>
          </w:tcPr>
          <w:p w14:paraId="7CB1FA25" w14:textId="77777777" w:rsidR="00791A9A" w:rsidRPr="00CE1B40" w:rsidRDefault="000B7780">
            <w:pPr>
              <w:pStyle w:val="VCAAtablecondensed"/>
              <w:spacing w:before="40" w:after="0" w:line="240" w:lineRule="auto"/>
              <w:rPr>
                <w:lang w:val="en-AU"/>
              </w:rPr>
            </w:pPr>
            <w:r w:rsidRPr="00CE1B40">
              <w:rPr>
                <w:lang w:val="en-AU"/>
              </w:rPr>
              <w:t>Marks</w:t>
            </w:r>
          </w:p>
        </w:tc>
        <w:tc>
          <w:tcPr>
            <w:tcW w:w="508" w:type="dxa"/>
            <w:tcBorders>
              <w:left w:val="single" w:sz="4" w:space="0" w:color="FFFFFF"/>
              <w:right w:val="single" w:sz="4" w:space="0" w:color="FFFFFF"/>
            </w:tcBorders>
          </w:tcPr>
          <w:p w14:paraId="52D66789" w14:textId="77777777" w:rsidR="00791A9A" w:rsidRPr="00CE1B40" w:rsidRDefault="000B7780">
            <w:pPr>
              <w:pStyle w:val="VCAAtablecondensed"/>
              <w:spacing w:before="40" w:after="0" w:line="240" w:lineRule="auto"/>
              <w:rPr>
                <w:lang w:val="en-AU"/>
              </w:rPr>
            </w:pPr>
            <w:r w:rsidRPr="00CE1B40">
              <w:rPr>
                <w:lang w:val="en-AU"/>
              </w:rPr>
              <w:t>0</w:t>
            </w:r>
          </w:p>
        </w:tc>
        <w:tc>
          <w:tcPr>
            <w:tcW w:w="508" w:type="dxa"/>
            <w:tcBorders>
              <w:left w:val="single" w:sz="4" w:space="0" w:color="FFFFFF"/>
              <w:right w:val="single" w:sz="4" w:space="0" w:color="FFFFFF"/>
            </w:tcBorders>
          </w:tcPr>
          <w:p w14:paraId="064EC39F" w14:textId="77777777" w:rsidR="00791A9A" w:rsidRPr="00CE1B40" w:rsidRDefault="000B7780">
            <w:pPr>
              <w:pStyle w:val="VCAAtablecondensed"/>
              <w:spacing w:before="40" w:after="0" w:line="240" w:lineRule="auto"/>
              <w:rPr>
                <w:lang w:val="en-AU"/>
              </w:rPr>
            </w:pPr>
            <w:r w:rsidRPr="00CE1B40">
              <w:rPr>
                <w:lang w:val="en-AU"/>
              </w:rPr>
              <w:t>1</w:t>
            </w:r>
          </w:p>
        </w:tc>
        <w:tc>
          <w:tcPr>
            <w:tcW w:w="1025" w:type="dxa"/>
            <w:tcBorders>
              <w:left w:val="single" w:sz="4" w:space="0" w:color="FFFFFF"/>
            </w:tcBorders>
          </w:tcPr>
          <w:p w14:paraId="16B35DDE" w14:textId="77777777" w:rsidR="00791A9A" w:rsidRPr="00CE1B40" w:rsidRDefault="000B7780">
            <w:pPr>
              <w:pStyle w:val="VCAAtablecondensed"/>
              <w:spacing w:before="40" w:after="0" w:line="240" w:lineRule="auto"/>
              <w:rPr>
                <w:lang w:val="en-AU"/>
              </w:rPr>
            </w:pPr>
            <w:r w:rsidRPr="00CE1B40">
              <w:rPr>
                <w:lang w:val="en-AU"/>
              </w:rPr>
              <w:t>Average</w:t>
            </w:r>
          </w:p>
        </w:tc>
      </w:tr>
      <w:tr w:rsidR="00791A9A" w:rsidRPr="00CE1B40" w14:paraId="38787552" w14:textId="77777777" w:rsidTr="00791A9A">
        <w:trPr>
          <w:trHeight w:hRule="exact" w:val="397"/>
        </w:trPr>
        <w:tc>
          <w:tcPr>
            <w:tcW w:w="796" w:type="dxa"/>
          </w:tcPr>
          <w:p w14:paraId="6E5F8250" w14:textId="77777777" w:rsidR="00791A9A" w:rsidRPr="00CE1B40" w:rsidRDefault="000B7780">
            <w:pPr>
              <w:pStyle w:val="VCAAtablecondensed"/>
              <w:spacing w:before="40" w:after="0" w:line="240" w:lineRule="auto"/>
              <w:rPr>
                <w:lang w:val="en-AU"/>
              </w:rPr>
            </w:pPr>
            <w:r w:rsidRPr="00CE1B40">
              <w:rPr>
                <w:lang w:val="en-AU"/>
              </w:rPr>
              <w:t>%</w:t>
            </w:r>
          </w:p>
        </w:tc>
        <w:tc>
          <w:tcPr>
            <w:tcW w:w="508" w:type="dxa"/>
          </w:tcPr>
          <w:p w14:paraId="611729C7" w14:textId="77777777" w:rsidR="00791A9A" w:rsidRPr="00CE1B40" w:rsidRDefault="000B7780">
            <w:pPr>
              <w:pStyle w:val="VCAAtablecondensed"/>
              <w:spacing w:before="40" w:after="0" w:line="240" w:lineRule="auto"/>
              <w:rPr>
                <w:lang w:val="en-AU"/>
              </w:rPr>
            </w:pPr>
            <w:r w:rsidRPr="00CE1B40">
              <w:rPr>
                <w:lang w:val="en-AU"/>
              </w:rPr>
              <w:t>16</w:t>
            </w:r>
          </w:p>
        </w:tc>
        <w:tc>
          <w:tcPr>
            <w:tcW w:w="508" w:type="dxa"/>
          </w:tcPr>
          <w:p w14:paraId="50AA94BA" w14:textId="77777777" w:rsidR="00791A9A" w:rsidRPr="00CE1B40" w:rsidRDefault="000B7780">
            <w:pPr>
              <w:pStyle w:val="VCAAtablecondensed"/>
              <w:spacing w:before="40" w:after="0" w:line="240" w:lineRule="auto"/>
              <w:rPr>
                <w:lang w:val="en-AU"/>
              </w:rPr>
            </w:pPr>
            <w:r w:rsidRPr="00CE1B40">
              <w:rPr>
                <w:lang w:val="en-AU"/>
              </w:rPr>
              <w:t>84</w:t>
            </w:r>
          </w:p>
        </w:tc>
        <w:tc>
          <w:tcPr>
            <w:tcW w:w="1025" w:type="dxa"/>
          </w:tcPr>
          <w:p w14:paraId="3B1890D1" w14:textId="77777777" w:rsidR="00791A9A" w:rsidRPr="00CE1B40" w:rsidRDefault="000B7780">
            <w:pPr>
              <w:pStyle w:val="VCAAtablecondensed"/>
              <w:spacing w:before="40" w:after="0" w:line="240" w:lineRule="auto"/>
              <w:rPr>
                <w:lang w:val="en-AU"/>
              </w:rPr>
            </w:pPr>
            <w:r w:rsidRPr="00CE1B40">
              <w:rPr>
                <w:lang w:val="en-AU"/>
              </w:rPr>
              <w:t>0.8</w:t>
            </w:r>
          </w:p>
        </w:tc>
      </w:tr>
    </w:tbl>
    <w:p w14:paraId="0039AB00" w14:textId="03EF54BB" w:rsidR="00791A9A" w:rsidRPr="00CE1B40" w:rsidRDefault="000B7780">
      <w:pPr>
        <w:pStyle w:val="VCAAbody"/>
        <w:rPr>
          <w:lang w:val="en-AU"/>
        </w:rPr>
      </w:pPr>
      <w:r w:rsidRPr="00CE1B40">
        <w:rPr>
          <w:lang w:val="en-AU"/>
        </w:rPr>
        <w:t>Those students who did nominate a legal organisation such as Amnesty International, International Committee of the Red Cross, Greenpeace, Médecins Sans Frontières and Human Rights Watch in Question 3a. were also able to clearly state one specific aim of their nominated organisation.</w:t>
      </w:r>
    </w:p>
    <w:p w14:paraId="3F61DB2B" w14:textId="77777777" w:rsidR="00791A9A" w:rsidRPr="00CE1B40" w:rsidRDefault="000B7780">
      <w:pPr>
        <w:pStyle w:val="VCAAHeading3"/>
        <w:rPr>
          <w:lang w:val="en-AU"/>
        </w:rPr>
      </w:pPr>
      <w:r w:rsidRPr="00CE1B40">
        <w:rPr>
          <w:lang w:val="en-AU"/>
        </w:rPr>
        <w:t>Question 3c.</w:t>
      </w:r>
    </w:p>
    <w:tbl>
      <w:tblPr>
        <w:tblStyle w:val="VCAATableClosed"/>
        <w:tblW w:w="5446" w:type="dxa"/>
        <w:tblLook w:val="01E0" w:firstRow="1" w:lastRow="1" w:firstColumn="1" w:lastColumn="1" w:noHBand="0" w:noVBand="0"/>
      </w:tblPr>
      <w:tblGrid>
        <w:gridCol w:w="797"/>
        <w:gridCol w:w="508"/>
        <w:gridCol w:w="508"/>
        <w:gridCol w:w="507"/>
        <w:gridCol w:w="519"/>
        <w:gridCol w:w="508"/>
        <w:gridCol w:w="450"/>
        <w:gridCol w:w="462"/>
        <w:gridCol w:w="1187"/>
      </w:tblGrid>
      <w:tr w:rsidR="00791A9A" w:rsidRPr="00CE1B40" w14:paraId="7B2EC981" w14:textId="77777777" w:rsidTr="00791A9A">
        <w:trPr>
          <w:cnfStyle w:val="100000000000" w:firstRow="1" w:lastRow="0" w:firstColumn="0" w:lastColumn="0" w:oddVBand="0" w:evenVBand="0" w:oddHBand="0" w:evenHBand="0" w:firstRowFirstColumn="0" w:firstRowLastColumn="0" w:lastRowFirstColumn="0" w:lastRowLastColumn="0"/>
          <w:trHeight w:hRule="exact" w:val="397"/>
        </w:trPr>
        <w:tc>
          <w:tcPr>
            <w:tcW w:w="796" w:type="dxa"/>
            <w:tcBorders>
              <w:right w:val="single" w:sz="4" w:space="0" w:color="FFFFFF"/>
            </w:tcBorders>
          </w:tcPr>
          <w:p w14:paraId="2821D4FE" w14:textId="77777777" w:rsidR="00791A9A" w:rsidRPr="00CE1B40" w:rsidRDefault="000B7780">
            <w:pPr>
              <w:pStyle w:val="VCAAtablecondensed"/>
              <w:spacing w:before="40" w:after="0" w:line="240" w:lineRule="auto"/>
              <w:rPr>
                <w:lang w:val="en-AU"/>
              </w:rPr>
            </w:pPr>
            <w:r w:rsidRPr="00CE1B40">
              <w:rPr>
                <w:lang w:val="en-AU"/>
              </w:rPr>
              <w:t>Marks</w:t>
            </w:r>
          </w:p>
        </w:tc>
        <w:tc>
          <w:tcPr>
            <w:tcW w:w="508" w:type="dxa"/>
            <w:tcBorders>
              <w:left w:val="single" w:sz="4" w:space="0" w:color="FFFFFF"/>
              <w:right w:val="single" w:sz="4" w:space="0" w:color="FFFFFF"/>
            </w:tcBorders>
          </w:tcPr>
          <w:p w14:paraId="34F4EA5E" w14:textId="77777777" w:rsidR="00791A9A" w:rsidRPr="00CE1B40" w:rsidRDefault="000B7780">
            <w:pPr>
              <w:pStyle w:val="VCAAtablecondensed"/>
              <w:spacing w:before="40" w:after="0" w:line="240" w:lineRule="auto"/>
              <w:rPr>
                <w:lang w:val="en-AU"/>
              </w:rPr>
            </w:pPr>
            <w:r w:rsidRPr="00CE1B40">
              <w:rPr>
                <w:lang w:val="en-AU"/>
              </w:rPr>
              <w:t>0</w:t>
            </w:r>
          </w:p>
        </w:tc>
        <w:tc>
          <w:tcPr>
            <w:tcW w:w="508" w:type="dxa"/>
            <w:tcBorders>
              <w:left w:val="single" w:sz="4" w:space="0" w:color="FFFFFF"/>
              <w:right w:val="single" w:sz="4" w:space="0" w:color="FFFFFF"/>
            </w:tcBorders>
          </w:tcPr>
          <w:p w14:paraId="32CFE6AD" w14:textId="77777777" w:rsidR="00791A9A" w:rsidRPr="00CE1B40" w:rsidRDefault="000B7780">
            <w:pPr>
              <w:pStyle w:val="VCAAtablecondensed"/>
              <w:spacing w:before="40" w:after="0" w:line="240" w:lineRule="auto"/>
              <w:rPr>
                <w:lang w:val="en-AU"/>
              </w:rPr>
            </w:pPr>
            <w:r w:rsidRPr="00CE1B40">
              <w:rPr>
                <w:lang w:val="en-AU"/>
              </w:rPr>
              <w:t>1</w:t>
            </w:r>
          </w:p>
        </w:tc>
        <w:tc>
          <w:tcPr>
            <w:tcW w:w="507" w:type="dxa"/>
            <w:tcBorders>
              <w:left w:val="single" w:sz="4" w:space="0" w:color="FFFFFF"/>
              <w:right w:val="single" w:sz="4" w:space="0" w:color="FFFFFF"/>
            </w:tcBorders>
          </w:tcPr>
          <w:p w14:paraId="6CD13C1C" w14:textId="77777777" w:rsidR="00791A9A" w:rsidRPr="00CE1B40" w:rsidRDefault="000B7780">
            <w:pPr>
              <w:pStyle w:val="VCAAtablecondensed"/>
              <w:spacing w:before="40" w:after="0" w:line="240" w:lineRule="auto"/>
              <w:rPr>
                <w:lang w:val="en-AU"/>
              </w:rPr>
            </w:pPr>
            <w:r w:rsidRPr="00CE1B40">
              <w:rPr>
                <w:lang w:val="en-AU"/>
              </w:rPr>
              <w:t>2</w:t>
            </w:r>
          </w:p>
        </w:tc>
        <w:tc>
          <w:tcPr>
            <w:tcW w:w="519" w:type="dxa"/>
            <w:tcBorders>
              <w:left w:val="single" w:sz="4" w:space="0" w:color="FFFFFF"/>
              <w:right w:val="single" w:sz="4" w:space="0" w:color="FFFFFF"/>
            </w:tcBorders>
          </w:tcPr>
          <w:p w14:paraId="31FBE008" w14:textId="77777777" w:rsidR="00791A9A" w:rsidRPr="00CE1B40" w:rsidRDefault="000B7780">
            <w:pPr>
              <w:pStyle w:val="VCAAtablecondensed"/>
              <w:spacing w:before="40" w:after="0" w:line="240" w:lineRule="auto"/>
              <w:rPr>
                <w:lang w:val="en-AU"/>
              </w:rPr>
            </w:pPr>
            <w:r w:rsidRPr="00CE1B40">
              <w:rPr>
                <w:lang w:val="en-AU"/>
              </w:rPr>
              <w:t>3</w:t>
            </w:r>
          </w:p>
        </w:tc>
        <w:tc>
          <w:tcPr>
            <w:tcW w:w="508" w:type="dxa"/>
            <w:tcBorders>
              <w:left w:val="single" w:sz="4" w:space="0" w:color="FFFFFF"/>
              <w:right w:val="single" w:sz="4" w:space="0" w:color="FFFFFF"/>
            </w:tcBorders>
          </w:tcPr>
          <w:p w14:paraId="26CE4F13" w14:textId="77777777" w:rsidR="00791A9A" w:rsidRPr="00CE1B40" w:rsidRDefault="000B7780">
            <w:pPr>
              <w:pStyle w:val="VCAAtablecondensed"/>
              <w:spacing w:before="40" w:after="0" w:line="240" w:lineRule="auto"/>
              <w:rPr>
                <w:lang w:val="en-AU"/>
              </w:rPr>
            </w:pPr>
            <w:r w:rsidRPr="00CE1B40">
              <w:rPr>
                <w:lang w:val="en-AU"/>
              </w:rPr>
              <w:t>4</w:t>
            </w:r>
          </w:p>
        </w:tc>
        <w:tc>
          <w:tcPr>
            <w:tcW w:w="450" w:type="dxa"/>
            <w:tcBorders>
              <w:left w:val="single" w:sz="4" w:space="0" w:color="FFFFFF"/>
              <w:right w:val="single" w:sz="4" w:space="0" w:color="FFFFFF"/>
            </w:tcBorders>
          </w:tcPr>
          <w:p w14:paraId="53BC6045" w14:textId="77777777" w:rsidR="00791A9A" w:rsidRPr="00CE1B40" w:rsidRDefault="000B7780">
            <w:pPr>
              <w:pStyle w:val="VCAAtablecondensed"/>
              <w:spacing w:before="40" w:after="0" w:line="240" w:lineRule="auto"/>
              <w:rPr>
                <w:lang w:val="en-AU"/>
              </w:rPr>
            </w:pPr>
            <w:r w:rsidRPr="00CE1B40">
              <w:rPr>
                <w:lang w:val="en-AU"/>
              </w:rPr>
              <w:t>5</w:t>
            </w:r>
          </w:p>
        </w:tc>
        <w:tc>
          <w:tcPr>
            <w:tcW w:w="462" w:type="dxa"/>
            <w:tcBorders>
              <w:left w:val="single" w:sz="4" w:space="0" w:color="FFFFFF"/>
              <w:right w:val="single" w:sz="4" w:space="0" w:color="FFFFFF"/>
            </w:tcBorders>
          </w:tcPr>
          <w:p w14:paraId="7CC62522" w14:textId="77777777" w:rsidR="00791A9A" w:rsidRPr="00CE1B40" w:rsidRDefault="000B7780">
            <w:pPr>
              <w:pStyle w:val="VCAAtablecondensed"/>
              <w:spacing w:before="40" w:after="0" w:line="240" w:lineRule="auto"/>
              <w:rPr>
                <w:lang w:val="en-AU"/>
              </w:rPr>
            </w:pPr>
            <w:r w:rsidRPr="00CE1B40">
              <w:rPr>
                <w:lang w:val="en-AU"/>
              </w:rPr>
              <w:t>6</w:t>
            </w:r>
          </w:p>
        </w:tc>
        <w:tc>
          <w:tcPr>
            <w:tcW w:w="1187" w:type="dxa"/>
            <w:tcBorders>
              <w:left w:val="single" w:sz="4" w:space="0" w:color="FFFFFF"/>
            </w:tcBorders>
          </w:tcPr>
          <w:p w14:paraId="588B8309" w14:textId="77777777" w:rsidR="00791A9A" w:rsidRPr="00CE1B40" w:rsidRDefault="000B7780">
            <w:pPr>
              <w:pStyle w:val="VCAAtablecondensed"/>
              <w:spacing w:before="40" w:after="0" w:line="240" w:lineRule="auto"/>
              <w:rPr>
                <w:lang w:val="en-AU"/>
              </w:rPr>
            </w:pPr>
            <w:r w:rsidRPr="00CE1B40">
              <w:rPr>
                <w:lang w:val="en-AU"/>
              </w:rPr>
              <w:t>Average</w:t>
            </w:r>
          </w:p>
        </w:tc>
      </w:tr>
      <w:tr w:rsidR="00791A9A" w:rsidRPr="00CE1B40" w14:paraId="7D06449B" w14:textId="77777777" w:rsidTr="00791A9A">
        <w:trPr>
          <w:trHeight w:hRule="exact" w:val="397"/>
        </w:trPr>
        <w:tc>
          <w:tcPr>
            <w:tcW w:w="796" w:type="dxa"/>
          </w:tcPr>
          <w:p w14:paraId="4CF566E1" w14:textId="77777777" w:rsidR="00791A9A" w:rsidRPr="00CE1B40" w:rsidRDefault="000B7780">
            <w:pPr>
              <w:pStyle w:val="VCAAtablecondensed"/>
              <w:spacing w:before="40" w:after="0" w:line="240" w:lineRule="auto"/>
              <w:rPr>
                <w:lang w:val="en-AU"/>
              </w:rPr>
            </w:pPr>
            <w:r w:rsidRPr="00CE1B40">
              <w:rPr>
                <w:lang w:val="en-AU"/>
              </w:rPr>
              <w:t>%</w:t>
            </w:r>
          </w:p>
        </w:tc>
        <w:tc>
          <w:tcPr>
            <w:tcW w:w="508" w:type="dxa"/>
          </w:tcPr>
          <w:p w14:paraId="7D7899E1" w14:textId="77777777" w:rsidR="00791A9A" w:rsidRPr="00CE1B40" w:rsidRDefault="000B7780">
            <w:pPr>
              <w:pStyle w:val="VCAAtablecondensed"/>
              <w:spacing w:before="40" w:after="0" w:line="240" w:lineRule="auto"/>
              <w:rPr>
                <w:lang w:val="en-AU"/>
              </w:rPr>
            </w:pPr>
            <w:r w:rsidRPr="00CE1B40">
              <w:rPr>
                <w:lang w:val="en-AU"/>
              </w:rPr>
              <w:t>14</w:t>
            </w:r>
          </w:p>
        </w:tc>
        <w:tc>
          <w:tcPr>
            <w:tcW w:w="508" w:type="dxa"/>
          </w:tcPr>
          <w:p w14:paraId="16B44C45" w14:textId="77777777" w:rsidR="00791A9A" w:rsidRPr="00CE1B40" w:rsidRDefault="000B7780">
            <w:pPr>
              <w:pStyle w:val="VCAAtablecondensed"/>
              <w:spacing w:before="40" w:after="0" w:line="240" w:lineRule="auto"/>
              <w:rPr>
                <w:lang w:val="en-AU"/>
              </w:rPr>
            </w:pPr>
            <w:r w:rsidRPr="00CE1B40">
              <w:rPr>
                <w:lang w:val="en-AU"/>
              </w:rPr>
              <w:t>2</w:t>
            </w:r>
          </w:p>
        </w:tc>
        <w:tc>
          <w:tcPr>
            <w:tcW w:w="507" w:type="dxa"/>
          </w:tcPr>
          <w:p w14:paraId="1DDEAC8A" w14:textId="77777777" w:rsidR="00791A9A" w:rsidRPr="00CE1B40" w:rsidRDefault="000B7780">
            <w:pPr>
              <w:pStyle w:val="VCAAtablecondensed"/>
              <w:spacing w:before="40" w:after="0" w:line="240" w:lineRule="auto"/>
              <w:rPr>
                <w:lang w:val="en-AU"/>
              </w:rPr>
            </w:pPr>
            <w:r w:rsidRPr="00CE1B40">
              <w:rPr>
                <w:lang w:val="en-AU"/>
              </w:rPr>
              <w:t>8</w:t>
            </w:r>
          </w:p>
        </w:tc>
        <w:tc>
          <w:tcPr>
            <w:tcW w:w="519" w:type="dxa"/>
          </w:tcPr>
          <w:p w14:paraId="028DE9D3" w14:textId="77777777" w:rsidR="00791A9A" w:rsidRPr="00CE1B40" w:rsidRDefault="000B7780">
            <w:pPr>
              <w:pStyle w:val="VCAAtablecondensed"/>
              <w:spacing w:before="40" w:after="0" w:line="240" w:lineRule="auto"/>
              <w:rPr>
                <w:lang w:val="en-AU"/>
              </w:rPr>
            </w:pPr>
            <w:r w:rsidRPr="00CE1B40">
              <w:rPr>
                <w:lang w:val="en-AU"/>
              </w:rPr>
              <w:t>15</w:t>
            </w:r>
          </w:p>
        </w:tc>
        <w:tc>
          <w:tcPr>
            <w:tcW w:w="508" w:type="dxa"/>
          </w:tcPr>
          <w:p w14:paraId="19500644" w14:textId="77777777" w:rsidR="00791A9A" w:rsidRPr="00CE1B40" w:rsidRDefault="000B7780">
            <w:pPr>
              <w:pStyle w:val="VCAAtablecondensed"/>
              <w:spacing w:before="40" w:after="0" w:line="240" w:lineRule="auto"/>
              <w:rPr>
                <w:lang w:val="en-AU"/>
              </w:rPr>
            </w:pPr>
            <w:r w:rsidRPr="00CE1B40">
              <w:rPr>
                <w:lang w:val="en-AU"/>
              </w:rPr>
              <w:t>26</w:t>
            </w:r>
          </w:p>
        </w:tc>
        <w:tc>
          <w:tcPr>
            <w:tcW w:w="450" w:type="dxa"/>
          </w:tcPr>
          <w:p w14:paraId="2E0D248A" w14:textId="77777777" w:rsidR="00791A9A" w:rsidRPr="00CE1B40" w:rsidRDefault="000B7780">
            <w:pPr>
              <w:pStyle w:val="VCAAtablecondensed"/>
              <w:spacing w:before="40" w:after="0" w:line="240" w:lineRule="auto"/>
              <w:rPr>
                <w:lang w:val="en-AU"/>
              </w:rPr>
            </w:pPr>
            <w:r w:rsidRPr="00CE1B40">
              <w:rPr>
                <w:lang w:val="en-AU"/>
              </w:rPr>
              <w:t>22</w:t>
            </w:r>
          </w:p>
        </w:tc>
        <w:tc>
          <w:tcPr>
            <w:tcW w:w="462" w:type="dxa"/>
          </w:tcPr>
          <w:p w14:paraId="493F97B3" w14:textId="77777777" w:rsidR="00791A9A" w:rsidRPr="00CE1B40" w:rsidRDefault="000B7780">
            <w:pPr>
              <w:pStyle w:val="VCAAtablecondensed"/>
              <w:spacing w:before="40" w:after="0" w:line="240" w:lineRule="auto"/>
              <w:rPr>
                <w:lang w:val="en-AU"/>
              </w:rPr>
            </w:pPr>
            <w:r w:rsidRPr="00CE1B40">
              <w:rPr>
                <w:lang w:val="en-AU"/>
              </w:rPr>
              <w:t>13</w:t>
            </w:r>
          </w:p>
        </w:tc>
        <w:tc>
          <w:tcPr>
            <w:tcW w:w="1187" w:type="dxa"/>
          </w:tcPr>
          <w:p w14:paraId="27AB9881" w14:textId="77777777" w:rsidR="00791A9A" w:rsidRPr="00CE1B40" w:rsidRDefault="000B7780">
            <w:pPr>
              <w:pStyle w:val="VCAAtablecondensed"/>
              <w:spacing w:before="40" w:after="0" w:line="240" w:lineRule="auto"/>
              <w:rPr>
                <w:lang w:val="en-AU"/>
              </w:rPr>
            </w:pPr>
            <w:r w:rsidRPr="00CE1B40">
              <w:rPr>
                <w:lang w:val="en-AU"/>
              </w:rPr>
              <w:t>3.5</w:t>
            </w:r>
            <w:bookmarkStart w:id="4" w:name="_Hlk31728482"/>
            <w:bookmarkEnd w:id="4"/>
          </w:p>
        </w:tc>
      </w:tr>
    </w:tbl>
    <w:p w14:paraId="7482F3E7" w14:textId="7BC56D48" w:rsidR="00791A9A" w:rsidRPr="00CE1B40" w:rsidRDefault="000B7780">
      <w:pPr>
        <w:pStyle w:val="VCAAbody"/>
        <w:rPr>
          <w:lang w:val="en-AU"/>
        </w:rPr>
      </w:pPr>
      <w:r w:rsidRPr="00CE1B40">
        <w:rPr>
          <w:lang w:val="en-AU"/>
        </w:rPr>
        <w:t xml:space="preserve">Students needed to analyse the power of the non-state actor identified in Question 3a. </w:t>
      </w:r>
      <w:r w:rsidRPr="00CE1B40">
        <w:rPr>
          <w:shd w:val="clear" w:color="auto" w:fill="FFFFFF"/>
          <w:lang w:val="en-AU"/>
        </w:rPr>
        <w:t>For many students, the bulk of their response was an evaluation of the non-state actor’s power. While this was generally enough to gain some marks, they could not achieve full marks as the question asked for an analysis (rather than evaluation). It is recommended that teachers encourage their students to engage with how or why a non-state actor is powerful or, conversely, lacks power.</w:t>
      </w:r>
      <w:r w:rsidRPr="00CE1B40">
        <w:rPr>
          <w:rFonts w:ascii="Calibri" w:hAnsi="Calibri" w:cs="Calibri"/>
          <w:shd w:val="clear" w:color="auto" w:fill="FFFFFF"/>
          <w:lang w:val="en-AU"/>
        </w:rPr>
        <w:t xml:space="preserve"> </w:t>
      </w:r>
      <w:r w:rsidRPr="00CE1B40">
        <w:rPr>
          <w:shd w:val="clear" w:color="auto" w:fill="FFFFFF"/>
          <w:lang w:val="en-AU"/>
        </w:rPr>
        <w:t>A non-state actor’s p</w:t>
      </w:r>
      <w:r w:rsidRPr="00CE1B40">
        <w:rPr>
          <w:lang w:val="en-AU"/>
        </w:rPr>
        <w:t xml:space="preserve">ower can come from </w:t>
      </w:r>
      <w:r w:rsidR="0082199F" w:rsidRPr="00CE1B40">
        <w:rPr>
          <w:lang w:val="en-AU"/>
        </w:rPr>
        <w:t xml:space="preserve">aspects including </w:t>
      </w:r>
      <w:r w:rsidRPr="00CE1B40">
        <w:rPr>
          <w:lang w:val="en-AU"/>
        </w:rPr>
        <w:t>its formal membership base, social media following, funding</w:t>
      </w:r>
      <w:r w:rsidR="0082199F" w:rsidRPr="00CE1B40">
        <w:rPr>
          <w:lang w:val="en-AU"/>
        </w:rPr>
        <w:t xml:space="preserve"> and</w:t>
      </w:r>
      <w:r w:rsidRPr="00CE1B40">
        <w:rPr>
          <w:lang w:val="en-AU"/>
        </w:rPr>
        <w:t xml:space="preserve"> resources.</w:t>
      </w:r>
    </w:p>
    <w:p w14:paraId="5ED3E006" w14:textId="67C8B789" w:rsidR="00791A9A" w:rsidRPr="00CE1B40" w:rsidRDefault="000B7780">
      <w:pPr>
        <w:pStyle w:val="VCAAbody"/>
        <w:rPr>
          <w:lang w:val="en-AU"/>
        </w:rPr>
      </w:pPr>
      <w:r w:rsidRPr="00CE1B40">
        <w:rPr>
          <w:lang w:val="en-AU"/>
        </w:rPr>
        <w:t>The following is an example of a high-scoring response</w:t>
      </w:r>
      <w:r w:rsidR="0082199F" w:rsidRPr="00CE1B40">
        <w:rPr>
          <w:lang w:val="en-AU"/>
        </w:rPr>
        <w:t>.</w:t>
      </w:r>
    </w:p>
    <w:p w14:paraId="014630CF" w14:textId="77777777" w:rsidR="00791A9A" w:rsidRPr="00CE1B40" w:rsidRDefault="000B7780">
      <w:pPr>
        <w:pStyle w:val="VCAAstudentexample"/>
        <w:rPr>
          <w:lang w:val="en-AU"/>
        </w:rPr>
      </w:pPr>
      <w:r w:rsidRPr="00CE1B40">
        <w:rPr>
          <w:lang w:val="en-AU"/>
        </w:rPr>
        <w:t xml:space="preserve">As a non-state actor, Amnesty International (AI) has significant power which is drawn from its large supporter base of 7 million supporters present in over 150 states. Through its role of mobilisation, AI can present an unprecedented challenge to the state sovereignty of actors that do not uphold the universality of human rights due to their ability to direct global condemnation to states that violate human rights standards. For example, in 2015 after receiving 800,000 signatures, Nigerian authorities were pressured enough to pardon Moses Akatugba a man sentenced with the death sentence over a confession obtained under torture. However, whilst AI can exert power by pressuring states through public opinion, like all non-state actors, AI lacks sovereignty and is thus limited in power as it cannot exert hard power and lacks an effective enforcement mechanism to ensure that international laws are upheld globally. For example, in response to allegations regarding the unjust treatment of Uighurs in Xinjiang, a Chinese spokesman said that AI ‘often </w:t>
      </w:r>
      <w:r w:rsidRPr="00CE1B40">
        <w:rPr>
          <w:lang w:val="en-AU"/>
        </w:rPr>
        <w:lastRenderedPageBreak/>
        <w:t>made irresponsible comments based on rumors and hearsay’. Hence, AI is only powerful if states are willing to accept its advocacy, otherwise, the state remains the central actor in global politics.</w:t>
      </w:r>
    </w:p>
    <w:p w14:paraId="7CCB1484" w14:textId="77777777" w:rsidR="00791A9A" w:rsidRPr="00CE1B40" w:rsidRDefault="000B7780">
      <w:pPr>
        <w:pStyle w:val="VCAAHeading3"/>
        <w:rPr>
          <w:lang w:val="en-AU"/>
        </w:rPr>
      </w:pPr>
      <w:r w:rsidRPr="00CE1B40">
        <w:rPr>
          <w:lang w:val="en-AU"/>
        </w:rPr>
        <w:t>Question 4a.</w:t>
      </w:r>
    </w:p>
    <w:tbl>
      <w:tblPr>
        <w:tblStyle w:val="VCAATableClosed"/>
        <w:tblW w:w="3285" w:type="dxa"/>
        <w:tblLook w:val="01E0" w:firstRow="1" w:lastRow="1" w:firstColumn="1" w:lastColumn="1" w:noHBand="0" w:noVBand="0"/>
      </w:tblPr>
      <w:tblGrid>
        <w:gridCol w:w="794"/>
        <w:gridCol w:w="510"/>
        <w:gridCol w:w="510"/>
        <w:gridCol w:w="511"/>
        <w:gridCol w:w="960"/>
      </w:tblGrid>
      <w:tr w:rsidR="00791A9A" w:rsidRPr="00CE1B40" w14:paraId="192C0DCA" w14:textId="77777777" w:rsidTr="00791A9A">
        <w:trPr>
          <w:cnfStyle w:val="100000000000" w:firstRow="1" w:lastRow="0" w:firstColumn="0" w:lastColumn="0" w:oddVBand="0" w:evenVBand="0" w:oddHBand="0" w:evenHBand="0" w:firstRowFirstColumn="0" w:firstRowLastColumn="0" w:lastRowFirstColumn="0" w:lastRowLastColumn="0"/>
          <w:trHeight w:hRule="exact" w:val="397"/>
        </w:trPr>
        <w:tc>
          <w:tcPr>
            <w:tcW w:w="794" w:type="dxa"/>
            <w:tcBorders>
              <w:right w:val="single" w:sz="4" w:space="0" w:color="FFFFFF"/>
            </w:tcBorders>
          </w:tcPr>
          <w:p w14:paraId="15DF0950" w14:textId="77777777" w:rsidR="00791A9A" w:rsidRPr="00CE1B40" w:rsidRDefault="000B7780">
            <w:pPr>
              <w:pStyle w:val="VCAAtablecondensed"/>
              <w:spacing w:before="40" w:after="0" w:line="240" w:lineRule="auto"/>
              <w:rPr>
                <w:lang w:val="en-AU"/>
              </w:rPr>
            </w:pPr>
            <w:r w:rsidRPr="00CE1B40">
              <w:rPr>
                <w:lang w:val="en-AU"/>
              </w:rPr>
              <w:t>Marks</w:t>
            </w:r>
          </w:p>
        </w:tc>
        <w:tc>
          <w:tcPr>
            <w:tcW w:w="510" w:type="dxa"/>
            <w:tcBorders>
              <w:left w:val="single" w:sz="4" w:space="0" w:color="FFFFFF"/>
              <w:right w:val="single" w:sz="4" w:space="0" w:color="FFFFFF"/>
            </w:tcBorders>
          </w:tcPr>
          <w:p w14:paraId="2874FCBC" w14:textId="77777777" w:rsidR="00791A9A" w:rsidRPr="00CE1B40" w:rsidRDefault="000B7780">
            <w:pPr>
              <w:pStyle w:val="VCAAtablecondensed"/>
              <w:spacing w:before="40" w:after="0" w:line="240" w:lineRule="auto"/>
              <w:rPr>
                <w:lang w:val="en-AU"/>
              </w:rPr>
            </w:pPr>
            <w:r w:rsidRPr="00CE1B40">
              <w:rPr>
                <w:lang w:val="en-AU"/>
              </w:rPr>
              <w:t>0</w:t>
            </w:r>
          </w:p>
        </w:tc>
        <w:tc>
          <w:tcPr>
            <w:tcW w:w="510" w:type="dxa"/>
            <w:tcBorders>
              <w:left w:val="single" w:sz="4" w:space="0" w:color="FFFFFF"/>
              <w:right w:val="single" w:sz="4" w:space="0" w:color="FFFFFF"/>
            </w:tcBorders>
          </w:tcPr>
          <w:p w14:paraId="2B107464" w14:textId="77777777" w:rsidR="00791A9A" w:rsidRPr="00CE1B40" w:rsidRDefault="000B7780">
            <w:pPr>
              <w:pStyle w:val="VCAAtablecondensed"/>
              <w:spacing w:before="40" w:after="0" w:line="240" w:lineRule="auto"/>
              <w:rPr>
                <w:lang w:val="en-AU"/>
              </w:rPr>
            </w:pPr>
            <w:r w:rsidRPr="00CE1B40">
              <w:rPr>
                <w:lang w:val="en-AU"/>
              </w:rPr>
              <w:t>1</w:t>
            </w:r>
          </w:p>
        </w:tc>
        <w:tc>
          <w:tcPr>
            <w:tcW w:w="511" w:type="dxa"/>
            <w:tcBorders>
              <w:left w:val="single" w:sz="4" w:space="0" w:color="FFFFFF"/>
              <w:right w:val="single" w:sz="4" w:space="0" w:color="FFFFFF"/>
            </w:tcBorders>
          </w:tcPr>
          <w:p w14:paraId="314DEDBB" w14:textId="77777777" w:rsidR="00791A9A" w:rsidRPr="00CE1B40" w:rsidRDefault="000B7780">
            <w:pPr>
              <w:pStyle w:val="VCAAtablecondensed"/>
              <w:spacing w:before="40" w:after="0" w:line="240" w:lineRule="auto"/>
              <w:rPr>
                <w:lang w:val="en-AU"/>
              </w:rPr>
            </w:pPr>
            <w:r w:rsidRPr="00CE1B40">
              <w:rPr>
                <w:lang w:val="en-AU"/>
              </w:rPr>
              <w:t>2</w:t>
            </w:r>
          </w:p>
        </w:tc>
        <w:tc>
          <w:tcPr>
            <w:tcW w:w="960" w:type="dxa"/>
            <w:tcBorders>
              <w:left w:val="single" w:sz="4" w:space="0" w:color="FFFFFF"/>
            </w:tcBorders>
          </w:tcPr>
          <w:p w14:paraId="15A5EAC4" w14:textId="77777777" w:rsidR="00791A9A" w:rsidRPr="00CE1B40" w:rsidRDefault="000B7780">
            <w:pPr>
              <w:pStyle w:val="VCAAtablecondensed"/>
              <w:spacing w:before="40" w:after="0" w:line="240" w:lineRule="auto"/>
              <w:rPr>
                <w:lang w:val="en-AU"/>
              </w:rPr>
            </w:pPr>
            <w:r w:rsidRPr="00CE1B40">
              <w:rPr>
                <w:lang w:val="en-AU"/>
              </w:rPr>
              <w:t>Average</w:t>
            </w:r>
          </w:p>
        </w:tc>
      </w:tr>
      <w:tr w:rsidR="00791A9A" w:rsidRPr="00CE1B40" w14:paraId="1CDF5F08" w14:textId="77777777" w:rsidTr="00791A9A">
        <w:trPr>
          <w:trHeight w:hRule="exact" w:val="397"/>
        </w:trPr>
        <w:tc>
          <w:tcPr>
            <w:tcW w:w="794" w:type="dxa"/>
          </w:tcPr>
          <w:p w14:paraId="4A19B4C8" w14:textId="77777777" w:rsidR="00791A9A" w:rsidRPr="00CE1B40" w:rsidRDefault="000B7780">
            <w:pPr>
              <w:pStyle w:val="VCAAtablecondensed"/>
              <w:spacing w:before="40" w:after="0" w:line="240" w:lineRule="auto"/>
              <w:rPr>
                <w:lang w:val="en-AU"/>
              </w:rPr>
            </w:pPr>
            <w:r w:rsidRPr="00CE1B40">
              <w:rPr>
                <w:lang w:val="en-AU"/>
              </w:rPr>
              <w:t>%</w:t>
            </w:r>
          </w:p>
        </w:tc>
        <w:tc>
          <w:tcPr>
            <w:tcW w:w="510" w:type="dxa"/>
          </w:tcPr>
          <w:p w14:paraId="5739318D" w14:textId="77777777" w:rsidR="00791A9A" w:rsidRPr="00CE1B40" w:rsidRDefault="000B7780">
            <w:pPr>
              <w:pStyle w:val="VCAAtablecondensed"/>
              <w:spacing w:before="40" w:after="0" w:line="240" w:lineRule="auto"/>
              <w:rPr>
                <w:lang w:val="en-AU"/>
              </w:rPr>
            </w:pPr>
            <w:r w:rsidRPr="00CE1B40">
              <w:rPr>
                <w:lang w:val="en-AU"/>
              </w:rPr>
              <w:t>15</w:t>
            </w:r>
          </w:p>
        </w:tc>
        <w:tc>
          <w:tcPr>
            <w:tcW w:w="510" w:type="dxa"/>
          </w:tcPr>
          <w:p w14:paraId="482EC058" w14:textId="77777777" w:rsidR="00791A9A" w:rsidRPr="00CE1B40" w:rsidRDefault="000B7780">
            <w:pPr>
              <w:pStyle w:val="VCAAtablecondensed"/>
              <w:spacing w:before="40" w:after="0" w:line="240" w:lineRule="auto"/>
              <w:rPr>
                <w:lang w:val="en-AU"/>
              </w:rPr>
            </w:pPr>
            <w:r w:rsidRPr="00CE1B40">
              <w:rPr>
                <w:lang w:val="en-AU"/>
              </w:rPr>
              <w:t>28</w:t>
            </w:r>
          </w:p>
        </w:tc>
        <w:tc>
          <w:tcPr>
            <w:tcW w:w="511" w:type="dxa"/>
          </w:tcPr>
          <w:p w14:paraId="4495CCCE" w14:textId="77777777" w:rsidR="00791A9A" w:rsidRPr="00CE1B40" w:rsidRDefault="000B7780">
            <w:pPr>
              <w:pStyle w:val="VCAAtablecondensed"/>
              <w:spacing w:before="40" w:after="0" w:line="240" w:lineRule="auto"/>
              <w:rPr>
                <w:lang w:val="en-AU"/>
              </w:rPr>
            </w:pPr>
            <w:r w:rsidRPr="00CE1B40">
              <w:rPr>
                <w:lang w:val="en-AU"/>
              </w:rPr>
              <w:t>57</w:t>
            </w:r>
          </w:p>
        </w:tc>
        <w:tc>
          <w:tcPr>
            <w:tcW w:w="960" w:type="dxa"/>
          </w:tcPr>
          <w:p w14:paraId="41DED6B3" w14:textId="77777777" w:rsidR="00791A9A" w:rsidRPr="00CE1B40" w:rsidRDefault="000B7780">
            <w:pPr>
              <w:pStyle w:val="VCAAtablecondensed"/>
              <w:spacing w:before="40" w:after="0" w:line="240" w:lineRule="auto"/>
              <w:rPr>
                <w:lang w:val="en-AU"/>
              </w:rPr>
            </w:pPr>
            <w:r w:rsidRPr="00CE1B40">
              <w:rPr>
                <w:lang w:val="en-AU"/>
              </w:rPr>
              <w:t>1.4</w:t>
            </w:r>
            <w:bookmarkStart w:id="5" w:name="_Hlk38131382"/>
            <w:bookmarkEnd w:id="5"/>
          </w:p>
        </w:tc>
      </w:tr>
    </w:tbl>
    <w:p w14:paraId="404D6CC1" w14:textId="65196A29" w:rsidR="00791A9A" w:rsidRPr="00CE1B40" w:rsidRDefault="000B7780">
      <w:pPr>
        <w:pStyle w:val="VCAAbody"/>
        <w:rPr>
          <w:lang w:val="en-AU"/>
        </w:rPr>
      </w:pPr>
      <w:r w:rsidRPr="00CE1B40">
        <w:rPr>
          <w:lang w:val="en-AU"/>
        </w:rPr>
        <w:t>In this question students were asked to describe the cultural power held by an Asia</w:t>
      </w:r>
      <w:r w:rsidRPr="00CE1B40">
        <w:rPr>
          <w:rFonts w:ascii="Ubuntu" w:eastAsia="Ubuntu" w:hAnsi="Ubuntu" w:cs="Ubuntu"/>
          <w:lang w:val="en-AU"/>
        </w:rPr>
        <w:t>–</w:t>
      </w:r>
      <w:r w:rsidRPr="00CE1B40">
        <w:rPr>
          <w:lang w:val="en-AU"/>
        </w:rPr>
        <w:t>Pacific state they had nominated from the following list: Australia, China, Indonesia, Japan or the United States of America. Students were required</w:t>
      </w:r>
      <w:r w:rsidRPr="00CE1B40">
        <w:rPr>
          <w:rFonts w:eastAsia="Times New Roman"/>
          <w:lang w:val="en-AU"/>
        </w:rPr>
        <w:t xml:space="preserve"> to provide more than just an example of cultural power. They also needed to describe the main element(s) of that cultural power (</w:t>
      </w:r>
      <w:r w:rsidR="0082199F" w:rsidRPr="00CE1B40">
        <w:rPr>
          <w:rFonts w:eastAsia="Times New Roman"/>
          <w:lang w:val="en-AU"/>
        </w:rPr>
        <w:t xml:space="preserve">such as </w:t>
      </w:r>
      <w:r w:rsidRPr="00CE1B40">
        <w:rPr>
          <w:rFonts w:eastAsia="Times New Roman"/>
          <w:lang w:val="en-AU"/>
        </w:rPr>
        <w:t>history, language, fashion, flora/fauna</w:t>
      </w:r>
      <w:r w:rsidR="0082199F" w:rsidRPr="00CE1B40">
        <w:rPr>
          <w:rFonts w:eastAsia="Times New Roman"/>
          <w:lang w:val="en-AU"/>
        </w:rPr>
        <w:t xml:space="preserve"> and</w:t>
      </w:r>
      <w:r w:rsidRPr="00CE1B40">
        <w:rPr>
          <w:rFonts w:eastAsia="Times New Roman"/>
          <w:lang w:val="en-AU"/>
        </w:rPr>
        <w:t xml:space="preserve"> iconography). </w:t>
      </w:r>
      <w:r w:rsidRPr="00CE1B40">
        <w:rPr>
          <w:shd w:val="clear" w:color="auto" w:fill="FFFFFF"/>
          <w:lang w:val="en-AU"/>
        </w:rPr>
        <w:t xml:space="preserve">While a definition of cultural power may be useful in ensuring understanding, it is not always needed in a response to all questions and was not required in this instance. Many students were able to give a specific example of cultural power, but some students appeared to confuse cultural power with soft power. </w:t>
      </w:r>
    </w:p>
    <w:p w14:paraId="75520073" w14:textId="77777777" w:rsidR="00791A9A" w:rsidRPr="00CE1B40" w:rsidRDefault="000B7780">
      <w:pPr>
        <w:pStyle w:val="VCAAbody"/>
        <w:rPr>
          <w:highlight w:val="white"/>
          <w:lang w:val="en-AU"/>
        </w:rPr>
      </w:pPr>
      <w:r w:rsidRPr="00CE1B40">
        <w:rPr>
          <w:shd w:val="clear" w:color="auto" w:fill="FFFFFF"/>
          <w:lang w:val="en-AU"/>
        </w:rPr>
        <w:t>Some students were unable to demonstrate an understanding of the concept of power held and just gave an example.</w:t>
      </w:r>
    </w:p>
    <w:p w14:paraId="65E841E6" w14:textId="050D6E03" w:rsidR="00791A9A" w:rsidRPr="00CE1B40" w:rsidRDefault="000B7780">
      <w:pPr>
        <w:pStyle w:val="VCAAbody"/>
        <w:rPr>
          <w:lang w:val="en-AU"/>
        </w:rPr>
      </w:pPr>
      <w:r w:rsidRPr="00CE1B40">
        <w:rPr>
          <w:lang w:val="en-AU"/>
        </w:rPr>
        <w:t>The following is an example of a high-scoring response</w:t>
      </w:r>
      <w:r w:rsidR="0082199F" w:rsidRPr="00CE1B40">
        <w:rPr>
          <w:lang w:val="en-AU"/>
        </w:rPr>
        <w:t>.</w:t>
      </w:r>
    </w:p>
    <w:p w14:paraId="1A34F3CB" w14:textId="77777777" w:rsidR="00791A9A" w:rsidRPr="00CE1B40" w:rsidRDefault="000B7780">
      <w:pPr>
        <w:pStyle w:val="VCAAstudentexample"/>
        <w:rPr>
          <w:lang w:val="en-AU"/>
        </w:rPr>
      </w:pPr>
      <w:r w:rsidRPr="00CE1B40">
        <w:rPr>
          <w:lang w:val="en-AU"/>
        </w:rPr>
        <w:t>Cultural power refers to the ability of a state to influence the actions of another global actor through the use of distinctive features of that state. China’s cultural power is largely held within its language and history, in order to exert this power, china opened up 470 Confucius Institutes in 2014 that have the aim of ‘popularising Chinese culture’.</w:t>
      </w:r>
    </w:p>
    <w:p w14:paraId="7C79610C" w14:textId="77777777" w:rsidR="00791A9A" w:rsidRPr="00CE1B40" w:rsidRDefault="000B7780">
      <w:pPr>
        <w:pStyle w:val="VCAAHeading3"/>
        <w:rPr>
          <w:lang w:val="en-AU"/>
        </w:rPr>
      </w:pPr>
      <w:r w:rsidRPr="00CE1B40">
        <w:rPr>
          <w:lang w:val="en-AU"/>
        </w:rPr>
        <w:t>Question 4b.</w:t>
      </w:r>
    </w:p>
    <w:tbl>
      <w:tblPr>
        <w:tblStyle w:val="VCAATableClosed"/>
        <w:tblW w:w="3850" w:type="dxa"/>
        <w:tblLook w:val="01E0" w:firstRow="1" w:lastRow="1" w:firstColumn="1" w:lastColumn="1" w:noHBand="0" w:noVBand="0"/>
      </w:tblPr>
      <w:tblGrid>
        <w:gridCol w:w="850"/>
        <w:gridCol w:w="450"/>
        <w:gridCol w:w="463"/>
        <w:gridCol w:w="450"/>
        <w:gridCol w:w="513"/>
        <w:gridCol w:w="1124"/>
      </w:tblGrid>
      <w:tr w:rsidR="00791A9A" w:rsidRPr="00CE1B40" w14:paraId="51238E09" w14:textId="77777777" w:rsidTr="00281EBD">
        <w:trPr>
          <w:cnfStyle w:val="100000000000" w:firstRow="1" w:lastRow="0" w:firstColumn="0" w:lastColumn="0" w:oddVBand="0" w:evenVBand="0" w:oddHBand="0" w:evenHBand="0" w:firstRowFirstColumn="0" w:firstRowLastColumn="0" w:lastRowFirstColumn="0" w:lastRowLastColumn="0"/>
          <w:trHeight w:hRule="exact" w:val="397"/>
        </w:trPr>
        <w:tc>
          <w:tcPr>
            <w:tcW w:w="849" w:type="dxa"/>
            <w:tcBorders>
              <w:bottom w:val="single" w:sz="4" w:space="0" w:color="auto"/>
              <w:right w:val="single" w:sz="4" w:space="0" w:color="FFFFFF"/>
            </w:tcBorders>
          </w:tcPr>
          <w:p w14:paraId="578D134D" w14:textId="77777777" w:rsidR="00791A9A" w:rsidRPr="00CE1B40" w:rsidRDefault="000B7780">
            <w:pPr>
              <w:pStyle w:val="VCAAtablecondensed"/>
              <w:spacing w:before="40" w:after="0" w:line="240" w:lineRule="auto"/>
              <w:rPr>
                <w:lang w:val="en-AU"/>
              </w:rPr>
            </w:pPr>
            <w:r w:rsidRPr="00CE1B40">
              <w:rPr>
                <w:lang w:val="en-AU"/>
              </w:rPr>
              <w:t>Marks</w:t>
            </w:r>
          </w:p>
        </w:tc>
        <w:tc>
          <w:tcPr>
            <w:tcW w:w="450" w:type="dxa"/>
            <w:tcBorders>
              <w:left w:val="single" w:sz="4" w:space="0" w:color="FFFFFF"/>
              <w:bottom w:val="single" w:sz="4" w:space="0" w:color="auto"/>
              <w:right w:val="single" w:sz="4" w:space="0" w:color="FFFFFF"/>
            </w:tcBorders>
          </w:tcPr>
          <w:p w14:paraId="5A2A5A3F" w14:textId="77777777" w:rsidR="00791A9A" w:rsidRPr="00CE1B40" w:rsidRDefault="000B7780">
            <w:pPr>
              <w:pStyle w:val="VCAAtablecondensed"/>
              <w:spacing w:before="40" w:after="0" w:line="240" w:lineRule="auto"/>
              <w:rPr>
                <w:rFonts w:ascii="Arial" w:eastAsia="SimSun" w:hAnsi="Arial"/>
                <w:lang w:val="en-AU"/>
              </w:rPr>
            </w:pPr>
            <w:r w:rsidRPr="00CE1B40">
              <w:rPr>
                <w:rFonts w:eastAsia="SimSun"/>
                <w:lang w:val="en-AU"/>
              </w:rPr>
              <w:t>0</w:t>
            </w:r>
          </w:p>
        </w:tc>
        <w:tc>
          <w:tcPr>
            <w:tcW w:w="463" w:type="dxa"/>
            <w:tcBorders>
              <w:left w:val="single" w:sz="4" w:space="0" w:color="FFFFFF"/>
              <w:bottom w:val="single" w:sz="4" w:space="0" w:color="auto"/>
              <w:right w:val="single" w:sz="4" w:space="0" w:color="FFFFFF"/>
            </w:tcBorders>
          </w:tcPr>
          <w:p w14:paraId="25D50498" w14:textId="77777777" w:rsidR="00791A9A" w:rsidRPr="00CE1B40" w:rsidRDefault="000B7780">
            <w:pPr>
              <w:pStyle w:val="VCAAtablecondensed"/>
              <w:spacing w:before="40" w:after="0" w:line="240" w:lineRule="auto"/>
              <w:rPr>
                <w:rFonts w:ascii="Arial" w:eastAsia="SimSun" w:hAnsi="Arial"/>
                <w:lang w:val="en-AU"/>
              </w:rPr>
            </w:pPr>
            <w:r w:rsidRPr="00CE1B40">
              <w:rPr>
                <w:rFonts w:eastAsia="SimSun"/>
                <w:lang w:val="en-AU"/>
              </w:rPr>
              <w:t>1</w:t>
            </w:r>
          </w:p>
        </w:tc>
        <w:tc>
          <w:tcPr>
            <w:tcW w:w="450" w:type="dxa"/>
            <w:tcBorders>
              <w:left w:val="single" w:sz="4" w:space="0" w:color="FFFFFF"/>
              <w:bottom w:val="single" w:sz="4" w:space="0" w:color="auto"/>
              <w:right w:val="single" w:sz="4" w:space="0" w:color="FFFFFF"/>
            </w:tcBorders>
          </w:tcPr>
          <w:p w14:paraId="781E0FA9" w14:textId="77777777" w:rsidR="00791A9A" w:rsidRPr="00CE1B40" w:rsidRDefault="000B7780">
            <w:pPr>
              <w:pStyle w:val="VCAAtablecondensed"/>
              <w:spacing w:before="40" w:after="0" w:line="240" w:lineRule="auto"/>
              <w:rPr>
                <w:rFonts w:ascii="Arial" w:eastAsia="SimSun" w:hAnsi="Arial"/>
                <w:lang w:val="en-AU"/>
              </w:rPr>
            </w:pPr>
            <w:r w:rsidRPr="00CE1B40">
              <w:rPr>
                <w:rFonts w:eastAsia="SimSun"/>
                <w:lang w:val="en-AU"/>
              </w:rPr>
              <w:t>2</w:t>
            </w:r>
          </w:p>
        </w:tc>
        <w:tc>
          <w:tcPr>
            <w:tcW w:w="513" w:type="dxa"/>
            <w:tcBorders>
              <w:left w:val="single" w:sz="4" w:space="0" w:color="FFFFFF"/>
              <w:bottom w:val="single" w:sz="4" w:space="0" w:color="auto"/>
              <w:right w:val="single" w:sz="4" w:space="0" w:color="FFFFFF"/>
            </w:tcBorders>
          </w:tcPr>
          <w:p w14:paraId="344BBB6F" w14:textId="77777777" w:rsidR="00791A9A" w:rsidRPr="00CE1B40" w:rsidRDefault="000B7780">
            <w:pPr>
              <w:pStyle w:val="VCAAtablecondensed"/>
              <w:spacing w:before="40" w:after="0" w:line="240" w:lineRule="auto"/>
              <w:rPr>
                <w:rFonts w:ascii="Arial" w:eastAsia="SimSun" w:hAnsi="Arial"/>
                <w:lang w:val="en-AU"/>
              </w:rPr>
            </w:pPr>
            <w:r w:rsidRPr="00CE1B40">
              <w:rPr>
                <w:rFonts w:eastAsia="SimSun"/>
                <w:lang w:val="en-AU"/>
              </w:rPr>
              <w:t>3</w:t>
            </w:r>
          </w:p>
        </w:tc>
        <w:tc>
          <w:tcPr>
            <w:tcW w:w="1124" w:type="dxa"/>
            <w:tcBorders>
              <w:left w:val="single" w:sz="4" w:space="0" w:color="FFFFFF"/>
            </w:tcBorders>
          </w:tcPr>
          <w:p w14:paraId="586260AC" w14:textId="77777777" w:rsidR="00791A9A" w:rsidRPr="00CE1B40" w:rsidRDefault="000B7780">
            <w:pPr>
              <w:pStyle w:val="VCAAtablecondensed"/>
              <w:spacing w:before="40" w:after="0" w:line="240" w:lineRule="auto"/>
              <w:rPr>
                <w:rFonts w:ascii="Arial" w:eastAsia="SimSun" w:hAnsi="Arial"/>
                <w:lang w:val="en-AU"/>
              </w:rPr>
            </w:pPr>
            <w:r w:rsidRPr="00CE1B40">
              <w:rPr>
                <w:rFonts w:eastAsia="SimSun"/>
                <w:lang w:val="en-AU"/>
              </w:rPr>
              <w:t>Average</w:t>
            </w:r>
          </w:p>
        </w:tc>
      </w:tr>
      <w:tr w:rsidR="00791A9A" w:rsidRPr="00CE1B40" w14:paraId="16743E59" w14:textId="77777777" w:rsidTr="00281EBD">
        <w:trPr>
          <w:trHeight w:hRule="exact" w:val="397"/>
        </w:trPr>
        <w:tc>
          <w:tcPr>
            <w:tcW w:w="849" w:type="dxa"/>
            <w:tcBorders>
              <w:top w:val="single" w:sz="4" w:space="0" w:color="auto"/>
              <w:left w:val="single" w:sz="4" w:space="0" w:color="auto"/>
              <w:bottom w:val="single" w:sz="4" w:space="0" w:color="auto"/>
              <w:right w:val="single" w:sz="4" w:space="0" w:color="auto"/>
            </w:tcBorders>
          </w:tcPr>
          <w:p w14:paraId="5C0CCA28" w14:textId="77777777" w:rsidR="00791A9A" w:rsidRPr="00CE1B40" w:rsidRDefault="000B7780">
            <w:pPr>
              <w:pStyle w:val="VCAAtablecondensed"/>
              <w:spacing w:before="40" w:after="0" w:line="240" w:lineRule="auto"/>
              <w:rPr>
                <w:rFonts w:ascii="Arial" w:eastAsia="SimSun" w:hAnsi="Arial"/>
                <w:sz w:val="22"/>
                <w:lang w:val="en-AU"/>
              </w:rPr>
            </w:pPr>
            <w:r w:rsidRPr="00CE1B40">
              <w:rPr>
                <w:rFonts w:eastAsia="SimSun"/>
                <w:lang w:val="en-AU"/>
              </w:rPr>
              <w:t>%</w:t>
            </w:r>
          </w:p>
        </w:tc>
        <w:tc>
          <w:tcPr>
            <w:tcW w:w="450" w:type="dxa"/>
            <w:tcBorders>
              <w:top w:val="single" w:sz="4" w:space="0" w:color="auto"/>
              <w:left w:val="single" w:sz="4" w:space="0" w:color="auto"/>
              <w:bottom w:val="single" w:sz="4" w:space="0" w:color="auto"/>
              <w:right w:val="single" w:sz="4" w:space="0" w:color="auto"/>
            </w:tcBorders>
          </w:tcPr>
          <w:p w14:paraId="71B44708" w14:textId="77777777" w:rsidR="00791A9A" w:rsidRPr="00CE1B40" w:rsidRDefault="000B7780">
            <w:pPr>
              <w:pStyle w:val="VCAAtablecondensed"/>
              <w:spacing w:before="40" w:after="0" w:line="240" w:lineRule="auto"/>
              <w:rPr>
                <w:lang w:val="en-AU"/>
              </w:rPr>
            </w:pPr>
            <w:r w:rsidRPr="00CE1B40">
              <w:rPr>
                <w:lang w:val="en-AU"/>
              </w:rPr>
              <w:t>10</w:t>
            </w:r>
          </w:p>
        </w:tc>
        <w:tc>
          <w:tcPr>
            <w:tcW w:w="463" w:type="dxa"/>
            <w:tcBorders>
              <w:top w:val="single" w:sz="4" w:space="0" w:color="auto"/>
              <w:left w:val="single" w:sz="4" w:space="0" w:color="auto"/>
              <w:bottom w:val="single" w:sz="4" w:space="0" w:color="auto"/>
              <w:right w:val="single" w:sz="4" w:space="0" w:color="auto"/>
            </w:tcBorders>
          </w:tcPr>
          <w:p w14:paraId="2C15EA54" w14:textId="77777777" w:rsidR="00791A9A" w:rsidRPr="00CE1B40" w:rsidRDefault="000B7780">
            <w:pPr>
              <w:pStyle w:val="VCAAtablecondensed"/>
              <w:spacing w:before="40" w:after="0" w:line="240" w:lineRule="auto"/>
              <w:rPr>
                <w:lang w:val="en-AU"/>
              </w:rPr>
            </w:pPr>
            <w:r w:rsidRPr="00CE1B40">
              <w:rPr>
                <w:lang w:val="en-AU"/>
              </w:rPr>
              <w:t>17</w:t>
            </w:r>
          </w:p>
        </w:tc>
        <w:tc>
          <w:tcPr>
            <w:tcW w:w="450" w:type="dxa"/>
            <w:tcBorders>
              <w:top w:val="single" w:sz="4" w:space="0" w:color="auto"/>
              <w:left w:val="single" w:sz="4" w:space="0" w:color="auto"/>
              <w:bottom w:val="single" w:sz="4" w:space="0" w:color="auto"/>
              <w:right w:val="single" w:sz="4" w:space="0" w:color="auto"/>
            </w:tcBorders>
          </w:tcPr>
          <w:p w14:paraId="5FCB6C0F" w14:textId="77777777" w:rsidR="00791A9A" w:rsidRPr="00CE1B40" w:rsidRDefault="000B7780">
            <w:pPr>
              <w:pStyle w:val="VCAAtablecondensed"/>
              <w:spacing w:before="40" w:after="0" w:line="240" w:lineRule="auto"/>
              <w:rPr>
                <w:lang w:val="en-AU"/>
              </w:rPr>
            </w:pPr>
            <w:r w:rsidRPr="00CE1B40">
              <w:rPr>
                <w:lang w:val="en-AU"/>
              </w:rPr>
              <w:t>34</w:t>
            </w:r>
          </w:p>
        </w:tc>
        <w:tc>
          <w:tcPr>
            <w:tcW w:w="513" w:type="dxa"/>
            <w:tcBorders>
              <w:top w:val="single" w:sz="4" w:space="0" w:color="auto"/>
              <w:left w:val="single" w:sz="4" w:space="0" w:color="auto"/>
              <w:bottom w:val="single" w:sz="4" w:space="0" w:color="auto"/>
              <w:right w:val="single" w:sz="4" w:space="0" w:color="auto"/>
            </w:tcBorders>
          </w:tcPr>
          <w:p w14:paraId="19FD6999" w14:textId="77777777" w:rsidR="00791A9A" w:rsidRPr="00CE1B40" w:rsidRDefault="000B7780">
            <w:pPr>
              <w:pStyle w:val="VCAAtablecondensed"/>
              <w:spacing w:before="40" w:after="0" w:line="240" w:lineRule="auto"/>
              <w:rPr>
                <w:lang w:val="en-AU"/>
              </w:rPr>
            </w:pPr>
            <w:r w:rsidRPr="00CE1B40">
              <w:rPr>
                <w:lang w:val="en-AU"/>
              </w:rPr>
              <w:t>40</w:t>
            </w:r>
          </w:p>
        </w:tc>
        <w:tc>
          <w:tcPr>
            <w:tcW w:w="1124" w:type="dxa"/>
            <w:tcBorders>
              <w:left w:val="single" w:sz="4" w:space="0" w:color="auto"/>
            </w:tcBorders>
          </w:tcPr>
          <w:p w14:paraId="29C8C682" w14:textId="77777777" w:rsidR="00791A9A" w:rsidRPr="00CE1B40" w:rsidRDefault="000B7780">
            <w:pPr>
              <w:pStyle w:val="VCAAtablecondensed"/>
              <w:spacing w:before="40" w:after="0" w:line="240" w:lineRule="auto"/>
              <w:rPr>
                <w:rFonts w:ascii="Arial" w:eastAsia="SimSun" w:hAnsi="Arial"/>
                <w:sz w:val="22"/>
                <w:lang w:val="en-AU"/>
              </w:rPr>
            </w:pPr>
            <w:r w:rsidRPr="00CE1B40">
              <w:rPr>
                <w:rFonts w:eastAsia="SimSun"/>
                <w:lang w:val="en-AU"/>
              </w:rPr>
              <w:t>2.0</w:t>
            </w:r>
          </w:p>
        </w:tc>
      </w:tr>
    </w:tbl>
    <w:p w14:paraId="04889D00" w14:textId="776A80E7" w:rsidR="00791A9A" w:rsidRPr="00CE1B40" w:rsidRDefault="000B7780">
      <w:pPr>
        <w:pStyle w:val="VCAAbody"/>
        <w:rPr>
          <w:lang w:val="en-AU"/>
        </w:rPr>
      </w:pPr>
      <w:r w:rsidRPr="00CE1B40">
        <w:rPr>
          <w:rStyle w:val="VCAAbodyChar"/>
          <w:lang w:val="en-AU"/>
        </w:rPr>
        <w:t>This question asked students to use a specific example to explain a factor that has shaped their nominated</w:t>
      </w:r>
      <w:r w:rsidRPr="00CE1B40">
        <w:rPr>
          <w:bCs/>
          <w:lang w:val="en-AU"/>
        </w:rPr>
        <w:t xml:space="preserve"> Asia</w:t>
      </w:r>
      <w:r w:rsidRPr="00CE1B40">
        <w:rPr>
          <w:rFonts w:ascii="Ubuntu" w:eastAsia="Ubuntu" w:hAnsi="Ubuntu" w:cs="Ubuntu"/>
          <w:bCs/>
          <w:lang w:val="en-AU"/>
        </w:rPr>
        <w:t>–</w:t>
      </w:r>
      <w:r w:rsidRPr="00CE1B40">
        <w:rPr>
          <w:bCs/>
          <w:lang w:val="en-AU"/>
        </w:rPr>
        <w:t xml:space="preserve">Pacific state’s attempts to achieve its national security. </w:t>
      </w:r>
      <w:r w:rsidRPr="00CE1B40">
        <w:rPr>
          <w:shd w:val="clear" w:color="auto" w:fill="FFFFFF"/>
          <w:lang w:val="en-AU"/>
        </w:rPr>
        <w:t>Students were generally able to clearly identify a factor that has influenced attempts to achieve national security; this was acceptable provided the accompanying explanation was sound and coherent. Some students confused interpretations of national security with factors influencing national security. It is recommended that teachers focus on drawing a clear distinction between these concepts.</w:t>
      </w:r>
    </w:p>
    <w:p w14:paraId="07FBB31D" w14:textId="4BE005D8" w:rsidR="00791A9A" w:rsidRPr="00CE1B40" w:rsidRDefault="000B7780">
      <w:pPr>
        <w:pStyle w:val="VCAAbody"/>
        <w:rPr>
          <w:lang w:val="en-AU"/>
        </w:rPr>
      </w:pPr>
      <w:r w:rsidRPr="00CE1B40">
        <w:rPr>
          <w:rFonts w:eastAsia="Times New Roman"/>
          <w:lang w:val="en-AU"/>
        </w:rPr>
        <w:t>Students are encouraged to understand why a state has that particular national interest. That is, what has happened now or in the past, or what specific situation exists, that necessitates that interest being prioritised?</w:t>
      </w:r>
    </w:p>
    <w:p w14:paraId="5E131628" w14:textId="2DA14F8A" w:rsidR="00791A9A" w:rsidRPr="00CE1B40" w:rsidRDefault="000B7780">
      <w:pPr>
        <w:pStyle w:val="VCAAbody"/>
        <w:rPr>
          <w:lang w:val="en-AU"/>
        </w:rPr>
      </w:pPr>
      <w:r w:rsidRPr="00CE1B40">
        <w:rPr>
          <w:lang w:val="en-AU"/>
        </w:rPr>
        <w:t>The following is an example of a high-scoring response</w:t>
      </w:r>
      <w:r w:rsidR="0082199F" w:rsidRPr="00CE1B40">
        <w:rPr>
          <w:lang w:val="en-AU"/>
        </w:rPr>
        <w:t>.</w:t>
      </w:r>
    </w:p>
    <w:p w14:paraId="1D45E655" w14:textId="77777777" w:rsidR="00791A9A" w:rsidRPr="00CE1B40" w:rsidRDefault="000B7780">
      <w:pPr>
        <w:pStyle w:val="VCAAstudentexample"/>
        <w:rPr>
          <w:lang w:val="en-AU"/>
        </w:rPr>
      </w:pPr>
      <w:r w:rsidRPr="00CE1B40">
        <w:rPr>
          <w:lang w:val="en-AU"/>
        </w:rPr>
        <w:t>National security refers to the ability of a state to guard itself against internal and external threats. China’s pursuit of national security is largely shaped by its desire to create a ‘harmonious society’. This is because the only way the government can be overthrown is through another revolution and creating a ‘harmonious society’ reduces the likelihood of internal threats. To do this since Xi Jinping’s inauguration in 2013, he had stated a poverty reduction ‘solemn pledge’ and successfully bought 800 million people out of poverty.</w:t>
      </w:r>
    </w:p>
    <w:p w14:paraId="1DA210A4" w14:textId="77777777" w:rsidR="00791A9A" w:rsidRPr="00CE1B40" w:rsidRDefault="000B7780" w:rsidP="000B7780">
      <w:pPr>
        <w:pStyle w:val="VCAAHeading3"/>
        <w:rPr>
          <w:lang w:val="en-AU"/>
        </w:rPr>
      </w:pPr>
      <w:r w:rsidRPr="00CE1B40">
        <w:rPr>
          <w:lang w:val="en-AU"/>
        </w:rPr>
        <w:lastRenderedPageBreak/>
        <w:t>Question 4c.</w:t>
      </w:r>
    </w:p>
    <w:tbl>
      <w:tblPr>
        <w:tblStyle w:val="VCAATableClosed"/>
        <w:tblW w:w="7138" w:type="dxa"/>
        <w:tblLook w:val="01E0" w:firstRow="1" w:lastRow="1" w:firstColumn="1" w:lastColumn="1" w:noHBand="0" w:noVBand="0"/>
      </w:tblPr>
      <w:tblGrid>
        <w:gridCol w:w="893"/>
        <w:gridCol w:w="471"/>
        <w:gridCol w:w="471"/>
        <w:gridCol w:w="471"/>
        <w:gridCol w:w="471"/>
        <w:gridCol w:w="471"/>
        <w:gridCol w:w="471"/>
        <w:gridCol w:w="471"/>
        <w:gridCol w:w="471"/>
        <w:gridCol w:w="471"/>
        <w:gridCol w:w="471"/>
        <w:gridCol w:w="471"/>
        <w:gridCol w:w="1064"/>
      </w:tblGrid>
      <w:tr w:rsidR="00791A9A" w:rsidRPr="00CE1B40" w14:paraId="7E1C7CFC" w14:textId="77777777" w:rsidTr="00F94119">
        <w:trPr>
          <w:cnfStyle w:val="100000000000" w:firstRow="1" w:lastRow="0" w:firstColumn="0" w:lastColumn="0" w:oddVBand="0" w:evenVBand="0" w:oddHBand="0" w:evenHBand="0" w:firstRowFirstColumn="0" w:firstRowLastColumn="0" w:lastRowFirstColumn="0" w:lastRowLastColumn="0"/>
          <w:trHeight w:hRule="exact" w:val="401"/>
        </w:trPr>
        <w:tc>
          <w:tcPr>
            <w:tcW w:w="849" w:type="dxa"/>
            <w:tcBorders>
              <w:right w:val="single" w:sz="4" w:space="0" w:color="FFFFFF"/>
            </w:tcBorders>
          </w:tcPr>
          <w:p w14:paraId="6D651B2C" w14:textId="77777777" w:rsidR="00791A9A" w:rsidRPr="00CE1B40" w:rsidRDefault="000B7780" w:rsidP="000B7780">
            <w:pPr>
              <w:pStyle w:val="VCAAtablecondensed"/>
              <w:keepNext/>
              <w:keepLines/>
              <w:spacing w:before="40" w:after="0" w:line="240" w:lineRule="auto"/>
              <w:rPr>
                <w:lang w:val="en-AU"/>
              </w:rPr>
            </w:pPr>
            <w:r w:rsidRPr="00CE1B40">
              <w:rPr>
                <w:lang w:val="en-AU"/>
              </w:rPr>
              <w:t>Marks</w:t>
            </w:r>
          </w:p>
        </w:tc>
        <w:tc>
          <w:tcPr>
            <w:tcW w:w="448" w:type="dxa"/>
            <w:tcBorders>
              <w:left w:val="single" w:sz="4" w:space="0" w:color="FFFFFF"/>
              <w:right w:val="single" w:sz="4" w:space="0" w:color="FFFFFF"/>
            </w:tcBorders>
          </w:tcPr>
          <w:p w14:paraId="5AD05EA5" w14:textId="77777777" w:rsidR="00791A9A" w:rsidRPr="00CE1B40" w:rsidRDefault="000B7780" w:rsidP="000B7780">
            <w:pPr>
              <w:pStyle w:val="VCAAtablecondensed"/>
              <w:keepNext/>
              <w:keepLines/>
              <w:spacing w:before="40" w:after="0" w:line="240" w:lineRule="auto"/>
              <w:rPr>
                <w:lang w:val="en-AU"/>
              </w:rPr>
            </w:pPr>
            <w:r w:rsidRPr="00CE1B40">
              <w:rPr>
                <w:lang w:val="en-AU"/>
              </w:rPr>
              <w:t>0</w:t>
            </w:r>
          </w:p>
        </w:tc>
        <w:tc>
          <w:tcPr>
            <w:tcW w:w="448" w:type="dxa"/>
            <w:tcBorders>
              <w:left w:val="single" w:sz="4" w:space="0" w:color="FFFFFF"/>
              <w:right w:val="single" w:sz="4" w:space="0" w:color="FFFFFF"/>
            </w:tcBorders>
          </w:tcPr>
          <w:p w14:paraId="06CBBCEE" w14:textId="77777777" w:rsidR="00791A9A" w:rsidRPr="00CE1B40" w:rsidRDefault="000B7780" w:rsidP="000B7780">
            <w:pPr>
              <w:pStyle w:val="VCAAtablecondensed"/>
              <w:keepNext/>
              <w:keepLines/>
              <w:spacing w:before="40" w:after="0" w:line="240" w:lineRule="auto"/>
              <w:rPr>
                <w:lang w:val="en-AU"/>
              </w:rPr>
            </w:pPr>
            <w:r w:rsidRPr="00CE1B40">
              <w:rPr>
                <w:lang w:val="en-AU"/>
              </w:rPr>
              <w:t>1</w:t>
            </w:r>
          </w:p>
        </w:tc>
        <w:tc>
          <w:tcPr>
            <w:tcW w:w="448" w:type="dxa"/>
            <w:tcBorders>
              <w:left w:val="single" w:sz="4" w:space="0" w:color="FFFFFF"/>
              <w:right w:val="single" w:sz="4" w:space="0" w:color="FFFFFF"/>
            </w:tcBorders>
          </w:tcPr>
          <w:p w14:paraId="511BB9E5" w14:textId="77777777" w:rsidR="00791A9A" w:rsidRPr="00CE1B40" w:rsidRDefault="000B7780" w:rsidP="000B7780">
            <w:pPr>
              <w:pStyle w:val="VCAAtablecondensed"/>
              <w:keepNext/>
              <w:keepLines/>
              <w:spacing w:before="40" w:after="0" w:line="240" w:lineRule="auto"/>
              <w:rPr>
                <w:lang w:val="en-AU"/>
              </w:rPr>
            </w:pPr>
            <w:r w:rsidRPr="00CE1B40">
              <w:rPr>
                <w:lang w:val="en-AU"/>
              </w:rPr>
              <w:t>2</w:t>
            </w:r>
          </w:p>
        </w:tc>
        <w:tc>
          <w:tcPr>
            <w:tcW w:w="448" w:type="dxa"/>
            <w:tcBorders>
              <w:left w:val="single" w:sz="4" w:space="0" w:color="FFFFFF"/>
              <w:right w:val="single" w:sz="4" w:space="0" w:color="FFFFFF"/>
            </w:tcBorders>
          </w:tcPr>
          <w:p w14:paraId="2FB77250" w14:textId="77777777" w:rsidR="00791A9A" w:rsidRPr="00CE1B40" w:rsidRDefault="000B7780" w:rsidP="000B7780">
            <w:pPr>
              <w:pStyle w:val="VCAAtablecondensed"/>
              <w:keepNext/>
              <w:keepLines/>
              <w:spacing w:before="40" w:after="0" w:line="240" w:lineRule="auto"/>
              <w:rPr>
                <w:lang w:val="en-AU"/>
              </w:rPr>
            </w:pPr>
            <w:r w:rsidRPr="00CE1B40">
              <w:rPr>
                <w:lang w:val="en-AU"/>
              </w:rPr>
              <w:t>3</w:t>
            </w:r>
          </w:p>
        </w:tc>
        <w:tc>
          <w:tcPr>
            <w:tcW w:w="448" w:type="dxa"/>
            <w:tcBorders>
              <w:left w:val="single" w:sz="4" w:space="0" w:color="FFFFFF"/>
              <w:right w:val="single" w:sz="4" w:space="0" w:color="FFFFFF"/>
            </w:tcBorders>
          </w:tcPr>
          <w:p w14:paraId="2BA94506" w14:textId="77777777" w:rsidR="00791A9A" w:rsidRPr="00CE1B40" w:rsidRDefault="000B7780" w:rsidP="000B7780">
            <w:pPr>
              <w:pStyle w:val="VCAAtablecondensed"/>
              <w:keepNext/>
              <w:keepLines/>
              <w:spacing w:before="40" w:after="0" w:line="240" w:lineRule="auto"/>
              <w:rPr>
                <w:lang w:val="en-AU"/>
              </w:rPr>
            </w:pPr>
            <w:r w:rsidRPr="00CE1B40">
              <w:rPr>
                <w:lang w:val="en-AU"/>
              </w:rPr>
              <w:t>4</w:t>
            </w:r>
          </w:p>
        </w:tc>
        <w:tc>
          <w:tcPr>
            <w:tcW w:w="448" w:type="dxa"/>
            <w:tcBorders>
              <w:left w:val="single" w:sz="4" w:space="0" w:color="FFFFFF"/>
              <w:right w:val="single" w:sz="4" w:space="0" w:color="FFFFFF"/>
            </w:tcBorders>
          </w:tcPr>
          <w:p w14:paraId="17C9C87B" w14:textId="77777777" w:rsidR="00791A9A" w:rsidRPr="00CE1B40" w:rsidRDefault="000B7780" w:rsidP="000B7780">
            <w:pPr>
              <w:pStyle w:val="VCAAtablecondensed"/>
              <w:keepNext/>
              <w:keepLines/>
              <w:spacing w:before="40" w:after="0" w:line="240" w:lineRule="auto"/>
              <w:rPr>
                <w:lang w:val="en-AU"/>
              </w:rPr>
            </w:pPr>
            <w:r w:rsidRPr="00CE1B40">
              <w:rPr>
                <w:lang w:val="en-AU"/>
              </w:rPr>
              <w:t>5</w:t>
            </w:r>
          </w:p>
        </w:tc>
        <w:tc>
          <w:tcPr>
            <w:tcW w:w="448" w:type="dxa"/>
            <w:tcBorders>
              <w:left w:val="single" w:sz="4" w:space="0" w:color="FFFFFF"/>
              <w:right w:val="single" w:sz="4" w:space="0" w:color="FFFFFF"/>
            </w:tcBorders>
          </w:tcPr>
          <w:p w14:paraId="331CCD3C" w14:textId="77777777" w:rsidR="00791A9A" w:rsidRPr="00CE1B40" w:rsidRDefault="000B7780" w:rsidP="000B7780">
            <w:pPr>
              <w:pStyle w:val="VCAAtablecondensed"/>
              <w:keepNext/>
              <w:keepLines/>
              <w:spacing w:before="40" w:after="0" w:line="240" w:lineRule="auto"/>
              <w:rPr>
                <w:lang w:val="en-AU"/>
              </w:rPr>
            </w:pPr>
            <w:r w:rsidRPr="00CE1B40">
              <w:rPr>
                <w:lang w:val="en-AU"/>
              </w:rPr>
              <w:t>6</w:t>
            </w:r>
          </w:p>
        </w:tc>
        <w:tc>
          <w:tcPr>
            <w:tcW w:w="448" w:type="dxa"/>
            <w:tcBorders>
              <w:left w:val="single" w:sz="4" w:space="0" w:color="FFFFFF"/>
              <w:right w:val="single" w:sz="4" w:space="0" w:color="FFFFFF"/>
            </w:tcBorders>
          </w:tcPr>
          <w:p w14:paraId="72FA3343" w14:textId="77777777" w:rsidR="00791A9A" w:rsidRPr="00CE1B40" w:rsidRDefault="000B7780" w:rsidP="000B7780">
            <w:pPr>
              <w:pStyle w:val="VCAAtablecondensed"/>
              <w:keepNext/>
              <w:keepLines/>
              <w:spacing w:before="40" w:after="0" w:line="240" w:lineRule="auto"/>
              <w:rPr>
                <w:lang w:val="en-AU"/>
              </w:rPr>
            </w:pPr>
            <w:r w:rsidRPr="00CE1B40">
              <w:rPr>
                <w:lang w:val="en-AU"/>
              </w:rPr>
              <w:t>7</w:t>
            </w:r>
          </w:p>
        </w:tc>
        <w:tc>
          <w:tcPr>
            <w:tcW w:w="448" w:type="dxa"/>
            <w:tcBorders>
              <w:left w:val="single" w:sz="4" w:space="0" w:color="FFFFFF"/>
              <w:right w:val="single" w:sz="4" w:space="0" w:color="FFFFFF"/>
            </w:tcBorders>
          </w:tcPr>
          <w:p w14:paraId="038D8196" w14:textId="77777777" w:rsidR="00791A9A" w:rsidRPr="00CE1B40" w:rsidRDefault="000B7780" w:rsidP="000B7780">
            <w:pPr>
              <w:pStyle w:val="VCAAtablecondensed"/>
              <w:keepNext/>
              <w:keepLines/>
              <w:spacing w:before="40" w:after="0" w:line="240" w:lineRule="auto"/>
              <w:rPr>
                <w:lang w:val="en-AU"/>
              </w:rPr>
            </w:pPr>
            <w:r w:rsidRPr="00CE1B40">
              <w:rPr>
                <w:lang w:val="en-AU"/>
              </w:rPr>
              <w:t>8</w:t>
            </w:r>
          </w:p>
        </w:tc>
        <w:tc>
          <w:tcPr>
            <w:tcW w:w="448" w:type="dxa"/>
            <w:tcBorders>
              <w:left w:val="single" w:sz="4" w:space="0" w:color="FFFFFF"/>
              <w:right w:val="single" w:sz="4" w:space="0" w:color="FFFFFF"/>
            </w:tcBorders>
          </w:tcPr>
          <w:p w14:paraId="66B10EDD" w14:textId="77777777" w:rsidR="00791A9A" w:rsidRPr="00CE1B40" w:rsidRDefault="000B7780" w:rsidP="000B7780">
            <w:pPr>
              <w:pStyle w:val="VCAAtablecondensed"/>
              <w:keepNext/>
              <w:keepLines/>
              <w:spacing w:before="40" w:after="0" w:line="240" w:lineRule="auto"/>
              <w:rPr>
                <w:lang w:val="en-AU"/>
              </w:rPr>
            </w:pPr>
            <w:r w:rsidRPr="00CE1B40">
              <w:rPr>
                <w:lang w:val="en-AU"/>
              </w:rPr>
              <w:t>9</w:t>
            </w:r>
          </w:p>
        </w:tc>
        <w:tc>
          <w:tcPr>
            <w:tcW w:w="448" w:type="dxa"/>
            <w:tcBorders>
              <w:left w:val="single" w:sz="4" w:space="0" w:color="FFFFFF"/>
              <w:right w:val="single" w:sz="4" w:space="0" w:color="FFFFFF"/>
            </w:tcBorders>
          </w:tcPr>
          <w:p w14:paraId="3194170B" w14:textId="77777777" w:rsidR="00791A9A" w:rsidRPr="00CE1B40" w:rsidRDefault="000B7780" w:rsidP="000B7780">
            <w:pPr>
              <w:pStyle w:val="VCAAtablecondensed"/>
              <w:keepNext/>
              <w:keepLines/>
              <w:spacing w:before="40" w:after="0" w:line="240" w:lineRule="auto"/>
              <w:rPr>
                <w:lang w:val="en-AU"/>
              </w:rPr>
            </w:pPr>
            <w:r w:rsidRPr="00CE1B40">
              <w:rPr>
                <w:lang w:val="en-AU"/>
              </w:rPr>
              <w:t>10</w:t>
            </w:r>
          </w:p>
        </w:tc>
        <w:tc>
          <w:tcPr>
            <w:tcW w:w="1012" w:type="dxa"/>
            <w:tcBorders>
              <w:left w:val="single" w:sz="4" w:space="0" w:color="FFFFFF"/>
            </w:tcBorders>
          </w:tcPr>
          <w:p w14:paraId="1944C3E9" w14:textId="77777777" w:rsidR="00791A9A" w:rsidRPr="00CE1B40" w:rsidRDefault="000B7780" w:rsidP="000B7780">
            <w:pPr>
              <w:pStyle w:val="VCAAtablecondensed"/>
              <w:keepNext/>
              <w:keepLines/>
              <w:spacing w:before="40" w:after="0" w:line="240" w:lineRule="auto"/>
              <w:rPr>
                <w:lang w:val="en-AU"/>
              </w:rPr>
            </w:pPr>
            <w:r w:rsidRPr="00CE1B40">
              <w:rPr>
                <w:lang w:val="en-AU"/>
              </w:rPr>
              <w:t>Average</w:t>
            </w:r>
          </w:p>
        </w:tc>
      </w:tr>
      <w:tr w:rsidR="00791A9A" w:rsidRPr="00CE1B40" w14:paraId="61B63A57" w14:textId="77777777" w:rsidTr="00F94119">
        <w:trPr>
          <w:trHeight w:hRule="exact" w:val="401"/>
        </w:trPr>
        <w:tc>
          <w:tcPr>
            <w:tcW w:w="849" w:type="dxa"/>
          </w:tcPr>
          <w:p w14:paraId="25F3CA5B" w14:textId="77777777" w:rsidR="00791A9A" w:rsidRPr="00CE1B40" w:rsidRDefault="000B7780" w:rsidP="000B7780">
            <w:pPr>
              <w:pStyle w:val="VCAAtablecondensed"/>
              <w:keepNext/>
              <w:keepLines/>
              <w:spacing w:before="40" w:after="0" w:line="240" w:lineRule="auto"/>
              <w:rPr>
                <w:lang w:val="en-AU"/>
              </w:rPr>
            </w:pPr>
            <w:r w:rsidRPr="00CE1B40">
              <w:rPr>
                <w:lang w:val="en-AU"/>
              </w:rPr>
              <w:t>%</w:t>
            </w:r>
          </w:p>
        </w:tc>
        <w:tc>
          <w:tcPr>
            <w:tcW w:w="448" w:type="dxa"/>
          </w:tcPr>
          <w:p w14:paraId="14A6D3D0" w14:textId="77777777" w:rsidR="00791A9A" w:rsidRPr="00CE1B40" w:rsidRDefault="000B7780" w:rsidP="000B7780">
            <w:pPr>
              <w:pStyle w:val="VCAAtablecondensed"/>
              <w:keepNext/>
              <w:keepLines/>
              <w:spacing w:before="40" w:after="0" w:line="240" w:lineRule="auto"/>
              <w:rPr>
                <w:lang w:val="en-AU"/>
              </w:rPr>
            </w:pPr>
            <w:r w:rsidRPr="00CE1B40">
              <w:rPr>
                <w:lang w:val="en-AU"/>
              </w:rPr>
              <w:t>5</w:t>
            </w:r>
          </w:p>
        </w:tc>
        <w:tc>
          <w:tcPr>
            <w:tcW w:w="448" w:type="dxa"/>
          </w:tcPr>
          <w:p w14:paraId="5F18825D" w14:textId="77777777" w:rsidR="00791A9A" w:rsidRPr="00CE1B40" w:rsidRDefault="000B7780" w:rsidP="000B7780">
            <w:pPr>
              <w:pStyle w:val="VCAAtablecondensed"/>
              <w:keepNext/>
              <w:keepLines/>
              <w:spacing w:before="40" w:after="0" w:line="240" w:lineRule="auto"/>
              <w:rPr>
                <w:lang w:val="en-AU"/>
              </w:rPr>
            </w:pPr>
            <w:r w:rsidRPr="00CE1B40">
              <w:rPr>
                <w:lang w:val="en-AU"/>
              </w:rPr>
              <w:t>3</w:t>
            </w:r>
          </w:p>
        </w:tc>
        <w:tc>
          <w:tcPr>
            <w:tcW w:w="448" w:type="dxa"/>
          </w:tcPr>
          <w:p w14:paraId="4A4E25A4" w14:textId="77777777" w:rsidR="00791A9A" w:rsidRPr="00CE1B40" w:rsidRDefault="000B7780" w:rsidP="000B7780">
            <w:pPr>
              <w:pStyle w:val="VCAAtablecondensed"/>
              <w:keepNext/>
              <w:keepLines/>
              <w:spacing w:before="40" w:after="0" w:line="240" w:lineRule="auto"/>
              <w:rPr>
                <w:lang w:val="en-AU"/>
              </w:rPr>
            </w:pPr>
            <w:r w:rsidRPr="00CE1B40">
              <w:rPr>
                <w:lang w:val="en-AU"/>
              </w:rPr>
              <w:t>6</w:t>
            </w:r>
          </w:p>
        </w:tc>
        <w:tc>
          <w:tcPr>
            <w:tcW w:w="448" w:type="dxa"/>
          </w:tcPr>
          <w:p w14:paraId="3306E816" w14:textId="77777777" w:rsidR="00791A9A" w:rsidRPr="00CE1B40" w:rsidRDefault="000B7780" w:rsidP="000B7780">
            <w:pPr>
              <w:pStyle w:val="VCAAtablecondensed"/>
              <w:keepNext/>
              <w:keepLines/>
              <w:spacing w:before="40" w:after="0" w:line="240" w:lineRule="auto"/>
              <w:rPr>
                <w:lang w:val="en-AU"/>
              </w:rPr>
            </w:pPr>
            <w:r w:rsidRPr="00CE1B40">
              <w:rPr>
                <w:lang w:val="en-AU"/>
              </w:rPr>
              <w:t>8</w:t>
            </w:r>
          </w:p>
        </w:tc>
        <w:tc>
          <w:tcPr>
            <w:tcW w:w="448" w:type="dxa"/>
          </w:tcPr>
          <w:p w14:paraId="2B024FDD" w14:textId="77777777" w:rsidR="00791A9A" w:rsidRPr="00CE1B40" w:rsidRDefault="000B7780" w:rsidP="000B7780">
            <w:pPr>
              <w:pStyle w:val="VCAAtablecondensed"/>
              <w:keepNext/>
              <w:keepLines/>
              <w:spacing w:before="40" w:after="0" w:line="240" w:lineRule="auto"/>
              <w:rPr>
                <w:lang w:val="en-AU"/>
              </w:rPr>
            </w:pPr>
            <w:r w:rsidRPr="00CE1B40">
              <w:rPr>
                <w:lang w:val="en-AU"/>
              </w:rPr>
              <w:t>11</w:t>
            </w:r>
          </w:p>
        </w:tc>
        <w:tc>
          <w:tcPr>
            <w:tcW w:w="448" w:type="dxa"/>
          </w:tcPr>
          <w:p w14:paraId="12BE89C9" w14:textId="77777777" w:rsidR="00791A9A" w:rsidRPr="00CE1B40" w:rsidRDefault="000B7780" w:rsidP="000B7780">
            <w:pPr>
              <w:pStyle w:val="VCAAtablecondensed"/>
              <w:keepNext/>
              <w:keepLines/>
              <w:spacing w:before="40" w:after="0" w:line="240" w:lineRule="auto"/>
              <w:rPr>
                <w:lang w:val="en-AU"/>
              </w:rPr>
            </w:pPr>
            <w:r w:rsidRPr="00CE1B40">
              <w:rPr>
                <w:lang w:val="en-AU"/>
              </w:rPr>
              <w:t>12</w:t>
            </w:r>
          </w:p>
        </w:tc>
        <w:tc>
          <w:tcPr>
            <w:tcW w:w="448" w:type="dxa"/>
          </w:tcPr>
          <w:p w14:paraId="32B895D9" w14:textId="77777777" w:rsidR="00791A9A" w:rsidRPr="00CE1B40" w:rsidRDefault="000B7780" w:rsidP="000B7780">
            <w:pPr>
              <w:pStyle w:val="VCAAtablecondensed"/>
              <w:keepNext/>
              <w:keepLines/>
              <w:spacing w:before="40" w:after="0" w:line="240" w:lineRule="auto"/>
              <w:rPr>
                <w:lang w:val="en-AU"/>
              </w:rPr>
            </w:pPr>
            <w:r w:rsidRPr="00CE1B40">
              <w:rPr>
                <w:lang w:val="en-AU"/>
              </w:rPr>
              <w:t>15</w:t>
            </w:r>
          </w:p>
        </w:tc>
        <w:tc>
          <w:tcPr>
            <w:tcW w:w="448" w:type="dxa"/>
          </w:tcPr>
          <w:p w14:paraId="6E5977A7" w14:textId="77777777" w:rsidR="00791A9A" w:rsidRPr="00CE1B40" w:rsidRDefault="000B7780" w:rsidP="000B7780">
            <w:pPr>
              <w:pStyle w:val="VCAAtablecondensed"/>
              <w:keepNext/>
              <w:keepLines/>
              <w:spacing w:before="40" w:after="0" w:line="240" w:lineRule="auto"/>
              <w:rPr>
                <w:lang w:val="en-AU"/>
              </w:rPr>
            </w:pPr>
            <w:r w:rsidRPr="00CE1B40">
              <w:rPr>
                <w:lang w:val="en-AU"/>
              </w:rPr>
              <w:t>14</w:t>
            </w:r>
          </w:p>
        </w:tc>
        <w:tc>
          <w:tcPr>
            <w:tcW w:w="448" w:type="dxa"/>
          </w:tcPr>
          <w:p w14:paraId="795028FE" w14:textId="77777777" w:rsidR="00791A9A" w:rsidRPr="00CE1B40" w:rsidRDefault="000B7780" w:rsidP="000B7780">
            <w:pPr>
              <w:pStyle w:val="VCAAtablecondensed"/>
              <w:keepNext/>
              <w:keepLines/>
              <w:spacing w:before="40" w:after="0" w:line="240" w:lineRule="auto"/>
              <w:rPr>
                <w:lang w:val="en-AU"/>
              </w:rPr>
            </w:pPr>
            <w:r w:rsidRPr="00CE1B40">
              <w:rPr>
                <w:lang w:val="en-AU"/>
              </w:rPr>
              <w:t>14</w:t>
            </w:r>
          </w:p>
        </w:tc>
        <w:tc>
          <w:tcPr>
            <w:tcW w:w="448" w:type="dxa"/>
          </w:tcPr>
          <w:p w14:paraId="134184B3" w14:textId="77777777" w:rsidR="00791A9A" w:rsidRPr="00CE1B40" w:rsidRDefault="000B7780" w:rsidP="000B7780">
            <w:pPr>
              <w:pStyle w:val="VCAAtablecondensed"/>
              <w:keepNext/>
              <w:keepLines/>
              <w:spacing w:before="40" w:after="0" w:line="240" w:lineRule="auto"/>
              <w:rPr>
                <w:lang w:val="en-AU"/>
              </w:rPr>
            </w:pPr>
            <w:r w:rsidRPr="00CE1B40">
              <w:rPr>
                <w:lang w:val="en-AU"/>
              </w:rPr>
              <w:t>9</w:t>
            </w:r>
          </w:p>
        </w:tc>
        <w:tc>
          <w:tcPr>
            <w:tcW w:w="448" w:type="dxa"/>
          </w:tcPr>
          <w:p w14:paraId="538C7435" w14:textId="77777777" w:rsidR="00791A9A" w:rsidRPr="00CE1B40" w:rsidRDefault="000B7780" w:rsidP="000B7780">
            <w:pPr>
              <w:pStyle w:val="VCAAtablecondensed"/>
              <w:keepNext/>
              <w:keepLines/>
              <w:spacing w:before="40" w:after="0" w:line="240" w:lineRule="auto"/>
              <w:rPr>
                <w:lang w:val="en-AU"/>
              </w:rPr>
            </w:pPr>
            <w:r w:rsidRPr="00CE1B40">
              <w:rPr>
                <w:lang w:val="en-AU"/>
              </w:rPr>
              <w:t>4</w:t>
            </w:r>
          </w:p>
        </w:tc>
        <w:tc>
          <w:tcPr>
            <w:tcW w:w="1012" w:type="dxa"/>
          </w:tcPr>
          <w:p w14:paraId="4E530366" w14:textId="77777777" w:rsidR="00791A9A" w:rsidRPr="00CE1B40" w:rsidRDefault="000B7780" w:rsidP="000B7780">
            <w:pPr>
              <w:pStyle w:val="VCAAtablecondensed"/>
              <w:keepNext/>
              <w:keepLines/>
              <w:spacing w:before="40" w:after="0" w:line="240" w:lineRule="auto"/>
              <w:rPr>
                <w:lang w:val="en-AU"/>
              </w:rPr>
            </w:pPr>
            <w:r w:rsidRPr="00CE1B40">
              <w:rPr>
                <w:lang w:val="en-AU"/>
              </w:rPr>
              <w:t>5.6</w:t>
            </w:r>
          </w:p>
        </w:tc>
      </w:tr>
    </w:tbl>
    <w:p w14:paraId="26E91717" w14:textId="6C4D06E8" w:rsidR="00791A9A" w:rsidRPr="00CE1B40" w:rsidRDefault="000B7780" w:rsidP="000B7780">
      <w:pPr>
        <w:pStyle w:val="VCAAbody"/>
        <w:keepNext/>
        <w:keepLines/>
        <w:rPr>
          <w:lang w:val="en-AU"/>
        </w:rPr>
      </w:pPr>
      <w:r w:rsidRPr="00CE1B40">
        <w:rPr>
          <w:lang w:val="en-AU"/>
        </w:rPr>
        <w:t>This question asked students to evaluate the effectiveness of their nominated Asia</w:t>
      </w:r>
      <w:r w:rsidRPr="00CE1B40">
        <w:rPr>
          <w:rFonts w:ascii="Ubuntu" w:eastAsia="Ubuntu" w:hAnsi="Ubuntu" w:cs="Ubuntu"/>
          <w:lang w:val="en-AU"/>
        </w:rPr>
        <w:t>–</w:t>
      </w:r>
      <w:r w:rsidRPr="00CE1B40">
        <w:rPr>
          <w:lang w:val="en-AU"/>
        </w:rPr>
        <w:t xml:space="preserve">Pacific state’s use of two foreign policy instruments in pursuit of one national interest. </w:t>
      </w:r>
    </w:p>
    <w:p w14:paraId="57278E04" w14:textId="56B4A62F" w:rsidR="00791A9A" w:rsidRPr="00CE1B40" w:rsidRDefault="000B7780">
      <w:pPr>
        <w:pStyle w:val="VCAAbody"/>
        <w:rPr>
          <w:lang w:val="en-AU"/>
        </w:rPr>
      </w:pPr>
      <w:r w:rsidRPr="00CE1B40">
        <w:rPr>
          <w:rFonts w:eastAsia="Times New Roman"/>
          <w:lang w:val="en-AU"/>
        </w:rPr>
        <w:t>Students needed to ensure they specified two distinct Foreign Policy Instruments (FPIs). Students often c</w:t>
      </w:r>
      <w:r w:rsidR="0082199F" w:rsidRPr="00CE1B40">
        <w:rPr>
          <w:rFonts w:eastAsia="Times New Roman"/>
          <w:lang w:val="en-AU"/>
        </w:rPr>
        <w:t>onfused FPIs (when they mention</w:t>
      </w:r>
      <w:r w:rsidRPr="00CE1B40">
        <w:rPr>
          <w:rFonts w:eastAsia="Times New Roman"/>
          <w:lang w:val="en-AU"/>
        </w:rPr>
        <w:t xml:space="preserve"> diplomacy, for example, they actually referenced trade or vice versa). Students are encouraged to develop their evaluation throughout their response, ensuring they ‘weigh up’ the effectiveness of one against the other or evaluate each FPI separately.</w:t>
      </w:r>
    </w:p>
    <w:p w14:paraId="2380264B" w14:textId="77777777" w:rsidR="00791A9A" w:rsidRPr="00CE1B40" w:rsidRDefault="000B7780">
      <w:pPr>
        <w:pStyle w:val="VCAAbody"/>
        <w:rPr>
          <w:rFonts w:eastAsia="Times New Roman"/>
          <w:highlight w:val="white"/>
          <w:lang w:val="en-AU"/>
        </w:rPr>
      </w:pPr>
      <w:r w:rsidRPr="00CE1B40">
        <w:rPr>
          <w:shd w:val="clear" w:color="auto" w:fill="FFFFFF"/>
          <w:lang w:val="en-AU"/>
        </w:rPr>
        <w:t xml:space="preserve">Some students offered examples of domestic policy; teachers should spend some time exploring the difference between foreign and domestic policy instruments. </w:t>
      </w:r>
    </w:p>
    <w:p w14:paraId="0649C1DF" w14:textId="77777777" w:rsidR="00791A9A" w:rsidRPr="00CE1B40" w:rsidRDefault="000B7780">
      <w:pPr>
        <w:pStyle w:val="VCAAbody"/>
        <w:rPr>
          <w:rFonts w:eastAsia="Times New Roman" w:cstheme="minorHAnsi"/>
          <w:szCs w:val="20"/>
          <w:highlight w:val="white"/>
          <w:lang w:val="en-AU"/>
        </w:rPr>
      </w:pPr>
      <w:r w:rsidRPr="00CE1B40">
        <w:rPr>
          <w:rFonts w:cstheme="minorHAnsi"/>
          <w:szCs w:val="20"/>
          <w:shd w:val="clear" w:color="auto" w:fill="FFFFFF"/>
          <w:lang w:val="en-AU"/>
        </w:rPr>
        <w:t>Specific details of foreign policy actions/initiatives were rewarded. Some students gave evidence of results/consequences of foreign policy actions/initiatives in relation to the national interest specified, and they were duly awarded marks for this.</w:t>
      </w:r>
    </w:p>
    <w:p w14:paraId="569F4B72" w14:textId="77777777" w:rsidR="00791A9A" w:rsidRPr="00CE1B40" w:rsidRDefault="000B7780">
      <w:pPr>
        <w:pStyle w:val="VCAAbody"/>
        <w:rPr>
          <w:rFonts w:cstheme="minorHAnsi"/>
          <w:szCs w:val="20"/>
          <w:highlight w:val="white"/>
          <w:lang w:val="en-AU"/>
        </w:rPr>
      </w:pPr>
      <w:r w:rsidRPr="00CE1B40">
        <w:rPr>
          <w:rFonts w:cstheme="minorHAnsi"/>
          <w:szCs w:val="20"/>
          <w:shd w:val="clear" w:color="auto" w:fill="FFFFFF"/>
          <w:lang w:val="en-AU"/>
        </w:rPr>
        <w:t xml:space="preserve">It was important to distinguish between general analysis and evaluation of effectiveness in relation to a specific national interest; though many offered it, the question did not require students to undertake analysis of how/why the pursuit of one national interest damaged another. </w:t>
      </w:r>
    </w:p>
    <w:p w14:paraId="381E4089" w14:textId="77777777" w:rsidR="00791A9A" w:rsidRPr="00CE1B40" w:rsidRDefault="000B7780">
      <w:pPr>
        <w:pStyle w:val="VCAAbody"/>
        <w:rPr>
          <w:szCs w:val="20"/>
          <w:lang w:val="en-AU"/>
        </w:rPr>
      </w:pPr>
      <w:r w:rsidRPr="00CE1B40">
        <w:rPr>
          <w:szCs w:val="20"/>
          <w:lang w:val="en-AU"/>
        </w:rPr>
        <w:t>The following is an example of a high-scoring response.</w:t>
      </w:r>
    </w:p>
    <w:p w14:paraId="7B9EA5BA" w14:textId="77777777" w:rsidR="00791A9A" w:rsidRPr="00CE1B40" w:rsidRDefault="000B7780">
      <w:pPr>
        <w:pStyle w:val="VCAAstudentexample"/>
        <w:rPr>
          <w:lang w:val="en-AU"/>
        </w:rPr>
      </w:pPr>
      <w:r w:rsidRPr="00CE1B40">
        <w:rPr>
          <w:lang w:val="en-AU"/>
        </w:rPr>
        <w:t>(1) National Security – Aid FPI</w:t>
      </w:r>
    </w:p>
    <w:p w14:paraId="1048C83C" w14:textId="77777777" w:rsidR="00791A9A" w:rsidRPr="00CE1B40" w:rsidRDefault="000B7780">
      <w:pPr>
        <w:pStyle w:val="VCAAstudentexample"/>
        <w:rPr>
          <w:lang w:val="en-AU"/>
        </w:rPr>
      </w:pPr>
      <w:r w:rsidRPr="00CE1B40">
        <w:rPr>
          <w:lang w:val="en-AU"/>
        </w:rPr>
        <w:t xml:space="preserve">The foreign policy instrument of aid has been effective in achieving national security for china to some extent. In China’s use of chequebook diplomacy to promote its ‘One China’ policy, such as funding a new passenger plane and 2 cargo ships to Vanuatu and a new sports stadium in Papua New Guinea. China has ensured the ‘suppression of Taiwan’s international space’ (President Tsai) to prevent potential separatism, with the Solomon Islands and Kiribati withdrawing support from Taiwan in 2019 due to China’s aid. </w:t>
      </w:r>
    </w:p>
    <w:p w14:paraId="53365C6B" w14:textId="77777777" w:rsidR="00791A9A" w:rsidRPr="00CE1B40" w:rsidRDefault="000B7780">
      <w:pPr>
        <w:pStyle w:val="VCAAstudentexample"/>
        <w:rPr>
          <w:lang w:val="en-AU"/>
        </w:rPr>
      </w:pPr>
      <w:r w:rsidRPr="00CE1B40">
        <w:rPr>
          <w:lang w:val="en-AU"/>
        </w:rPr>
        <w:t>However, this has drawn consternation from Taiwan, accusing China of using ‘dollar diplomacy’ (President Tsai) against Taiwan which weakens national security over the region by exacerbating tensions with other states due to the use of aid.</w:t>
      </w:r>
    </w:p>
    <w:p w14:paraId="67845EAB" w14:textId="77777777" w:rsidR="00791A9A" w:rsidRPr="00CE1B40" w:rsidRDefault="000B7780">
      <w:pPr>
        <w:pStyle w:val="VCAAstudentexample"/>
        <w:rPr>
          <w:lang w:val="en-AU"/>
        </w:rPr>
      </w:pPr>
      <w:r w:rsidRPr="00CE1B40">
        <w:rPr>
          <w:lang w:val="en-AU"/>
        </w:rPr>
        <w:t>(2) National Security –Military FPI</w:t>
      </w:r>
    </w:p>
    <w:p w14:paraId="5C30B23E" w14:textId="77777777" w:rsidR="00791A9A" w:rsidRPr="00CE1B40" w:rsidRDefault="000B7780">
      <w:pPr>
        <w:pStyle w:val="VCAAstudentexample"/>
        <w:rPr>
          <w:lang w:val="en-AU"/>
        </w:rPr>
      </w:pPr>
      <w:r w:rsidRPr="00CE1B40">
        <w:rPr>
          <w:lang w:val="en-AU"/>
        </w:rPr>
        <w:t xml:space="preserve">The foreign policy instrument of the military has been effective in China maintaining national security to a strong extent. Aiming to maintain national security over the Nine-Dash Line. China regularly uses its military might to defend potential threats to its sovereignty, such as militarising 29 hectares of disputed islands and engaging in low level skirmishes with The Philippines in 2012 and Vietnam in 2014. Although China’s national security claims over the Nine-Dash line were somewhat weakened by the ruling by The Hague tribunal in 2016. Clearly China had violated The Philippines’ sovereignty, its use of military FPIs has ensured China’s strict control over its features within the South China Sea maintains national security. </w:t>
      </w:r>
    </w:p>
    <w:p w14:paraId="5332D27C" w14:textId="77777777" w:rsidR="00791A9A" w:rsidRPr="00CE1B40" w:rsidRDefault="000B7780" w:rsidP="000B7780">
      <w:pPr>
        <w:pStyle w:val="VCAAHeading3"/>
        <w:rPr>
          <w:lang w:val="en-AU"/>
        </w:rPr>
      </w:pPr>
      <w:r w:rsidRPr="00CE1B40">
        <w:rPr>
          <w:lang w:val="en-AU"/>
        </w:rPr>
        <w:lastRenderedPageBreak/>
        <w:t>Question 5</w:t>
      </w:r>
    </w:p>
    <w:tbl>
      <w:tblPr>
        <w:tblStyle w:val="VCAATableClosed"/>
        <w:tblW w:w="4825" w:type="dxa"/>
        <w:tblLook w:val="01E0" w:firstRow="1" w:lastRow="1" w:firstColumn="1" w:lastColumn="1" w:noHBand="0" w:noVBand="0"/>
      </w:tblPr>
      <w:tblGrid>
        <w:gridCol w:w="850"/>
        <w:gridCol w:w="450"/>
        <w:gridCol w:w="464"/>
        <w:gridCol w:w="450"/>
        <w:gridCol w:w="450"/>
        <w:gridCol w:w="512"/>
        <w:gridCol w:w="563"/>
        <w:gridCol w:w="1086"/>
      </w:tblGrid>
      <w:tr w:rsidR="00791A9A" w:rsidRPr="00CE1B40" w14:paraId="056C3E3D" w14:textId="77777777" w:rsidTr="00791A9A">
        <w:trPr>
          <w:cnfStyle w:val="100000000000" w:firstRow="1" w:lastRow="0" w:firstColumn="0" w:lastColumn="0" w:oddVBand="0" w:evenVBand="0" w:oddHBand="0" w:evenHBand="0" w:firstRowFirstColumn="0" w:firstRowLastColumn="0" w:lastRowFirstColumn="0" w:lastRowLastColumn="0"/>
          <w:trHeight w:hRule="exact" w:val="397"/>
        </w:trPr>
        <w:tc>
          <w:tcPr>
            <w:tcW w:w="849" w:type="dxa"/>
            <w:tcBorders>
              <w:right w:val="single" w:sz="4" w:space="0" w:color="FFFFFF"/>
            </w:tcBorders>
          </w:tcPr>
          <w:p w14:paraId="5FC1B058" w14:textId="77777777" w:rsidR="00791A9A" w:rsidRPr="00CE1B40" w:rsidRDefault="000B7780" w:rsidP="000B7780">
            <w:pPr>
              <w:pStyle w:val="VCAAtablecondensed"/>
              <w:keepNext/>
              <w:keepLines/>
              <w:spacing w:before="40" w:after="0" w:line="240" w:lineRule="auto"/>
              <w:rPr>
                <w:lang w:val="en-AU"/>
              </w:rPr>
            </w:pPr>
            <w:r w:rsidRPr="00CE1B40">
              <w:rPr>
                <w:lang w:val="en-AU"/>
              </w:rPr>
              <w:t>Marks</w:t>
            </w:r>
          </w:p>
        </w:tc>
        <w:tc>
          <w:tcPr>
            <w:tcW w:w="450" w:type="dxa"/>
            <w:tcBorders>
              <w:left w:val="single" w:sz="4" w:space="0" w:color="FFFFFF"/>
              <w:right w:val="single" w:sz="4" w:space="0" w:color="FFFFFF"/>
            </w:tcBorders>
          </w:tcPr>
          <w:p w14:paraId="2496FCE2" w14:textId="77777777" w:rsidR="00791A9A" w:rsidRPr="00CE1B40" w:rsidRDefault="000B7780" w:rsidP="000B7780">
            <w:pPr>
              <w:pStyle w:val="VCAAtablecondensed"/>
              <w:keepNext/>
              <w:keepLines/>
              <w:spacing w:before="40" w:after="0" w:line="240" w:lineRule="auto"/>
              <w:rPr>
                <w:lang w:val="en-AU"/>
              </w:rPr>
            </w:pPr>
            <w:r w:rsidRPr="00CE1B40">
              <w:rPr>
                <w:lang w:val="en-AU"/>
              </w:rPr>
              <w:t>0</w:t>
            </w:r>
          </w:p>
        </w:tc>
        <w:tc>
          <w:tcPr>
            <w:tcW w:w="464" w:type="dxa"/>
            <w:tcBorders>
              <w:left w:val="single" w:sz="4" w:space="0" w:color="FFFFFF"/>
              <w:right w:val="single" w:sz="4" w:space="0" w:color="FFFFFF"/>
            </w:tcBorders>
          </w:tcPr>
          <w:p w14:paraId="4F702691" w14:textId="77777777" w:rsidR="00791A9A" w:rsidRPr="00CE1B40" w:rsidRDefault="000B7780" w:rsidP="000B7780">
            <w:pPr>
              <w:pStyle w:val="VCAAtablecondensed"/>
              <w:keepNext/>
              <w:keepLines/>
              <w:spacing w:before="40" w:after="0" w:line="240" w:lineRule="auto"/>
              <w:rPr>
                <w:lang w:val="en-AU"/>
              </w:rPr>
            </w:pPr>
            <w:r w:rsidRPr="00CE1B40">
              <w:rPr>
                <w:lang w:val="en-AU"/>
              </w:rPr>
              <w:t>1</w:t>
            </w:r>
          </w:p>
        </w:tc>
        <w:tc>
          <w:tcPr>
            <w:tcW w:w="450" w:type="dxa"/>
            <w:tcBorders>
              <w:left w:val="single" w:sz="4" w:space="0" w:color="FFFFFF"/>
              <w:right w:val="single" w:sz="4" w:space="0" w:color="FFFFFF"/>
            </w:tcBorders>
          </w:tcPr>
          <w:p w14:paraId="1C8478EC" w14:textId="77777777" w:rsidR="00791A9A" w:rsidRPr="00CE1B40" w:rsidRDefault="000B7780" w:rsidP="000B7780">
            <w:pPr>
              <w:pStyle w:val="VCAAtablecondensed"/>
              <w:keepNext/>
              <w:keepLines/>
              <w:spacing w:before="40" w:after="0" w:line="240" w:lineRule="auto"/>
              <w:rPr>
                <w:lang w:val="en-AU"/>
              </w:rPr>
            </w:pPr>
            <w:r w:rsidRPr="00CE1B40">
              <w:rPr>
                <w:lang w:val="en-AU"/>
              </w:rPr>
              <w:t>2</w:t>
            </w:r>
          </w:p>
        </w:tc>
        <w:tc>
          <w:tcPr>
            <w:tcW w:w="450" w:type="dxa"/>
            <w:tcBorders>
              <w:left w:val="single" w:sz="4" w:space="0" w:color="FFFFFF"/>
              <w:right w:val="single" w:sz="4" w:space="0" w:color="FFFFFF"/>
            </w:tcBorders>
          </w:tcPr>
          <w:p w14:paraId="211FACF5" w14:textId="77777777" w:rsidR="00791A9A" w:rsidRPr="00CE1B40" w:rsidRDefault="000B7780" w:rsidP="000B7780">
            <w:pPr>
              <w:pStyle w:val="VCAAtablecondensed"/>
              <w:keepNext/>
              <w:keepLines/>
              <w:spacing w:before="40" w:after="0" w:line="240" w:lineRule="auto"/>
              <w:rPr>
                <w:lang w:val="en-AU"/>
              </w:rPr>
            </w:pPr>
            <w:r w:rsidRPr="00CE1B40">
              <w:rPr>
                <w:lang w:val="en-AU"/>
              </w:rPr>
              <w:t>3</w:t>
            </w:r>
          </w:p>
        </w:tc>
        <w:tc>
          <w:tcPr>
            <w:tcW w:w="512" w:type="dxa"/>
            <w:tcBorders>
              <w:left w:val="single" w:sz="4" w:space="0" w:color="FFFFFF"/>
              <w:right w:val="single" w:sz="4" w:space="0" w:color="FFFFFF"/>
            </w:tcBorders>
          </w:tcPr>
          <w:p w14:paraId="573B07D2" w14:textId="77777777" w:rsidR="00791A9A" w:rsidRPr="00CE1B40" w:rsidRDefault="000B7780" w:rsidP="000B7780">
            <w:pPr>
              <w:pStyle w:val="VCAAtablecondensed"/>
              <w:keepNext/>
              <w:keepLines/>
              <w:spacing w:before="40" w:after="0" w:line="240" w:lineRule="auto"/>
              <w:rPr>
                <w:lang w:val="en-AU"/>
              </w:rPr>
            </w:pPr>
            <w:r w:rsidRPr="00CE1B40">
              <w:rPr>
                <w:lang w:val="en-AU"/>
              </w:rPr>
              <w:t>4</w:t>
            </w:r>
          </w:p>
        </w:tc>
        <w:tc>
          <w:tcPr>
            <w:tcW w:w="563" w:type="dxa"/>
            <w:tcBorders>
              <w:left w:val="single" w:sz="4" w:space="0" w:color="FFFFFF"/>
              <w:right w:val="single" w:sz="4" w:space="0" w:color="FFFFFF"/>
            </w:tcBorders>
          </w:tcPr>
          <w:p w14:paraId="0EA7F4CF" w14:textId="77777777" w:rsidR="00791A9A" w:rsidRPr="00CE1B40" w:rsidRDefault="000B7780" w:rsidP="000B7780">
            <w:pPr>
              <w:pStyle w:val="VCAAtablecondensed"/>
              <w:keepNext/>
              <w:keepLines/>
              <w:spacing w:before="40" w:after="0" w:line="240" w:lineRule="auto"/>
              <w:rPr>
                <w:lang w:val="en-AU"/>
              </w:rPr>
            </w:pPr>
            <w:r w:rsidRPr="00CE1B40">
              <w:rPr>
                <w:lang w:val="en-AU"/>
              </w:rPr>
              <w:t>5</w:t>
            </w:r>
          </w:p>
        </w:tc>
        <w:tc>
          <w:tcPr>
            <w:tcW w:w="1086" w:type="dxa"/>
            <w:tcBorders>
              <w:left w:val="single" w:sz="4" w:space="0" w:color="FFFFFF"/>
            </w:tcBorders>
          </w:tcPr>
          <w:p w14:paraId="5C6763CB" w14:textId="77777777" w:rsidR="00791A9A" w:rsidRPr="00CE1B40" w:rsidRDefault="000B7780" w:rsidP="000B7780">
            <w:pPr>
              <w:pStyle w:val="VCAAtablecondensed"/>
              <w:keepNext/>
              <w:keepLines/>
              <w:spacing w:before="40" w:after="0" w:line="240" w:lineRule="auto"/>
              <w:rPr>
                <w:lang w:val="en-AU"/>
              </w:rPr>
            </w:pPr>
            <w:r w:rsidRPr="00CE1B40">
              <w:rPr>
                <w:lang w:val="en-AU"/>
              </w:rPr>
              <w:t>Average</w:t>
            </w:r>
          </w:p>
        </w:tc>
      </w:tr>
      <w:tr w:rsidR="00791A9A" w:rsidRPr="00CE1B40" w14:paraId="1DC68C74" w14:textId="77777777" w:rsidTr="00791A9A">
        <w:trPr>
          <w:trHeight w:hRule="exact" w:val="397"/>
        </w:trPr>
        <w:tc>
          <w:tcPr>
            <w:tcW w:w="849" w:type="dxa"/>
          </w:tcPr>
          <w:p w14:paraId="249C5552" w14:textId="77777777" w:rsidR="00791A9A" w:rsidRPr="00CE1B40" w:rsidRDefault="000B7780" w:rsidP="000B7780">
            <w:pPr>
              <w:pStyle w:val="VCAAtablecondensed"/>
              <w:keepNext/>
              <w:keepLines/>
              <w:spacing w:before="40" w:after="0" w:line="240" w:lineRule="auto"/>
              <w:rPr>
                <w:lang w:val="en-AU"/>
              </w:rPr>
            </w:pPr>
            <w:r w:rsidRPr="00CE1B40">
              <w:rPr>
                <w:lang w:val="en-AU"/>
              </w:rPr>
              <w:t>%</w:t>
            </w:r>
          </w:p>
        </w:tc>
        <w:tc>
          <w:tcPr>
            <w:tcW w:w="450" w:type="dxa"/>
          </w:tcPr>
          <w:p w14:paraId="1C81F63F" w14:textId="77777777" w:rsidR="00791A9A" w:rsidRPr="00CE1B40" w:rsidRDefault="000B7780" w:rsidP="000B7780">
            <w:pPr>
              <w:pStyle w:val="VCAAtablecondensed"/>
              <w:keepNext/>
              <w:keepLines/>
              <w:spacing w:before="40" w:after="0" w:line="240" w:lineRule="auto"/>
              <w:rPr>
                <w:lang w:val="en-AU"/>
              </w:rPr>
            </w:pPr>
            <w:r w:rsidRPr="00CE1B40">
              <w:rPr>
                <w:lang w:val="en-AU"/>
              </w:rPr>
              <w:t>5</w:t>
            </w:r>
          </w:p>
        </w:tc>
        <w:tc>
          <w:tcPr>
            <w:tcW w:w="464" w:type="dxa"/>
          </w:tcPr>
          <w:p w14:paraId="40D07EFE" w14:textId="77777777" w:rsidR="00791A9A" w:rsidRPr="00CE1B40" w:rsidRDefault="000B7780" w:rsidP="000B7780">
            <w:pPr>
              <w:pStyle w:val="VCAAtablecondensed"/>
              <w:keepNext/>
              <w:keepLines/>
              <w:spacing w:before="40" w:after="0" w:line="240" w:lineRule="auto"/>
              <w:rPr>
                <w:lang w:val="en-AU"/>
              </w:rPr>
            </w:pPr>
            <w:r w:rsidRPr="00CE1B40">
              <w:rPr>
                <w:lang w:val="en-AU"/>
              </w:rPr>
              <w:t>8</w:t>
            </w:r>
          </w:p>
        </w:tc>
        <w:tc>
          <w:tcPr>
            <w:tcW w:w="450" w:type="dxa"/>
          </w:tcPr>
          <w:p w14:paraId="19A4A148" w14:textId="77777777" w:rsidR="00791A9A" w:rsidRPr="00CE1B40" w:rsidRDefault="000B7780" w:rsidP="000B7780">
            <w:pPr>
              <w:pStyle w:val="VCAAtablecondensed"/>
              <w:keepNext/>
              <w:keepLines/>
              <w:spacing w:before="40" w:after="0" w:line="240" w:lineRule="auto"/>
              <w:rPr>
                <w:lang w:val="en-AU"/>
              </w:rPr>
            </w:pPr>
            <w:r w:rsidRPr="00CE1B40">
              <w:rPr>
                <w:lang w:val="en-AU"/>
              </w:rPr>
              <w:t>16</w:t>
            </w:r>
          </w:p>
        </w:tc>
        <w:tc>
          <w:tcPr>
            <w:tcW w:w="450" w:type="dxa"/>
          </w:tcPr>
          <w:p w14:paraId="5BCBF3D0" w14:textId="77777777" w:rsidR="00791A9A" w:rsidRPr="00CE1B40" w:rsidRDefault="000B7780" w:rsidP="000B7780">
            <w:pPr>
              <w:pStyle w:val="VCAAtablecondensed"/>
              <w:keepNext/>
              <w:keepLines/>
              <w:spacing w:before="40" w:after="0" w:line="240" w:lineRule="auto"/>
              <w:rPr>
                <w:lang w:val="en-AU"/>
              </w:rPr>
            </w:pPr>
            <w:r w:rsidRPr="00CE1B40">
              <w:rPr>
                <w:lang w:val="en-AU"/>
              </w:rPr>
              <w:t>26</w:t>
            </w:r>
          </w:p>
        </w:tc>
        <w:tc>
          <w:tcPr>
            <w:tcW w:w="512" w:type="dxa"/>
          </w:tcPr>
          <w:p w14:paraId="3A55564B" w14:textId="77777777" w:rsidR="00791A9A" w:rsidRPr="00CE1B40" w:rsidRDefault="000B7780" w:rsidP="000B7780">
            <w:pPr>
              <w:pStyle w:val="VCAAtablecondensed"/>
              <w:keepNext/>
              <w:keepLines/>
              <w:spacing w:before="40" w:after="0" w:line="240" w:lineRule="auto"/>
              <w:rPr>
                <w:lang w:val="en-AU"/>
              </w:rPr>
            </w:pPr>
            <w:r w:rsidRPr="00CE1B40">
              <w:rPr>
                <w:lang w:val="en-AU"/>
              </w:rPr>
              <w:t>28</w:t>
            </w:r>
          </w:p>
        </w:tc>
        <w:tc>
          <w:tcPr>
            <w:tcW w:w="563" w:type="dxa"/>
          </w:tcPr>
          <w:p w14:paraId="76DC4C04" w14:textId="77777777" w:rsidR="00791A9A" w:rsidRPr="00CE1B40" w:rsidRDefault="000B7780" w:rsidP="000B7780">
            <w:pPr>
              <w:pStyle w:val="VCAAtablecondensed"/>
              <w:keepNext/>
              <w:keepLines/>
              <w:spacing w:before="40" w:after="0" w:line="240" w:lineRule="auto"/>
              <w:rPr>
                <w:lang w:val="en-AU"/>
              </w:rPr>
            </w:pPr>
            <w:r w:rsidRPr="00CE1B40">
              <w:rPr>
                <w:lang w:val="en-AU"/>
              </w:rPr>
              <w:t>17</w:t>
            </w:r>
          </w:p>
        </w:tc>
        <w:tc>
          <w:tcPr>
            <w:tcW w:w="1086" w:type="dxa"/>
          </w:tcPr>
          <w:p w14:paraId="7C5D2E4F" w14:textId="77777777" w:rsidR="00791A9A" w:rsidRPr="00CE1B40" w:rsidRDefault="000B7780" w:rsidP="000B7780">
            <w:pPr>
              <w:pStyle w:val="VCAAtablecondensed"/>
              <w:keepNext/>
              <w:keepLines/>
              <w:spacing w:before="40" w:after="0" w:line="240" w:lineRule="auto"/>
              <w:rPr>
                <w:lang w:val="en-AU"/>
              </w:rPr>
            </w:pPr>
            <w:r w:rsidRPr="00CE1B40">
              <w:rPr>
                <w:lang w:val="en-AU"/>
              </w:rPr>
              <w:t>3.1</w:t>
            </w:r>
            <w:bookmarkStart w:id="6" w:name="_Hlk32579474"/>
            <w:bookmarkEnd w:id="6"/>
          </w:p>
        </w:tc>
      </w:tr>
    </w:tbl>
    <w:p w14:paraId="65070C70" w14:textId="52FB0076" w:rsidR="00791A9A" w:rsidRPr="00CE1B40" w:rsidRDefault="000B7780" w:rsidP="000B7780">
      <w:pPr>
        <w:pStyle w:val="VCAAbody"/>
        <w:keepNext/>
        <w:keepLines/>
        <w:rPr>
          <w:highlight w:val="white"/>
          <w:lang w:val="en-AU"/>
        </w:rPr>
      </w:pPr>
      <w:bookmarkStart w:id="7" w:name="_Hlk31972573"/>
      <w:r w:rsidRPr="00CE1B40">
        <w:rPr>
          <w:lang w:val="en-AU"/>
        </w:rPr>
        <w:t xml:space="preserve">In this question, students were required to explain how cosmopolitanism promotes international law. </w:t>
      </w:r>
      <w:bookmarkEnd w:id="7"/>
      <w:r w:rsidRPr="00CE1B40">
        <w:rPr>
          <w:shd w:val="clear" w:color="auto" w:fill="FFFFFF"/>
          <w:lang w:val="en-AU"/>
        </w:rPr>
        <w:t>Again, providing only a definition of cosmopolitanism was inadequate as it did not answer the question; however, demonstrating an understanding of cosmopolitanism was important. Many students were able to explain the concept of cosmopolitanism and link it to the idea of international law that transcends state borders. Specific examples of international law were also relevant, as were precise examples of instances of cosmopolitanism in the world insofar as they were directly linked to adherence to or support for their nominated international law.</w:t>
      </w:r>
    </w:p>
    <w:p w14:paraId="5A751DC5" w14:textId="77777777" w:rsidR="00791A9A" w:rsidRPr="00CE1B40" w:rsidRDefault="000B7780">
      <w:pPr>
        <w:pStyle w:val="VCAAbody"/>
        <w:rPr>
          <w:lang w:val="en-AU"/>
        </w:rPr>
      </w:pPr>
      <w:r w:rsidRPr="00CE1B40">
        <w:rPr>
          <w:shd w:val="clear" w:color="auto" w:fill="FFFFFF"/>
          <w:lang w:val="en-AU"/>
        </w:rPr>
        <w:t xml:space="preserve">Some students </w:t>
      </w:r>
      <w:r w:rsidRPr="00CE1B40">
        <w:rPr>
          <w:rFonts w:eastAsia="Times New Roman"/>
          <w:lang w:val="en-AU" w:eastAsia="en-AU"/>
        </w:rPr>
        <w:t xml:space="preserve">wrote about cooperation between global actors (multilateralism), but did not demonstrate specific understanding of international law, which is a key term. </w:t>
      </w:r>
    </w:p>
    <w:p w14:paraId="5A03FCC9" w14:textId="77777777" w:rsidR="00791A9A" w:rsidRPr="00CE1B40" w:rsidRDefault="000B7780">
      <w:pPr>
        <w:pStyle w:val="VCAAbody"/>
        <w:rPr>
          <w:lang w:val="en-AU"/>
        </w:rPr>
      </w:pPr>
      <w:r w:rsidRPr="00CE1B40">
        <w:rPr>
          <w:lang w:val="en-AU"/>
        </w:rPr>
        <w:t>The following is an example of a high-scoring response.</w:t>
      </w:r>
    </w:p>
    <w:p w14:paraId="66058C46" w14:textId="77777777" w:rsidR="00791A9A" w:rsidRPr="00CE1B40" w:rsidRDefault="000B7780">
      <w:pPr>
        <w:pStyle w:val="VCAAstudentexample"/>
        <w:rPr>
          <w:lang w:val="en-AU"/>
        </w:rPr>
      </w:pPr>
      <w:r w:rsidRPr="00CE1B40">
        <w:rPr>
          <w:lang w:val="en-AU"/>
        </w:rPr>
        <w:t>Cosmopolitanism reflects a desire among global actors to collaborate to achieve common goals and meet challenges presented to the international community. Cosmopolitanism, involves the idea of a common humanity often equated with it, underpins the creation and application of international law as international law, in particular customary international law is a body of rules that are accepted as binding upon all global actors. For example, the Chemical Weapons Convention (CWC) which bans chemical weapons, is underpinned by cosmopolitanism, as its enforcement requires all parties that these weapons are inhumane and to ban their use so that all global citizens can avoid the barbarity on non-discriminatory weapons. For example, Russia played a key role in forcing Syria to accede to the CWC in 2013, showing how even if states are allies, they will hold each other to account in the name of global equality when it comes to certain laws. In this case, cosmopolitanism maintained Russia’s upholding of the CWC and demonstrated how law is often reliant on moral frameworks, ethics that guide states</w:t>
      </w:r>
    </w:p>
    <w:p w14:paraId="7DE350C9" w14:textId="77777777" w:rsidR="00791A9A" w:rsidRPr="00CE1B40" w:rsidRDefault="000B7780">
      <w:pPr>
        <w:pStyle w:val="VCAAHeading3"/>
        <w:rPr>
          <w:lang w:val="en-AU"/>
        </w:rPr>
      </w:pPr>
      <w:r w:rsidRPr="00CE1B40">
        <w:rPr>
          <w:lang w:val="en-AU"/>
        </w:rPr>
        <w:t>Question 6</w:t>
      </w:r>
    </w:p>
    <w:tbl>
      <w:tblPr>
        <w:tblStyle w:val="VCAATableClosed"/>
        <w:tblW w:w="6063" w:type="dxa"/>
        <w:tblLook w:val="01E0" w:firstRow="1" w:lastRow="1" w:firstColumn="1" w:lastColumn="1" w:noHBand="0" w:noVBand="0"/>
      </w:tblPr>
      <w:tblGrid>
        <w:gridCol w:w="789"/>
        <w:gridCol w:w="462"/>
        <w:gridCol w:w="450"/>
        <w:gridCol w:w="449"/>
        <w:gridCol w:w="464"/>
        <w:gridCol w:w="450"/>
        <w:gridCol w:w="449"/>
        <w:gridCol w:w="450"/>
        <w:gridCol w:w="462"/>
        <w:gridCol w:w="513"/>
        <w:gridCol w:w="1125"/>
      </w:tblGrid>
      <w:tr w:rsidR="00791A9A" w:rsidRPr="00CE1B40" w14:paraId="2B7CFFAE" w14:textId="77777777" w:rsidTr="00791A9A">
        <w:trPr>
          <w:cnfStyle w:val="100000000000" w:firstRow="1" w:lastRow="0" w:firstColumn="0" w:lastColumn="0" w:oddVBand="0" w:evenVBand="0" w:oddHBand="0" w:evenHBand="0" w:firstRowFirstColumn="0" w:firstRowLastColumn="0" w:lastRowFirstColumn="0" w:lastRowLastColumn="0"/>
          <w:trHeight w:hRule="exact" w:val="401"/>
        </w:trPr>
        <w:tc>
          <w:tcPr>
            <w:tcW w:w="788" w:type="dxa"/>
            <w:tcBorders>
              <w:right w:val="single" w:sz="4" w:space="0" w:color="FFFFFF"/>
            </w:tcBorders>
          </w:tcPr>
          <w:p w14:paraId="149F3CC9" w14:textId="77777777" w:rsidR="00791A9A" w:rsidRPr="00CE1B40" w:rsidRDefault="000B7780">
            <w:pPr>
              <w:pStyle w:val="VCAAtablecondensed"/>
              <w:spacing w:before="40" w:after="0" w:line="240" w:lineRule="auto"/>
              <w:rPr>
                <w:lang w:val="en-AU"/>
              </w:rPr>
            </w:pPr>
            <w:r w:rsidRPr="00CE1B40">
              <w:rPr>
                <w:lang w:val="en-AU"/>
              </w:rPr>
              <w:t>Marks</w:t>
            </w:r>
          </w:p>
        </w:tc>
        <w:tc>
          <w:tcPr>
            <w:tcW w:w="462" w:type="dxa"/>
            <w:tcBorders>
              <w:left w:val="single" w:sz="4" w:space="0" w:color="FFFFFF"/>
              <w:right w:val="single" w:sz="4" w:space="0" w:color="FFFFFF"/>
            </w:tcBorders>
          </w:tcPr>
          <w:p w14:paraId="3BEBB7F9" w14:textId="77777777" w:rsidR="00791A9A" w:rsidRPr="00CE1B40" w:rsidRDefault="000B7780">
            <w:pPr>
              <w:pStyle w:val="VCAAtablecondensed"/>
              <w:spacing w:before="40" w:after="0" w:line="240" w:lineRule="auto"/>
              <w:rPr>
                <w:lang w:val="en-AU"/>
              </w:rPr>
            </w:pPr>
            <w:r w:rsidRPr="00CE1B40">
              <w:rPr>
                <w:lang w:val="en-AU"/>
              </w:rPr>
              <w:t>0</w:t>
            </w:r>
          </w:p>
        </w:tc>
        <w:tc>
          <w:tcPr>
            <w:tcW w:w="450" w:type="dxa"/>
            <w:tcBorders>
              <w:left w:val="single" w:sz="4" w:space="0" w:color="FFFFFF"/>
              <w:right w:val="single" w:sz="4" w:space="0" w:color="FFFFFF"/>
            </w:tcBorders>
          </w:tcPr>
          <w:p w14:paraId="5CFD93D6" w14:textId="77777777" w:rsidR="00791A9A" w:rsidRPr="00CE1B40" w:rsidRDefault="000B7780">
            <w:pPr>
              <w:pStyle w:val="VCAAtablecondensed"/>
              <w:spacing w:before="40" w:after="0" w:line="240" w:lineRule="auto"/>
              <w:rPr>
                <w:lang w:val="en-AU"/>
              </w:rPr>
            </w:pPr>
            <w:r w:rsidRPr="00CE1B40">
              <w:rPr>
                <w:lang w:val="en-AU"/>
              </w:rPr>
              <w:t>1</w:t>
            </w:r>
          </w:p>
        </w:tc>
        <w:tc>
          <w:tcPr>
            <w:tcW w:w="449" w:type="dxa"/>
            <w:tcBorders>
              <w:left w:val="single" w:sz="4" w:space="0" w:color="FFFFFF"/>
              <w:right w:val="single" w:sz="4" w:space="0" w:color="FFFFFF"/>
            </w:tcBorders>
          </w:tcPr>
          <w:p w14:paraId="071D646B" w14:textId="77777777" w:rsidR="00791A9A" w:rsidRPr="00CE1B40" w:rsidRDefault="000B7780">
            <w:pPr>
              <w:pStyle w:val="VCAAtablecondensed"/>
              <w:spacing w:before="40" w:after="0" w:line="240" w:lineRule="auto"/>
              <w:rPr>
                <w:lang w:val="en-AU"/>
              </w:rPr>
            </w:pPr>
            <w:r w:rsidRPr="00CE1B40">
              <w:rPr>
                <w:lang w:val="en-AU"/>
              </w:rPr>
              <w:t>2</w:t>
            </w:r>
          </w:p>
        </w:tc>
        <w:tc>
          <w:tcPr>
            <w:tcW w:w="464" w:type="dxa"/>
            <w:tcBorders>
              <w:left w:val="single" w:sz="4" w:space="0" w:color="FFFFFF"/>
              <w:right w:val="single" w:sz="4" w:space="0" w:color="FFFFFF"/>
            </w:tcBorders>
          </w:tcPr>
          <w:p w14:paraId="0DA21106" w14:textId="77777777" w:rsidR="00791A9A" w:rsidRPr="00CE1B40" w:rsidRDefault="000B7780">
            <w:pPr>
              <w:pStyle w:val="VCAAtablecondensed"/>
              <w:spacing w:before="40" w:after="0" w:line="240" w:lineRule="auto"/>
              <w:rPr>
                <w:lang w:val="en-AU"/>
              </w:rPr>
            </w:pPr>
            <w:r w:rsidRPr="00CE1B40">
              <w:rPr>
                <w:lang w:val="en-AU"/>
              </w:rPr>
              <w:t>3</w:t>
            </w:r>
          </w:p>
        </w:tc>
        <w:tc>
          <w:tcPr>
            <w:tcW w:w="450" w:type="dxa"/>
            <w:tcBorders>
              <w:left w:val="single" w:sz="4" w:space="0" w:color="FFFFFF"/>
              <w:right w:val="single" w:sz="4" w:space="0" w:color="FFFFFF"/>
            </w:tcBorders>
          </w:tcPr>
          <w:p w14:paraId="1D73D6D8" w14:textId="77777777" w:rsidR="00791A9A" w:rsidRPr="00CE1B40" w:rsidRDefault="000B7780">
            <w:pPr>
              <w:pStyle w:val="VCAAtablecondensed"/>
              <w:spacing w:before="40" w:after="0" w:line="240" w:lineRule="auto"/>
              <w:rPr>
                <w:lang w:val="en-AU"/>
              </w:rPr>
            </w:pPr>
            <w:r w:rsidRPr="00CE1B40">
              <w:rPr>
                <w:lang w:val="en-AU"/>
              </w:rPr>
              <w:t>4</w:t>
            </w:r>
          </w:p>
        </w:tc>
        <w:tc>
          <w:tcPr>
            <w:tcW w:w="449" w:type="dxa"/>
            <w:tcBorders>
              <w:left w:val="single" w:sz="4" w:space="0" w:color="FFFFFF"/>
              <w:right w:val="single" w:sz="4" w:space="0" w:color="FFFFFF"/>
            </w:tcBorders>
          </w:tcPr>
          <w:p w14:paraId="0005D0C6" w14:textId="77777777" w:rsidR="00791A9A" w:rsidRPr="00CE1B40" w:rsidRDefault="000B7780">
            <w:pPr>
              <w:pStyle w:val="VCAAtablecondensed"/>
              <w:spacing w:before="40" w:after="0" w:line="240" w:lineRule="auto"/>
              <w:rPr>
                <w:lang w:val="en-AU"/>
              </w:rPr>
            </w:pPr>
            <w:r w:rsidRPr="00CE1B40">
              <w:rPr>
                <w:lang w:val="en-AU"/>
              </w:rPr>
              <w:t>5</w:t>
            </w:r>
          </w:p>
        </w:tc>
        <w:tc>
          <w:tcPr>
            <w:tcW w:w="450" w:type="dxa"/>
            <w:tcBorders>
              <w:left w:val="single" w:sz="4" w:space="0" w:color="FFFFFF"/>
              <w:right w:val="single" w:sz="4" w:space="0" w:color="FFFFFF"/>
            </w:tcBorders>
          </w:tcPr>
          <w:p w14:paraId="7A26E729" w14:textId="77777777" w:rsidR="00791A9A" w:rsidRPr="00CE1B40" w:rsidRDefault="000B7780">
            <w:pPr>
              <w:pStyle w:val="VCAAtablecondensed"/>
              <w:spacing w:before="40" w:after="0" w:line="240" w:lineRule="auto"/>
              <w:rPr>
                <w:lang w:val="en-AU"/>
              </w:rPr>
            </w:pPr>
            <w:r w:rsidRPr="00CE1B40">
              <w:rPr>
                <w:lang w:val="en-AU"/>
              </w:rPr>
              <w:t>6</w:t>
            </w:r>
          </w:p>
        </w:tc>
        <w:tc>
          <w:tcPr>
            <w:tcW w:w="462" w:type="dxa"/>
            <w:tcBorders>
              <w:left w:val="single" w:sz="4" w:space="0" w:color="FFFFFF"/>
              <w:right w:val="single" w:sz="4" w:space="0" w:color="FFFFFF"/>
            </w:tcBorders>
          </w:tcPr>
          <w:p w14:paraId="417F08AE" w14:textId="77777777" w:rsidR="00791A9A" w:rsidRPr="00CE1B40" w:rsidRDefault="000B7780">
            <w:pPr>
              <w:pStyle w:val="VCAAtablecondensed"/>
              <w:spacing w:before="40" w:after="0" w:line="240" w:lineRule="auto"/>
              <w:rPr>
                <w:lang w:val="en-AU"/>
              </w:rPr>
            </w:pPr>
            <w:r w:rsidRPr="00CE1B40">
              <w:rPr>
                <w:lang w:val="en-AU"/>
              </w:rPr>
              <w:t>7</w:t>
            </w:r>
          </w:p>
        </w:tc>
        <w:tc>
          <w:tcPr>
            <w:tcW w:w="513" w:type="dxa"/>
            <w:tcBorders>
              <w:left w:val="single" w:sz="4" w:space="0" w:color="FFFFFF"/>
              <w:right w:val="single" w:sz="4" w:space="0" w:color="FFFFFF"/>
            </w:tcBorders>
          </w:tcPr>
          <w:p w14:paraId="417CDB7E" w14:textId="77777777" w:rsidR="00791A9A" w:rsidRPr="00CE1B40" w:rsidRDefault="000B7780">
            <w:pPr>
              <w:pStyle w:val="VCAAtablecondensed"/>
              <w:spacing w:before="40" w:after="0" w:line="240" w:lineRule="auto"/>
              <w:rPr>
                <w:lang w:val="en-AU"/>
              </w:rPr>
            </w:pPr>
            <w:r w:rsidRPr="00CE1B40">
              <w:rPr>
                <w:lang w:val="en-AU"/>
              </w:rPr>
              <w:t>8</w:t>
            </w:r>
          </w:p>
        </w:tc>
        <w:tc>
          <w:tcPr>
            <w:tcW w:w="1125" w:type="dxa"/>
            <w:tcBorders>
              <w:left w:val="single" w:sz="4" w:space="0" w:color="FFFFFF"/>
            </w:tcBorders>
          </w:tcPr>
          <w:p w14:paraId="6DFD5A45" w14:textId="77777777" w:rsidR="00791A9A" w:rsidRPr="00CE1B40" w:rsidRDefault="000B7780">
            <w:pPr>
              <w:pStyle w:val="VCAAtablecondensed"/>
              <w:spacing w:before="40" w:after="0" w:line="240" w:lineRule="auto"/>
              <w:rPr>
                <w:lang w:val="en-AU"/>
              </w:rPr>
            </w:pPr>
            <w:r w:rsidRPr="00CE1B40">
              <w:rPr>
                <w:lang w:val="en-AU"/>
              </w:rPr>
              <w:t>Average</w:t>
            </w:r>
          </w:p>
        </w:tc>
      </w:tr>
      <w:tr w:rsidR="00791A9A" w:rsidRPr="00CE1B40" w14:paraId="0C33C543" w14:textId="77777777" w:rsidTr="00791A9A">
        <w:trPr>
          <w:trHeight w:hRule="exact" w:val="401"/>
        </w:trPr>
        <w:tc>
          <w:tcPr>
            <w:tcW w:w="788" w:type="dxa"/>
          </w:tcPr>
          <w:p w14:paraId="75697E5D" w14:textId="77777777" w:rsidR="00791A9A" w:rsidRPr="00CE1B40" w:rsidRDefault="000B7780">
            <w:pPr>
              <w:pStyle w:val="VCAAtablecondensed"/>
              <w:spacing w:before="40" w:after="0" w:line="240" w:lineRule="auto"/>
              <w:rPr>
                <w:lang w:val="en-AU"/>
              </w:rPr>
            </w:pPr>
            <w:r w:rsidRPr="00CE1B40">
              <w:rPr>
                <w:lang w:val="en-AU"/>
              </w:rPr>
              <w:t>%</w:t>
            </w:r>
          </w:p>
        </w:tc>
        <w:tc>
          <w:tcPr>
            <w:tcW w:w="462" w:type="dxa"/>
          </w:tcPr>
          <w:p w14:paraId="6B21B2EA" w14:textId="77777777" w:rsidR="00791A9A" w:rsidRPr="00CE1B40" w:rsidRDefault="000B7780">
            <w:pPr>
              <w:pStyle w:val="VCAAtablecondensed"/>
              <w:spacing w:before="40" w:after="0" w:line="240" w:lineRule="auto"/>
              <w:rPr>
                <w:lang w:val="en-AU"/>
              </w:rPr>
            </w:pPr>
            <w:r w:rsidRPr="00CE1B40">
              <w:rPr>
                <w:lang w:val="en-AU"/>
              </w:rPr>
              <w:t>8</w:t>
            </w:r>
          </w:p>
        </w:tc>
        <w:tc>
          <w:tcPr>
            <w:tcW w:w="450" w:type="dxa"/>
          </w:tcPr>
          <w:p w14:paraId="06D9A20A" w14:textId="77777777" w:rsidR="00791A9A" w:rsidRPr="00CE1B40" w:rsidRDefault="000B7780">
            <w:pPr>
              <w:pStyle w:val="VCAAtablecondensed"/>
              <w:spacing w:before="40" w:after="0" w:line="240" w:lineRule="auto"/>
              <w:rPr>
                <w:lang w:val="en-AU"/>
              </w:rPr>
            </w:pPr>
            <w:r w:rsidRPr="00CE1B40">
              <w:rPr>
                <w:lang w:val="en-AU"/>
              </w:rPr>
              <w:t>2</w:t>
            </w:r>
          </w:p>
        </w:tc>
        <w:tc>
          <w:tcPr>
            <w:tcW w:w="449" w:type="dxa"/>
          </w:tcPr>
          <w:p w14:paraId="662A03D1" w14:textId="77777777" w:rsidR="00791A9A" w:rsidRPr="00CE1B40" w:rsidRDefault="000B7780">
            <w:pPr>
              <w:pStyle w:val="VCAAtablecondensed"/>
              <w:spacing w:before="40" w:after="0" w:line="240" w:lineRule="auto"/>
              <w:rPr>
                <w:lang w:val="en-AU"/>
              </w:rPr>
            </w:pPr>
            <w:r w:rsidRPr="00CE1B40">
              <w:rPr>
                <w:lang w:val="en-AU"/>
              </w:rPr>
              <w:t>5</w:t>
            </w:r>
          </w:p>
        </w:tc>
        <w:tc>
          <w:tcPr>
            <w:tcW w:w="464" w:type="dxa"/>
          </w:tcPr>
          <w:p w14:paraId="74E14CE1" w14:textId="77777777" w:rsidR="00791A9A" w:rsidRPr="00CE1B40" w:rsidRDefault="000B7780">
            <w:pPr>
              <w:pStyle w:val="VCAAtablecondensed"/>
              <w:spacing w:before="40" w:after="0" w:line="240" w:lineRule="auto"/>
              <w:rPr>
                <w:lang w:val="en-AU"/>
              </w:rPr>
            </w:pPr>
            <w:r w:rsidRPr="00CE1B40">
              <w:rPr>
                <w:lang w:val="en-AU"/>
              </w:rPr>
              <w:t>9</w:t>
            </w:r>
          </w:p>
        </w:tc>
        <w:tc>
          <w:tcPr>
            <w:tcW w:w="450" w:type="dxa"/>
          </w:tcPr>
          <w:p w14:paraId="024F396C" w14:textId="77777777" w:rsidR="00791A9A" w:rsidRPr="00CE1B40" w:rsidRDefault="000B7780">
            <w:pPr>
              <w:pStyle w:val="VCAAtablecondensed"/>
              <w:spacing w:before="40" w:after="0" w:line="240" w:lineRule="auto"/>
              <w:rPr>
                <w:lang w:val="en-AU"/>
              </w:rPr>
            </w:pPr>
            <w:r w:rsidRPr="00CE1B40">
              <w:rPr>
                <w:lang w:val="en-AU"/>
              </w:rPr>
              <w:t>14</w:t>
            </w:r>
          </w:p>
        </w:tc>
        <w:tc>
          <w:tcPr>
            <w:tcW w:w="449" w:type="dxa"/>
          </w:tcPr>
          <w:p w14:paraId="345A8414" w14:textId="77777777" w:rsidR="00791A9A" w:rsidRPr="00CE1B40" w:rsidRDefault="000B7780">
            <w:pPr>
              <w:pStyle w:val="VCAAtablecondensed"/>
              <w:spacing w:before="40" w:after="0" w:line="240" w:lineRule="auto"/>
              <w:rPr>
                <w:lang w:val="en-AU"/>
              </w:rPr>
            </w:pPr>
            <w:r w:rsidRPr="00CE1B40">
              <w:rPr>
                <w:lang w:val="en-AU"/>
              </w:rPr>
              <w:t>18</w:t>
            </w:r>
          </w:p>
        </w:tc>
        <w:tc>
          <w:tcPr>
            <w:tcW w:w="450" w:type="dxa"/>
          </w:tcPr>
          <w:p w14:paraId="0F89D4AE" w14:textId="77777777" w:rsidR="00791A9A" w:rsidRPr="00CE1B40" w:rsidRDefault="000B7780">
            <w:pPr>
              <w:pStyle w:val="VCAAtablecondensed"/>
              <w:spacing w:before="40" w:after="0" w:line="240" w:lineRule="auto"/>
              <w:rPr>
                <w:lang w:val="en-AU"/>
              </w:rPr>
            </w:pPr>
            <w:r w:rsidRPr="00CE1B40">
              <w:rPr>
                <w:lang w:val="en-AU"/>
              </w:rPr>
              <w:t>22</w:t>
            </w:r>
          </w:p>
        </w:tc>
        <w:tc>
          <w:tcPr>
            <w:tcW w:w="462" w:type="dxa"/>
          </w:tcPr>
          <w:p w14:paraId="35B0C06C" w14:textId="77777777" w:rsidR="00791A9A" w:rsidRPr="00CE1B40" w:rsidRDefault="000B7780">
            <w:pPr>
              <w:pStyle w:val="VCAAtablecondensed"/>
              <w:spacing w:before="40" w:after="0" w:line="240" w:lineRule="auto"/>
              <w:rPr>
                <w:lang w:val="en-AU"/>
              </w:rPr>
            </w:pPr>
            <w:r w:rsidRPr="00CE1B40">
              <w:rPr>
                <w:lang w:val="en-AU"/>
              </w:rPr>
              <w:t>14</w:t>
            </w:r>
          </w:p>
        </w:tc>
        <w:tc>
          <w:tcPr>
            <w:tcW w:w="513" w:type="dxa"/>
          </w:tcPr>
          <w:p w14:paraId="58D2C553" w14:textId="77777777" w:rsidR="00791A9A" w:rsidRPr="00CE1B40" w:rsidRDefault="000B7780">
            <w:pPr>
              <w:pStyle w:val="VCAAtablecondensed"/>
              <w:spacing w:before="40" w:after="0" w:line="240" w:lineRule="auto"/>
              <w:rPr>
                <w:lang w:val="en-AU"/>
              </w:rPr>
            </w:pPr>
            <w:r w:rsidRPr="00CE1B40">
              <w:rPr>
                <w:lang w:val="en-AU"/>
              </w:rPr>
              <w:t>7</w:t>
            </w:r>
          </w:p>
        </w:tc>
        <w:tc>
          <w:tcPr>
            <w:tcW w:w="1125" w:type="dxa"/>
          </w:tcPr>
          <w:p w14:paraId="28E8F60B" w14:textId="77777777" w:rsidR="00791A9A" w:rsidRPr="00CE1B40" w:rsidRDefault="000B7780">
            <w:pPr>
              <w:pStyle w:val="VCAAtablecondensed"/>
              <w:spacing w:before="40" w:after="0" w:line="240" w:lineRule="auto"/>
              <w:rPr>
                <w:lang w:val="en-AU"/>
              </w:rPr>
            </w:pPr>
            <w:r w:rsidRPr="00CE1B40">
              <w:rPr>
                <w:lang w:val="en-AU"/>
              </w:rPr>
              <w:t>4.7</w:t>
            </w:r>
            <w:bookmarkStart w:id="8" w:name="_Hlk32510465"/>
            <w:bookmarkEnd w:id="8"/>
          </w:p>
        </w:tc>
      </w:tr>
    </w:tbl>
    <w:p w14:paraId="392356D5" w14:textId="198CDB66" w:rsidR="00791A9A" w:rsidRPr="00CE1B40" w:rsidRDefault="000B7780">
      <w:pPr>
        <w:pStyle w:val="VCAAbody"/>
        <w:rPr>
          <w:lang w:val="en-AU"/>
        </w:rPr>
      </w:pPr>
      <w:r w:rsidRPr="00CE1B40">
        <w:rPr>
          <w:bCs/>
          <w:lang w:val="en-AU"/>
        </w:rPr>
        <w:t xml:space="preserve">Students were asked to </w:t>
      </w:r>
      <w:bookmarkStart w:id="9" w:name="_Hlk31972678"/>
      <w:r w:rsidRPr="00CE1B40">
        <w:rPr>
          <w:bCs/>
          <w:lang w:val="en-AU"/>
        </w:rPr>
        <w:t xml:space="preserve">compare </w:t>
      </w:r>
      <w:bookmarkEnd w:id="9"/>
      <w:r w:rsidRPr="00CE1B40">
        <w:rPr>
          <w:bCs/>
          <w:lang w:val="en-AU"/>
        </w:rPr>
        <w:t>the effectiveness of two global actors’ responses to one ethical issue. Some s</w:t>
      </w:r>
      <w:r w:rsidRPr="00CE1B40">
        <w:rPr>
          <w:shd w:val="clear" w:color="auto" w:fill="FFFFFF"/>
          <w:lang w:val="en-AU"/>
        </w:rPr>
        <w:t xml:space="preserve">tudents wrote about a global crisis (Unit 4 AOS 2) instead of an ethical issue (Unit 4 AOS 1), but the majority of students responded correctly in relation to this question. </w:t>
      </w:r>
      <w:r w:rsidRPr="00CE1B40">
        <w:rPr>
          <w:lang w:val="en-AU"/>
        </w:rPr>
        <w:t>Similarly, some students neglected to actually answer the question and make a comparison, instead only providing an outline of two different global actors’ responses to the nominated ethical issue.</w:t>
      </w:r>
    </w:p>
    <w:p w14:paraId="1BC70BC3" w14:textId="78E30545" w:rsidR="00791A9A" w:rsidRPr="00CE1B40" w:rsidRDefault="000B7780">
      <w:pPr>
        <w:pStyle w:val="VCAAbody"/>
        <w:rPr>
          <w:rFonts w:eastAsia="Times New Roman"/>
          <w:highlight w:val="white"/>
          <w:lang w:val="en-AU"/>
        </w:rPr>
      </w:pPr>
      <w:r w:rsidRPr="00CE1B40">
        <w:rPr>
          <w:shd w:val="clear" w:color="auto" w:fill="FFFFFF"/>
          <w:lang w:val="en-AU"/>
        </w:rPr>
        <w:t>It is recommended that evaluations of effectiveness be made in terms of solving the ethical issue or adhering to international law; evaluations of effectiveness based only on the achievement of a state’s national interest are limiting.</w:t>
      </w:r>
    </w:p>
    <w:p w14:paraId="3E1AFE46" w14:textId="100B9A49" w:rsidR="00791A9A" w:rsidRPr="00CE1B40" w:rsidRDefault="000B7780">
      <w:pPr>
        <w:pStyle w:val="VCAAbody"/>
        <w:rPr>
          <w:lang w:val="en-AU"/>
        </w:rPr>
      </w:pPr>
      <w:r w:rsidRPr="00CE1B40">
        <w:rPr>
          <w:lang w:val="en-AU"/>
        </w:rPr>
        <w:t>Those students who achieved full marks were effectively able to compare the degree to which each global actor’s response upheld the key principles of international law.</w:t>
      </w:r>
    </w:p>
    <w:p w14:paraId="2C999361" w14:textId="77777777" w:rsidR="00791A9A" w:rsidRPr="00CE1B40" w:rsidRDefault="000B7780" w:rsidP="000B7780">
      <w:pPr>
        <w:pStyle w:val="VCAAbody"/>
        <w:keepNext/>
        <w:keepLines/>
        <w:rPr>
          <w:lang w:val="en-AU"/>
        </w:rPr>
      </w:pPr>
      <w:r w:rsidRPr="00CE1B40">
        <w:rPr>
          <w:lang w:val="en-AU"/>
        </w:rPr>
        <w:lastRenderedPageBreak/>
        <w:t>The following is an example of a high-scoring response.</w:t>
      </w:r>
    </w:p>
    <w:p w14:paraId="1AB7C2D0" w14:textId="77777777" w:rsidR="00791A9A" w:rsidRPr="00CE1B40" w:rsidRDefault="000B7780" w:rsidP="000B7780">
      <w:pPr>
        <w:pStyle w:val="VCAAstudentexample"/>
        <w:keepNext/>
        <w:keepLines/>
        <w:rPr>
          <w:lang w:val="en-AU"/>
        </w:rPr>
      </w:pPr>
      <w:r w:rsidRPr="00CE1B40">
        <w:rPr>
          <w:lang w:val="en-AU"/>
        </w:rPr>
        <w:t>The overriding difference between the UN and the IMFs approach to development is how actors consider addressing development sustainably compared to economically as effective.</w:t>
      </w:r>
    </w:p>
    <w:p w14:paraId="16B95F7C" w14:textId="77777777" w:rsidR="00791A9A" w:rsidRPr="00CE1B40" w:rsidRDefault="000B7780" w:rsidP="000B7780">
      <w:pPr>
        <w:pStyle w:val="VCAAstudentexample"/>
        <w:keepNext/>
        <w:keepLines/>
        <w:rPr>
          <w:lang w:val="en-AU"/>
        </w:rPr>
      </w:pPr>
      <w:r w:rsidRPr="00CE1B40">
        <w:rPr>
          <w:lang w:val="en-AU"/>
        </w:rPr>
        <w:t>The UN adopts a cosmopolitan/human right-based approach that considers poverty as being multifaceted and hence attempts to address its root causes sustainably so as to prevent the issue in the long run. This is typified by the UNs Sustainable Development Goals which the UN promote through their 2030 Agenda. For example, through addressing issues such as ‘gender equality’ and ‘clean water’ the UN effectively aims to prevent the issue from being elongated, whilst ensuring resources for future generations are not exploited.</w:t>
      </w:r>
    </w:p>
    <w:p w14:paraId="6090DB2E" w14:textId="77777777" w:rsidR="00791A9A" w:rsidRPr="00CE1B40" w:rsidRDefault="000B7780">
      <w:pPr>
        <w:pStyle w:val="VCAAstudentexample"/>
        <w:rPr>
          <w:lang w:val="en-AU"/>
        </w:rPr>
      </w:pPr>
      <w:r w:rsidRPr="00CE1B40">
        <w:rPr>
          <w:lang w:val="en-AU"/>
        </w:rPr>
        <w:t xml:space="preserve">By contrast the IMF applies a neo-liberal market-based approach considering the material wealth of a state above the underlying issues that assist development. This is typified by the conditions attributed to loans such as the reduction of welfare payments and an increase in trade liberalisation policies which were both implemented in Senegal in 2011. The IMF deems this approach more effective through using the measure of GDP to assess the achievement of their aim. For example, Senegal’s GDP rose from $17.88 billion USD in 2011 to $24.13 billion USD after the IMFs intervention. </w:t>
      </w:r>
    </w:p>
    <w:p w14:paraId="30356A53" w14:textId="77777777" w:rsidR="00791A9A" w:rsidRPr="00CE1B40" w:rsidRDefault="000B7780">
      <w:pPr>
        <w:pStyle w:val="VCAAstudentexample"/>
        <w:rPr>
          <w:lang w:val="en-AU"/>
        </w:rPr>
      </w:pPr>
      <w:r w:rsidRPr="00CE1B40">
        <w:rPr>
          <w:lang w:val="en-AU"/>
        </w:rPr>
        <w:t>However, this approach does not effectively address the causes of inequality. Furthermore, though conditions that prioritise the states economic progress over the people’s actual welfare, this issue will be elongated and causes much distress.</w:t>
      </w:r>
    </w:p>
    <w:p w14:paraId="0C3CBA3D" w14:textId="77777777" w:rsidR="00791A9A" w:rsidRPr="00CE1B40" w:rsidRDefault="000B7780">
      <w:pPr>
        <w:pStyle w:val="VCAAstudentexample"/>
        <w:rPr>
          <w:lang w:val="en-AU"/>
        </w:rPr>
      </w:pPr>
      <w:r w:rsidRPr="00CE1B40">
        <w:rPr>
          <w:lang w:val="en-AU"/>
        </w:rPr>
        <w:t>In turn, the crux of the debate lies between how much states are willing to sacrifice sustainability for increasing economic growth.</w:t>
      </w:r>
    </w:p>
    <w:p w14:paraId="10C15F99" w14:textId="77777777" w:rsidR="00791A9A" w:rsidRPr="00CE1B40" w:rsidRDefault="000B7780">
      <w:pPr>
        <w:pStyle w:val="VCAAHeading3"/>
        <w:rPr>
          <w:lang w:val="en-AU"/>
        </w:rPr>
      </w:pPr>
      <w:r w:rsidRPr="00CE1B40">
        <w:rPr>
          <w:lang w:val="en-AU"/>
        </w:rPr>
        <w:t>Question 7</w:t>
      </w:r>
    </w:p>
    <w:tbl>
      <w:tblPr>
        <w:tblStyle w:val="VCAATableClosed"/>
        <w:tblW w:w="4988" w:type="dxa"/>
        <w:tblLook w:val="01E0" w:firstRow="1" w:lastRow="1" w:firstColumn="1" w:lastColumn="1" w:noHBand="0" w:noVBand="0"/>
      </w:tblPr>
      <w:tblGrid>
        <w:gridCol w:w="789"/>
        <w:gridCol w:w="461"/>
        <w:gridCol w:w="514"/>
        <w:gridCol w:w="500"/>
        <w:gridCol w:w="575"/>
        <w:gridCol w:w="562"/>
        <w:gridCol w:w="450"/>
        <w:gridCol w:w="1137"/>
      </w:tblGrid>
      <w:tr w:rsidR="00791A9A" w:rsidRPr="00CE1B40" w14:paraId="7D7BA98F" w14:textId="77777777" w:rsidTr="00791A9A">
        <w:trPr>
          <w:cnfStyle w:val="100000000000" w:firstRow="1" w:lastRow="0" w:firstColumn="0" w:lastColumn="0" w:oddVBand="0" w:evenVBand="0" w:oddHBand="0" w:evenHBand="0" w:firstRowFirstColumn="0" w:firstRowLastColumn="0" w:lastRowFirstColumn="0" w:lastRowLastColumn="0"/>
          <w:trHeight w:hRule="exact" w:val="397"/>
        </w:trPr>
        <w:tc>
          <w:tcPr>
            <w:tcW w:w="788" w:type="dxa"/>
            <w:tcBorders>
              <w:right w:val="single" w:sz="4" w:space="0" w:color="FFFFFF"/>
            </w:tcBorders>
          </w:tcPr>
          <w:p w14:paraId="657D3537" w14:textId="77777777" w:rsidR="00791A9A" w:rsidRPr="00CE1B40" w:rsidRDefault="000B7780">
            <w:pPr>
              <w:pStyle w:val="VCAAtablecondensed"/>
              <w:spacing w:before="40" w:after="0" w:line="240" w:lineRule="auto"/>
              <w:rPr>
                <w:lang w:val="en-AU"/>
              </w:rPr>
            </w:pPr>
            <w:r w:rsidRPr="00CE1B40">
              <w:rPr>
                <w:lang w:val="en-AU"/>
              </w:rPr>
              <w:t>Marks</w:t>
            </w:r>
          </w:p>
        </w:tc>
        <w:tc>
          <w:tcPr>
            <w:tcW w:w="461" w:type="dxa"/>
            <w:tcBorders>
              <w:left w:val="single" w:sz="4" w:space="0" w:color="FFFFFF"/>
              <w:right w:val="single" w:sz="4" w:space="0" w:color="FFFFFF"/>
            </w:tcBorders>
          </w:tcPr>
          <w:p w14:paraId="0F6F6782" w14:textId="77777777" w:rsidR="00791A9A" w:rsidRPr="00CE1B40" w:rsidRDefault="000B7780">
            <w:pPr>
              <w:pStyle w:val="VCAAtablecondensed"/>
              <w:spacing w:before="40" w:after="0" w:line="240" w:lineRule="auto"/>
              <w:rPr>
                <w:lang w:val="en-AU"/>
              </w:rPr>
            </w:pPr>
            <w:r w:rsidRPr="00CE1B40">
              <w:rPr>
                <w:lang w:val="en-AU"/>
              </w:rPr>
              <w:t>0</w:t>
            </w:r>
          </w:p>
        </w:tc>
        <w:tc>
          <w:tcPr>
            <w:tcW w:w="514" w:type="dxa"/>
            <w:tcBorders>
              <w:left w:val="single" w:sz="4" w:space="0" w:color="FFFFFF"/>
              <w:right w:val="single" w:sz="4" w:space="0" w:color="FFFFFF"/>
            </w:tcBorders>
          </w:tcPr>
          <w:p w14:paraId="3FE2A89D" w14:textId="77777777" w:rsidR="00791A9A" w:rsidRPr="00CE1B40" w:rsidRDefault="000B7780">
            <w:pPr>
              <w:pStyle w:val="VCAAtablecondensed"/>
              <w:spacing w:before="40" w:after="0" w:line="240" w:lineRule="auto"/>
              <w:rPr>
                <w:lang w:val="en-AU"/>
              </w:rPr>
            </w:pPr>
            <w:r w:rsidRPr="00CE1B40">
              <w:rPr>
                <w:lang w:val="en-AU"/>
              </w:rPr>
              <w:t>1</w:t>
            </w:r>
          </w:p>
        </w:tc>
        <w:tc>
          <w:tcPr>
            <w:tcW w:w="500" w:type="dxa"/>
            <w:tcBorders>
              <w:left w:val="single" w:sz="4" w:space="0" w:color="FFFFFF"/>
              <w:right w:val="single" w:sz="4" w:space="0" w:color="FFFFFF"/>
            </w:tcBorders>
          </w:tcPr>
          <w:p w14:paraId="756B6653" w14:textId="77777777" w:rsidR="00791A9A" w:rsidRPr="00CE1B40" w:rsidRDefault="000B7780">
            <w:pPr>
              <w:pStyle w:val="VCAAtablecondensed"/>
              <w:spacing w:before="40" w:after="0" w:line="240" w:lineRule="auto"/>
              <w:rPr>
                <w:lang w:val="en-AU"/>
              </w:rPr>
            </w:pPr>
            <w:r w:rsidRPr="00CE1B40">
              <w:rPr>
                <w:lang w:val="en-AU"/>
              </w:rPr>
              <w:t>2</w:t>
            </w:r>
          </w:p>
        </w:tc>
        <w:tc>
          <w:tcPr>
            <w:tcW w:w="575" w:type="dxa"/>
            <w:tcBorders>
              <w:left w:val="single" w:sz="4" w:space="0" w:color="FFFFFF"/>
              <w:right w:val="single" w:sz="4" w:space="0" w:color="FFFFFF"/>
            </w:tcBorders>
          </w:tcPr>
          <w:p w14:paraId="34416F72" w14:textId="77777777" w:rsidR="00791A9A" w:rsidRPr="00CE1B40" w:rsidRDefault="000B7780">
            <w:pPr>
              <w:pStyle w:val="VCAAtablecondensed"/>
              <w:spacing w:before="40" w:after="0" w:line="240" w:lineRule="auto"/>
              <w:rPr>
                <w:lang w:val="en-AU"/>
              </w:rPr>
            </w:pPr>
            <w:r w:rsidRPr="00CE1B40">
              <w:rPr>
                <w:lang w:val="en-AU"/>
              </w:rPr>
              <w:t>3</w:t>
            </w:r>
          </w:p>
        </w:tc>
        <w:tc>
          <w:tcPr>
            <w:tcW w:w="562" w:type="dxa"/>
            <w:tcBorders>
              <w:left w:val="single" w:sz="4" w:space="0" w:color="FFFFFF"/>
              <w:right w:val="single" w:sz="4" w:space="0" w:color="FFFFFF"/>
            </w:tcBorders>
          </w:tcPr>
          <w:p w14:paraId="4D5D3477" w14:textId="77777777" w:rsidR="00791A9A" w:rsidRPr="00CE1B40" w:rsidRDefault="000B7780">
            <w:pPr>
              <w:pStyle w:val="VCAAtablecondensed"/>
              <w:spacing w:before="40" w:after="0" w:line="240" w:lineRule="auto"/>
              <w:rPr>
                <w:lang w:val="en-AU"/>
              </w:rPr>
            </w:pPr>
            <w:r w:rsidRPr="00CE1B40">
              <w:rPr>
                <w:lang w:val="en-AU"/>
              </w:rPr>
              <w:t>4</w:t>
            </w:r>
          </w:p>
        </w:tc>
        <w:tc>
          <w:tcPr>
            <w:tcW w:w="450" w:type="dxa"/>
            <w:tcBorders>
              <w:left w:val="single" w:sz="4" w:space="0" w:color="FFFFFF"/>
              <w:right w:val="single" w:sz="4" w:space="0" w:color="FFFFFF"/>
            </w:tcBorders>
          </w:tcPr>
          <w:p w14:paraId="0BB2A116" w14:textId="77777777" w:rsidR="00791A9A" w:rsidRPr="00CE1B40" w:rsidRDefault="000B7780">
            <w:pPr>
              <w:pStyle w:val="VCAAtablecondensed"/>
              <w:spacing w:before="40" w:after="0" w:line="240" w:lineRule="auto"/>
              <w:rPr>
                <w:lang w:val="en-AU"/>
              </w:rPr>
            </w:pPr>
            <w:r w:rsidRPr="00CE1B40">
              <w:rPr>
                <w:lang w:val="en-AU"/>
              </w:rPr>
              <w:t>5</w:t>
            </w:r>
          </w:p>
        </w:tc>
        <w:tc>
          <w:tcPr>
            <w:tcW w:w="1137" w:type="dxa"/>
            <w:tcBorders>
              <w:left w:val="single" w:sz="4" w:space="0" w:color="FFFFFF"/>
            </w:tcBorders>
          </w:tcPr>
          <w:p w14:paraId="5EDA7307" w14:textId="77777777" w:rsidR="00791A9A" w:rsidRPr="00CE1B40" w:rsidRDefault="000B7780">
            <w:pPr>
              <w:pStyle w:val="VCAAtablecondensed"/>
              <w:spacing w:before="40" w:after="0" w:line="240" w:lineRule="auto"/>
              <w:rPr>
                <w:lang w:val="en-AU"/>
              </w:rPr>
            </w:pPr>
            <w:r w:rsidRPr="00CE1B40">
              <w:rPr>
                <w:lang w:val="en-AU"/>
              </w:rPr>
              <w:t>Average</w:t>
            </w:r>
          </w:p>
        </w:tc>
      </w:tr>
      <w:tr w:rsidR="00791A9A" w:rsidRPr="00CE1B40" w14:paraId="6EDB0429" w14:textId="77777777" w:rsidTr="00791A9A">
        <w:trPr>
          <w:trHeight w:hRule="exact" w:val="397"/>
        </w:trPr>
        <w:tc>
          <w:tcPr>
            <w:tcW w:w="788" w:type="dxa"/>
          </w:tcPr>
          <w:p w14:paraId="0C24C0DF" w14:textId="77777777" w:rsidR="00791A9A" w:rsidRPr="00CE1B40" w:rsidRDefault="000B7780">
            <w:pPr>
              <w:pStyle w:val="VCAAtablecondensed"/>
              <w:spacing w:before="40" w:after="0" w:line="240" w:lineRule="auto"/>
              <w:rPr>
                <w:lang w:val="en-AU"/>
              </w:rPr>
            </w:pPr>
            <w:r w:rsidRPr="00CE1B40">
              <w:rPr>
                <w:lang w:val="en-AU"/>
              </w:rPr>
              <w:t>%</w:t>
            </w:r>
          </w:p>
        </w:tc>
        <w:tc>
          <w:tcPr>
            <w:tcW w:w="461" w:type="dxa"/>
          </w:tcPr>
          <w:p w14:paraId="7907F078" w14:textId="77777777" w:rsidR="00791A9A" w:rsidRPr="00CE1B40" w:rsidRDefault="000B7780">
            <w:pPr>
              <w:pStyle w:val="VCAAtablecondensed"/>
              <w:spacing w:before="40" w:after="0" w:line="240" w:lineRule="auto"/>
              <w:rPr>
                <w:lang w:val="en-AU"/>
              </w:rPr>
            </w:pPr>
            <w:r w:rsidRPr="00CE1B40">
              <w:rPr>
                <w:lang w:val="en-AU"/>
              </w:rPr>
              <w:t>21</w:t>
            </w:r>
          </w:p>
        </w:tc>
        <w:tc>
          <w:tcPr>
            <w:tcW w:w="514" w:type="dxa"/>
          </w:tcPr>
          <w:p w14:paraId="40A1140B" w14:textId="77777777" w:rsidR="00791A9A" w:rsidRPr="00CE1B40" w:rsidRDefault="000B7780">
            <w:pPr>
              <w:pStyle w:val="VCAAtablecondensed"/>
              <w:spacing w:before="40" w:after="0" w:line="240" w:lineRule="auto"/>
              <w:rPr>
                <w:lang w:val="en-AU"/>
              </w:rPr>
            </w:pPr>
            <w:r w:rsidRPr="00CE1B40">
              <w:rPr>
                <w:lang w:val="en-AU"/>
              </w:rPr>
              <w:t>11</w:t>
            </w:r>
          </w:p>
        </w:tc>
        <w:tc>
          <w:tcPr>
            <w:tcW w:w="500" w:type="dxa"/>
          </w:tcPr>
          <w:p w14:paraId="7E8ACBED" w14:textId="77777777" w:rsidR="00791A9A" w:rsidRPr="00CE1B40" w:rsidRDefault="000B7780">
            <w:pPr>
              <w:pStyle w:val="VCAAtablecondensed"/>
              <w:spacing w:before="40" w:after="0" w:line="240" w:lineRule="auto"/>
              <w:rPr>
                <w:lang w:val="en-AU"/>
              </w:rPr>
            </w:pPr>
            <w:r w:rsidRPr="00CE1B40">
              <w:rPr>
                <w:lang w:val="en-AU"/>
              </w:rPr>
              <w:t>12</w:t>
            </w:r>
          </w:p>
        </w:tc>
        <w:tc>
          <w:tcPr>
            <w:tcW w:w="575" w:type="dxa"/>
          </w:tcPr>
          <w:p w14:paraId="2DBE2C73" w14:textId="77777777" w:rsidR="00791A9A" w:rsidRPr="00CE1B40" w:rsidRDefault="000B7780">
            <w:pPr>
              <w:pStyle w:val="VCAAtablecondensed"/>
              <w:spacing w:before="40" w:after="0" w:line="240" w:lineRule="auto"/>
              <w:rPr>
                <w:lang w:val="en-AU"/>
              </w:rPr>
            </w:pPr>
            <w:r w:rsidRPr="00CE1B40">
              <w:rPr>
                <w:lang w:val="en-AU"/>
              </w:rPr>
              <w:t>20</w:t>
            </w:r>
          </w:p>
        </w:tc>
        <w:tc>
          <w:tcPr>
            <w:tcW w:w="562" w:type="dxa"/>
          </w:tcPr>
          <w:p w14:paraId="73BBFA3C" w14:textId="77777777" w:rsidR="00791A9A" w:rsidRPr="00CE1B40" w:rsidRDefault="000B7780">
            <w:pPr>
              <w:pStyle w:val="VCAAtablecondensed"/>
              <w:spacing w:before="40" w:after="0" w:line="240" w:lineRule="auto"/>
              <w:rPr>
                <w:lang w:val="en-AU"/>
              </w:rPr>
            </w:pPr>
            <w:r w:rsidRPr="00CE1B40">
              <w:rPr>
                <w:lang w:val="en-AU"/>
              </w:rPr>
              <w:t>22</w:t>
            </w:r>
          </w:p>
        </w:tc>
        <w:tc>
          <w:tcPr>
            <w:tcW w:w="450" w:type="dxa"/>
          </w:tcPr>
          <w:p w14:paraId="0D7BD46C" w14:textId="77777777" w:rsidR="00791A9A" w:rsidRPr="00CE1B40" w:rsidRDefault="000B7780">
            <w:pPr>
              <w:pStyle w:val="VCAAtablecondensed"/>
              <w:spacing w:before="40" w:after="0" w:line="240" w:lineRule="auto"/>
              <w:rPr>
                <w:lang w:val="en-AU"/>
              </w:rPr>
            </w:pPr>
            <w:r w:rsidRPr="00CE1B40">
              <w:rPr>
                <w:lang w:val="en-AU"/>
              </w:rPr>
              <w:t>13</w:t>
            </w:r>
          </w:p>
        </w:tc>
        <w:tc>
          <w:tcPr>
            <w:tcW w:w="1137" w:type="dxa"/>
          </w:tcPr>
          <w:p w14:paraId="6290FA31" w14:textId="77777777" w:rsidR="00791A9A" w:rsidRPr="00CE1B40" w:rsidRDefault="000B7780">
            <w:pPr>
              <w:pStyle w:val="VCAAtablecondensed"/>
              <w:spacing w:before="40" w:after="0" w:line="240" w:lineRule="auto"/>
              <w:rPr>
                <w:lang w:val="en-AU"/>
              </w:rPr>
            </w:pPr>
            <w:r w:rsidRPr="00CE1B40">
              <w:rPr>
                <w:lang w:val="en-AU"/>
              </w:rPr>
              <w:t>2.5</w:t>
            </w:r>
          </w:p>
        </w:tc>
      </w:tr>
    </w:tbl>
    <w:p w14:paraId="633B9B58" w14:textId="7ABA3450" w:rsidR="00791A9A" w:rsidRPr="00CE1B40" w:rsidRDefault="000B7780">
      <w:pPr>
        <w:pStyle w:val="VCAAbody"/>
        <w:rPr>
          <w:lang w:val="en-AU"/>
        </w:rPr>
      </w:pPr>
      <w:r w:rsidRPr="00CE1B40">
        <w:rPr>
          <w:lang w:val="en-AU" w:eastAsia="en-AU"/>
        </w:rPr>
        <w:t xml:space="preserve">Analysing one unilateral response by a global actor to one global crisis </w:t>
      </w:r>
      <w:r w:rsidR="0082199F" w:rsidRPr="00CE1B40">
        <w:rPr>
          <w:lang w:val="en-AU" w:eastAsia="en-AU"/>
        </w:rPr>
        <w:t>was</w:t>
      </w:r>
      <w:r w:rsidRPr="00CE1B40">
        <w:rPr>
          <w:lang w:val="en-AU" w:eastAsia="en-AU"/>
        </w:rPr>
        <w:t xml:space="preserve"> an issue for a number of students. Unilateralism is a key term in the study design and is defined as </w:t>
      </w:r>
      <w:r w:rsidR="0082199F" w:rsidRPr="00CE1B40">
        <w:rPr>
          <w:lang w:val="en-AU"/>
        </w:rPr>
        <w:t>‘</w:t>
      </w:r>
      <w:r w:rsidRPr="00CE1B40">
        <w:rPr>
          <w:lang w:val="en-AU"/>
        </w:rPr>
        <w:t>the policy of a state acting alone in regard to upholding/defending their national interest, with little or no regard for the views or interests of other global actors’.</w:t>
      </w:r>
    </w:p>
    <w:p w14:paraId="00C361F4" w14:textId="13F47982" w:rsidR="00791A9A" w:rsidRPr="00CE1B40" w:rsidRDefault="000B7780">
      <w:pPr>
        <w:pStyle w:val="VCAAbody"/>
        <w:rPr>
          <w:lang w:val="en-AU"/>
        </w:rPr>
      </w:pPr>
      <w:r w:rsidRPr="00CE1B40">
        <w:rPr>
          <w:lang w:val="en-AU" w:eastAsia="en-AU"/>
        </w:rPr>
        <w:t>While many students commenced their response with a definition, they did not explain the term, choosing instead to focus on providing an example to demonstrate their understanding. M</w:t>
      </w:r>
      <w:r w:rsidRPr="00CE1B40">
        <w:rPr>
          <w:lang w:val="en-AU"/>
        </w:rPr>
        <w:t>any students were unable to demonstrate an understanding of what an actual unilateral response is. It is very important that teachers select a genuinely accurate example of a unilateral response for their students, regardless of which global crises they are studying. Several students used examples that were either bilateral (Russia assisting Syria in the Syrian Civil War) or multilateral (Operation Inherent Resolve) in nature, thereby limiting their ability to achieve full marks. Where the student</w:t>
      </w:r>
      <w:r w:rsidR="00466329">
        <w:rPr>
          <w:lang w:val="en-AU"/>
        </w:rPr>
        <w:t>’</w:t>
      </w:r>
      <w:r w:rsidRPr="00CE1B40">
        <w:rPr>
          <w:lang w:val="en-AU"/>
        </w:rPr>
        <w:t xml:space="preserve">s response lacked specific details </w:t>
      </w:r>
      <w:r w:rsidR="00466329">
        <w:rPr>
          <w:lang w:val="en-AU"/>
        </w:rPr>
        <w:t>(</w:t>
      </w:r>
      <w:r w:rsidRPr="00CE1B40">
        <w:rPr>
          <w:lang w:val="en-AU"/>
        </w:rPr>
        <w:t>for example</w:t>
      </w:r>
      <w:r w:rsidR="00466329">
        <w:rPr>
          <w:lang w:val="en-AU"/>
        </w:rPr>
        <w:t>,</w:t>
      </w:r>
      <w:r w:rsidRPr="00CE1B40">
        <w:rPr>
          <w:lang w:val="en-AU"/>
        </w:rPr>
        <w:t xml:space="preserve"> US missile launches against Syria</w:t>
      </w:r>
      <w:r w:rsidR="00466329">
        <w:rPr>
          <w:lang w:val="en-AU"/>
        </w:rPr>
        <w:t>),</w:t>
      </w:r>
      <w:r w:rsidRPr="00CE1B40">
        <w:rPr>
          <w:lang w:val="en-AU"/>
        </w:rPr>
        <w:t xml:space="preserve"> full marks could not be awarded.</w:t>
      </w:r>
    </w:p>
    <w:p w14:paraId="62917F17" w14:textId="69DCAF6D" w:rsidR="00791A9A" w:rsidRPr="00CE1B40" w:rsidRDefault="000B7780">
      <w:pPr>
        <w:pStyle w:val="VCAAbody"/>
        <w:rPr>
          <w:lang w:val="en-AU"/>
        </w:rPr>
      </w:pPr>
      <w:r w:rsidRPr="00CE1B40">
        <w:rPr>
          <w:lang w:val="en-AU"/>
        </w:rPr>
        <w:t>The following is an example of a high-scoring response</w:t>
      </w:r>
      <w:r w:rsidR="0082199F" w:rsidRPr="00CE1B40">
        <w:rPr>
          <w:lang w:val="en-AU"/>
        </w:rPr>
        <w:t>.</w:t>
      </w:r>
    </w:p>
    <w:p w14:paraId="02C59111" w14:textId="77777777" w:rsidR="00791A9A" w:rsidRPr="00CE1B40" w:rsidRDefault="000B7780">
      <w:pPr>
        <w:pStyle w:val="VCAAstudentexample"/>
        <w:rPr>
          <w:lang w:val="en-AU"/>
        </w:rPr>
      </w:pPr>
      <w:r w:rsidRPr="00CE1B40">
        <w:rPr>
          <w:lang w:val="en-AU"/>
        </w:rPr>
        <w:t>The USA has responded unilaterally (as an individual state without international negotiation) to the global crisis of Climate Change through the Trump administration’s 2017 announcement that the US would withdraw from the 2015 Paris Climate Accord. This unilateral withdrawal was justified by Mike Pompeo the US Secretary of State, who said the Accord imposed an ‘unfair economic burden’ on America and was thus incompatible with the Trump Administrations ‘America First’ strategy.</w:t>
      </w:r>
    </w:p>
    <w:p w14:paraId="705AF3D8" w14:textId="77777777" w:rsidR="00791A9A" w:rsidRPr="00CE1B40" w:rsidRDefault="000B7780">
      <w:pPr>
        <w:pStyle w:val="VCAAstudentexample"/>
        <w:rPr>
          <w:lang w:val="en-AU"/>
        </w:rPr>
      </w:pPr>
      <w:r w:rsidRPr="00CE1B40">
        <w:rPr>
          <w:lang w:val="en-AU"/>
        </w:rPr>
        <w:t>While this response has arguably been economically beneficial with the US becoming a net exporter of oil of the fossil fuel derivative petroleum for the first time ever in September 2019, it has failed to effectively respond to the global crisis of climate change, as US greenhouse gas emissions have been rising since 2018, making the US the world’s 2</w:t>
      </w:r>
      <w:r w:rsidRPr="00CE1B40">
        <w:rPr>
          <w:vertAlign w:val="superscript"/>
          <w:lang w:val="en-AU"/>
        </w:rPr>
        <w:t>nd</w:t>
      </w:r>
      <w:r w:rsidRPr="00CE1B40">
        <w:rPr>
          <w:lang w:val="en-AU"/>
        </w:rPr>
        <w:t xml:space="preserve"> largest global emitter, accounting for 15% of global emissions. Therefore, the USA’s unilateral response has been ineffective in responding to climate change.</w:t>
      </w:r>
    </w:p>
    <w:p w14:paraId="6C4987ED" w14:textId="77777777" w:rsidR="00791A9A" w:rsidRPr="00CE1B40" w:rsidRDefault="000B7780">
      <w:pPr>
        <w:pStyle w:val="VCAAHeading3"/>
        <w:rPr>
          <w:lang w:val="en-AU"/>
        </w:rPr>
      </w:pPr>
      <w:r w:rsidRPr="00CE1B40">
        <w:rPr>
          <w:lang w:val="en-AU"/>
        </w:rPr>
        <w:lastRenderedPageBreak/>
        <w:t>Question 8</w:t>
      </w:r>
    </w:p>
    <w:tbl>
      <w:tblPr>
        <w:tblStyle w:val="VCAATableClosed"/>
        <w:tblW w:w="5725" w:type="dxa"/>
        <w:tblLook w:val="01E0" w:firstRow="1" w:lastRow="1" w:firstColumn="1" w:lastColumn="1" w:noHBand="0" w:noVBand="0"/>
      </w:tblPr>
      <w:tblGrid>
        <w:gridCol w:w="789"/>
        <w:gridCol w:w="512"/>
        <w:gridCol w:w="463"/>
        <w:gridCol w:w="500"/>
        <w:gridCol w:w="511"/>
        <w:gridCol w:w="575"/>
        <w:gridCol w:w="563"/>
        <w:gridCol w:w="562"/>
        <w:gridCol w:w="1250"/>
      </w:tblGrid>
      <w:tr w:rsidR="00791A9A" w:rsidRPr="00CE1B40" w14:paraId="5D36E5D6" w14:textId="77777777" w:rsidTr="00791A9A">
        <w:trPr>
          <w:cnfStyle w:val="100000000000" w:firstRow="1" w:lastRow="0" w:firstColumn="0" w:lastColumn="0" w:oddVBand="0" w:evenVBand="0" w:oddHBand="0" w:evenHBand="0" w:firstRowFirstColumn="0" w:firstRowLastColumn="0" w:lastRowFirstColumn="0" w:lastRowLastColumn="0"/>
          <w:trHeight w:hRule="exact" w:val="397"/>
        </w:trPr>
        <w:tc>
          <w:tcPr>
            <w:tcW w:w="788" w:type="dxa"/>
            <w:tcBorders>
              <w:right w:val="single" w:sz="4" w:space="0" w:color="FFFFFF"/>
            </w:tcBorders>
          </w:tcPr>
          <w:p w14:paraId="5BF07393" w14:textId="77777777" w:rsidR="00791A9A" w:rsidRPr="00CE1B40" w:rsidRDefault="000B7780">
            <w:pPr>
              <w:pStyle w:val="VCAAtablecondensed"/>
              <w:spacing w:before="40" w:after="0" w:line="240" w:lineRule="auto"/>
              <w:rPr>
                <w:lang w:val="en-AU"/>
              </w:rPr>
            </w:pPr>
            <w:r w:rsidRPr="00CE1B40">
              <w:rPr>
                <w:lang w:val="en-AU"/>
              </w:rPr>
              <w:t>Marks</w:t>
            </w:r>
          </w:p>
        </w:tc>
        <w:tc>
          <w:tcPr>
            <w:tcW w:w="512" w:type="dxa"/>
            <w:tcBorders>
              <w:left w:val="single" w:sz="4" w:space="0" w:color="FFFFFF"/>
              <w:right w:val="single" w:sz="4" w:space="0" w:color="FFFFFF"/>
            </w:tcBorders>
          </w:tcPr>
          <w:p w14:paraId="328EBE92" w14:textId="77777777" w:rsidR="00791A9A" w:rsidRPr="00CE1B40" w:rsidRDefault="000B7780">
            <w:pPr>
              <w:pStyle w:val="VCAAtablecondensed"/>
              <w:spacing w:before="40" w:after="0" w:line="240" w:lineRule="auto"/>
              <w:rPr>
                <w:lang w:val="en-AU"/>
              </w:rPr>
            </w:pPr>
            <w:r w:rsidRPr="00CE1B40">
              <w:rPr>
                <w:lang w:val="en-AU"/>
              </w:rPr>
              <w:t>0</w:t>
            </w:r>
          </w:p>
        </w:tc>
        <w:tc>
          <w:tcPr>
            <w:tcW w:w="463" w:type="dxa"/>
            <w:tcBorders>
              <w:left w:val="single" w:sz="4" w:space="0" w:color="FFFFFF"/>
              <w:right w:val="single" w:sz="4" w:space="0" w:color="FFFFFF"/>
            </w:tcBorders>
          </w:tcPr>
          <w:p w14:paraId="2931BDA8" w14:textId="77777777" w:rsidR="00791A9A" w:rsidRPr="00CE1B40" w:rsidRDefault="000B7780">
            <w:pPr>
              <w:pStyle w:val="VCAAtablecondensed"/>
              <w:spacing w:before="40" w:after="0" w:line="240" w:lineRule="auto"/>
              <w:rPr>
                <w:lang w:val="en-AU"/>
              </w:rPr>
            </w:pPr>
            <w:r w:rsidRPr="00CE1B40">
              <w:rPr>
                <w:lang w:val="en-AU"/>
              </w:rPr>
              <w:t>1</w:t>
            </w:r>
          </w:p>
        </w:tc>
        <w:tc>
          <w:tcPr>
            <w:tcW w:w="500" w:type="dxa"/>
            <w:tcBorders>
              <w:left w:val="single" w:sz="4" w:space="0" w:color="FFFFFF"/>
              <w:right w:val="single" w:sz="4" w:space="0" w:color="FFFFFF"/>
            </w:tcBorders>
          </w:tcPr>
          <w:p w14:paraId="7445AEF8" w14:textId="77777777" w:rsidR="00791A9A" w:rsidRPr="00CE1B40" w:rsidRDefault="000B7780">
            <w:pPr>
              <w:pStyle w:val="VCAAtablecondensed"/>
              <w:spacing w:before="40" w:after="0" w:line="240" w:lineRule="auto"/>
              <w:rPr>
                <w:lang w:val="en-AU"/>
              </w:rPr>
            </w:pPr>
            <w:r w:rsidRPr="00CE1B40">
              <w:rPr>
                <w:lang w:val="en-AU"/>
              </w:rPr>
              <w:t>2</w:t>
            </w:r>
          </w:p>
        </w:tc>
        <w:tc>
          <w:tcPr>
            <w:tcW w:w="511" w:type="dxa"/>
            <w:tcBorders>
              <w:left w:val="single" w:sz="4" w:space="0" w:color="FFFFFF"/>
              <w:right w:val="single" w:sz="4" w:space="0" w:color="FFFFFF"/>
            </w:tcBorders>
          </w:tcPr>
          <w:p w14:paraId="3056513D" w14:textId="77777777" w:rsidR="00791A9A" w:rsidRPr="00CE1B40" w:rsidRDefault="000B7780">
            <w:pPr>
              <w:pStyle w:val="VCAAtablecondensed"/>
              <w:spacing w:before="40" w:after="0" w:line="240" w:lineRule="auto"/>
              <w:rPr>
                <w:lang w:val="en-AU"/>
              </w:rPr>
            </w:pPr>
            <w:r w:rsidRPr="00CE1B40">
              <w:rPr>
                <w:lang w:val="en-AU"/>
              </w:rPr>
              <w:t>3</w:t>
            </w:r>
          </w:p>
        </w:tc>
        <w:tc>
          <w:tcPr>
            <w:tcW w:w="575" w:type="dxa"/>
            <w:tcBorders>
              <w:left w:val="single" w:sz="4" w:space="0" w:color="FFFFFF"/>
              <w:right w:val="single" w:sz="4" w:space="0" w:color="FFFFFF"/>
            </w:tcBorders>
          </w:tcPr>
          <w:p w14:paraId="7A774F6C" w14:textId="77777777" w:rsidR="00791A9A" w:rsidRPr="00CE1B40" w:rsidRDefault="000B7780">
            <w:pPr>
              <w:pStyle w:val="VCAAtablecondensed"/>
              <w:spacing w:before="40" w:after="0" w:line="240" w:lineRule="auto"/>
              <w:rPr>
                <w:lang w:val="en-AU"/>
              </w:rPr>
            </w:pPr>
            <w:r w:rsidRPr="00CE1B40">
              <w:rPr>
                <w:lang w:val="en-AU"/>
              </w:rPr>
              <w:t>4</w:t>
            </w:r>
          </w:p>
        </w:tc>
        <w:tc>
          <w:tcPr>
            <w:tcW w:w="563" w:type="dxa"/>
            <w:tcBorders>
              <w:left w:val="single" w:sz="4" w:space="0" w:color="FFFFFF"/>
              <w:right w:val="single" w:sz="4" w:space="0" w:color="FFFFFF"/>
            </w:tcBorders>
          </w:tcPr>
          <w:p w14:paraId="4E2EE043" w14:textId="77777777" w:rsidR="00791A9A" w:rsidRPr="00CE1B40" w:rsidRDefault="000B7780">
            <w:pPr>
              <w:pStyle w:val="VCAAtablecondensed"/>
              <w:spacing w:before="40" w:after="0" w:line="240" w:lineRule="auto"/>
              <w:rPr>
                <w:lang w:val="en-AU"/>
              </w:rPr>
            </w:pPr>
            <w:r w:rsidRPr="00CE1B40">
              <w:rPr>
                <w:lang w:val="en-AU"/>
              </w:rPr>
              <w:t>5</w:t>
            </w:r>
          </w:p>
        </w:tc>
        <w:tc>
          <w:tcPr>
            <w:tcW w:w="562" w:type="dxa"/>
            <w:tcBorders>
              <w:left w:val="single" w:sz="4" w:space="0" w:color="FFFFFF"/>
              <w:right w:val="single" w:sz="4" w:space="0" w:color="FFFFFF"/>
            </w:tcBorders>
          </w:tcPr>
          <w:p w14:paraId="775E5842" w14:textId="77777777" w:rsidR="00791A9A" w:rsidRPr="00CE1B40" w:rsidRDefault="000B7780">
            <w:pPr>
              <w:pStyle w:val="VCAAtablecondensed"/>
              <w:spacing w:before="40" w:after="0" w:line="240" w:lineRule="auto"/>
              <w:rPr>
                <w:lang w:val="en-AU"/>
              </w:rPr>
            </w:pPr>
            <w:r w:rsidRPr="00CE1B40">
              <w:rPr>
                <w:lang w:val="en-AU"/>
              </w:rPr>
              <w:t>6</w:t>
            </w:r>
          </w:p>
        </w:tc>
        <w:tc>
          <w:tcPr>
            <w:tcW w:w="1250" w:type="dxa"/>
            <w:tcBorders>
              <w:left w:val="single" w:sz="4" w:space="0" w:color="FFFFFF"/>
            </w:tcBorders>
          </w:tcPr>
          <w:p w14:paraId="796CC7B8" w14:textId="77777777" w:rsidR="00791A9A" w:rsidRPr="00CE1B40" w:rsidRDefault="000B7780">
            <w:pPr>
              <w:pStyle w:val="VCAAtablecondensed"/>
              <w:spacing w:before="40" w:after="0" w:line="240" w:lineRule="auto"/>
              <w:rPr>
                <w:lang w:val="en-AU"/>
              </w:rPr>
            </w:pPr>
            <w:r w:rsidRPr="00CE1B40">
              <w:rPr>
                <w:lang w:val="en-AU"/>
              </w:rPr>
              <w:t>Average</w:t>
            </w:r>
          </w:p>
        </w:tc>
      </w:tr>
      <w:tr w:rsidR="00791A9A" w:rsidRPr="00CE1B40" w14:paraId="28C1B6E0" w14:textId="77777777" w:rsidTr="00791A9A">
        <w:trPr>
          <w:trHeight w:hRule="exact" w:val="397"/>
        </w:trPr>
        <w:tc>
          <w:tcPr>
            <w:tcW w:w="788" w:type="dxa"/>
          </w:tcPr>
          <w:p w14:paraId="1E1C36A9" w14:textId="77777777" w:rsidR="00791A9A" w:rsidRPr="00CE1B40" w:rsidRDefault="000B7780">
            <w:pPr>
              <w:pStyle w:val="VCAAtablecondensed"/>
              <w:spacing w:before="40" w:after="0" w:line="240" w:lineRule="auto"/>
              <w:rPr>
                <w:lang w:val="en-AU"/>
              </w:rPr>
            </w:pPr>
            <w:r w:rsidRPr="00CE1B40">
              <w:rPr>
                <w:lang w:val="en-AU"/>
              </w:rPr>
              <w:t>%</w:t>
            </w:r>
          </w:p>
        </w:tc>
        <w:tc>
          <w:tcPr>
            <w:tcW w:w="512" w:type="dxa"/>
          </w:tcPr>
          <w:p w14:paraId="3B69A4CC" w14:textId="77777777" w:rsidR="00791A9A" w:rsidRPr="00CE1B40" w:rsidRDefault="000B7780">
            <w:pPr>
              <w:pStyle w:val="VCAAtablecondensed"/>
              <w:spacing w:before="40" w:after="0" w:line="240" w:lineRule="auto"/>
              <w:rPr>
                <w:lang w:val="en-AU"/>
              </w:rPr>
            </w:pPr>
            <w:r w:rsidRPr="00CE1B40">
              <w:rPr>
                <w:lang w:val="en-AU"/>
              </w:rPr>
              <w:t>3</w:t>
            </w:r>
          </w:p>
        </w:tc>
        <w:tc>
          <w:tcPr>
            <w:tcW w:w="463" w:type="dxa"/>
          </w:tcPr>
          <w:p w14:paraId="5EE3F0D0" w14:textId="77777777" w:rsidR="00791A9A" w:rsidRPr="00CE1B40" w:rsidRDefault="000B7780">
            <w:pPr>
              <w:pStyle w:val="VCAAtablecondensed"/>
              <w:spacing w:before="40" w:after="0" w:line="240" w:lineRule="auto"/>
              <w:rPr>
                <w:lang w:val="en-AU"/>
              </w:rPr>
            </w:pPr>
            <w:r w:rsidRPr="00CE1B40">
              <w:rPr>
                <w:lang w:val="en-AU"/>
              </w:rPr>
              <w:t>4</w:t>
            </w:r>
          </w:p>
        </w:tc>
        <w:tc>
          <w:tcPr>
            <w:tcW w:w="500" w:type="dxa"/>
          </w:tcPr>
          <w:p w14:paraId="699A3912" w14:textId="77777777" w:rsidR="00791A9A" w:rsidRPr="00CE1B40" w:rsidRDefault="000B7780">
            <w:pPr>
              <w:pStyle w:val="VCAAtablecondensed"/>
              <w:spacing w:before="40" w:after="0" w:line="240" w:lineRule="auto"/>
              <w:rPr>
                <w:lang w:val="en-AU"/>
              </w:rPr>
            </w:pPr>
            <w:r w:rsidRPr="00CE1B40">
              <w:rPr>
                <w:lang w:val="en-AU"/>
              </w:rPr>
              <w:t>10</w:t>
            </w:r>
          </w:p>
        </w:tc>
        <w:tc>
          <w:tcPr>
            <w:tcW w:w="511" w:type="dxa"/>
          </w:tcPr>
          <w:p w14:paraId="5C8C5BC0" w14:textId="77777777" w:rsidR="00791A9A" w:rsidRPr="00CE1B40" w:rsidRDefault="000B7780">
            <w:pPr>
              <w:pStyle w:val="VCAAtablecondensed"/>
              <w:spacing w:before="40" w:after="0" w:line="240" w:lineRule="auto"/>
              <w:rPr>
                <w:lang w:val="en-AU"/>
              </w:rPr>
            </w:pPr>
            <w:r w:rsidRPr="00CE1B40">
              <w:rPr>
                <w:lang w:val="en-AU"/>
              </w:rPr>
              <w:t>18</w:t>
            </w:r>
          </w:p>
        </w:tc>
        <w:tc>
          <w:tcPr>
            <w:tcW w:w="575" w:type="dxa"/>
          </w:tcPr>
          <w:p w14:paraId="0FA8CA64" w14:textId="77777777" w:rsidR="00791A9A" w:rsidRPr="00CE1B40" w:rsidRDefault="000B7780">
            <w:pPr>
              <w:pStyle w:val="VCAAtablecondensed"/>
              <w:spacing w:before="40" w:after="0" w:line="240" w:lineRule="auto"/>
              <w:rPr>
                <w:lang w:val="en-AU"/>
              </w:rPr>
            </w:pPr>
            <w:r w:rsidRPr="00CE1B40">
              <w:rPr>
                <w:lang w:val="en-AU"/>
              </w:rPr>
              <w:t>26</w:t>
            </w:r>
          </w:p>
        </w:tc>
        <w:tc>
          <w:tcPr>
            <w:tcW w:w="563" w:type="dxa"/>
          </w:tcPr>
          <w:p w14:paraId="5969188C" w14:textId="77777777" w:rsidR="00791A9A" w:rsidRPr="00CE1B40" w:rsidRDefault="000B7780">
            <w:pPr>
              <w:pStyle w:val="VCAAtablecondensed"/>
              <w:spacing w:before="40" w:after="0" w:line="240" w:lineRule="auto"/>
              <w:rPr>
                <w:lang w:val="en-AU"/>
              </w:rPr>
            </w:pPr>
            <w:r w:rsidRPr="00CE1B40">
              <w:rPr>
                <w:lang w:val="en-AU"/>
              </w:rPr>
              <w:t>21</w:t>
            </w:r>
          </w:p>
        </w:tc>
        <w:tc>
          <w:tcPr>
            <w:tcW w:w="562" w:type="dxa"/>
          </w:tcPr>
          <w:p w14:paraId="2FDF91DF" w14:textId="77777777" w:rsidR="00791A9A" w:rsidRPr="00CE1B40" w:rsidRDefault="000B7780">
            <w:pPr>
              <w:pStyle w:val="VCAAtablecondensed"/>
              <w:spacing w:before="40" w:after="0" w:line="240" w:lineRule="auto"/>
              <w:rPr>
                <w:lang w:val="en-AU"/>
              </w:rPr>
            </w:pPr>
            <w:r w:rsidRPr="00CE1B40">
              <w:rPr>
                <w:lang w:val="en-AU"/>
              </w:rPr>
              <w:t>18</w:t>
            </w:r>
          </w:p>
        </w:tc>
        <w:tc>
          <w:tcPr>
            <w:tcW w:w="1250" w:type="dxa"/>
          </w:tcPr>
          <w:p w14:paraId="2EEBD7C7" w14:textId="77777777" w:rsidR="00791A9A" w:rsidRPr="00CE1B40" w:rsidRDefault="000B7780">
            <w:pPr>
              <w:pStyle w:val="VCAAtablecondensed"/>
              <w:spacing w:before="40" w:after="0" w:line="240" w:lineRule="auto"/>
              <w:rPr>
                <w:lang w:val="en-AU"/>
              </w:rPr>
            </w:pPr>
            <w:r w:rsidRPr="00CE1B40">
              <w:rPr>
                <w:lang w:val="en-AU"/>
              </w:rPr>
              <w:t>4.0</w:t>
            </w:r>
          </w:p>
        </w:tc>
      </w:tr>
    </w:tbl>
    <w:p w14:paraId="2A917117" w14:textId="24E63E87" w:rsidR="00791A9A" w:rsidRPr="00CE1B40" w:rsidRDefault="000B7780">
      <w:pPr>
        <w:pStyle w:val="VCAAbody"/>
        <w:rPr>
          <w:lang w:val="en-AU"/>
        </w:rPr>
      </w:pPr>
      <w:r w:rsidRPr="00CE1B40">
        <w:rPr>
          <w:bCs/>
          <w:lang w:val="en-AU"/>
        </w:rPr>
        <w:t>For this question students were required to explain two causes of a nominated global crisis they had studied. S</w:t>
      </w:r>
      <w:r w:rsidRPr="00CE1B40">
        <w:rPr>
          <w:lang w:val="en-AU"/>
        </w:rPr>
        <w:t>tudents needed to identify the causes very clearly (</w:t>
      </w:r>
      <w:r w:rsidR="0082199F" w:rsidRPr="00CE1B40">
        <w:rPr>
          <w:lang w:val="en-AU"/>
        </w:rPr>
        <w:t xml:space="preserve">such as </w:t>
      </w:r>
      <w:r w:rsidRPr="00CE1B40">
        <w:rPr>
          <w:lang w:val="en-AU"/>
        </w:rPr>
        <w:t>political oppression, rising CO</w:t>
      </w:r>
      <w:r w:rsidRPr="00CE1B40">
        <w:rPr>
          <w:vertAlign w:val="subscript"/>
          <w:lang w:val="en-AU"/>
        </w:rPr>
        <w:t>2</w:t>
      </w:r>
      <w:r w:rsidRPr="00CE1B40">
        <w:rPr>
          <w:lang w:val="en-AU"/>
        </w:rPr>
        <w:t xml:space="preserve"> emissions into the atmosphere, sectarian tensions</w:t>
      </w:r>
      <w:r w:rsidR="0082199F" w:rsidRPr="00CE1B40">
        <w:rPr>
          <w:lang w:val="en-AU"/>
        </w:rPr>
        <w:t xml:space="preserve"> and</w:t>
      </w:r>
      <w:r w:rsidRPr="00CE1B40">
        <w:rPr>
          <w:lang w:val="en-AU"/>
        </w:rPr>
        <w:t xml:space="preserve"> prof</w:t>
      </w:r>
      <w:r w:rsidR="0082199F" w:rsidRPr="00CE1B40">
        <w:rPr>
          <w:lang w:val="en-AU"/>
        </w:rPr>
        <w:t>ligate government spending</w:t>
      </w:r>
      <w:r w:rsidRPr="00CE1B40">
        <w:rPr>
          <w:lang w:val="en-AU"/>
        </w:rPr>
        <w:t>) and then demonstrate how these causes directly led to the crisis occurring or being exacerbated. Some responses were too brief and therefore unable to provide enough detail about how their causes directly led to the global crisis. Relevant examples were of great assistance where the example made a clear connection between the identified causes and how it caused the crisis.</w:t>
      </w:r>
    </w:p>
    <w:p w14:paraId="28AC3E4C" w14:textId="77777777" w:rsidR="00791A9A" w:rsidRPr="00CE1B40" w:rsidRDefault="000B7780">
      <w:pPr>
        <w:pStyle w:val="VCAAbody"/>
        <w:rPr>
          <w:lang w:val="en-AU"/>
        </w:rPr>
      </w:pPr>
      <w:r w:rsidRPr="00CE1B40">
        <w:rPr>
          <w:lang w:val="en-AU"/>
        </w:rPr>
        <w:t>The following is an example of a high-scoring response.</w:t>
      </w:r>
    </w:p>
    <w:p w14:paraId="72DEB343" w14:textId="4FFB39C6" w:rsidR="00791A9A" w:rsidRPr="00CE1B40" w:rsidRDefault="000B7780">
      <w:pPr>
        <w:pStyle w:val="VCAAstudentexample"/>
        <w:rPr>
          <w:lang w:val="en-AU"/>
        </w:rPr>
      </w:pPr>
      <w:r w:rsidRPr="00CE1B40">
        <w:rPr>
          <w:lang w:val="en-AU"/>
        </w:rPr>
        <w:t>One cause of the Yemen armed conflict is the Arab Spring of 2010</w:t>
      </w:r>
      <w:r w:rsidR="0082199F" w:rsidRPr="00CE1B40">
        <w:rPr>
          <w:lang w:val="en-AU"/>
        </w:rPr>
        <w:t>–</w:t>
      </w:r>
      <w:r w:rsidRPr="00CE1B40">
        <w:rPr>
          <w:lang w:val="en-AU"/>
        </w:rPr>
        <w:t>11, which refers to a time when many long serving authoritarian leaders across the Middle East were toppled. This wave of political destabilisation swept into Yemen, when President Saleh had been in power since 1990, causing mass demonstrations and galvanising support for the anti-government Houthi rebels, elevating the level of violence between the Houthis and the government, which essentially escalated into the civil war between the between the subsequent Hadi government and the Houthi rebels.</w:t>
      </w:r>
    </w:p>
    <w:p w14:paraId="64900062" w14:textId="77777777" w:rsidR="00791A9A" w:rsidRPr="00CE1B40" w:rsidRDefault="000B7780">
      <w:pPr>
        <w:pStyle w:val="VCAAstudentexample"/>
        <w:rPr>
          <w:lang w:val="en-AU"/>
        </w:rPr>
      </w:pPr>
      <w:r w:rsidRPr="00CE1B40">
        <w:rPr>
          <w:lang w:val="en-AU"/>
        </w:rPr>
        <w:t>Another cause of this armed conflict is sectarian divides, as the Houthi rebels are Shia Muslims and are allegedly backed by Iran, predominantly Shia, whereby Saudi Arabia is predominantly Sunni Muslim. As a result, in response to the Houthi’s capturing Yemen’s capital Sana’a in February 2015, Saudi Arabia’s fear of spreading Iranian/Shia influence was a reason behind its military intervention in Yemen in March 2015 under ‘Operation Decisive Storm’. This intervention provoked by sectarian divide has exacerbated the crisis and allegedly led to many war crimes occurring, including failing to distinguish between combatants and civilians.</w:t>
      </w:r>
    </w:p>
    <w:p w14:paraId="036B90F0" w14:textId="77777777" w:rsidR="00791A9A" w:rsidRPr="00CE1B40" w:rsidRDefault="000B7780">
      <w:pPr>
        <w:pStyle w:val="VCAAHeading3"/>
        <w:rPr>
          <w:lang w:val="en-AU"/>
        </w:rPr>
      </w:pPr>
      <w:r w:rsidRPr="00CE1B40">
        <w:rPr>
          <w:lang w:val="en-AU"/>
        </w:rPr>
        <w:t>Question 9</w:t>
      </w:r>
    </w:p>
    <w:tbl>
      <w:tblPr>
        <w:tblStyle w:val="VCAATableClosed"/>
        <w:tblW w:w="5275" w:type="dxa"/>
        <w:tblLook w:val="01E0" w:firstRow="1" w:lastRow="1" w:firstColumn="1" w:lastColumn="1" w:noHBand="0" w:noVBand="0"/>
      </w:tblPr>
      <w:tblGrid>
        <w:gridCol w:w="789"/>
        <w:gridCol w:w="462"/>
        <w:gridCol w:w="450"/>
        <w:gridCol w:w="450"/>
        <w:gridCol w:w="463"/>
        <w:gridCol w:w="500"/>
        <w:gridCol w:w="462"/>
        <w:gridCol w:w="450"/>
        <w:gridCol w:w="1249"/>
      </w:tblGrid>
      <w:tr w:rsidR="00791A9A" w:rsidRPr="00CE1B40" w14:paraId="095E91AC" w14:textId="77777777" w:rsidTr="00791A9A">
        <w:trPr>
          <w:cnfStyle w:val="100000000000" w:firstRow="1" w:lastRow="0" w:firstColumn="0" w:lastColumn="0" w:oddVBand="0" w:evenVBand="0" w:oddHBand="0" w:evenHBand="0" w:firstRowFirstColumn="0" w:firstRowLastColumn="0" w:lastRowFirstColumn="0" w:lastRowLastColumn="0"/>
          <w:trHeight w:hRule="exact" w:val="397"/>
        </w:trPr>
        <w:tc>
          <w:tcPr>
            <w:tcW w:w="788" w:type="dxa"/>
            <w:tcBorders>
              <w:right w:val="single" w:sz="4" w:space="0" w:color="FFFFFF"/>
            </w:tcBorders>
          </w:tcPr>
          <w:p w14:paraId="50A3F8CA" w14:textId="77777777" w:rsidR="00791A9A" w:rsidRPr="00CE1B40" w:rsidRDefault="000B7780">
            <w:pPr>
              <w:pStyle w:val="VCAAtablecondensed"/>
              <w:spacing w:before="40" w:after="0" w:line="240" w:lineRule="auto"/>
              <w:rPr>
                <w:lang w:val="en-AU"/>
              </w:rPr>
            </w:pPr>
            <w:r w:rsidRPr="00CE1B40">
              <w:rPr>
                <w:lang w:val="en-AU"/>
              </w:rPr>
              <w:t>Marks</w:t>
            </w:r>
          </w:p>
        </w:tc>
        <w:tc>
          <w:tcPr>
            <w:tcW w:w="462" w:type="dxa"/>
            <w:tcBorders>
              <w:left w:val="single" w:sz="4" w:space="0" w:color="FFFFFF"/>
              <w:right w:val="single" w:sz="4" w:space="0" w:color="FFFFFF"/>
            </w:tcBorders>
          </w:tcPr>
          <w:p w14:paraId="3D8C40AA" w14:textId="77777777" w:rsidR="00791A9A" w:rsidRPr="00CE1B40" w:rsidRDefault="000B7780">
            <w:pPr>
              <w:pStyle w:val="VCAAtablecondensed"/>
              <w:spacing w:before="40" w:after="0" w:line="240" w:lineRule="auto"/>
              <w:rPr>
                <w:lang w:val="en-AU"/>
              </w:rPr>
            </w:pPr>
            <w:r w:rsidRPr="00CE1B40">
              <w:rPr>
                <w:lang w:val="en-AU"/>
              </w:rPr>
              <w:t>0</w:t>
            </w:r>
          </w:p>
        </w:tc>
        <w:tc>
          <w:tcPr>
            <w:tcW w:w="450" w:type="dxa"/>
            <w:tcBorders>
              <w:left w:val="single" w:sz="4" w:space="0" w:color="FFFFFF"/>
              <w:right w:val="single" w:sz="4" w:space="0" w:color="FFFFFF"/>
            </w:tcBorders>
          </w:tcPr>
          <w:p w14:paraId="48998715" w14:textId="77777777" w:rsidR="00791A9A" w:rsidRPr="00CE1B40" w:rsidRDefault="000B7780">
            <w:pPr>
              <w:pStyle w:val="VCAAtablecondensed"/>
              <w:spacing w:before="40" w:after="0" w:line="240" w:lineRule="auto"/>
              <w:rPr>
                <w:lang w:val="en-AU"/>
              </w:rPr>
            </w:pPr>
            <w:r w:rsidRPr="00CE1B40">
              <w:rPr>
                <w:lang w:val="en-AU"/>
              </w:rPr>
              <w:t>1</w:t>
            </w:r>
          </w:p>
        </w:tc>
        <w:tc>
          <w:tcPr>
            <w:tcW w:w="450" w:type="dxa"/>
            <w:tcBorders>
              <w:left w:val="single" w:sz="4" w:space="0" w:color="FFFFFF"/>
              <w:right w:val="single" w:sz="4" w:space="0" w:color="FFFFFF"/>
            </w:tcBorders>
          </w:tcPr>
          <w:p w14:paraId="44E01BDA" w14:textId="77777777" w:rsidR="00791A9A" w:rsidRPr="00CE1B40" w:rsidRDefault="000B7780">
            <w:pPr>
              <w:pStyle w:val="VCAAtablecondensed"/>
              <w:spacing w:before="40" w:after="0" w:line="240" w:lineRule="auto"/>
              <w:rPr>
                <w:lang w:val="en-AU"/>
              </w:rPr>
            </w:pPr>
            <w:r w:rsidRPr="00CE1B40">
              <w:rPr>
                <w:lang w:val="en-AU"/>
              </w:rPr>
              <w:t>2</w:t>
            </w:r>
          </w:p>
        </w:tc>
        <w:tc>
          <w:tcPr>
            <w:tcW w:w="463" w:type="dxa"/>
            <w:tcBorders>
              <w:left w:val="single" w:sz="4" w:space="0" w:color="FFFFFF"/>
              <w:right w:val="single" w:sz="4" w:space="0" w:color="FFFFFF"/>
            </w:tcBorders>
          </w:tcPr>
          <w:p w14:paraId="64995143" w14:textId="77777777" w:rsidR="00791A9A" w:rsidRPr="00CE1B40" w:rsidRDefault="000B7780">
            <w:pPr>
              <w:pStyle w:val="VCAAtablecondensed"/>
              <w:spacing w:before="40" w:after="0" w:line="240" w:lineRule="auto"/>
              <w:rPr>
                <w:lang w:val="en-AU"/>
              </w:rPr>
            </w:pPr>
            <w:r w:rsidRPr="00CE1B40">
              <w:rPr>
                <w:lang w:val="en-AU"/>
              </w:rPr>
              <w:t>3</w:t>
            </w:r>
          </w:p>
        </w:tc>
        <w:tc>
          <w:tcPr>
            <w:tcW w:w="500" w:type="dxa"/>
            <w:tcBorders>
              <w:left w:val="single" w:sz="4" w:space="0" w:color="FFFFFF"/>
              <w:right w:val="single" w:sz="4" w:space="0" w:color="FFFFFF"/>
            </w:tcBorders>
          </w:tcPr>
          <w:p w14:paraId="68CF53B9" w14:textId="77777777" w:rsidR="00791A9A" w:rsidRPr="00CE1B40" w:rsidRDefault="000B7780">
            <w:pPr>
              <w:pStyle w:val="VCAAtablecondensed"/>
              <w:spacing w:before="40" w:after="0" w:line="240" w:lineRule="auto"/>
              <w:rPr>
                <w:lang w:val="en-AU"/>
              </w:rPr>
            </w:pPr>
            <w:r w:rsidRPr="00CE1B40">
              <w:rPr>
                <w:lang w:val="en-AU"/>
              </w:rPr>
              <w:t>4</w:t>
            </w:r>
          </w:p>
        </w:tc>
        <w:tc>
          <w:tcPr>
            <w:tcW w:w="462" w:type="dxa"/>
            <w:tcBorders>
              <w:left w:val="single" w:sz="4" w:space="0" w:color="FFFFFF"/>
              <w:right w:val="single" w:sz="4" w:space="0" w:color="FFFFFF"/>
            </w:tcBorders>
          </w:tcPr>
          <w:p w14:paraId="74CBDEFC" w14:textId="77777777" w:rsidR="00791A9A" w:rsidRPr="00CE1B40" w:rsidRDefault="000B7780">
            <w:pPr>
              <w:pStyle w:val="VCAAtablecondensed"/>
              <w:spacing w:before="40" w:after="0" w:line="240" w:lineRule="auto"/>
              <w:rPr>
                <w:lang w:val="en-AU"/>
              </w:rPr>
            </w:pPr>
            <w:r w:rsidRPr="00CE1B40">
              <w:rPr>
                <w:lang w:val="en-AU"/>
              </w:rPr>
              <w:t>5</w:t>
            </w:r>
          </w:p>
        </w:tc>
        <w:tc>
          <w:tcPr>
            <w:tcW w:w="450" w:type="dxa"/>
            <w:tcBorders>
              <w:left w:val="single" w:sz="4" w:space="0" w:color="FFFFFF"/>
              <w:right w:val="single" w:sz="4" w:space="0" w:color="FFFFFF"/>
            </w:tcBorders>
          </w:tcPr>
          <w:p w14:paraId="4C365046" w14:textId="77777777" w:rsidR="00791A9A" w:rsidRPr="00CE1B40" w:rsidRDefault="000B7780">
            <w:pPr>
              <w:pStyle w:val="VCAAtablecondensed"/>
              <w:spacing w:before="40" w:after="0" w:line="240" w:lineRule="auto"/>
              <w:rPr>
                <w:lang w:val="en-AU"/>
              </w:rPr>
            </w:pPr>
            <w:r w:rsidRPr="00CE1B40">
              <w:rPr>
                <w:lang w:val="en-AU"/>
              </w:rPr>
              <w:t>6</w:t>
            </w:r>
          </w:p>
        </w:tc>
        <w:tc>
          <w:tcPr>
            <w:tcW w:w="1249" w:type="dxa"/>
            <w:tcBorders>
              <w:left w:val="single" w:sz="4" w:space="0" w:color="FFFFFF"/>
            </w:tcBorders>
          </w:tcPr>
          <w:p w14:paraId="5AB26877" w14:textId="77777777" w:rsidR="00791A9A" w:rsidRPr="00CE1B40" w:rsidRDefault="000B7780">
            <w:pPr>
              <w:pStyle w:val="VCAAtablecondensed"/>
              <w:spacing w:before="40" w:after="0" w:line="240" w:lineRule="auto"/>
              <w:rPr>
                <w:lang w:val="en-AU"/>
              </w:rPr>
            </w:pPr>
            <w:r w:rsidRPr="00CE1B40">
              <w:rPr>
                <w:lang w:val="en-AU"/>
              </w:rPr>
              <w:t>Average</w:t>
            </w:r>
          </w:p>
        </w:tc>
      </w:tr>
      <w:tr w:rsidR="00791A9A" w:rsidRPr="00CE1B40" w14:paraId="4C4CA466" w14:textId="77777777" w:rsidTr="00791A9A">
        <w:trPr>
          <w:trHeight w:hRule="exact" w:val="397"/>
        </w:trPr>
        <w:tc>
          <w:tcPr>
            <w:tcW w:w="788" w:type="dxa"/>
          </w:tcPr>
          <w:p w14:paraId="0C07314E" w14:textId="77777777" w:rsidR="00791A9A" w:rsidRPr="00CE1B40" w:rsidRDefault="000B7780">
            <w:pPr>
              <w:pStyle w:val="VCAAtablecondensed"/>
              <w:spacing w:before="40" w:after="0" w:line="240" w:lineRule="auto"/>
              <w:rPr>
                <w:lang w:val="en-AU"/>
              </w:rPr>
            </w:pPr>
            <w:r w:rsidRPr="00CE1B40">
              <w:rPr>
                <w:lang w:val="en-AU"/>
              </w:rPr>
              <w:t>%</w:t>
            </w:r>
          </w:p>
        </w:tc>
        <w:tc>
          <w:tcPr>
            <w:tcW w:w="462" w:type="dxa"/>
          </w:tcPr>
          <w:p w14:paraId="0AFB2B32" w14:textId="77777777" w:rsidR="00791A9A" w:rsidRPr="00CE1B40" w:rsidRDefault="000B7780">
            <w:pPr>
              <w:pStyle w:val="VCAAtablecondensed"/>
              <w:spacing w:before="40" w:after="0" w:line="240" w:lineRule="auto"/>
              <w:rPr>
                <w:lang w:val="en-AU"/>
              </w:rPr>
            </w:pPr>
            <w:r w:rsidRPr="00CE1B40">
              <w:rPr>
                <w:lang w:val="en-AU"/>
              </w:rPr>
              <w:t>10</w:t>
            </w:r>
          </w:p>
        </w:tc>
        <w:tc>
          <w:tcPr>
            <w:tcW w:w="450" w:type="dxa"/>
          </w:tcPr>
          <w:p w14:paraId="60B4D6EF" w14:textId="77777777" w:rsidR="00791A9A" w:rsidRPr="00CE1B40" w:rsidRDefault="000B7780">
            <w:pPr>
              <w:pStyle w:val="VCAAtablecondensed"/>
              <w:spacing w:before="40" w:after="0" w:line="240" w:lineRule="auto"/>
              <w:rPr>
                <w:lang w:val="en-AU"/>
              </w:rPr>
            </w:pPr>
            <w:r w:rsidRPr="00CE1B40">
              <w:rPr>
                <w:lang w:val="en-AU"/>
              </w:rPr>
              <w:t>6</w:t>
            </w:r>
          </w:p>
        </w:tc>
        <w:tc>
          <w:tcPr>
            <w:tcW w:w="450" w:type="dxa"/>
          </w:tcPr>
          <w:p w14:paraId="14A66A64" w14:textId="77777777" w:rsidR="00791A9A" w:rsidRPr="00CE1B40" w:rsidRDefault="000B7780">
            <w:pPr>
              <w:pStyle w:val="VCAAtablecondensed"/>
              <w:spacing w:before="40" w:after="0" w:line="240" w:lineRule="auto"/>
              <w:rPr>
                <w:lang w:val="en-AU"/>
              </w:rPr>
            </w:pPr>
            <w:r w:rsidRPr="00CE1B40">
              <w:rPr>
                <w:lang w:val="en-AU"/>
              </w:rPr>
              <w:t>13</w:t>
            </w:r>
          </w:p>
        </w:tc>
        <w:tc>
          <w:tcPr>
            <w:tcW w:w="463" w:type="dxa"/>
          </w:tcPr>
          <w:p w14:paraId="4F4C3074" w14:textId="77777777" w:rsidR="00791A9A" w:rsidRPr="00CE1B40" w:rsidRDefault="000B7780">
            <w:pPr>
              <w:pStyle w:val="VCAAtablecondensed"/>
              <w:spacing w:before="40" w:after="0" w:line="240" w:lineRule="auto"/>
              <w:rPr>
                <w:lang w:val="en-AU"/>
              </w:rPr>
            </w:pPr>
            <w:r w:rsidRPr="00CE1B40">
              <w:rPr>
                <w:lang w:val="en-AU"/>
              </w:rPr>
              <w:t>20</w:t>
            </w:r>
          </w:p>
        </w:tc>
        <w:tc>
          <w:tcPr>
            <w:tcW w:w="500" w:type="dxa"/>
          </w:tcPr>
          <w:p w14:paraId="38EBBFD6" w14:textId="77777777" w:rsidR="00791A9A" w:rsidRPr="00CE1B40" w:rsidRDefault="000B7780">
            <w:pPr>
              <w:pStyle w:val="VCAAtablecondensed"/>
              <w:spacing w:before="40" w:after="0" w:line="240" w:lineRule="auto"/>
              <w:rPr>
                <w:lang w:val="en-AU"/>
              </w:rPr>
            </w:pPr>
            <w:r w:rsidRPr="00CE1B40">
              <w:rPr>
                <w:lang w:val="en-AU"/>
              </w:rPr>
              <w:t>24</w:t>
            </w:r>
          </w:p>
        </w:tc>
        <w:tc>
          <w:tcPr>
            <w:tcW w:w="462" w:type="dxa"/>
          </w:tcPr>
          <w:p w14:paraId="472B4B95" w14:textId="77777777" w:rsidR="00791A9A" w:rsidRPr="00CE1B40" w:rsidRDefault="000B7780">
            <w:pPr>
              <w:pStyle w:val="VCAAtablecondensed"/>
              <w:spacing w:before="40" w:after="0" w:line="240" w:lineRule="auto"/>
              <w:rPr>
                <w:lang w:val="en-AU"/>
              </w:rPr>
            </w:pPr>
            <w:r w:rsidRPr="00CE1B40">
              <w:rPr>
                <w:lang w:val="en-AU"/>
              </w:rPr>
              <w:t>17</w:t>
            </w:r>
          </w:p>
        </w:tc>
        <w:tc>
          <w:tcPr>
            <w:tcW w:w="450" w:type="dxa"/>
          </w:tcPr>
          <w:p w14:paraId="62FF80F9" w14:textId="77777777" w:rsidR="00791A9A" w:rsidRPr="00CE1B40" w:rsidRDefault="000B7780">
            <w:pPr>
              <w:pStyle w:val="VCAAtablecondensed"/>
              <w:spacing w:before="40" w:after="0" w:line="240" w:lineRule="auto"/>
              <w:rPr>
                <w:lang w:val="en-AU"/>
              </w:rPr>
            </w:pPr>
            <w:r w:rsidRPr="00CE1B40">
              <w:rPr>
                <w:lang w:val="en-AU"/>
              </w:rPr>
              <w:t>11</w:t>
            </w:r>
          </w:p>
        </w:tc>
        <w:tc>
          <w:tcPr>
            <w:tcW w:w="1249" w:type="dxa"/>
          </w:tcPr>
          <w:p w14:paraId="7F03B53B" w14:textId="77777777" w:rsidR="00791A9A" w:rsidRPr="00CE1B40" w:rsidRDefault="000B7780">
            <w:pPr>
              <w:pStyle w:val="VCAAtablecondensed"/>
              <w:spacing w:before="40" w:after="0" w:line="240" w:lineRule="auto"/>
              <w:rPr>
                <w:lang w:val="en-AU"/>
              </w:rPr>
            </w:pPr>
            <w:r w:rsidRPr="00CE1B40">
              <w:rPr>
                <w:lang w:val="en-AU"/>
              </w:rPr>
              <w:t>3.4</w:t>
            </w:r>
          </w:p>
        </w:tc>
      </w:tr>
    </w:tbl>
    <w:p w14:paraId="334BC295" w14:textId="14A68E10" w:rsidR="00791A9A" w:rsidRPr="00CE1B40" w:rsidRDefault="000B7780">
      <w:pPr>
        <w:pStyle w:val="VCAAbody"/>
        <w:rPr>
          <w:lang w:val="en-AU"/>
        </w:rPr>
      </w:pPr>
      <w:r w:rsidRPr="00CE1B40">
        <w:rPr>
          <w:lang w:val="en-AU"/>
        </w:rPr>
        <w:t>In this final question in Section A, students needed to analyse a nominated key aspect related to a different global crisis. Unfortunately, some students wrote about the same crisis they selected in the previous question, which meant they could not receive any marks. High-scoring responses were able to clearly explain the relevant key aspect and then demonstrate the contribution that this aspect made to the crisis. These responses included both analysis and judgment. Some responses, however, were composed of just an example and lacked a clear understanding of the actual aspect that was the basis of the question.</w:t>
      </w:r>
    </w:p>
    <w:p w14:paraId="7C74ACAF" w14:textId="77777777" w:rsidR="00791A9A" w:rsidRPr="00CE1B40" w:rsidRDefault="000B7780">
      <w:pPr>
        <w:pStyle w:val="VCAAbody"/>
        <w:rPr>
          <w:lang w:val="en-AU"/>
        </w:rPr>
      </w:pPr>
      <w:r w:rsidRPr="00CE1B40">
        <w:rPr>
          <w:lang w:val="en-AU"/>
        </w:rPr>
        <w:t>The following is an example of a high-scoring response.</w:t>
      </w:r>
    </w:p>
    <w:p w14:paraId="2311BE9F" w14:textId="77777777" w:rsidR="00791A9A" w:rsidRPr="00CE1B40" w:rsidRDefault="000B7780">
      <w:pPr>
        <w:pStyle w:val="VCAAstudentexample"/>
        <w:rPr>
          <w:lang w:val="en-AU"/>
        </w:rPr>
      </w:pPr>
      <w:r w:rsidRPr="00CE1B40">
        <w:rPr>
          <w:lang w:val="en-AU"/>
        </w:rPr>
        <w:t xml:space="preserve">Terrorism </w:t>
      </w:r>
      <w:r w:rsidRPr="00CE1B40">
        <w:rPr>
          <w:rFonts w:cstheme="minorHAnsi"/>
          <w:lang w:val="en-AU"/>
        </w:rPr>
        <w:t>→</w:t>
      </w:r>
      <w:r w:rsidRPr="00CE1B40">
        <w:rPr>
          <w:lang w:val="en-AU"/>
        </w:rPr>
        <w:t xml:space="preserve"> the role of asymmetric warfare</w:t>
      </w:r>
    </w:p>
    <w:p w14:paraId="26B0549A" w14:textId="77777777" w:rsidR="000B7780" w:rsidRPr="00CE1B40" w:rsidRDefault="000B7780">
      <w:pPr>
        <w:pStyle w:val="VCAAstudentexample"/>
        <w:rPr>
          <w:lang w:val="en-AU"/>
        </w:rPr>
      </w:pPr>
      <w:r w:rsidRPr="00CE1B40">
        <w:rPr>
          <w:lang w:val="en-AU"/>
        </w:rPr>
        <w:t>Asymmetric warfare involves state organised military (conventional forms of warfare) being exposed to unconventional forms of warfare used by terrorist organisations. This means that opposing groups are unequal in resources and capabilities, demonstrating the perceived effectiveness of asymmetric warfare and the challenges to an effective response to terrorism. The role of asymmetric warfare was seen in April 2014, when Boko Haram kidnapped 276 Chibok schoolgirls. The Guardian later reported that ‘the Nigerian military is trained for conventional warfare</w:t>
      </w:r>
      <w:r w:rsidR="0082199F" w:rsidRPr="00CE1B40">
        <w:rPr>
          <w:lang w:val="en-AU"/>
        </w:rPr>
        <w:t xml:space="preserve"> … </w:t>
      </w:r>
      <w:r w:rsidRPr="00CE1B40">
        <w:rPr>
          <w:lang w:val="en-AU"/>
        </w:rPr>
        <w:t>hostage rescue are not its forte’ and as a consequence, 112 of the girls remain missing today. Asymmetric warfare now also challenged the United Nations (UN) to respond to the global crisis. This is because the UN is involved in diplomatic intervention, however, terrorist organisations such as Islamic State of Iraq and Syria (ISIS) have demonstrated their constant resistance to engage in</w:t>
      </w:r>
    </w:p>
    <w:p w14:paraId="0138FE9E" w14:textId="77777777" w:rsidR="000B7780" w:rsidRPr="00CE1B40" w:rsidRDefault="000B7780">
      <w:pPr>
        <w:spacing w:after="0" w:line="240" w:lineRule="auto"/>
        <w:rPr>
          <w:rFonts w:ascii="Arial" w:eastAsia="Arial" w:hAnsi="Arial" w:cs="Arial"/>
          <w:i/>
          <w:color w:val="000000" w:themeColor="text1"/>
          <w:sz w:val="20"/>
        </w:rPr>
      </w:pPr>
      <w:r w:rsidRPr="00CE1B40">
        <w:br w:type="page"/>
      </w:r>
    </w:p>
    <w:p w14:paraId="7ACA95C7" w14:textId="0ABC6C0F" w:rsidR="00791A9A" w:rsidRPr="00CE1B40" w:rsidRDefault="000B7780">
      <w:pPr>
        <w:pStyle w:val="VCAAstudentexample"/>
        <w:rPr>
          <w:lang w:val="en-AU"/>
        </w:rPr>
      </w:pPr>
      <w:r w:rsidRPr="00CE1B40">
        <w:rPr>
          <w:lang w:val="en-AU"/>
        </w:rPr>
        <w:lastRenderedPageBreak/>
        <w:t>diplomatic and humanitarian terms. This is demonstrated by its acts of public executions such as James Foley’s in August 2014. Therefore a 2015 report by the UN calculated that ‘due to its composition and character the UN is not fit for counterterrorism projects’. That is, the asymmetric nature of terrorism limits the UN’s ability to effectively respond.</w:t>
      </w:r>
    </w:p>
    <w:p w14:paraId="48E0E017" w14:textId="77777777" w:rsidR="00791A9A" w:rsidRPr="00CE1B40" w:rsidRDefault="000B7780">
      <w:pPr>
        <w:pStyle w:val="VCAAHeading2"/>
        <w:rPr>
          <w:lang w:val="en-AU"/>
        </w:rPr>
      </w:pPr>
      <w:r w:rsidRPr="00CE1B40">
        <w:rPr>
          <w:lang w:val="en-AU"/>
        </w:rPr>
        <w:t>Section B</w:t>
      </w:r>
    </w:p>
    <w:tbl>
      <w:tblPr>
        <w:tblStyle w:val="VCAATableClosed"/>
        <w:tblW w:w="5000" w:type="pct"/>
        <w:tblLook w:val="01E0" w:firstRow="1" w:lastRow="1" w:firstColumn="1" w:lastColumn="1" w:noHBand="0" w:noVBand="0"/>
      </w:tblPr>
      <w:tblGrid>
        <w:gridCol w:w="738"/>
        <w:gridCol w:w="328"/>
        <w:gridCol w:w="328"/>
        <w:gridCol w:w="328"/>
        <w:gridCol w:w="328"/>
        <w:gridCol w:w="328"/>
        <w:gridCol w:w="328"/>
        <w:gridCol w:w="328"/>
        <w:gridCol w:w="328"/>
        <w:gridCol w:w="328"/>
        <w:gridCol w:w="328"/>
        <w:gridCol w:w="425"/>
        <w:gridCol w:w="425"/>
        <w:gridCol w:w="425"/>
        <w:gridCol w:w="425"/>
        <w:gridCol w:w="426"/>
        <w:gridCol w:w="426"/>
        <w:gridCol w:w="426"/>
        <w:gridCol w:w="426"/>
        <w:gridCol w:w="426"/>
        <w:gridCol w:w="426"/>
        <w:gridCol w:w="426"/>
        <w:gridCol w:w="928"/>
      </w:tblGrid>
      <w:tr w:rsidR="00640215" w:rsidRPr="00CE1B40" w14:paraId="4B51351B" w14:textId="77777777" w:rsidTr="000B7780">
        <w:trPr>
          <w:cnfStyle w:val="100000000000" w:firstRow="1" w:lastRow="0" w:firstColumn="0" w:lastColumn="0" w:oddVBand="0" w:evenVBand="0" w:oddHBand="0" w:evenHBand="0" w:firstRowFirstColumn="0" w:firstRowLastColumn="0" w:lastRowFirstColumn="0" w:lastRowLastColumn="0"/>
          <w:trHeight w:hRule="exact" w:val="401"/>
        </w:trPr>
        <w:tc>
          <w:tcPr>
            <w:tcW w:w="383" w:type="pct"/>
            <w:tcBorders>
              <w:right w:val="single" w:sz="4" w:space="0" w:color="FFFFFF"/>
            </w:tcBorders>
          </w:tcPr>
          <w:p w14:paraId="7601A24D" w14:textId="77777777" w:rsidR="00791A9A" w:rsidRPr="00CE1B40" w:rsidRDefault="000B7780" w:rsidP="000B7780">
            <w:pPr>
              <w:pStyle w:val="VCAAtablecondensedheading"/>
              <w:rPr>
                <w:lang w:val="en-AU"/>
              </w:rPr>
            </w:pPr>
            <w:r w:rsidRPr="00CE1B40">
              <w:rPr>
                <w:lang w:val="en-AU"/>
              </w:rPr>
              <w:t>Marks</w:t>
            </w:r>
          </w:p>
        </w:tc>
        <w:tc>
          <w:tcPr>
            <w:tcW w:w="171" w:type="pct"/>
            <w:tcBorders>
              <w:left w:val="single" w:sz="4" w:space="0" w:color="FFFFFF"/>
              <w:right w:val="single" w:sz="4" w:space="0" w:color="FFFFFF"/>
            </w:tcBorders>
          </w:tcPr>
          <w:p w14:paraId="37BC5CE8" w14:textId="77777777" w:rsidR="00791A9A" w:rsidRPr="00CE1B40" w:rsidRDefault="000B7780" w:rsidP="000B7780">
            <w:pPr>
              <w:pStyle w:val="VCAAtablecondensedheading"/>
              <w:rPr>
                <w:lang w:val="en-AU"/>
              </w:rPr>
            </w:pPr>
            <w:r w:rsidRPr="00CE1B40">
              <w:rPr>
                <w:lang w:val="en-AU"/>
              </w:rPr>
              <w:t>0</w:t>
            </w:r>
          </w:p>
        </w:tc>
        <w:tc>
          <w:tcPr>
            <w:tcW w:w="171" w:type="pct"/>
            <w:tcBorders>
              <w:left w:val="single" w:sz="4" w:space="0" w:color="FFFFFF"/>
              <w:right w:val="single" w:sz="4" w:space="0" w:color="FFFFFF"/>
            </w:tcBorders>
          </w:tcPr>
          <w:p w14:paraId="504510B7" w14:textId="77777777" w:rsidR="00791A9A" w:rsidRPr="00CE1B40" w:rsidRDefault="000B7780" w:rsidP="000B7780">
            <w:pPr>
              <w:pStyle w:val="VCAAtablecondensedheading"/>
              <w:rPr>
                <w:lang w:val="en-AU"/>
              </w:rPr>
            </w:pPr>
            <w:r w:rsidRPr="00CE1B40">
              <w:rPr>
                <w:lang w:val="en-AU"/>
              </w:rPr>
              <w:t>1</w:t>
            </w:r>
          </w:p>
        </w:tc>
        <w:tc>
          <w:tcPr>
            <w:tcW w:w="171" w:type="pct"/>
            <w:tcBorders>
              <w:left w:val="single" w:sz="4" w:space="0" w:color="FFFFFF"/>
              <w:right w:val="single" w:sz="4" w:space="0" w:color="FFFFFF"/>
            </w:tcBorders>
          </w:tcPr>
          <w:p w14:paraId="049F0D8F" w14:textId="77777777" w:rsidR="00791A9A" w:rsidRPr="00CE1B40" w:rsidRDefault="000B7780" w:rsidP="000B7780">
            <w:pPr>
              <w:pStyle w:val="VCAAtablecondensedheading"/>
              <w:rPr>
                <w:lang w:val="en-AU"/>
              </w:rPr>
            </w:pPr>
            <w:r w:rsidRPr="00CE1B40">
              <w:rPr>
                <w:lang w:val="en-AU"/>
              </w:rPr>
              <w:t>2</w:t>
            </w:r>
          </w:p>
        </w:tc>
        <w:tc>
          <w:tcPr>
            <w:tcW w:w="171" w:type="pct"/>
            <w:tcBorders>
              <w:left w:val="single" w:sz="4" w:space="0" w:color="FFFFFF"/>
              <w:right w:val="single" w:sz="4" w:space="0" w:color="FFFFFF"/>
            </w:tcBorders>
          </w:tcPr>
          <w:p w14:paraId="64D7C897" w14:textId="77777777" w:rsidR="00791A9A" w:rsidRPr="00CE1B40" w:rsidRDefault="000B7780" w:rsidP="000B7780">
            <w:pPr>
              <w:pStyle w:val="VCAAtablecondensedheading"/>
              <w:rPr>
                <w:lang w:val="en-AU"/>
              </w:rPr>
            </w:pPr>
            <w:r w:rsidRPr="00CE1B40">
              <w:rPr>
                <w:lang w:val="en-AU"/>
              </w:rPr>
              <w:t>3</w:t>
            </w:r>
          </w:p>
        </w:tc>
        <w:tc>
          <w:tcPr>
            <w:tcW w:w="171" w:type="pct"/>
            <w:tcBorders>
              <w:left w:val="single" w:sz="4" w:space="0" w:color="FFFFFF"/>
              <w:right w:val="single" w:sz="4" w:space="0" w:color="FFFFFF"/>
            </w:tcBorders>
          </w:tcPr>
          <w:p w14:paraId="4537380D" w14:textId="77777777" w:rsidR="00791A9A" w:rsidRPr="00CE1B40" w:rsidRDefault="000B7780" w:rsidP="000B7780">
            <w:pPr>
              <w:pStyle w:val="VCAAtablecondensedheading"/>
              <w:rPr>
                <w:lang w:val="en-AU"/>
              </w:rPr>
            </w:pPr>
            <w:r w:rsidRPr="00CE1B40">
              <w:rPr>
                <w:lang w:val="en-AU"/>
              </w:rPr>
              <w:t>4</w:t>
            </w:r>
          </w:p>
        </w:tc>
        <w:tc>
          <w:tcPr>
            <w:tcW w:w="171" w:type="pct"/>
            <w:tcBorders>
              <w:left w:val="single" w:sz="4" w:space="0" w:color="FFFFFF"/>
              <w:right w:val="single" w:sz="4" w:space="0" w:color="FFFFFF"/>
            </w:tcBorders>
          </w:tcPr>
          <w:p w14:paraId="726E137A" w14:textId="77777777" w:rsidR="00791A9A" w:rsidRPr="00CE1B40" w:rsidRDefault="000B7780" w:rsidP="000B7780">
            <w:pPr>
              <w:pStyle w:val="VCAAtablecondensedheading"/>
              <w:rPr>
                <w:lang w:val="en-AU"/>
              </w:rPr>
            </w:pPr>
            <w:r w:rsidRPr="00CE1B40">
              <w:rPr>
                <w:lang w:val="en-AU"/>
              </w:rPr>
              <w:t>5</w:t>
            </w:r>
          </w:p>
        </w:tc>
        <w:tc>
          <w:tcPr>
            <w:tcW w:w="171" w:type="pct"/>
            <w:tcBorders>
              <w:left w:val="single" w:sz="4" w:space="0" w:color="FFFFFF"/>
              <w:right w:val="single" w:sz="4" w:space="0" w:color="FFFFFF"/>
            </w:tcBorders>
          </w:tcPr>
          <w:p w14:paraId="03EE177A" w14:textId="77777777" w:rsidR="00791A9A" w:rsidRPr="00CE1B40" w:rsidRDefault="000B7780" w:rsidP="000B7780">
            <w:pPr>
              <w:pStyle w:val="VCAAtablecondensedheading"/>
              <w:rPr>
                <w:lang w:val="en-AU"/>
              </w:rPr>
            </w:pPr>
            <w:r w:rsidRPr="00CE1B40">
              <w:rPr>
                <w:lang w:val="en-AU"/>
              </w:rPr>
              <w:t>6</w:t>
            </w:r>
          </w:p>
        </w:tc>
        <w:tc>
          <w:tcPr>
            <w:tcW w:w="171" w:type="pct"/>
            <w:tcBorders>
              <w:left w:val="single" w:sz="4" w:space="0" w:color="FFFFFF"/>
              <w:right w:val="single" w:sz="4" w:space="0" w:color="FFFFFF"/>
            </w:tcBorders>
          </w:tcPr>
          <w:p w14:paraId="60074303" w14:textId="77777777" w:rsidR="00791A9A" w:rsidRPr="00CE1B40" w:rsidRDefault="000B7780" w:rsidP="000B7780">
            <w:pPr>
              <w:pStyle w:val="VCAAtablecondensedheading"/>
              <w:rPr>
                <w:lang w:val="en-AU"/>
              </w:rPr>
            </w:pPr>
            <w:r w:rsidRPr="00CE1B40">
              <w:rPr>
                <w:lang w:val="en-AU"/>
              </w:rPr>
              <w:t>7</w:t>
            </w:r>
          </w:p>
        </w:tc>
        <w:tc>
          <w:tcPr>
            <w:tcW w:w="171" w:type="pct"/>
            <w:tcBorders>
              <w:left w:val="single" w:sz="4" w:space="0" w:color="FFFFFF"/>
              <w:right w:val="single" w:sz="4" w:space="0" w:color="FFFFFF"/>
            </w:tcBorders>
          </w:tcPr>
          <w:p w14:paraId="11A2C3ED" w14:textId="77777777" w:rsidR="00791A9A" w:rsidRPr="00CE1B40" w:rsidRDefault="000B7780" w:rsidP="000B7780">
            <w:pPr>
              <w:pStyle w:val="VCAAtablecondensedheading"/>
              <w:rPr>
                <w:lang w:val="en-AU"/>
              </w:rPr>
            </w:pPr>
            <w:r w:rsidRPr="00CE1B40">
              <w:rPr>
                <w:lang w:val="en-AU"/>
              </w:rPr>
              <w:t>8</w:t>
            </w:r>
          </w:p>
        </w:tc>
        <w:tc>
          <w:tcPr>
            <w:tcW w:w="171" w:type="pct"/>
            <w:tcBorders>
              <w:left w:val="single" w:sz="4" w:space="0" w:color="FFFFFF"/>
              <w:right w:val="single" w:sz="4" w:space="0" w:color="FFFFFF"/>
            </w:tcBorders>
          </w:tcPr>
          <w:p w14:paraId="2C431BEA" w14:textId="77777777" w:rsidR="00791A9A" w:rsidRPr="00CE1B40" w:rsidRDefault="000B7780" w:rsidP="000B7780">
            <w:pPr>
              <w:pStyle w:val="VCAAtablecondensedheading"/>
              <w:rPr>
                <w:lang w:val="en-AU"/>
              </w:rPr>
            </w:pPr>
            <w:r w:rsidRPr="00CE1B40">
              <w:rPr>
                <w:lang w:val="en-AU"/>
              </w:rPr>
              <w:t>9</w:t>
            </w:r>
          </w:p>
        </w:tc>
        <w:tc>
          <w:tcPr>
            <w:tcW w:w="221" w:type="pct"/>
            <w:tcBorders>
              <w:left w:val="single" w:sz="4" w:space="0" w:color="FFFFFF"/>
              <w:right w:val="single" w:sz="4" w:space="0" w:color="FFFFFF"/>
            </w:tcBorders>
          </w:tcPr>
          <w:p w14:paraId="2592980E" w14:textId="77777777" w:rsidR="00791A9A" w:rsidRPr="00CE1B40" w:rsidRDefault="000B7780" w:rsidP="000B7780">
            <w:pPr>
              <w:pStyle w:val="VCAAtablecondensedheading"/>
              <w:rPr>
                <w:lang w:val="en-AU"/>
              </w:rPr>
            </w:pPr>
            <w:r w:rsidRPr="00CE1B40">
              <w:rPr>
                <w:lang w:val="en-AU"/>
              </w:rPr>
              <w:t>10</w:t>
            </w:r>
          </w:p>
        </w:tc>
        <w:tc>
          <w:tcPr>
            <w:tcW w:w="221" w:type="pct"/>
            <w:tcBorders>
              <w:left w:val="single" w:sz="4" w:space="0" w:color="FFFFFF"/>
              <w:right w:val="single" w:sz="4" w:space="0" w:color="FFFFFF"/>
            </w:tcBorders>
          </w:tcPr>
          <w:p w14:paraId="03E025D5" w14:textId="77777777" w:rsidR="00791A9A" w:rsidRPr="00CE1B40" w:rsidRDefault="000B7780" w:rsidP="000B7780">
            <w:pPr>
              <w:pStyle w:val="VCAAtablecondensedheading"/>
              <w:rPr>
                <w:lang w:val="en-AU"/>
              </w:rPr>
            </w:pPr>
            <w:r w:rsidRPr="00CE1B40">
              <w:rPr>
                <w:lang w:val="en-AU"/>
              </w:rPr>
              <w:t>11</w:t>
            </w:r>
          </w:p>
        </w:tc>
        <w:tc>
          <w:tcPr>
            <w:tcW w:w="221" w:type="pct"/>
            <w:tcBorders>
              <w:left w:val="single" w:sz="4" w:space="0" w:color="FFFFFF"/>
              <w:right w:val="single" w:sz="4" w:space="0" w:color="FFFFFF"/>
            </w:tcBorders>
          </w:tcPr>
          <w:p w14:paraId="49182090" w14:textId="77777777" w:rsidR="00791A9A" w:rsidRPr="00CE1B40" w:rsidRDefault="000B7780" w:rsidP="000B7780">
            <w:pPr>
              <w:pStyle w:val="VCAAtablecondensedheading"/>
              <w:rPr>
                <w:lang w:val="en-AU"/>
              </w:rPr>
            </w:pPr>
            <w:r w:rsidRPr="00CE1B40">
              <w:rPr>
                <w:lang w:val="en-AU"/>
              </w:rPr>
              <w:t>12</w:t>
            </w:r>
          </w:p>
        </w:tc>
        <w:tc>
          <w:tcPr>
            <w:tcW w:w="221" w:type="pct"/>
            <w:tcBorders>
              <w:left w:val="single" w:sz="4" w:space="0" w:color="FFFFFF"/>
              <w:right w:val="single" w:sz="4" w:space="0" w:color="FFFFFF"/>
            </w:tcBorders>
          </w:tcPr>
          <w:p w14:paraId="3DA61964" w14:textId="77777777" w:rsidR="00791A9A" w:rsidRPr="00CE1B40" w:rsidRDefault="000B7780" w:rsidP="000B7780">
            <w:pPr>
              <w:pStyle w:val="VCAAtablecondensedheading"/>
              <w:rPr>
                <w:lang w:val="en-AU"/>
              </w:rPr>
            </w:pPr>
            <w:r w:rsidRPr="00CE1B40">
              <w:rPr>
                <w:lang w:val="en-AU"/>
              </w:rPr>
              <w:t>13</w:t>
            </w:r>
          </w:p>
        </w:tc>
        <w:tc>
          <w:tcPr>
            <w:tcW w:w="221" w:type="pct"/>
            <w:tcBorders>
              <w:left w:val="single" w:sz="4" w:space="0" w:color="FFFFFF"/>
              <w:right w:val="single" w:sz="4" w:space="0" w:color="FFFFFF"/>
            </w:tcBorders>
          </w:tcPr>
          <w:p w14:paraId="2828EC71" w14:textId="77777777" w:rsidR="00791A9A" w:rsidRPr="00CE1B40" w:rsidRDefault="000B7780" w:rsidP="000B7780">
            <w:pPr>
              <w:pStyle w:val="VCAAtablecondensedheading"/>
              <w:rPr>
                <w:lang w:val="en-AU"/>
              </w:rPr>
            </w:pPr>
            <w:r w:rsidRPr="00CE1B40">
              <w:rPr>
                <w:lang w:val="en-AU"/>
              </w:rPr>
              <w:t>14</w:t>
            </w:r>
          </w:p>
        </w:tc>
        <w:tc>
          <w:tcPr>
            <w:tcW w:w="221" w:type="pct"/>
            <w:tcBorders>
              <w:left w:val="single" w:sz="4" w:space="0" w:color="FFFFFF"/>
              <w:right w:val="single" w:sz="4" w:space="0" w:color="FFFFFF"/>
            </w:tcBorders>
          </w:tcPr>
          <w:p w14:paraId="45038018" w14:textId="77777777" w:rsidR="00791A9A" w:rsidRPr="00CE1B40" w:rsidRDefault="000B7780" w:rsidP="000B7780">
            <w:pPr>
              <w:pStyle w:val="VCAAtablecondensedheading"/>
              <w:rPr>
                <w:lang w:val="en-AU"/>
              </w:rPr>
            </w:pPr>
            <w:r w:rsidRPr="00CE1B40">
              <w:rPr>
                <w:lang w:val="en-AU"/>
              </w:rPr>
              <w:t>15</w:t>
            </w:r>
          </w:p>
        </w:tc>
        <w:tc>
          <w:tcPr>
            <w:tcW w:w="221" w:type="pct"/>
            <w:tcBorders>
              <w:left w:val="single" w:sz="4" w:space="0" w:color="FFFFFF"/>
              <w:right w:val="single" w:sz="4" w:space="0" w:color="FFFFFF"/>
            </w:tcBorders>
          </w:tcPr>
          <w:p w14:paraId="3255F8C7" w14:textId="77777777" w:rsidR="00791A9A" w:rsidRPr="00CE1B40" w:rsidRDefault="000B7780" w:rsidP="000B7780">
            <w:pPr>
              <w:pStyle w:val="VCAAtablecondensedheading"/>
              <w:rPr>
                <w:lang w:val="en-AU"/>
              </w:rPr>
            </w:pPr>
            <w:r w:rsidRPr="00CE1B40">
              <w:rPr>
                <w:lang w:val="en-AU"/>
              </w:rPr>
              <w:t>16</w:t>
            </w:r>
          </w:p>
        </w:tc>
        <w:tc>
          <w:tcPr>
            <w:tcW w:w="221" w:type="pct"/>
            <w:tcBorders>
              <w:left w:val="single" w:sz="4" w:space="0" w:color="FFFFFF"/>
              <w:right w:val="single" w:sz="4" w:space="0" w:color="FFFFFF"/>
            </w:tcBorders>
          </w:tcPr>
          <w:p w14:paraId="2735BEE4" w14:textId="77777777" w:rsidR="00791A9A" w:rsidRPr="00CE1B40" w:rsidRDefault="000B7780" w:rsidP="000B7780">
            <w:pPr>
              <w:pStyle w:val="VCAAtablecondensedheading"/>
              <w:rPr>
                <w:lang w:val="en-AU"/>
              </w:rPr>
            </w:pPr>
            <w:r w:rsidRPr="00CE1B40">
              <w:rPr>
                <w:lang w:val="en-AU"/>
              </w:rPr>
              <w:t>17</w:t>
            </w:r>
          </w:p>
        </w:tc>
        <w:tc>
          <w:tcPr>
            <w:tcW w:w="221" w:type="pct"/>
            <w:tcBorders>
              <w:left w:val="single" w:sz="4" w:space="0" w:color="FFFFFF"/>
              <w:right w:val="single" w:sz="4" w:space="0" w:color="FFFFFF"/>
            </w:tcBorders>
          </w:tcPr>
          <w:p w14:paraId="53E8E713" w14:textId="77777777" w:rsidR="00791A9A" w:rsidRPr="00CE1B40" w:rsidRDefault="000B7780" w:rsidP="000B7780">
            <w:pPr>
              <w:pStyle w:val="VCAAtablecondensedheading"/>
              <w:rPr>
                <w:lang w:val="en-AU"/>
              </w:rPr>
            </w:pPr>
            <w:r w:rsidRPr="00CE1B40">
              <w:rPr>
                <w:lang w:val="en-AU"/>
              </w:rPr>
              <w:t>18</w:t>
            </w:r>
          </w:p>
        </w:tc>
        <w:tc>
          <w:tcPr>
            <w:tcW w:w="221" w:type="pct"/>
            <w:tcBorders>
              <w:left w:val="single" w:sz="4" w:space="0" w:color="FFFFFF"/>
              <w:right w:val="single" w:sz="4" w:space="0" w:color="FFFFFF"/>
            </w:tcBorders>
          </w:tcPr>
          <w:p w14:paraId="28F5B139" w14:textId="77777777" w:rsidR="00791A9A" w:rsidRPr="00CE1B40" w:rsidRDefault="000B7780" w:rsidP="000B7780">
            <w:pPr>
              <w:pStyle w:val="VCAAtablecondensedheading"/>
              <w:rPr>
                <w:lang w:val="en-AU"/>
              </w:rPr>
            </w:pPr>
            <w:r w:rsidRPr="00CE1B40">
              <w:rPr>
                <w:lang w:val="en-AU"/>
              </w:rPr>
              <w:t>19</w:t>
            </w:r>
          </w:p>
        </w:tc>
        <w:tc>
          <w:tcPr>
            <w:tcW w:w="221" w:type="pct"/>
            <w:tcBorders>
              <w:left w:val="single" w:sz="4" w:space="0" w:color="FFFFFF"/>
              <w:right w:val="single" w:sz="4" w:space="0" w:color="FFFFFF"/>
            </w:tcBorders>
          </w:tcPr>
          <w:p w14:paraId="749CB211" w14:textId="77777777" w:rsidR="00791A9A" w:rsidRPr="00CE1B40" w:rsidRDefault="000B7780" w:rsidP="000B7780">
            <w:pPr>
              <w:pStyle w:val="VCAAtablecondensedheading"/>
              <w:rPr>
                <w:lang w:val="en-AU"/>
              </w:rPr>
            </w:pPr>
            <w:r w:rsidRPr="00CE1B40">
              <w:rPr>
                <w:lang w:val="en-AU"/>
              </w:rPr>
              <w:t>20</w:t>
            </w:r>
          </w:p>
        </w:tc>
        <w:tc>
          <w:tcPr>
            <w:tcW w:w="479" w:type="pct"/>
            <w:tcBorders>
              <w:left w:val="single" w:sz="4" w:space="0" w:color="FFFFFF"/>
            </w:tcBorders>
          </w:tcPr>
          <w:p w14:paraId="3A6838A0" w14:textId="77777777" w:rsidR="00791A9A" w:rsidRPr="00CE1B40" w:rsidRDefault="000B7780" w:rsidP="000B7780">
            <w:pPr>
              <w:pStyle w:val="VCAAtablecondensedheading"/>
              <w:rPr>
                <w:lang w:val="en-AU"/>
              </w:rPr>
            </w:pPr>
            <w:r w:rsidRPr="00CE1B40">
              <w:rPr>
                <w:lang w:val="en-AU"/>
              </w:rPr>
              <w:t>Average</w:t>
            </w:r>
          </w:p>
        </w:tc>
      </w:tr>
      <w:tr w:rsidR="0082199F" w:rsidRPr="00CE1B40" w14:paraId="5F89E380" w14:textId="77777777" w:rsidTr="000B7780">
        <w:trPr>
          <w:trHeight w:hRule="exact" w:val="401"/>
        </w:trPr>
        <w:tc>
          <w:tcPr>
            <w:tcW w:w="383" w:type="pct"/>
          </w:tcPr>
          <w:p w14:paraId="056F24A1" w14:textId="77777777" w:rsidR="00791A9A" w:rsidRPr="00CE1B40" w:rsidRDefault="000B7780" w:rsidP="0082199F">
            <w:pPr>
              <w:pStyle w:val="VCAAtablecondensed"/>
              <w:rPr>
                <w:lang w:val="en-AU"/>
              </w:rPr>
            </w:pPr>
            <w:r w:rsidRPr="00CE1B40">
              <w:rPr>
                <w:lang w:val="en-AU"/>
              </w:rPr>
              <w:t>%</w:t>
            </w:r>
          </w:p>
        </w:tc>
        <w:tc>
          <w:tcPr>
            <w:tcW w:w="171" w:type="pct"/>
          </w:tcPr>
          <w:p w14:paraId="13DCE379" w14:textId="77777777" w:rsidR="00791A9A" w:rsidRPr="00CE1B40" w:rsidRDefault="000B7780" w:rsidP="0082199F">
            <w:pPr>
              <w:pStyle w:val="VCAAtablecondensed"/>
              <w:rPr>
                <w:lang w:val="en-AU"/>
              </w:rPr>
            </w:pPr>
            <w:r w:rsidRPr="00CE1B40">
              <w:rPr>
                <w:lang w:val="en-AU"/>
              </w:rPr>
              <w:t>2</w:t>
            </w:r>
          </w:p>
        </w:tc>
        <w:tc>
          <w:tcPr>
            <w:tcW w:w="171" w:type="pct"/>
          </w:tcPr>
          <w:p w14:paraId="1C0F482A" w14:textId="77777777" w:rsidR="00791A9A" w:rsidRPr="00CE1B40" w:rsidRDefault="000B7780" w:rsidP="0082199F">
            <w:pPr>
              <w:pStyle w:val="VCAAtablecondensed"/>
              <w:rPr>
                <w:lang w:val="en-AU"/>
              </w:rPr>
            </w:pPr>
            <w:r w:rsidRPr="00CE1B40">
              <w:rPr>
                <w:lang w:val="en-AU"/>
              </w:rPr>
              <w:t>1</w:t>
            </w:r>
          </w:p>
        </w:tc>
        <w:tc>
          <w:tcPr>
            <w:tcW w:w="171" w:type="pct"/>
          </w:tcPr>
          <w:p w14:paraId="1150375F" w14:textId="77777777" w:rsidR="00791A9A" w:rsidRPr="00CE1B40" w:rsidRDefault="000B7780" w:rsidP="0082199F">
            <w:pPr>
              <w:pStyle w:val="VCAAtablecondensed"/>
              <w:rPr>
                <w:lang w:val="en-AU"/>
              </w:rPr>
            </w:pPr>
            <w:r w:rsidRPr="00CE1B40">
              <w:rPr>
                <w:lang w:val="en-AU"/>
              </w:rPr>
              <w:t>1</w:t>
            </w:r>
          </w:p>
        </w:tc>
        <w:tc>
          <w:tcPr>
            <w:tcW w:w="171" w:type="pct"/>
          </w:tcPr>
          <w:p w14:paraId="4D68EF42" w14:textId="77777777" w:rsidR="00791A9A" w:rsidRPr="00CE1B40" w:rsidRDefault="000B7780" w:rsidP="0082199F">
            <w:pPr>
              <w:pStyle w:val="VCAAtablecondensed"/>
              <w:rPr>
                <w:lang w:val="en-AU"/>
              </w:rPr>
            </w:pPr>
            <w:r w:rsidRPr="00CE1B40">
              <w:rPr>
                <w:lang w:val="en-AU"/>
              </w:rPr>
              <w:t>2</w:t>
            </w:r>
          </w:p>
        </w:tc>
        <w:tc>
          <w:tcPr>
            <w:tcW w:w="171" w:type="pct"/>
          </w:tcPr>
          <w:p w14:paraId="4DAF9636" w14:textId="77777777" w:rsidR="00791A9A" w:rsidRPr="00CE1B40" w:rsidRDefault="000B7780" w:rsidP="0082199F">
            <w:pPr>
              <w:pStyle w:val="VCAAtablecondensed"/>
              <w:rPr>
                <w:lang w:val="en-AU"/>
              </w:rPr>
            </w:pPr>
            <w:r w:rsidRPr="00CE1B40">
              <w:rPr>
                <w:lang w:val="en-AU"/>
              </w:rPr>
              <w:t>2</w:t>
            </w:r>
          </w:p>
        </w:tc>
        <w:tc>
          <w:tcPr>
            <w:tcW w:w="171" w:type="pct"/>
          </w:tcPr>
          <w:p w14:paraId="64226A49" w14:textId="77777777" w:rsidR="00791A9A" w:rsidRPr="00CE1B40" w:rsidRDefault="000B7780" w:rsidP="0082199F">
            <w:pPr>
              <w:pStyle w:val="VCAAtablecondensed"/>
              <w:rPr>
                <w:lang w:val="en-AU"/>
              </w:rPr>
            </w:pPr>
            <w:r w:rsidRPr="00CE1B40">
              <w:rPr>
                <w:lang w:val="en-AU"/>
              </w:rPr>
              <w:t>2</w:t>
            </w:r>
          </w:p>
        </w:tc>
        <w:tc>
          <w:tcPr>
            <w:tcW w:w="171" w:type="pct"/>
          </w:tcPr>
          <w:p w14:paraId="1754561A" w14:textId="77777777" w:rsidR="00791A9A" w:rsidRPr="00CE1B40" w:rsidRDefault="000B7780" w:rsidP="0082199F">
            <w:pPr>
              <w:pStyle w:val="VCAAtablecondensed"/>
              <w:rPr>
                <w:lang w:val="en-AU"/>
              </w:rPr>
            </w:pPr>
            <w:r w:rsidRPr="00CE1B40">
              <w:rPr>
                <w:lang w:val="en-AU"/>
              </w:rPr>
              <w:t>4</w:t>
            </w:r>
          </w:p>
        </w:tc>
        <w:tc>
          <w:tcPr>
            <w:tcW w:w="171" w:type="pct"/>
          </w:tcPr>
          <w:p w14:paraId="1977E649" w14:textId="77777777" w:rsidR="00791A9A" w:rsidRPr="00CE1B40" w:rsidRDefault="000B7780" w:rsidP="0082199F">
            <w:pPr>
              <w:pStyle w:val="VCAAtablecondensed"/>
              <w:rPr>
                <w:lang w:val="en-AU"/>
              </w:rPr>
            </w:pPr>
            <w:r w:rsidRPr="00CE1B40">
              <w:rPr>
                <w:lang w:val="en-AU"/>
              </w:rPr>
              <w:t>4</w:t>
            </w:r>
          </w:p>
        </w:tc>
        <w:tc>
          <w:tcPr>
            <w:tcW w:w="171" w:type="pct"/>
          </w:tcPr>
          <w:p w14:paraId="27CA32E5" w14:textId="77777777" w:rsidR="00791A9A" w:rsidRPr="00CE1B40" w:rsidRDefault="000B7780" w:rsidP="0082199F">
            <w:pPr>
              <w:pStyle w:val="VCAAtablecondensed"/>
              <w:rPr>
                <w:lang w:val="en-AU"/>
              </w:rPr>
            </w:pPr>
            <w:r w:rsidRPr="00CE1B40">
              <w:rPr>
                <w:lang w:val="en-AU"/>
              </w:rPr>
              <w:t>5</w:t>
            </w:r>
          </w:p>
        </w:tc>
        <w:tc>
          <w:tcPr>
            <w:tcW w:w="171" w:type="pct"/>
          </w:tcPr>
          <w:p w14:paraId="130F53C2" w14:textId="77777777" w:rsidR="00791A9A" w:rsidRPr="00CE1B40" w:rsidRDefault="000B7780" w:rsidP="0082199F">
            <w:pPr>
              <w:pStyle w:val="VCAAtablecondensed"/>
              <w:rPr>
                <w:lang w:val="en-AU"/>
              </w:rPr>
            </w:pPr>
            <w:r w:rsidRPr="00CE1B40">
              <w:rPr>
                <w:lang w:val="en-AU"/>
              </w:rPr>
              <w:t>5</w:t>
            </w:r>
          </w:p>
        </w:tc>
        <w:tc>
          <w:tcPr>
            <w:tcW w:w="221" w:type="pct"/>
          </w:tcPr>
          <w:p w14:paraId="4E0D07C7" w14:textId="77777777" w:rsidR="00791A9A" w:rsidRPr="00CE1B40" w:rsidRDefault="000B7780" w:rsidP="0082199F">
            <w:pPr>
              <w:pStyle w:val="VCAAtablecondensed"/>
              <w:rPr>
                <w:lang w:val="en-AU"/>
              </w:rPr>
            </w:pPr>
            <w:r w:rsidRPr="00CE1B40">
              <w:rPr>
                <w:lang w:val="en-AU"/>
              </w:rPr>
              <w:t>7</w:t>
            </w:r>
          </w:p>
        </w:tc>
        <w:tc>
          <w:tcPr>
            <w:tcW w:w="221" w:type="pct"/>
          </w:tcPr>
          <w:p w14:paraId="64F03003" w14:textId="77777777" w:rsidR="00791A9A" w:rsidRPr="00CE1B40" w:rsidRDefault="000B7780" w:rsidP="0082199F">
            <w:pPr>
              <w:pStyle w:val="VCAAtablecondensed"/>
              <w:rPr>
                <w:lang w:val="en-AU"/>
              </w:rPr>
            </w:pPr>
            <w:r w:rsidRPr="00CE1B40">
              <w:rPr>
                <w:lang w:val="en-AU"/>
              </w:rPr>
              <w:t>9</w:t>
            </w:r>
          </w:p>
        </w:tc>
        <w:tc>
          <w:tcPr>
            <w:tcW w:w="221" w:type="pct"/>
          </w:tcPr>
          <w:p w14:paraId="6D6ED14F" w14:textId="77777777" w:rsidR="00791A9A" w:rsidRPr="00CE1B40" w:rsidRDefault="000B7780" w:rsidP="0082199F">
            <w:pPr>
              <w:pStyle w:val="VCAAtablecondensed"/>
              <w:rPr>
                <w:lang w:val="en-AU"/>
              </w:rPr>
            </w:pPr>
            <w:r w:rsidRPr="00CE1B40">
              <w:rPr>
                <w:lang w:val="en-AU"/>
              </w:rPr>
              <w:t>9</w:t>
            </w:r>
          </w:p>
        </w:tc>
        <w:tc>
          <w:tcPr>
            <w:tcW w:w="221" w:type="pct"/>
          </w:tcPr>
          <w:p w14:paraId="4F60A4F5" w14:textId="77777777" w:rsidR="00791A9A" w:rsidRPr="00CE1B40" w:rsidRDefault="000B7780" w:rsidP="0082199F">
            <w:pPr>
              <w:pStyle w:val="VCAAtablecondensed"/>
              <w:rPr>
                <w:lang w:val="en-AU"/>
              </w:rPr>
            </w:pPr>
            <w:r w:rsidRPr="00CE1B40">
              <w:rPr>
                <w:lang w:val="en-AU"/>
              </w:rPr>
              <w:t>8</w:t>
            </w:r>
          </w:p>
        </w:tc>
        <w:tc>
          <w:tcPr>
            <w:tcW w:w="221" w:type="pct"/>
          </w:tcPr>
          <w:p w14:paraId="49A51C27" w14:textId="77777777" w:rsidR="00791A9A" w:rsidRPr="00CE1B40" w:rsidRDefault="000B7780" w:rsidP="0082199F">
            <w:pPr>
              <w:pStyle w:val="VCAAtablecondensed"/>
              <w:rPr>
                <w:lang w:val="en-AU"/>
              </w:rPr>
            </w:pPr>
            <w:r w:rsidRPr="00CE1B40">
              <w:rPr>
                <w:lang w:val="en-AU"/>
              </w:rPr>
              <w:t>10</w:t>
            </w:r>
          </w:p>
        </w:tc>
        <w:tc>
          <w:tcPr>
            <w:tcW w:w="221" w:type="pct"/>
          </w:tcPr>
          <w:p w14:paraId="5E35D324" w14:textId="77777777" w:rsidR="00791A9A" w:rsidRPr="00CE1B40" w:rsidRDefault="000B7780" w:rsidP="0082199F">
            <w:pPr>
              <w:pStyle w:val="VCAAtablecondensed"/>
              <w:rPr>
                <w:lang w:val="en-AU"/>
              </w:rPr>
            </w:pPr>
            <w:r w:rsidRPr="00CE1B40">
              <w:rPr>
                <w:lang w:val="en-AU"/>
              </w:rPr>
              <w:t>10</w:t>
            </w:r>
          </w:p>
        </w:tc>
        <w:tc>
          <w:tcPr>
            <w:tcW w:w="221" w:type="pct"/>
          </w:tcPr>
          <w:p w14:paraId="51F1F726" w14:textId="77777777" w:rsidR="00791A9A" w:rsidRPr="00CE1B40" w:rsidRDefault="000B7780" w:rsidP="0082199F">
            <w:pPr>
              <w:pStyle w:val="VCAAtablecondensed"/>
              <w:rPr>
                <w:lang w:val="en-AU"/>
              </w:rPr>
            </w:pPr>
            <w:r w:rsidRPr="00CE1B40">
              <w:rPr>
                <w:lang w:val="en-AU"/>
              </w:rPr>
              <w:t>7</w:t>
            </w:r>
          </w:p>
        </w:tc>
        <w:tc>
          <w:tcPr>
            <w:tcW w:w="221" w:type="pct"/>
          </w:tcPr>
          <w:p w14:paraId="4AA35C4C" w14:textId="77777777" w:rsidR="00791A9A" w:rsidRPr="00CE1B40" w:rsidRDefault="000B7780" w:rsidP="0082199F">
            <w:pPr>
              <w:pStyle w:val="VCAAtablecondensed"/>
              <w:rPr>
                <w:lang w:val="en-AU"/>
              </w:rPr>
            </w:pPr>
            <w:r w:rsidRPr="00CE1B40">
              <w:rPr>
                <w:lang w:val="en-AU"/>
              </w:rPr>
              <w:t>5</w:t>
            </w:r>
          </w:p>
        </w:tc>
        <w:tc>
          <w:tcPr>
            <w:tcW w:w="221" w:type="pct"/>
          </w:tcPr>
          <w:p w14:paraId="7818B43C" w14:textId="77777777" w:rsidR="00791A9A" w:rsidRPr="00CE1B40" w:rsidRDefault="000B7780" w:rsidP="0082199F">
            <w:pPr>
              <w:pStyle w:val="VCAAtablecondensed"/>
              <w:rPr>
                <w:lang w:val="en-AU"/>
              </w:rPr>
            </w:pPr>
            <w:r w:rsidRPr="00CE1B40">
              <w:rPr>
                <w:lang w:val="en-AU"/>
              </w:rPr>
              <w:t>4</w:t>
            </w:r>
          </w:p>
        </w:tc>
        <w:tc>
          <w:tcPr>
            <w:tcW w:w="221" w:type="pct"/>
          </w:tcPr>
          <w:p w14:paraId="66C75FD3" w14:textId="77777777" w:rsidR="00791A9A" w:rsidRPr="00CE1B40" w:rsidRDefault="000B7780" w:rsidP="0082199F">
            <w:pPr>
              <w:pStyle w:val="VCAAtablecondensed"/>
              <w:rPr>
                <w:lang w:val="en-AU"/>
              </w:rPr>
            </w:pPr>
            <w:r w:rsidRPr="00CE1B40">
              <w:rPr>
                <w:lang w:val="en-AU"/>
              </w:rPr>
              <w:t>1</w:t>
            </w:r>
          </w:p>
        </w:tc>
        <w:tc>
          <w:tcPr>
            <w:tcW w:w="221" w:type="pct"/>
          </w:tcPr>
          <w:p w14:paraId="09B40F93" w14:textId="77777777" w:rsidR="00791A9A" w:rsidRPr="00CE1B40" w:rsidRDefault="000B7780" w:rsidP="0082199F">
            <w:pPr>
              <w:pStyle w:val="VCAAtablecondensed"/>
              <w:rPr>
                <w:lang w:val="en-AU"/>
              </w:rPr>
            </w:pPr>
            <w:r w:rsidRPr="00CE1B40">
              <w:rPr>
                <w:lang w:val="en-AU"/>
              </w:rPr>
              <w:t>1</w:t>
            </w:r>
          </w:p>
        </w:tc>
        <w:tc>
          <w:tcPr>
            <w:tcW w:w="479" w:type="pct"/>
          </w:tcPr>
          <w:p w14:paraId="5BC63FC9" w14:textId="77777777" w:rsidR="00791A9A" w:rsidRPr="00CE1B40" w:rsidRDefault="000B7780" w:rsidP="0082199F">
            <w:pPr>
              <w:pStyle w:val="VCAAtablecondensed"/>
              <w:rPr>
                <w:lang w:val="en-AU"/>
              </w:rPr>
            </w:pPr>
            <w:r w:rsidRPr="00CE1B40">
              <w:rPr>
                <w:lang w:val="en-AU"/>
              </w:rPr>
              <w:t>11.6</w:t>
            </w:r>
            <w:bookmarkStart w:id="10" w:name="_Hlk32570115"/>
            <w:bookmarkEnd w:id="10"/>
          </w:p>
        </w:tc>
      </w:tr>
    </w:tbl>
    <w:p w14:paraId="47E98B67" w14:textId="54A4B6B5" w:rsidR="00791A9A" w:rsidRPr="00CE1B40" w:rsidRDefault="000B7780">
      <w:pPr>
        <w:pStyle w:val="VCAAbody"/>
        <w:rPr>
          <w:lang w:val="en-AU"/>
        </w:rPr>
      </w:pPr>
      <w:r w:rsidRPr="00CE1B40">
        <w:rPr>
          <w:lang w:val="en-AU"/>
        </w:rPr>
        <w:t>Many students demonstrated proven essay</w:t>
      </w:r>
      <w:r w:rsidR="00466329">
        <w:rPr>
          <w:lang w:val="en-AU"/>
        </w:rPr>
        <w:t>-</w:t>
      </w:r>
      <w:r w:rsidRPr="00CE1B40">
        <w:rPr>
          <w:lang w:val="en-AU"/>
        </w:rPr>
        <w:t>writing techniques. For example, using a brief essay plan assists students to better structure their essay, coherently order their thoughts and ideas, and identify the specific evidence they want to include. This process helps students to clearly identify the key knowledge elements they want to discuss in each paragraph. It also gives students a better opportunity to highlight the key terms in the essay topic and ensures that these terms form the central theme/focus of their essay.</w:t>
      </w:r>
    </w:p>
    <w:p w14:paraId="6595C974" w14:textId="77777777" w:rsidR="00791A9A" w:rsidRPr="00CE1B40" w:rsidRDefault="000B7780">
      <w:pPr>
        <w:pStyle w:val="VCAAbody"/>
        <w:rPr>
          <w:lang w:val="en-AU"/>
        </w:rPr>
      </w:pPr>
      <w:r w:rsidRPr="00CE1B40">
        <w:rPr>
          <w:lang w:val="en-AU"/>
        </w:rPr>
        <w:t>Other points students should keep in mind are to:</w:t>
      </w:r>
    </w:p>
    <w:p w14:paraId="3E5E5B94" w14:textId="77777777" w:rsidR="00791A9A" w:rsidRPr="00CE1B40" w:rsidRDefault="000B7780">
      <w:pPr>
        <w:pStyle w:val="VCAAbullet"/>
        <w:numPr>
          <w:ilvl w:val="0"/>
          <w:numId w:val="1"/>
        </w:numPr>
        <w:ind w:left="425" w:hanging="425"/>
        <w:rPr>
          <w:lang w:val="en-AU"/>
        </w:rPr>
      </w:pPr>
      <w:r w:rsidRPr="00CE1B40">
        <w:rPr>
          <w:lang w:val="en-AU"/>
        </w:rPr>
        <w:t>think about how they can best link their body paragraphs – what is the common thread?</w:t>
      </w:r>
    </w:p>
    <w:p w14:paraId="44EC20F2" w14:textId="77777777" w:rsidR="00791A9A" w:rsidRPr="00CE1B40" w:rsidRDefault="000B7780">
      <w:pPr>
        <w:pStyle w:val="VCAAbullet"/>
        <w:numPr>
          <w:ilvl w:val="0"/>
          <w:numId w:val="1"/>
        </w:numPr>
        <w:ind w:left="425" w:hanging="425"/>
        <w:rPr>
          <w:lang w:val="en-AU"/>
        </w:rPr>
      </w:pPr>
      <w:r w:rsidRPr="00CE1B40">
        <w:rPr>
          <w:lang w:val="en-AU"/>
        </w:rPr>
        <w:t>ensure they directly address the given essay topic</w:t>
      </w:r>
    </w:p>
    <w:p w14:paraId="31B8B822" w14:textId="3FFCC327" w:rsidR="00791A9A" w:rsidRPr="00CE1B40" w:rsidRDefault="000B7780">
      <w:pPr>
        <w:pStyle w:val="VCAAbullet"/>
        <w:numPr>
          <w:ilvl w:val="0"/>
          <w:numId w:val="1"/>
        </w:numPr>
        <w:ind w:left="425" w:hanging="425"/>
        <w:rPr>
          <w:lang w:val="en-AU"/>
        </w:rPr>
      </w:pPr>
      <w:r w:rsidRPr="00CE1B40">
        <w:rPr>
          <w:lang w:val="en-AU"/>
        </w:rPr>
        <w:t>ensure an evaluation has a comparative analysis o</w:t>
      </w:r>
      <w:r w:rsidR="00466329">
        <w:rPr>
          <w:lang w:val="en-AU"/>
        </w:rPr>
        <w:t>f</w:t>
      </w:r>
      <w:r w:rsidRPr="00CE1B40">
        <w:rPr>
          <w:lang w:val="en-AU"/>
        </w:rPr>
        <w:t xml:space="preserve"> power/relative importance. Therefore, they need to make references in all of their body paragraphs that attempt to highlight this comparative analysis and draw clear conclusions</w:t>
      </w:r>
    </w:p>
    <w:p w14:paraId="167CD07D" w14:textId="77777777" w:rsidR="00791A9A" w:rsidRPr="00CE1B40" w:rsidRDefault="000B7780">
      <w:pPr>
        <w:pStyle w:val="VCAAbullet"/>
        <w:numPr>
          <w:ilvl w:val="0"/>
          <w:numId w:val="1"/>
        </w:numPr>
        <w:ind w:left="425" w:hanging="425"/>
        <w:rPr>
          <w:lang w:val="en-AU"/>
        </w:rPr>
      </w:pPr>
      <w:r w:rsidRPr="00CE1B40">
        <w:rPr>
          <w:lang w:val="en-AU"/>
        </w:rPr>
        <w:t>use specific but concise examples to prove their points</w:t>
      </w:r>
    </w:p>
    <w:p w14:paraId="4D57009C" w14:textId="77777777" w:rsidR="00791A9A" w:rsidRPr="00CE1B40" w:rsidRDefault="000B7780">
      <w:pPr>
        <w:pStyle w:val="VCAAbullet"/>
        <w:numPr>
          <w:ilvl w:val="0"/>
          <w:numId w:val="1"/>
        </w:numPr>
        <w:ind w:left="425" w:hanging="425"/>
        <w:rPr>
          <w:lang w:val="en-AU"/>
        </w:rPr>
      </w:pPr>
      <w:r w:rsidRPr="00CE1B40">
        <w:rPr>
          <w:lang w:val="en-AU"/>
        </w:rPr>
        <w:t>ensure that their concise examples and quotes are accurate and genuine.</w:t>
      </w:r>
    </w:p>
    <w:p w14:paraId="1DBF392A" w14:textId="0BC179A5" w:rsidR="00791A9A" w:rsidRPr="00CE1B40" w:rsidRDefault="000B7780">
      <w:pPr>
        <w:pStyle w:val="VCAAbody"/>
        <w:rPr>
          <w:lang w:val="en-AU"/>
        </w:rPr>
      </w:pPr>
      <w:r w:rsidRPr="00CE1B40">
        <w:rPr>
          <w:lang w:val="en-AU"/>
        </w:rPr>
        <w:t>Lower</w:t>
      </w:r>
      <w:r w:rsidR="00466329">
        <w:rPr>
          <w:lang w:val="en-AU"/>
        </w:rPr>
        <w:t xml:space="preserve"> </w:t>
      </w:r>
      <w:r w:rsidRPr="00CE1B40">
        <w:rPr>
          <w:lang w:val="en-AU"/>
        </w:rPr>
        <w:t xml:space="preserve">scoring essays were characterised by poor or absent paragraphing, introductions that did not clearly engage with the selected topic, a failure to include the specific language of the coursework and a lack of specific detail and relevant facts. Students who presented these essays usually wrote about what they knew rather than what the actual essay topic was asking for. </w:t>
      </w:r>
    </w:p>
    <w:p w14:paraId="4C00C797" w14:textId="18647441" w:rsidR="00791A9A" w:rsidRPr="00CE1B40" w:rsidRDefault="000B7780">
      <w:pPr>
        <w:pStyle w:val="VCAAbody"/>
        <w:rPr>
          <w:rFonts w:asciiTheme="minorHAnsi" w:hAnsiTheme="minorHAnsi"/>
          <w:color w:val="auto"/>
          <w:lang w:val="en-AU"/>
        </w:rPr>
      </w:pPr>
      <w:r w:rsidRPr="00CE1B40">
        <w:rPr>
          <w:rFonts w:asciiTheme="minorHAnsi" w:hAnsiTheme="minorHAnsi"/>
          <w:color w:val="auto"/>
          <w:lang w:val="en-AU"/>
        </w:rPr>
        <w:t>Overall success in this section of the examination require</w:t>
      </w:r>
      <w:r w:rsidR="00E57105" w:rsidRPr="00CE1B40">
        <w:rPr>
          <w:rFonts w:asciiTheme="minorHAnsi" w:hAnsiTheme="minorHAnsi"/>
          <w:color w:val="auto"/>
          <w:lang w:val="en-AU"/>
        </w:rPr>
        <w:t>d</w:t>
      </w:r>
      <w:r w:rsidRPr="00CE1B40">
        <w:rPr>
          <w:rFonts w:asciiTheme="minorHAnsi" w:hAnsiTheme="minorHAnsi"/>
          <w:color w:val="auto"/>
          <w:lang w:val="en-AU"/>
        </w:rPr>
        <w:t xml:space="preserve"> students to state a clear position, whether broadly agreeing or disagreeing with the prompt. Students then needed to delve into the subject matter and finally arrive at a measured conclusion.</w:t>
      </w:r>
    </w:p>
    <w:p w14:paraId="54F5C2B2" w14:textId="77777777" w:rsidR="00791A9A" w:rsidRPr="00CE1B40" w:rsidRDefault="000B7780">
      <w:pPr>
        <w:pStyle w:val="VCAAHeading3"/>
        <w:rPr>
          <w:lang w:val="en-AU"/>
        </w:rPr>
      </w:pPr>
      <w:r w:rsidRPr="00CE1B40">
        <w:rPr>
          <w:lang w:val="en-AU"/>
        </w:rPr>
        <w:t>Question 1</w:t>
      </w:r>
    </w:p>
    <w:p w14:paraId="733B1482" w14:textId="702A4FF2" w:rsidR="00791A9A" w:rsidRPr="00CE1B40" w:rsidRDefault="000B7780">
      <w:pPr>
        <w:pStyle w:val="VCAAbody"/>
        <w:rPr>
          <w:lang w:val="en-AU"/>
        </w:rPr>
      </w:pPr>
      <w:r w:rsidRPr="00CE1B40">
        <w:rPr>
          <w:lang w:val="en-AU"/>
        </w:rPr>
        <w:t>This was the least popular of the four essay topics. This topic asked students to e</w:t>
      </w:r>
      <w:r w:rsidRPr="00CE1B40">
        <w:rPr>
          <w:color w:val="211D1E"/>
          <w:lang w:val="en-AU"/>
        </w:rPr>
        <w:t>valuate the power of the ICC in relation to other global actors. Some</w:t>
      </w:r>
      <w:r w:rsidRPr="00CE1B40">
        <w:rPr>
          <w:lang w:val="en-AU"/>
        </w:rPr>
        <w:t xml:space="preserve"> students were unable to sustain a strong response to this question. It was very limiting for students to just analyse the power of the ICC in isolation</w:t>
      </w:r>
      <w:r w:rsidR="00466329">
        <w:rPr>
          <w:lang w:val="en-AU"/>
        </w:rPr>
        <w:t>:</w:t>
      </w:r>
      <w:r w:rsidRPr="00CE1B40">
        <w:rPr>
          <w:lang w:val="en-AU"/>
        </w:rPr>
        <w:t xml:space="preserve"> that is, just what the ICC can and cannot do based on the use of case studies.</w:t>
      </w:r>
    </w:p>
    <w:p w14:paraId="3C8EA401" w14:textId="77777777" w:rsidR="00791A9A" w:rsidRPr="00CE1B40" w:rsidRDefault="000B7780">
      <w:pPr>
        <w:pStyle w:val="VCAAbody"/>
        <w:rPr>
          <w:lang w:val="en-AU"/>
        </w:rPr>
      </w:pPr>
      <w:r w:rsidRPr="00CE1B40">
        <w:rPr>
          <w:rFonts w:asciiTheme="minorHAnsi" w:hAnsiTheme="minorHAnsi"/>
          <w:color w:val="auto"/>
          <w:shd w:val="clear" w:color="auto" w:fill="FFFFFF"/>
          <w:lang w:val="en-AU"/>
        </w:rPr>
        <w:t xml:space="preserve">Another issue was that students did not fully engage with the instruction to ‘evaluate the power of the ICC in relation to other global actors’. Where students did offer comparative evaluation, it was somewhat brief. Those students who incorporated more substantial consideration of the relative power of global actors in their essays were able to achieve more marks. </w:t>
      </w:r>
    </w:p>
    <w:p w14:paraId="4736A00A" w14:textId="77777777" w:rsidR="00791A9A" w:rsidRPr="00CE1B40" w:rsidRDefault="000B7780">
      <w:pPr>
        <w:pStyle w:val="VCAAbody"/>
        <w:rPr>
          <w:rFonts w:asciiTheme="minorHAnsi" w:hAnsiTheme="minorHAnsi"/>
          <w:color w:val="auto"/>
          <w:lang w:val="en-AU"/>
        </w:rPr>
      </w:pPr>
      <w:r w:rsidRPr="00CE1B40">
        <w:rPr>
          <w:rFonts w:asciiTheme="minorHAnsi" w:hAnsiTheme="minorHAnsi"/>
          <w:color w:val="auto"/>
          <w:lang w:val="en-AU"/>
        </w:rPr>
        <w:t>The following is an introductory paragraph from a high-scoring response.</w:t>
      </w:r>
    </w:p>
    <w:p w14:paraId="15A68C22" w14:textId="77777777" w:rsidR="00791A9A" w:rsidRPr="00CE1B40" w:rsidRDefault="000B7780">
      <w:pPr>
        <w:pStyle w:val="VCAAstudentexample"/>
        <w:rPr>
          <w:lang w:val="en-AU"/>
        </w:rPr>
      </w:pPr>
      <w:r w:rsidRPr="00CE1B40">
        <w:rPr>
          <w:lang w:val="en-AU"/>
        </w:rPr>
        <w:t>Sudanese President Omar al-Bashir, referred to the International Criminal Court (ICC) as merely ‘a mosquito in the ear of an elephant’. Whilst the ICC has some abilities to influence the actions of other global actors, in relation to other global actors, its power is limited. The ICC is challenged in achieving its aims due to its lack of power. However, in contrast both the global terrorist organisation of Islamic State (IS) and transnational corporations such as Apple Inc have considerably greater power as they are able to challenge state sovereignty in ways that the ICC cannot.</w:t>
      </w:r>
    </w:p>
    <w:p w14:paraId="315AA86E" w14:textId="77777777" w:rsidR="00791A9A" w:rsidRPr="00CE1B40" w:rsidRDefault="000B7780">
      <w:pPr>
        <w:pStyle w:val="VCAAHeading3"/>
        <w:rPr>
          <w:lang w:val="en-AU"/>
        </w:rPr>
      </w:pPr>
      <w:r w:rsidRPr="00CE1B40">
        <w:rPr>
          <w:lang w:val="en-AU"/>
        </w:rPr>
        <w:lastRenderedPageBreak/>
        <w:t>Question 2</w:t>
      </w:r>
    </w:p>
    <w:p w14:paraId="7DFC40A6" w14:textId="4F9DBCA0" w:rsidR="00791A9A" w:rsidRPr="00CE1B40" w:rsidRDefault="000B7780">
      <w:pPr>
        <w:pStyle w:val="VCAAbody"/>
        <w:rPr>
          <w:color w:val="auto"/>
          <w:highlight w:val="white"/>
          <w:lang w:val="en-AU"/>
        </w:rPr>
      </w:pPr>
      <w:r w:rsidRPr="00CE1B40">
        <w:rPr>
          <w:lang w:val="en-AU"/>
        </w:rPr>
        <w:t>This was the second-most popular of the four essay topics. Students were asked to e</w:t>
      </w:r>
      <w:r w:rsidRPr="00CE1B40">
        <w:rPr>
          <w:color w:val="auto"/>
          <w:lang w:val="en-AU"/>
        </w:rPr>
        <w:t>valuate the relative importance of three different types of power held by one Asia</w:t>
      </w:r>
      <w:r w:rsidRPr="00CE1B40">
        <w:rPr>
          <w:rFonts w:ascii="Ubuntu" w:eastAsia="Ubuntu" w:hAnsi="Ubuntu" w:cs="Ubuntu"/>
          <w:color w:val="auto"/>
          <w:lang w:val="en-AU"/>
        </w:rPr>
        <w:t>–</w:t>
      </w:r>
      <w:r w:rsidRPr="00CE1B40">
        <w:rPr>
          <w:color w:val="auto"/>
          <w:lang w:val="en-AU"/>
        </w:rPr>
        <w:t>Pacific state</w:t>
      </w:r>
      <w:r w:rsidRPr="00CE1B40">
        <w:rPr>
          <w:lang w:val="en-AU"/>
        </w:rPr>
        <w:t>.</w:t>
      </w:r>
      <w:r w:rsidRPr="00CE1B40">
        <w:rPr>
          <w:color w:val="auto"/>
          <w:lang w:val="en-AU"/>
        </w:rPr>
        <w:t xml:space="preserve"> </w:t>
      </w:r>
      <w:r w:rsidRPr="00CE1B40">
        <w:rPr>
          <w:lang w:val="en-AU"/>
        </w:rPr>
        <w:t>The key focus here was the phrase</w:t>
      </w:r>
      <w:r w:rsidRPr="00CE1B40">
        <w:rPr>
          <w:color w:val="auto"/>
          <w:lang w:val="en-AU"/>
        </w:rPr>
        <w:t xml:space="preserve"> ‘relative importance’</w:t>
      </w:r>
      <w:r w:rsidRPr="00CE1B40">
        <w:rPr>
          <w:lang w:val="en-AU"/>
        </w:rPr>
        <w:t xml:space="preserve">. </w:t>
      </w:r>
      <w:r w:rsidRPr="00CE1B40">
        <w:rPr>
          <w:color w:val="auto"/>
          <w:shd w:val="clear" w:color="auto" w:fill="FFFFFF"/>
          <w:lang w:val="en-AU"/>
        </w:rPr>
        <w:t xml:space="preserve">Many students, however, simply offered an evaluation of the effectiveness of different types of power. Those students who did fully engage with the question and discuss the relative importance of three different types of power were able to achieve high scores. </w:t>
      </w:r>
    </w:p>
    <w:p w14:paraId="51492574" w14:textId="77777777" w:rsidR="00791A9A" w:rsidRPr="00CE1B40" w:rsidRDefault="000B7780">
      <w:pPr>
        <w:pStyle w:val="VCAAbody"/>
        <w:rPr>
          <w:rFonts w:eastAsia="Times New Roman"/>
          <w:color w:val="auto"/>
          <w:lang w:val="en-AU" w:eastAsia="en-AU"/>
        </w:rPr>
      </w:pPr>
      <w:r w:rsidRPr="00CE1B40">
        <w:rPr>
          <w:color w:val="auto"/>
          <w:shd w:val="clear" w:color="auto" w:fill="FFFFFF"/>
          <w:lang w:val="en-AU"/>
        </w:rPr>
        <w:t>Students were encouraged to consider which type of power is really most important to states. While assessors did not have a particular type of power in mind as being the ‘right’ answer, it was difficult for students to build the case that cultural power, for example, is the most important for any state. On the other hand, some s</w:t>
      </w:r>
      <w:r w:rsidRPr="00CE1B40">
        <w:rPr>
          <w:rFonts w:eastAsia="Times New Roman"/>
          <w:lang w:val="en-AU" w:eastAsia="en-AU"/>
        </w:rPr>
        <w:t xml:space="preserve">tudents </w:t>
      </w:r>
      <w:r w:rsidRPr="00CE1B40">
        <w:rPr>
          <w:rFonts w:eastAsia="Times New Roman"/>
          <w:color w:val="auto"/>
          <w:lang w:val="en-AU" w:eastAsia="en-AU"/>
        </w:rPr>
        <w:t xml:space="preserve">just described how </w:t>
      </w:r>
      <w:r w:rsidRPr="00CE1B40">
        <w:rPr>
          <w:rFonts w:eastAsia="Times New Roman"/>
          <w:lang w:val="en-AU" w:eastAsia="en-AU"/>
        </w:rPr>
        <w:t xml:space="preserve">Foreign Policy Instruments </w:t>
      </w:r>
      <w:r w:rsidRPr="00CE1B40">
        <w:rPr>
          <w:rFonts w:eastAsia="Times New Roman"/>
          <w:color w:val="auto"/>
          <w:lang w:val="en-AU" w:eastAsia="en-AU"/>
        </w:rPr>
        <w:t>have been used to pursue national interest.</w:t>
      </w:r>
    </w:p>
    <w:p w14:paraId="7E2EA46F" w14:textId="77777777" w:rsidR="00791A9A" w:rsidRPr="00CE1B40" w:rsidRDefault="000B7780">
      <w:pPr>
        <w:pStyle w:val="VCAAbody"/>
        <w:rPr>
          <w:rFonts w:asciiTheme="minorHAnsi" w:hAnsiTheme="minorHAnsi"/>
          <w:color w:val="auto"/>
          <w:lang w:val="en-AU"/>
        </w:rPr>
      </w:pPr>
      <w:r w:rsidRPr="00CE1B40">
        <w:rPr>
          <w:rFonts w:asciiTheme="minorHAnsi" w:hAnsiTheme="minorHAnsi"/>
          <w:color w:val="auto"/>
          <w:lang w:val="en-AU"/>
        </w:rPr>
        <w:t>The following is an introductory paragraph from a high-scoring response.</w:t>
      </w:r>
    </w:p>
    <w:p w14:paraId="5E673999" w14:textId="77777777" w:rsidR="00791A9A" w:rsidRPr="00CE1B40" w:rsidRDefault="000B7780">
      <w:pPr>
        <w:pStyle w:val="VCAAstudentexample"/>
        <w:rPr>
          <w:lang w:val="en-AU"/>
        </w:rPr>
      </w:pPr>
      <w:r w:rsidRPr="00CE1B40">
        <w:rPr>
          <w:lang w:val="en-AU"/>
        </w:rPr>
        <w:t>The United States holds tremendous military, diplomatic and economic power due to its vast array of alliances with many states. This allows the US to exercise their power in order to achieve their national interests of national security, economic prosperity, regional relationships, and international standing. However, economic power is the most important type of power for the US to possess due to the uncoercive or coercive means of utilising it, allowing the US to apply different facets of their economic power. In contrast, military power often incites more conflict and diplomatic power is too weak to achieve national interests.</w:t>
      </w:r>
    </w:p>
    <w:p w14:paraId="3919856A" w14:textId="77777777" w:rsidR="00791A9A" w:rsidRPr="00CE1B40" w:rsidRDefault="000B7780">
      <w:pPr>
        <w:pStyle w:val="VCAAHeading3"/>
        <w:rPr>
          <w:lang w:val="en-AU"/>
        </w:rPr>
      </w:pPr>
      <w:r w:rsidRPr="00CE1B40">
        <w:rPr>
          <w:lang w:val="en-AU"/>
        </w:rPr>
        <w:t>Question 3</w:t>
      </w:r>
    </w:p>
    <w:p w14:paraId="231FFD64" w14:textId="77777777" w:rsidR="00791A9A" w:rsidRPr="00CE1B40" w:rsidRDefault="000B7780">
      <w:pPr>
        <w:pStyle w:val="VCAAbody"/>
        <w:rPr>
          <w:lang w:val="en-AU"/>
        </w:rPr>
      </w:pPr>
      <w:r w:rsidRPr="00CE1B40">
        <w:rPr>
          <w:lang w:val="en-AU"/>
        </w:rPr>
        <w:t xml:space="preserve">This was the third-most popular essay topic. An ‘analyse’ question requires students to study the parts of an idea in detail to determine how they relate. Students needed to address at least two different perspectives within two debates relating to one ethical issue. Perspectives do not have to be diametrically opposed, but they do need to have clear differences. The analysis should also have included an explanation of why different sides hold the perspective they do, whether or not the perspective is justifiable and its impact upon the issues being examined. If a debate is included but only the perspective is analysed, then the student is not addressing the topic. </w:t>
      </w:r>
    </w:p>
    <w:p w14:paraId="1D489C8D" w14:textId="285F8E3D" w:rsidR="00791A9A" w:rsidRPr="00CE1B40" w:rsidRDefault="000B7780">
      <w:pPr>
        <w:pStyle w:val="VCAAbody"/>
        <w:rPr>
          <w:lang w:val="en-AU"/>
        </w:rPr>
      </w:pPr>
      <w:r w:rsidRPr="00CE1B40">
        <w:rPr>
          <w:shd w:val="clear" w:color="auto" w:fill="FFFFFF"/>
          <w:lang w:val="en-AU"/>
        </w:rPr>
        <w:t xml:space="preserve">Specific ethical debates are listed in the study design on page 35; students must be very familiar with these. Students can use other debates, but they need to be clearly explained. Students should also move beyond oversimplifying all ethical debates as being framed in terms of ‘realism’ and ‘cosmopolitanism’; an over-reliance on these two key terms was problematic. Students should consider that the different sides to the debate often stem from different ethical standpoints. Students need to fully explore philosophical frameworks (such as utilitarianism) that underpin, for example, many of the challenges to the universality of human rights. </w:t>
      </w:r>
    </w:p>
    <w:p w14:paraId="05AAA20C" w14:textId="77777777" w:rsidR="00791A9A" w:rsidRPr="00CE1B40" w:rsidRDefault="000B7780">
      <w:pPr>
        <w:pStyle w:val="VCAAbody"/>
        <w:rPr>
          <w:rFonts w:asciiTheme="minorHAnsi" w:hAnsiTheme="minorHAnsi"/>
          <w:color w:val="auto"/>
          <w:lang w:val="en-AU"/>
        </w:rPr>
      </w:pPr>
      <w:r w:rsidRPr="00CE1B40">
        <w:rPr>
          <w:rFonts w:asciiTheme="minorHAnsi" w:hAnsiTheme="minorHAnsi"/>
          <w:color w:val="auto"/>
          <w:lang w:val="en-AU"/>
        </w:rPr>
        <w:t>The following is an introductory paragraph from a high-scoring response.</w:t>
      </w:r>
    </w:p>
    <w:p w14:paraId="7E174B25" w14:textId="77777777" w:rsidR="00791A9A" w:rsidRPr="00CE1B40" w:rsidRDefault="000B7780">
      <w:pPr>
        <w:pStyle w:val="VCAAstudentexample"/>
        <w:rPr>
          <w:lang w:val="en-AU"/>
        </w:rPr>
      </w:pPr>
      <w:r w:rsidRPr="00CE1B40">
        <w:rPr>
          <w:lang w:val="en-AU"/>
        </w:rPr>
        <w:t>While realism often promotes successful short term responses to the ethical debates within arms control,</w:t>
      </w:r>
      <w:r w:rsidRPr="00CE1B40">
        <w:rPr>
          <w:shd w:val="clear" w:color="auto" w:fill="FFFFFF"/>
          <w:lang w:val="en-AU"/>
        </w:rPr>
        <w:t xml:space="preserve"> </w:t>
      </w:r>
      <w:r w:rsidRPr="00CE1B40">
        <w:rPr>
          <w:lang w:val="en-AU"/>
        </w:rPr>
        <w:t>the cosmopolitan perspective in these debates which prioritises global nuclear disarmament, provide the most effective long term framework for responding to the ethical issue of arms control. Indeed, while the realist perspective of arms control as opposed to disarmament has been effective for states such as the US’s national security, it does not offer a long term resolution to this ethical debate. In contrast, while the cosmopolitan disarmament perspective has had limited success thus far, it promotes long term security and stability in the global political arena and is thus the better framework for responding to this ethical debate. Similarly, the threat to global security posed by ‘rogue states’ realist pursuit of state security highlights the need for cosmopolitan international security through nuclear disarmament in the debate between state and international security. Thus, while realist perspectives in ethical debates within arms control offer effective immediate solutions to ethical issues, the cosmopolitan ideal of nuclear disarmament is the best long term framework for responding to the ethical issue of arms control.</w:t>
      </w:r>
    </w:p>
    <w:p w14:paraId="5EAAD1C3" w14:textId="77777777" w:rsidR="00791A9A" w:rsidRPr="00CE1B40" w:rsidRDefault="000B7780">
      <w:pPr>
        <w:pStyle w:val="VCAAHeading3"/>
        <w:rPr>
          <w:lang w:val="en-AU"/>
        </w:rPr>
      </w:pPr>
      <w:r w:rsidRPr="00CE1B40">
        <w:rPr>
          <w:lang w:val="en-AU"/>
        </w:rPr>
        <w:lastRenderedPageBreak/>
        <w:t>Question 4</w:t>
      </w:r>
    </w:p>
    <w:p w14:paraId="5A3E017A" w14:textId="77777777" w:rsidR="00791A9A" w:rsidRPr="00CE1B40" w:rsidRDefault="000B7780">
      <w:pPr>
        <w:pStyle w:val="VCAAbody"/>
        <w:rPr>
          <w:rFonts w:ascii="Times New Roman" w:hAnsi="Times New Roman"/>
          <w:sz w:val="24"/>
          <w:szCs w:val="24"/>
          <w:lang w:val="en-AU"/>
        </w:rPr>
      </w:pPr>
      <w:r w:rsidRPr="00CE1B40">
        <w:rPr>
          <w:lang w:val="en-AU"/>
        </w:rPr>
        <w:t xml:space="preserve">This was the most popular essay topic. Students were asked to analyse the challenges of achieving an effective resolution to one global crisis. One key focus here was to not simply describe a range of challenges. </w:t>
      </w:r>
    </w:p>
    <w:p w14:paraId="17CB84C8" w14:textId="095DD9E0" w:rsidR="00791A9A" w:rsidRPr="00CE1B40" w:rsidRDefault="000B7780">
      <w:pPr>
        <w:pStyle w:val="VCAAbody"/>
        <w:rPr>
          <w:lang w:val="en-AU"/>
        </w:rPr>
      </w:pPr>
      <w:r w:rsidRPr="00CE1B40">
        <w:rPr>
          <w:lang w:val="en-AU"/>
        </w:rPr>
        <w:t xml:space="preserve">In this essay topic, students needed to thoroughly examine how the challenges of one global crisis have impacted upon the crisis in a detrimental way. </w:t>
      </w:r>
      <w:r w:rsidR="00281EBD">
        <w:rPr>
          <w:shd w:val="clear" w:color="auto" w:fill="FFFFFF"/>
          <w:lang w:val="en-AU"/>
        </w:rPr>
        <w:t>S</w:t>
      </w:r>
      <w:r w:rsidRPr="00CE1B40">
        <w:rPr>
          <w:shd w:val="clear" w:color="auto" w:fill="FFFFFF"/>
          <w:lang w:val="en-AU"/>
        </w:rPr>
        <w:t>ome students offered a straightforward evaluation of the effectiveness of global actors’ responses to a global crisis, which was not what the question asked for.</w:t>
      </w:r>
    </w:p>
    <w:p w14:paraId="75B1AFDD" w14:textId="77777777" w:rsidR="00791A9A" w:rsidRPr="00CE1B40" w:rsidRDefault="000B7780">
      <w:pPr>
        <w:pStyle w:val="VCAAbody"/>
        <w:rPr>
          <w:highlight w:val="white"/>
          <w:lang w:val="en-AU"/>
        </w:rPr>
      </w:pPr>
      <w:r w:rsidRPr="00CE1B40">
        <w:rPr>
          <w:shd w:val="clear" w:color="auto" w:fill="FFFFFF"/>
          <w:lang w:val="en-AU"/>
        </w:rPr>
        <w:t>Students scored highly when they engaged fully with the actual question, offering a detailed explanation of what the challenges are, what they look like in the world, where and how challenges have been addressed, and how and why the challenges persist today.</w:t>
      </w:r>
    </w:p>
    <w:p w14:paraId="3CB4AEDE" w14:textId="77777777" w:rsidR="00791A9A" w:rsidRPr="00CE1B40" w:rsidRDefault="000B7780">
      <w:pPr>
        <w:pStyle w:val="VCAAbody"/>
        <w:rPr>
          <w:rFonts w:asciiTheme="minorHAnsi" w:hAnsiTheme="minorHAnsi"/>
          <w:color w:val="auto"/>
          <w:lang w:val="en-AU"/>
        </w:rPr>
      </w:pPr>
      <w:r w:rsidRPr="00CE1B40">
        <w:rPr>
          <w:rFonts w:asciiTheme="minorHAnsi" w:hAnsiTheme="minorHAnsi"/>
          <w:color w:val="auto"/>
          <w:lang w:val="en-AU"/>
        </w:rPr>
        <w:t>The following is an introductory paragraph from a high-scoring response.</w:t>
      </w:r>
    </w:p>
    <w:p w14:paraId="7AA53E9B" w14:textId="77777777" w:rsidR="00791A9A" w:rsidRPr="00CE1B40" w:rsidRDefault="000B7780">
      <w:pPr>
        <w:pStyle w:val="VCAAstudentexample"/>
        <w:rPr>
          <w:lang w:val="en-AU"/>
        </w:rPr>
      </w:pPr>
      <w:r w:rsidRPr="00CE1B40">
        <w:rPr>
          <w:lang w:val="en-AU"/>
        </w:rPr>
        <w:t>Effective resolutions to climate change are challenged by the unilateral agendas of states, which results in ineffective multilateral agreements and the exploitation of natural resources that exacerbates the issue. However, when states do perceive climate action to be in their interest then unilateral actions and policies will cease to be a challenge. Yet, currently only minor emitters have acknowledged the direct threat to sovereignty posed by climate change and there exists a global apathy toward the need for dramatic action on an issue that UN science advisor, Sir David King, has described as ‘not the greatest challenge of our time but the greatest challenge of all time.’</w:t>
      </w:r>
    </w:p>
    <w:p w14:paraId="305FB6D9" w14:textId="77777777" w:rsidR="00791A9A" w:rsidRPr="00CE1B40" w:rsidRDefault="00791A9A">
      <w:pPr>
        <w:sectPr w:rsidR="00791A9A" w:rsidRPr="00CE1B40">
          <w:headerReference w:type="default" r:id="rId11"/>
          <w:footerReference w:type="default" r:id="rId12"/>
          <w:headerReference w:type="first" r:id="rId13"/>
          <w:footerReference w:type="first" r:id="rId14"/>
          <w:pgSz w:w="11906" w:h="16838"/>
          <w:pgMar w:top="1418" w:right="1134" w:bottom="567" w:left="1134" w:header="283" w:footer="283" w:gutter="0"/>
          <w:cols w:space="720"/>
          <w:formProt w:val="0"/>
          <w:titlePg/>
          <w:docGrid w:linePitch="312"/>
        </w:sectPr>
      </w:pPr>
    </w:p>
    <w:p w14:paraId="62F66418" w14:textId="77777777" w:rsidR="00791A9A" w:rsidRPr="00CE1B40" w:rsidRDefault="00791A9A"/>
    <w:p w14:paraId="216ACE94" w14:textId="77777777" w:rsidR="00791A9A" w:rsidRPr="00CE1B40" w:rsidRDefault="00791A9A">
      <w:pPr>
        <w:sectPr w:rsidR="00791A9A" w:rsidRPr="00CE1B40">
          <w:type w:val="continuous"/>
          <w:pgSz w:w="11906" w:h="16838"/>
          <w:pgMar w:top="1418" w:right="1134" w:bottom="567" w:left="1134" w:header="283" w:footer="283" w:gutter="0"/>
          <w:cols w:space="720"/>
          <w:formProt w:val="0"/>
          <w:docGrid w:linePitch="312"/>
        </w:sectPr>
      </w:pPr>
    </w:p>
    <w:p w14:paraId="1983BFC9" w14:textId="77777777" w:rsidR="00A3686A" w:rsidRPr="00CE1B40" w:rsidRDefault="00A3686A"/>
    <w:sectPr w:rsidR="00A3686A" w:rsidRPr="00CE1B40">
      <w:type w:val="continuous"/>
      <w:pgSz w:w="11906" w:h="16838"/>
      <w:pgMar w:top="1418" w:right="1134" w:bottom="567" w:left="1134" w:header="283" w:footer="283"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0D0F1" w14:textId="77777777" w:rsidR="00A91F31" w:rsidRDefault="00A91F31">
      <w:pPr>
        <w:spacing w:after="0" w:line="240" w:lineRule="auto"/>
      </w:pPr>
      <w:r>
        <w:separator/>
      </w:r>
    </w:p>
  </w:endnote>
  <w:endnote w:type="continuationSeparator" w:id="0">
    <w:p w14:paraId="2E1546F8" w14:textId="77777777" w:rsidR="00A91F31" w:rsidRDefault="00A91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charset w:val="00"/>
    <w:family w:val="roman"/>
    <w:pitch w:val="default"/>
  </w:font>
  <w:font w:name="Lohit Devanagari">
    <w:altName w:val="Times New Roman"/>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buntu">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CellMar>
        <w:left w:w="0" w:type="dxa"/>
        <w:right w:w="0" w:type="dxa"/>
      </w:tblCellMar>
      <w:tblLook w:val="04A0" w:firstRow="1" w:lastRow="0" w:firstColumn="1" w:lastColumn="0" w:noHBand="0" w:noVBand="1"/>
    </w:tblPr>
    <w:tblGrid>
      <w:gridCol w:w="3212"/>
      <w:gridCol w:w="3213"/>
      <w:gridCol w:w="3213"/>
    </w:tblGrid>
    <w:tr w:rsidR="00791A9A" w14:paraId="577E7EC4" w14:textId="77777777">
      <w:trPr>
        <w:trHeight w:val="476"/>
      </w:trPr>
      <w:tc>
        <w:tcPr>
          <w:tcW w:w="3212" w:type="dxa"/>
          <w:shd w:val="clear" w:color="auto" w:fill="auto"/>
        </w:tcPr>
        <w:p w14:paraId="39D36B7A" w14:textId="77777777" w:rsidR="00791A9A" w:rsidRDefault="000B7780">
          <w:pPr>
            <w:tabs>
              <w:tab w:val="left" w:pos="142"/>
              <w:tab w:val="right" w:pos="9639"/>
            </w:tabs>
            <w:spacing w:before="120" w:after="0" w:line="240" w:lineRule="exact"/>
          </w:pPr>
          <w:r>
            <w:rPr>
              <w:rFonts w:cs="Arial"/>
              <w:color w:val="FFFFFF" w:themeColor="background1"/>
              <w:sz w:val="18"/>
              <w:szCs w:val="18"/>
            </w:rPr>
            <w:t xml:space="preserve">© </w:t>
          </w:r>
          <w:hyperlink r:id="rId1">
            <w:r>
              <w:rPr>
                <w:rStyle w:val="ListLabel17"/>
              </w:rPr>
              <w:t>VCAA</w:t>
            </w:r>
          </w:hyperlink>
        </w:p>
      </w:tc>
      <w:tc>
        <w:tcPr>
          <w:tcW w:w="3213" w:type="dxa"/>
          <w:shd w:val="clear" w:color="auto" w:fill="auto"/>
        </w:tcPr>
        <w:p w14:paraId="7ECEEE46" w14:textId="77777777" w:rsidR="00791A9A" w:rsidRDefault="00791A9A">
          <w:pPr>
            <w:tabs>
              <w:tab w:val="right" w:pos="9639"/>
            </w:tabs>
            <w:spacing w:before="120" w:after="0" w:line="240" w:lineRule="exact"/>
            <w:rPr>
              <w:rFonts w:asciiTheme="majorHAnsi" w:hAnsiTheme="majorHAnsi" w:cs="Arial"/>
              <w:color w:val="999999" w:themeColor="accent2"/>
              <w:sz w:val="18"/>
              <w:szCs w:val="18"/>
            </w:rPr>
          </w:pPr>
        </w:p>
      </w:tc>
      <w:tc>
        <w:tcPr>
          <w:tcW w:w="3213" w:type="dxa"/>
          <w:shd w:val="clear" w:color="auto" w:fill="auto"/>
        </w:tcPr>
        <w:p w14:paraId="6397F428" w14:textId="5FD1F59F" w:rsidR="00791A9A" w:rsidRDefault="000B7780">
          <w:pPr>
            <w:tabs>
              <w:tab w:val="right" w:pos="9639"/>
            </w:tabs>
            <w:spacing w:before="120" w:after="0" w:line="240" w:lineRule="exact"/>
            <w:jc w:val="right"/>
          </w:pPr>
          <w:r>
            <w:rPr>
              <w:rFonts w:cs="Arial"/>
              <w:color w:val="999999" w:themeColor="accent2"/>
              <w:sz w:val="18"/>
              <w:szCs w:val="18"/>
            </w:rPr>
            <w:t xml:space="preserve">Page </w:t>
          </w:r>
          <w:r>
            <w:rPr>
              <w:rFonts w:cs="Arial"/>
              <w:sz w:val="18"/>
              <w:szCs w:val="18"/>
            </w:rPr>
            <w:fldChar w:fldCharType="begin"/>
          </w:r>
          <w:r>
            <w:rPr>
              <w:rFonts w:cs="Arial"/>
              <w:sz w:val="18"/>
              <w:szCs w:val="18"/>
            </w:rPr>
            <w:instrText>PAGE</w:instrText>
          </w:r>
          <w:r>
            <w:rPr>
              <w:rFonts w:cs="Arial"/>
              <w:sz w:val="18"/>
              <w:szCs w:val="18"/>
            </w:rPr>
            <w:fldChar w:fldCharType="separate"/>
          </w:r>
          <w:r>
            <w:rPr>
              <w:rFonts w:cs="Arial"/>
              <w:noProof/>
              <w:sz w:val="18"/>
              <w:szCs w:val="18"/>
            </w:rPr>
            <w:t>10</w:t>
          </w:r>
          <w:r>
            <w:rPr>
              <w:rFonts w:cs="Arial"/>
              <w:sz w:val="18"/>
              <w:szCs w:val="18"/>
            </w:rPr>
            <w:fldChar w:fldCharType="end"/>
          </w:r>
        </w:p>
      </w:tc>
    </w:tr>
  </w:tbl>
  <w:p w14:paraId="2AD2160C" w14:textId="77777777" w:rsidR="00791A9A" w:rsidRDefault="000B7780">
    <w:pPr>
      <w:pStyle w:val="Footer"/>
      <w:rPr>
        <w:sz w:val="2"/>
      </w:rPr>
    </w:pPr>
    <w:r>
      <w:rPr>
        <w:noProof/>
        <w:sz w:val="2"/>
        <w:lang w:eastAsia="en-AU"/>
      </w:rPr>
      <w:drawing>
        <wp:anchor distT="0" distB="0" distL="114300" distR="114300" simplePos="0" relativeHeight="11" behindDoc="1" locked="0" layoutInCell="1" allowOverlap="1" wp14:anchorId="71D9C249" wp14:editId="49FF68D9">
          <wp:simplePos x="0" y="0"/>
          <wp:positionH relativeFrom="column">
            <wp:posOffset>-713105</wp:posOffset>
          </wp:positionH>
          <wp:positionV relativeFrom="page">
            <wp:posOffset>10142220</wp:posOffset>
          </wp:positionV>
          <wp:extent cx="7560310" cy="53784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791A9A" w14:paraId="772DBD92" w14:textId="77777777">
      <w:tc>
        <w:tcPr>
          <w:tcW w:w="2644" w:type="dxa"/>
          <w:shd w:val="clear" w:color="auto" w:fill="auto"/>
        </w:tcPr>
        <w:p w14:paraId="752539F5" w14:textId="77777777" w:rsidR="00791A9A" w:rsidRDefault="000B7780">
          <w:pPr>
            <w:tabs>
              <w:tab w:val="right" w:pos="9639"/>
            </w:tabs>
            <w:spacing w:before="120" w:after="0" w:line="240" w:lineRule="exact"/>
          </w:pPr>
          <w:r>
            <w:rPr>
              <w:rFonts w:cs="Arial"/>
              <w:color w:val="FFFFFF" w:themeColor="background1"/>
              <w:sz w:val="18"/>
              <w:szCs w:val="18"/>
            </w:rPr>
            <w:t xml:space="preserve">© </w:t>
          </w:r>
          <w:hyperlink r:id="rId1">
            <w:r>
              <w:rPr>
                <w:rStyle w:val="ListLabel17"/>
              </w:rPr>
              <w:t>VCAA</w:t>
            </w:r>
          </w:hyperlink>
        </w:p>
      </w:tc>
      <w:tc>
        <w:tcPr>
          <w:tcW w:w="3208" w:type="dxa"/>
          <w:shd w:val="clear" w:color="auto" w:fill="auto"/>
        </w:tcPr>
        <w:p w14:paraId="302D6278" w14:textId="77777777" w:rsidR="00791A9A" w:rsidRDefault="00791A9A">
          <w:pPr>
            <w:tabs>
              <w:tab w:val="right" w:pos="9639"/>
            </w:tabs>
            <w:spacing w:before="120" w:after="0" w:line="240" w:lineRule="exact"/>
            <w:rPr>
              <w:rFonts w:asciiTheme="majorHAnsi" w:hAnsiTheme="majorHAnsi" w:cs="Arial"/>
              <w:color w:val="999999" w:themeColor="accent2"/>
              <w:sz w:val="18"/>
              <w:szCs w:val="18"/>
            </w:rPr>
          </w:pPr>
        </w:p>
      </w:tc>
      <w:tc>
        <w:tcPr>
          <w:tcW w:w="3207" w:type="dxa"/>
          <w:shd w:val="clear" w:color="auto" w:fill="auto"/>
        </w:tcPr>
        <w:p w14:paraId="58274FD0" w14:textId="77777777" w:rsidR="00791A9A" w:rsidRDefault="00791A9A">
          <w:pPr>
            <w:tabs>
              <w:tab w:val="right" w:pos="9639"/>
            </w:tabs>
            <w:spacing w:before="120" w:after="0" w:line="240" w:lineRule="exact"/>
            <w:jc w:val="right"/>
            <w:rPr>
              <w:rFonts w:asciiTheme="majorHAnsi" w:hAnsiTheme="majorHAnsi" w:cs="Arial"/>
              <w:color w:val="999999" w:themeColor="accent2"/>
              <w:sz w:val="18"/>
              <w:szCs w:val="18"/>
            </w:rPr>
          </w:pPr>
        </w:p>
      </w:tc>
    </w:tr>
  </w:tbl>
  <w:p w14:paraId="30CE702B" w14:textId="77777777" w:rsidR="00791A9A" w:rsidRDefault="000B7780">
    <w:pPr>
      <w:pStyle w:val="Footer"/>
      <w:rPr>
        <w:sz w:val="2"/>
      </w:rPr>
    </w:pPr>
    <w:r>
      <w:rPr>
        <w:noProof/>
        <w:sz w:val="2"/>
        <w:lang w:eastAsia="en-AU"/>
      </w:rPr>
      <w:drawing>
        <wp:anchor distT="0" distB="0" distL="114300" distR="114300" simplePos="0" relativeHeight="13" behindDoc="1" locked="0" layoutInCell="1" allowOverlap="1" wp14:anchorId="001ED7EE" wp14:editId="3A4E76FD">
          <wp:simplePos x="0" y="0"/>
          <wp:positionH relativeFrom="page">
            <wp:align>left</wp:align>
          </wp:positionH>
          <wp:positionV relativeFrom="paragraph">
            <wp:align>top</wp:align>
          </wp:positionV>
          <wp:extent cx="7560310" cy="53784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8A53E" w14:textId="77777777" w:rsidR="00A91F31" w:rsidRDefault="00A91F31">
      <w:pPr>
        <w:spacing w:after="0" w:line="240" w:lineRule="auto"/>
      </w:pPr>
      <w:r>
        <w:separator/>
      </w:r>
    </w:p>
  </w:footnote>
  <w:footnote w:type="continuationSeparator" w:id="0">
    <w:p w14:paraId="167A4DD3" w14:textId="77777777" w:rsidR="00A91F31" w:rsidRDefault="00A91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125A8" w14:textId="77777777" w:rsidR="00791A9A" w:rsidRDefault="000B7780">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6E7F2" w14:textId="77777777" w:rsidR="00791A9A" w:rsidRDefault="000B7780">
    <w:pPr>
      <w:spacing w:after="0"/>
      <w:ind w:right="-142"/>
      <w:jc w:val="right"/>
    </w:pPr>
    <w:r>
      <w:rPr>
        <w:noProof/>
        <w:lang w:eastAsia="en-AU"/>
      </w:rPr>
      <w:drawing>
        <wp:anchor distT="0" distB="0" distL="114300" distR="118110" simplePos="0" relativeHeight="12" behindDoc="1" locked="0" layoutInCell="1" allowOverlap="1" wp14:anchorId="66663043" wp14:editId="79565599">
          <wp:simplePos x="0" y="0"/>
          <wp:positionH relativeFrom="column">
            <wp:posOffset>-720090</wp:posOffset>
          </wp:positionH>
          <wp:positionV relativeFrom="page">
            <wp:posOffset>0</wp:posOffset>
          </wp:positionV>
          <wp:extent cx="753999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39990" cy="716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5A47"/>
    <w:multiLevelType w:val="multilevel"/>
    <w:tmpl w:val="469C50CA"/>
    <w:lvl w:ilvl="0">
      <w:start w:val="1"/>
      <w:numFmt w:val="bullet"/>
      <w:lvlText w:val=""/>
      <w:lvlJc w:val="left"/>
      <w:pPr>
        <w:ind w:left="5748" w:hanging="360"/>
      </w:pPr>
      <w:rPr>
        <w:rFonts w:ascii="Symbol" w:hAnsi="Symbol" w:cs="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 w15:restartNumberingAfterBreak="0">
    <w:nsid w:val="7739220D"/>
    <w:multiLevelType w:val="multilevel"/>
    <w:tmpl w:val="EBBE58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A9A"/>
    <w:rsid w:val="000B7780"/>
    <w:rsid w:val="000D11EB"/>
    <w:rsid w:val="001A538C"/>
    <w:rsid w:val="00281EBD"/>
    <w:rsid w:val="002C17E8"/>
    <w:rsid w:val="003A2DE9"/>
    <w:rsid w:val="004165C3"/>
    <w:rsid w:val="00466329"/>
    <w:rsid w:val="00640215"/>
    <w:rsid w:val="00791A9A"/>
    <w:rsid w:val="0082199F"/>
    <w:rsid w:val="00A3686A"/>
    <w:rsid w:val="00A70463"/>
    <w:rsid w:val="00A91F31"/>
    <w:rsid w:val="00AB41E5"/>
    <w:rsid w:val="00CE1B40"/>
    <w:rsid w:val="00E064C3"/>
    <w:rsid w:val="00E57105"/>
    <w:rsid w:val="00E6194E"/>
    <w:rsid w:val="00F572A5"/>
    <w:rsid w:val="00F94119"/>
    <w:rsid w:val="00FC3B0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3FE8A"/>
  <w15:docId w15:val="{DEE537D6-2ED6-47ED-B5B0-F892CDE5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695"/>
    <w:pPr>
      <w:spacing w:after="160" w:line="259" w:lineRule="auto"/>
    </w:pPr>
    <w:rPr>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semiHidden/>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asciiTheme="majorHAnsi" w:hAnsiTheme="majorHAnsi" w:cs="Arial"/>
      <w:color w:val="FFFFFF" w:themeColor="background1"/>
      <w:sz w:val="18"/>
      <w:szCs w:val="18"/>
      <w:u w:val="single"/>
    </w:rPr>
  </w:style>
  <w:style w:type="character" w:customStyle="1" w:styleId="ListLabel18">
    <w:name w:val="ListLabel 18"/>
    <w:qFormat/>
    <w:rPr>
      <w:rFonts w:cs="Symbol"/>
      <w:color w:val="auto"/>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autoRedefine/>
    <w:qFormat/>
    <w:rsid w:val="005B4228"/>
    <w:pPr>
      <w:keepNext/>
      <w:keepLines/>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autoRedefine/>
    <w:qFormat/>
    <w:rsid w:val="005B4228"/>
    <w:pPr>
      <w:keepNext/>
      <w:keepLines/>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rPr>
  </w:style>
  <w:style w:type="paragraph" w:customStyle="1" w:styleId="VCAAtablecondensed">
    <w:name w:val="VCAA table condensed"/>
    <w:qFormat/>
    <w:rsid w:val="00495C80"/>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overflowPunct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rPr>
  </w:style>
  <w:style w:type="paragraph" w:styleId="CommentText">
    <w:name w:val="annotation text"/>
    <w:basedOn w:val="Normal"/>
    <w:link w:val="CommentTextChar"/>
    <w:uiPriority w:val="99"/>
    <w:semiHidden/>
    <w:unhideWhenUsed/>
    <w:qFormat/>
    <w:rsid w:val="009D0E9E"/>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D0E9E"/>
    <w:rPr>
      <w:b/>
      <w:bCs/>
    </w:rPr>
  </w:style>
  <w:style w:type="paragraph" w:styleId="ListParagraph">
    <w:name w:val="List Paragraph"/>
    <w:basedOn w:val="Normal"/>
    <w:uiPriority w:val="34"/>
    <w:qFormat/>
    <w:rsid w:val="00350C0D"/>
    <w:pPr>
      <w:spacing w:after="0" w:line="240" w:lineRule="auto"/>
      <w:ind w:left="720"/>
    </w:pPr>
    <w:rPr>
      <w:rFonts w:ascii="Calibri" w:hAnsi="Calibri" w:cs="Calibri"/>
      <w:sz w:val="24"/>
      <w:szCs w:val="24"/>
    </w:rPr>
  </w:style>
  <w:style w:type="paragraph" w:customStyle="1" w:styleId="Default">
    <w:name w:val="Default"/>
    <w:qFormat/>
    <w:rsid w:val="00280D25"/>
    <w:rPr>
      <w:rFonts w:ascii="Times New Roman" w:eastAsia="Arial" w:hAnsi="Times New Roman" w:cs="Times New Roman"/>
      <w:color w:val="000000"/>
      <w:sz w:val="24"/>
      <w:szCs w:val="24"/>
      <w:lang w:val="en-AU"/>
    </w:rPr>
  </w:style>
  <w:style w:type="paragraph" w:customStyle="1" w:styleId="Pa20">
    <w:name w:val="Pa20"/>
    <w:basedOn w:val="Normal"/>
    <w:next w:val="Normal"/>
    <w:uiPriority w:val="99"/>
    <w:qFormat/>
    <w:rsid w:val="00867CBA"/>
    <w:pPr>
      <w:spacing w:after="0" w:line="221" w:lineRule="atLeast"/>
    </w:pPr>
    <w:rPr>
      <w:rFonts w:ascii="Times New Roman" w:hAnsi="Times New Roman" w:cs="Times New Roman"/>
      <w:sz w:val="24"/>
      <w:szCs w:val="24"/>
    </w:rPr>
  </w:style>
  <w:style w:type="paragraph" w:customStyle="1" w:styleId="Pa9">
    <w:name w:val="Pa9"/>
    <w:basedOn w:val="Normal"/>
    <w:next w:val="Normal"/>
    <w:uiPriority w:val="99"/>
    <w:qFormat/>
    <w:rsid w:val="008B04B7"/>
    <w:pPr>
      <w:spacing w:after="0" w:line="221" w:lineRule="atLeast"/>
    </w:pPr>
    <w:rPr>
      <w:rFonts w:ascii="Times New Roman" w:hAnsi="Times New Roman" w:cs="Times New Roman"/>
      <w:sz w:val="24"/>
      <w:szCs w:val="24"/>
    </w:rPr>
  </w:style>
  <w:style w:type="paragraph" w:customStyle="1" w:styleId="VCAAstatsnumbers">
    <w:name w:val="VCAA stats numbers"/>
    <w:basedOn w:val="Normal"/>
    <w:qFormat/>
    <w:rsid w:val="00F54E7C"/>
    <w:pPr>
      <w:keepNext/>
      <w:spacing w:after="0" w:line="240" w:lineRule="auto"/>
      <w:jc w:val="center"/>
    </w:pPr>
    <w:rPr>
      <w:rFonts w:ascii="Arial" w:eastAsia="Times New Roman" w:hAnsi="Arial" w:cs="Times New Roman"/>
      <w:szCs w:val="24"/>
      <w:lang w:eastAsia="zh-CN"/>
    </w:rPr>
  </w:style>
  <w:style w:type="paragraph" w:customStyle="1" w:styleId="VCAAstudentexample">
    <w:name w:val="VCAA student example"/>
    <w:basedOn w:val="VCAAbody"/>
    <w:qFormat/>
    <w:rsid w:val="005B4228"/>
    <w:rPr>
      <w:i/>
    </w:rPr>
  </w:style>
  <w:style w:type="paragraph" w:customStyle="1" w:styleId="Statshead">
    <w:name w:val="*Stats head"/>
    <w:basedOn w:val="Normal"/>
    <w:qFormat/>
    <w:rsid w:val="00CD1202"/>
    <w:pPr>
      <w:keepNext/>
      <w:spacing w:after="0" w:line="240" w:lineRule="auto"/>
      <w:jc w:val="center"/>
    </w:pPr>
    <w:rPr>
      <w:rFonts w:ascii="Times New Roman" w:eastAsia="Times New Roman" w:hAnsi="Times New Roman" w:cs="Times New Roman"/>
      <w:b/>
      <w:sz w:val="20"/>
      <w:szCs w:val="24"/>
    </w:rPr>
  </w:style>
  <w:style w:type="paragraph" w:customStyle="1" w:styleId="statsnumbers">
    <w:name w:val="*stats numbers"/>
    <w:basedOn w:val="Statshead"/>
    <w:qFormat/>
    <w:rsid w:val="00CD1202"/>
    <w:pPr>
      <w:keepNext w:val="0"/>
    </w:pPr>
    <w:rPr>
      <w:rFonts w:eastAsia="Arial Unicode MS"/>
      <w:b w:val="0"/>
      <w:szCs w:val="20"/>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591802-4618-4D07-A243-DA01F56F8A38}">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3F5EDCA-DD7E-4F84-B998-C2CBB7FBA110}"/>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5167</Words>
  <Characters>29452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2020 VCE Global Politics examintion report</vt:lpstr>
    </vt:vector>
  </TitlesOfParts>
  <Company>Victorian Curriculum and Assessment Authority</Company>
  <LinksUpToDate>false</LinksUpToDate>
  <CharactersWithSpaces>34550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Global Politics examintion report</dc:title>
  <dc:subject/>
  <dc:creator>vcaa@education.vic.gov.au</dc:creator>
  <cp:keywords>VCE; Victorian Certificate of Education; 2020; Global Politics; examination report; VCAA; Victorian Curriculum and Assessment Authority</cp:keywords>
  <dc:description/>
  <cp:lastModifiedBy>Samantha Anderson 2</cp:lastModifiedBy>
  <cp:revision>2</cp:revision>
  <cp:lastPrinted>2015-05-15T02:36:00Z</cp:lastPrinted>
  <dcterms:created xsi:type="dcterms:W3CDTF">2021-05-04T05:43:00Z</dcterms:created>
  <dcterms:modified xsi:type="dcterms:W3CDTF">2021-05-04T05:43:00Z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