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51BEF9C6" w:rsidR="00F4525C" w:rsidRPr="00490405" w:rsidRDefault="00024018" w:rsidP="0045547D">
      <w:pPr>
        <w:pStyle w:val="VCAADocumenttitle"/>
      </w:pPr>
      <w:r w:rsidRPr="0045547D">
        <w:t>202</w:t>
      </w:r>
      <w:r w:rsidR="00BD1DF3" w:rsidRPr="0045547D">
        <w:t>2</w:t>
      </w:r>
      <w:r w:rsidRPr="00B64BDC">
        <w:t xml:space="preserve"> </w:t>
      </w:r>
      <w:r w:rsidR="00AC2281">
        <w:t xml:space="preserve">VCE </w:t>
      </w:r>
      <w:r w:rsidR="00056583" w:rsidRPr="001A2CF2">
        <w:t xml:space="preserve">Portuguese </w:t>
      </w:r>
      <w:r w:rsidR="002C6F03" w:rsidRPr="00B64BDC">
        <w:t>oral</w:t>
      </w:r>
      <w:r w:rsidR="00400537" w:rsidRPr="00B64BDC">
        <w:t xml:space="preserve"> </w:t>
      </w:r>
      <w:r w:rsidR="0091429A" w:rsidRPr="00B64BDC">
        <w:t>external assessment</w:t>
      </w:r>
      <w:r w:rsidRPr="00490405">
        <w:t xml:space="preserve"> report</w:t>
      </w:r>
    </w:p>
    <w:p w14:paraId="1F902DD4" w14:textId="2E1CC1F4" w:rsidR="006663C6" w:rsidRDefault="00024018" w:rsidP="00C35203">
      <w:pPr>
        <w:pStyle w:val="VCAAHeading1"/>
      </w:pPr>
      <w:bookmarkStart w:id="0" w:name="TemplateOverview"/>
      <w:bookmarkEnd w:id="0"/>
      <w:r>
        <w:t>General comments</w:t>
      </w:r>
    </w:p>
    <w:p w14:paraId="730F68EA" w14:textId="4E88BB2B" w:rsidR="002B6F6B" w:rsidRPr="00480688" w:rsidRDefault="0091429A" w:rsidP="002B6F6B">
      <w:pPr>
        <w:pStyle w:val="VCAAbody"/>
        <w:rPr>
          <w:lang w:val="en-AU"/>
        </w:rPr>
      </w:pPr>
      <w:r>
        <w:rPr>
          <w:lang w:val="en-AU"/>
        </w:rPr>
        <w:t>Students were assessed on their</w:t>
      </w:r>
      <w:r w:rsidR="002B6F6B" w:rsidRPr="00480688">
        <w:rPr>
          <w:lang w:val="en-AU"/>
        </w:rPr>
        <w:t xml:space="preserve"> knowledge and skills in using spoken language. The examination ha</w:t>
      </w:r>
      <w:r>
        <w:rPr>
          <w:lang w:val="en-AU"/>
        </w:rPr>
        <w:t>d</w:t>
      </w:r>
      <w:r w:rsidR="002B6F6B" w:rsidRPr="00480688">
        <w:rPr>
          <w:lang w:val="en-AU"/>
        </w:rPr>
        <w:t xml:space="preserve"> two sections</w:t>
      </w:r>
      <w:r w:rsidR="00D25427">
        <w:rPr>
          <w:lang w:val="en-AU"/>
        </w:rPr>
        <w:t>:</w:t>
      </w:r>
      <w:r w:rsidR="002B6F6B" w:rsidRPr="00480688">
        <w:rPr>
          <w:lang w:val="en-AU"/>
        </w:rPr>
        <w:t xml:space="preserve"> a </w:t>
      </w:r>
      <w:r w:rsidR="00544717">
        <w:rPr>
          <w:lang w:val="en-AU"/>
        </w:rPr>
        <w:t>conversation</w:t>
      </w:r>
      <w:r w:rsidR="00544717" w:rsidRPr="00480688">
        <w:rPr>
          <w:lang w:val="en-AU"/>
        </w:rPr>
        <w:t xml:space="preserve"> </w:t>
      </w:r>
      <w:r w:rsidR="002B6F6B" w:rsidRPr="00480688">
        <w:rPr>
          <w:lang w:val="en-AU"/>
        </w:rPr>
        <w:t xml:space="preserve">of </w:t>
      </w:r>
      <w:r w:rsidR="0039464B">
        <w:rPr>
          <w:lang w:val="en-AU"/>
        </w:rPr>
        <w:t>approximately seven</w:t>
      </w:r>
      <w:r w:rsidR="00D25427" w:rsidRPr="00480688">
        <w:rPr>
          <w:lang w:val="en-AU"/>
        </w:rPr>
        <w:t xml:space="preserve"> </w:t>
      </w:r>
      <w:r w:rsidR="002B6F6B" w:rsidRPr="00480688">
        <w:rPr>
          <w:lang w:val="en-AU"/>
        </w:rPr>
        <w:t>minutes</w:t>
      </w:r>
      <w:r w:rsidR="001F43D5">
        <w:rPr>
          <w:lang w:val="en-AU"/>
        </w:rPr>
        <w:t xml:space="preserve">, </w:t>
      </w:r>
      <w:r w:rsidR="001F43D5" w:rsidRPr="00480688">
        <w:rPr>
          <w:lang w:val="en-AU"/>
        </w:rPr>
        <w:t>during which students converse</w:t>
      </w:r>
      <w:r w:rsidR="001F43D5">
        <w:rPr>
          <w:lang w:val="en-AU"/>
        </w:rPr>
        <w:t>d</w:t>
      </w:r>
      <w:r w:rsidR="001F43D5" w:rsidRPr="00480688">
        <w:rPr>
          <w:lang w:val="en-AU"/>
        </w:rPr>
        <w:t xml:space="preserve"> with the assessors about their personal world, </w:t>
      </w:r>
      <w:r w:rsidR="002B6F6B" w:rsidRPr="00480688">
        <w:rPr>
          <w:lang w:val="en-AU"/>
        </w:rPr>
        <w:t xml:space="preserve">and a </w:t>
      </w:r>
      <w:r w:rsidR="00530FC6">
        <w:rPr>
          <w:lang w:val="en-AU"/>
        </w:rPr>
        <w:t>d</w:t>
      </w:r>
      <w:r w:rsidR="002B6F6B" w:rsidRPr="00480688">
        <w:rPr>
          <w:lang w:val="en-AU"/>
        </w:rPr>
        <w:t xml:space="preserve">iscussion of approximately </w:t>
      </w:r>
      <w:r w:rsidR="0039464B">
        <w:rPr>
          <w:lang w:val="en-AU"/>
        </w:rPr>
        <w:t>eight</w:t>
      </w:r>
      <w:r w:rsidR="00D25427" w:rsidRPr="00480688">
        <w:rPr>
          <w:lang w:val="en-AU"/>
        </w:rPr>
        <w:t xml:space="preserve"> </w:t>
      </w:r>
      <w:r w:rsidR="002B6F6B" w:rsidRPr="00480688">
        <w:rPr>
          <w:lang w:val="en-AU"/>
        </w:rPr>
        <w:t xml:space="preserve">minutes. </w:t>
      </w:r>
    </w:p>
    <w:p w14:paraId="20BE0A15" w14:textId="5509434A" w:rsidR="0091429A" w:rsidRDefault="0091429A" w:rsidP="0091429A">
      <w:pPr>
        <w:pStyle w:val="VCAAbody"/>
      </w:pPr>
      <w:r>
        <w:t>In both sections, students were assessed in</w:t>
      </w:r>
      <w:r w:rsidR="001F43D5">
        <w:t xml:space="preserve"> these areas</w:t>
      </w:r>
      <w:r>
        <w:t>:</w:t>
      </w:r>
    </w:p>
    <w:p w14:paraId="11853749" w14:textId="77777777" w:rsidR="001F43D5" w:rsidRPr="00490405" w:rsidRDefault="001F43D5" w:rsidP="0013291B">
      <w:pPr>
        <w:pStyle w:val="VCAAbullet"/>
      </w:pPr>
      <w:r w:rsidRPr="00B64BDC">
        <w:t>communication (the capacity to maintain and advance the exchange appropriately and effectively</w:t>
      </w:r>
      <w:r w:rsidRPr="00490405">
        <w:t>)</w:t>
      </w:r>
    </w:p>
    <w:p w14:paraId="3EA6B1F4" w14:textId="77777777" w:rsidR="001F43D5" w:rsidRPr="00956783" w:rsidRDefault="001F43D5" w:rsidP="0013291B">
      <w:pPr>
        <w:pStyle w:val="VCAAbullet"/>
      </w:pPr>
      <w:r w:rsidRPr="00956783">
        <w:t>content (relevance, breadth and depth of information, opinions and ideas in the conversation and their capacity to present information, ideas and opinions on their chosen subtopic in the discussion)</w:t>
      </w:r>
    </w:p>
    <w:p w14:paraId="1C05AD97" w14:textId="77777777" w:rsidR="001F43D5" w:rsidRPr="00956783" w:rsidRDefault="001F43D5" w:rsidP="0013291B">
      <w:pPr>
        <w:pStyle w:val="VCAAbullet"/>
      </w:pPr>
      <w:r w:rsidRPr="00956783">
        <w:t>language (the accuracy of their vocabulary and grammar, the range and appropriateness of their vocabulary and grammar, and the clarity of their expression).</w:t>
      </w:r>
    </w:p>
    <w:p w14:paraId="20E14C6E" w14:textId="77777777" w:rsidR="001F43D5" w:rsidRDefault="001F43D5" w:rsidP="001F43D5">
      <w:pPr>
        <w:pStyle w:val="VCAAbody"/>
      </w:pPr>
      <w:bookmarkStart w:id="1" w:name="_Hlk104560571"/>
      <w:r>
        <w:t>Students who engaged in higher-scoring conversations and discussions:</w:t>
      </w:r>
    </w:p>
    <w:bookmarkEnd w:id="1"/>
    <w:p w14:paraId="7E3DD1E1" w14:textId="116457A5" w:rsidR="001F43D5" w:rsidRPr="00490405" w:rsidRDefault="001F43D5" w:rsidP="0013291B">
      <w:pPr>
        <w:pStyle w:val="VCAAbullet"/>
      </w:pPr>
      <w:r w:rsidRPr="00B64BDC">
        <w:t xml:space="preserve">demonstrated an excellent level of understanding by responding readily and confidently, used highly effective repair strategies, and carried </w:t>
      </w:r>
      <w:r w:rsidR="007E23DD" w:rsidRPr="00B64BDC">
        <w:t xml:space="preserve">the </w:t>
      </w:r>
      <w:r w:rsidRPr="00490405">
        <w:t xml:space="preserve">conversation forward with spontaneity </w:t>
      </w:r>
    </w:p>
    <w:p w14:paraId="24A98E3D" w14:textId="77777777" w:rsidR="001F43D5" w:rsidRPr="00956783" w:rsidRDefault="001F43D5" w:rsidP="0013291B">
      <w:pPr>
        <w:pStyle w:val="VCAAbullet"/>
      </w:pPr>
      <w:r w:rsidRPr="00956783">
        <w:t>presented an excellent range of information, opinions and ideas clearly and logically with highly relevant responses, were able to clarify, elaborate on and defend opinions and ideas very effectively, and demonstrated excellent preparation for the conversation and of their subtopic</w:t>
      </w:r>
    </w:p>
    <w:p w14:paraId="17C28A69" w14:textId="77777777" w:rsidR="001F43D5" w:rsidRPr="00956783" w:rsidRDefault="001F43D5" w:rsidP="0013291B">
      <w:pPr>
        <w:pStyle w:val="VCAAbullet"/>
      </w:pPr>
      <w:r w:rsidRPr="00956783">
        <w:t>used sophisticated vocabulary and structures accurately and appropriately, and were usually able to self-correct</w:t>
      </w:r>
    </w:p>
    <w:p w14:paraId="1D44A63A" w14:textId="77777777" w:rsidR="001F43D5" w:rsidRPr="00956783" w:rsidRDefault="001F43D5" w:rsidP="0013291B">
      <w:pPr>
        <w:pStyle w:val="VCAAbullet"/>
      </w:pPr>
      <w:r w:rsidRPr="00956783">
        <w:t>used an excellent range of vocabulary, structures and expressions, and consistently used highly appropriate style and register</w:t>
      </w:r>
    </w:p>
    <w:p w14:paraId="6DA9CEDE" w14:textId="77777777" w:rsidR="001F43D5" w:rsidRPr="00956783" w:rsidRDefault="001F43D5" w:rsidP="0013291B">
      <w:pPr>
        <w:pStyle w:val="VCAAbullet"/>
      </w:pPr>
      <w:r w:rsidRPr="00956783">
        <w:t>had excellent pronunciation, intonation, stress and tempo.</w:t>
      </w:r>
    </w:p>
    <w:p w14:paraId="635040A1" w14:textId="7B1B1A0F" w:rsidR="00E27662" w:rsidRPr="001A2CF2" w:rsidRDefault="001F43D5" w:rsidP="000A5D45">
      <w:pPr>
        <w:pStyle w:val="VCAAbody"/>
      </w:pPr>
      <w:r w:rsidRPr="001A2CF2">
        <w:t>In 2022, m</w:t>
      </w:r>
      <w:r w:rsidR="00E27662" w:rsidRPr="001A2CF2">
        <w:t>ost of the students</w:t>
      </w:r>
      <w:r w:rsidR="002B5FF2">
        <w:t xml:space="preserve"> who presented for the oral examination </w:t>
      </w:r>
      <w:r w:rsidR="00E27662" w:rsidRPr="001A2CF2">
        <w:t>were native speakers</w:t>
      </w:r>
      <w:r w:rsidR="000A0322" w:rsidRPr="001A2CF2">
        <w:t>. They</w:t>
      </w:r>
      <w:r w:rsidR="00E27662" w:rsidRPr="001A2CF2">
        <w:t xml:space="preserve"> showed a good level of confidence</w:t>
      </w:r>
      <w:r w:rsidR="000A0322" w:rsidRPr="001A2CF2">
        <w:t xml:space="preserve"> </w:t>
      </w:r>
      <w:r w:rsidR="000A0322" w:rsidRPr="000A5D45">
        <w:t>and</w:t>
      </w:r>
      <w:r w:rsidR="002830E5">
        <w:t xml:space="preserve"> </w:t>
      </w:r>
      <w:r w:rsidR="00E27662" w:rsidRPr="001A2CF2">
        <w:t xml:space="preserve">were relaxed throughout </w:t>
      </w:r>
      <w:r w:rsidR="002B5FF2">
        <w:t xml:space="preserve">both sections of </w:t>
      </w:r>
      <w:r w:rsidR="00E27662" w:rsidRPr="001A2CF2">
        <w:t xml:space="preserve"> examination. </w:t>
      </w:r>
      <w:r w:rsidR="000A0322">
        <w:t>Some students, h</w:t>
      </w:r>
      <w:r w:rsidR="00E27662" w:rsidRPr="001A2CF2">
        <w:t xml:space="preserve">owever, were a bit nervous and this </w:t>
      </w:r>
      <w:r w:rsidR="002B5FF2">
        <w:t>affected</w:t>
      </w:r>
      <w:r w:rsidR="000A0322">
        <w:t xml:space="preserve"> </w:t>
      </w:r>
      <w:r w:rsidR="00E27662" w:rsidRPr="001A2CF2">
        <w:t>their performance.</w:t>
      </w:r>
    </w:p>
    <w:p w14:paraId="18CC4C8A" w14:textId="415E1E0B" w:rsidR="00E27662" w:rsidRPr="001A2CF2" w:rsidRDefault="00E27662" w:rsidP="001A2CF2">
      <w:pPr>
        <w:pStyle w:val="VCAAbody"/>
      </w:pPr>
      <w:r w:rsidRPr="001A2CF2">
        <w:t xml:space="preserve">Students need to be aware that in both sections </w:t>
      </w:r>
      <w:r w:rsidR="002315A1">
        <w:t>of the exam</w:t>
      </w:r>
      <w:r w:rsidR="002B5FF2">
        <w:t>ination</w:t>
      </w:r>
      <w:r w:rsidR="002315A1">
        <w:t xml:space="preserve"> </w:t>
      </w:r>
      <w:r w:rsidRPr="001A2CF2">
        <w:t xml:space="preserve">they </w:t>
      </w:r>
      <w:r w:rsidR="002315A1">
        <w:t xml:space="preserve">should </w:t>
      </w:r>
      <w:r w:rsidR="00BF71F1">
        <w:t>attempt t</w:t>
      </w:r>
      <w:r w:rsidR="002315A1">
        <w:t xml:space="preserve">o use repair strategies </w:t>
      </w:r>
      <w:r w:rsidRPr="001A2CF2">
        <w:t>to maintain the exchange</w:t>
      </w:r>
      <w:r w:rsidR="00BF71F1">
        <w:t>. They should also avoid m</w:t>
      </w:r>
      <w:r w:rsidRPr="001A2CF2">
        <w:t>emori</w:t>
      </w:r>
      <w:r w:rsidR="00BF71F1">
        <w:t>sing</w:t>
      </w:r>
      <w:r w:rsidRPr="001A2CF2">
        <w:t xml:space="preserve"> </w:t>
      </w:r>
      <w:r w:rsidR="00706C3A">
        <w:t>a speech</w:t>
      </w:r>
      <w:r w:rsidRPr="001A2CF2">
        <w:t xml:space="preserve"> for </w:t>
      </w:r>
      <w:r w:rsidR="00BF71F1">
        <w:t xml:space="preserve">the </w:t>
      </w:r>
      <w:r w:rsidR="000A6CAE">
        <w:t>d</w:t>
      </w:r>
      <w:r w:rsidR="00BF71F1">
        <w:t>iscussion</w:t>
      </w:r>
      <w:r w:rsidRPr="001A2CF2">
        <w:t>.</w:t>
      </w:r>
      <w:r w:rsidR="000A6CAE">
        <w:t xml:space="preserve"> They should be aware that there are no prescribed </w:t>
      </w:r>
      <w:r w:rsidR="000B4FDD">
        <w:t>questions,</w:t>
      </w:r>
      <w:r w:rsidR="000A6CAE">
        <w:t xml:space="preserve"> and they could be asked questions of varying levels of difficulty </w:t>
      </w:r>
      <w:r w:rsidR="00706C3A">
        <w:t xml:space="preserve">that </w:t>
      </w:r>
      <w:r w:rsidR="000A6CAE">
        <w:t xml:space="preserve">cannot be responded to with rote-learned answers. </w:t>
      </w:r>
    </w:p>
    <w:p w14:paraId="16246478" w14:textId="66D28AB1" w:rsidR="002B6F6B" w:rsidRPr="00480688" w:rsidRDefault="002B6F6B" w:rsidP="002B6F6B">
      <w:pPr>
        <w:pStyle w:val="VCAAHeading1"/>
      </w:pPr>
      <w:r w:rsidRPr="00480688">
        <w:t xml:space="preserve">Section 1 </w:t>
      </w:r>
      <w:r>
        <w:t>–</w:t>
      </w:r>
      <w:r w:rsidRPr="00480688">
        <w:t xml:space="preserve"> </w:t>
      </w:r>
      <w:r w:rsidR="00544717">
        <w:t>Conversation</w:t>
      </w:r>
    </w:p>
    <w:p w14:paraId="090179F1" w14:textId="52B352E1" w:rsidR="001F43D5" w:rsidRDefault="001F43D5" w:rsidP="001F43D5">
      <w:pPr>
        <w:pStyle w:val="VCAAbody"/>
      </w:pPr>
      <w:r>
        <w:t>Assessors engaged with each student in a</w:t>
      </w:r>
      <w:r w:rsidRPr="00480688">
        <w:t xml:space="preserve"> general conversation about the student’s personal world, for example, school and home life, family</w:t>
      </w:r>
      <w:r w:rsidR="00AD1019">
        <w:t>,</w:t>
      </w:r>
      <w:r w:rsidRPr="00480688">
        <w:t xml:space="preserve"> friends, interests and aspirations.</w:t>
      </w:r>
    </w:p>
    <w:p w14:paraId="4FED2EE4" w14:textId="447F5522" w:rsidR="00056583" w:rsidRPr="004D5FD0" w:rsidRDefault="001F43D5" w:rsidP="001A2CF2">
      <w:pPr>
        <w:pStyle w:val="VCAAbody"/>
      </w:pPr>
      <w:r>
        <w:t xml:space="preserve">In 2022 </w:t>
      </w:r>
      <w:r w:rsidR="00BF71F1">
        <w:t xml:space="preserve">students who scored highly </w:t>
      </w:r>
      <w:r w:rsidR="002B0E99" w:rsidRPr="002B0E99">
        <w:t>performed well in this</w:t>
      </w:r>
      <w:r w:rsidR="002B0E99">
        <w:t xml:space="preserve"> first</w:t>
      </w:r>
      <w:r w:rsidR="002B0E99" w:rsidRPr="002B0E99">
        <w:t xml:space="preserve"> part of the examination</w:t>
      </w:r>
      <w:r w:rsidR="002B0E99">
        <w:t xml:space="preserve">. </w:t>
      </w:r>
      <w:r w:rsidR="002B0E99" w:rsidRPr="002B0E99">
        <w:t>Some students</w:t>
      </w:r>
      <w:r w:rsidR="002B0E99">
        <w:t xml:space="preserve"> engaged </w:t>
      </w:r>
      <w:r w:rsidR="00056583">
        <w:t xml:space="preserve">in </w:t>
      </w:r>
      <w:r w:rsidR="00056583" w:rsidRPr="002B0E99">
        <w:t>an</w:t>
      </w:r>
      <w:r w:rsidR="002B0E99" w:rsidRPr="002B0E99">
        <w:t xml:space="preserve"> </w:t>
      </w:r>
      <w:r w:rsidR="00056583" w:rsidRPr="002B0E99">
        <w:t xml:space="preserve">excellent </w:t>
      </w:r>
      <w:r w:rsidR="00056583">
        <w:t>conversation</w:t>
      </w:r>
      <w:r w:rsidR="002B0E99">
        <w:t xml:space="preserve"> about </w:t>
      </w:r>
      <w:r w:rsidR="00BF71F1">
        <w:t>their</w:t>
      </w:r>
      <w:r w:rsidR="002B0E99">
        <w:t xml:space="preserve"> personal world</w:t>
      </w:r>
      <w:r w:rsidR="002B0E99" w:rsidRPr="002B0E99">
        <w:t xml:space="preserve"> </w:t>
      </w:r>
      <w:r w:rsidR="002B0E99">
        <w:t xml:space="preserve">and their interactions with the </w:t>
      </w:r>
      <w:r w:rsidR="002B0E99" w:rsidRPr="001A2CF2">
        <w:t xml:space="preserve">Portuguese </w:t>
      </w:r>
      <w:r w:rsidR="002B0E99" w:rsidRPr="00B64BDC">
        <w:t>language</w:t>
      </w:r>
      <w:r w:rsidR="002B0E99">
        <w:t xml:space="preserve"> and culture as learners</w:t>
      </w:r>
      <w:r w:rsidR="00BF71F1">
        <w:t>.</w:t>
      </w:r>
      <w:r w:rsidR="002B0E99">
        <w:t xml:space="preserve"> </w:t>
      </w:r>
      <w:r w:rsidR="00BF71F1">
        <w:t xml:space="preserve">They </w:t>
      </w:r>
      <w:r w:rsidR="002B0E99" w:rsidRPr="002B0E99">
        <w:t xml:space="preserve">demonstrated thorough knowledge of the subject matter and were able to discuss </w:t>
      </w:r>
      <w:r w:rsidR="000A6CAE">
        <w:t xml:space="preserve">it </w:t>
      </w:r>
      <w:r w:rsidR="0014368B">
        <w:t xml:space="preserve">readily </w:t>
      </w:r>
      <w:r w:rsidR="002B0E99" w:rsidRPr="002B0E99">
        <w:t xml:space="preserve">with the assessors. </w:t>
      </w:r>
      <w:r w:rsidR="0014368B">
        <w:t xml:space="preserve">Students who did not score well </w:t>
      </w:r>
      <w:r w:rsidR="002B0E99" w:rsidRPr="002B0E99">
        <w:t>lacked sufficient</w:t>
      </w:r>
      <w:r w:rsidR="00056583">
        <w:t xml:space="preserve"> content</w:t>
      </w:r>
      <w:r w:rsidR="002B0E99" w:rsidRPr="002B0E99">
        <w:t xml:space="preserve"> </w:t>
      </w:r>
      <w:r w:rsidR="00056583" w:rsidRPr="002B0E99">
        <w:lastRenderedPageBreak/>
        <w:t xml:space="preserve">knowledge </w:t>
      </w:r>
      <w:r w:rsidR="00056583">
        <w:t>and</w:t>
      </w:r>
      <w:r w:rsidR="002B0E99">
        <w:t xml:space="preserve"> vocabulary skills </w:t>
      </w:r>
      <w:r w:rsidR="002B0E99" w:rsidRPr="002B0E99">
        <w:t xml:space="preserve">and were unable to provide detailed information or respond to </w:t>
      </w:r>
      <w:r w:rsidR="0014368B">
        <w:t xml:space="preserve">the assessors’ </w:t>
      </w:r>
      <w:r w:rsidR="002B0E99" w:rsidRPr="002B0E99">
        <w:t>questions</w:t>
      </w:r>
      <w:r w:rsidR="006A02A3">
        <w:t xml:space="preserve"> effectively</w:t>
      </w:r>
      <w:r w:rsidR="002B0E99" w:rsidRPr="002B0E99">
        <w:t>.</w:t>
      </w:r>
      <w:r w:rsidR="00AC00CB">
        <w:t xml:space="preserve"> </w:t>
      </w:r>
      <w:r w:rsidR="00D50A3F">
        <w:t>S</w:t>
      </w:r>
      <w:r w:rsidR="00056583" w:rsidRPr="004D5FD0">
        <w:t xml:space="preserve">tudents </w:t>
      </w:r>
      <w:r w:rsidR="00D50A3F">
        <w:t xml:space="preserve">are advised to </w:t>
      </w:r>
      <w:r w:rsidR="00056583" w:rsidRPr="004D5FD0">
        <w:t xml:space="preserve">have strategies in place to deal with a possible scenario in which they do not know or have forgotten </w:t>
      </w:r>
      <w:r w:rsidR="00D50A3F">
        <w:t>the</w:t>
      </w:r>
      <w:r w:rsidR="00056583" w:rsidRPr="004D5FD0">
        <w:t xml:space="preserve"> answer.</w:t>
      </w:r>
    </w:p>
    <w:p w14:paraId="4C28E557" w14:textId="5A38D10C" w:rsidR="0091429A" w:rsidRDefault="001F43D5" w:rsidP="00F444AE">
      <w:pPr>
        <w:pStyle w:val="VCAAHeading2"/>
      </w:pPr>
      <w:r>
        <w:t>C</w:t>
      </w:r>
      <w:r w:rsidR="008D3953">
        <w:t>ommunication</w:t>
      </w:r>
    </w:p>
    <w:p w14:paraId="6F6D8110" w14:textId="63F1D98F" w:rsidR="009C61E8" w:rsidRPr="00B64BDC" w:rsidRDefault="009C61E8" w:rsidP="001A2CF2">
      <w:pPr>
        <w:pStyle w:val="VCAAbody"/>
      </w:pPr>
      <w:bookmarkStart w:id="2" w:name="_Hlk105170085"/>
      <w:r w:rsidRPr="00B64BDC">
        <w:t>Students who scored highly</w:t>
      </w:r>
      <w:r w:rsidRPr="00956783">
        <w:t xml:space="preserve"> showed a very good level of understanding</w:t>
      </w:r>
      <w:r w:rsidR="006A02A3">
        <w:t xml:space="preserve"> and were able to</w:t>
      </w:r>
      <w:r w:rsidR="002830E5">
        <w:t xml:space="preserve"> </w:t>
      </w:r>
      <w:r w:rsidRPr="00956783">
        <w:t>communicate well and effectively</w:t>
      </w:r>
      <w:r w:rsidR="006A02A3">
        <w:t xml:space="preserve"> with assessors. They </w:t>
      </w:r>
      <w:r w:rsidRPr="00956783">
        <w:t>had the ability to</w:t>
      </w:r>
      <w:r w:rsidR="006A02A3">
        <w:t xml:space="preserve"> carry </w:t>
      </w:r>
      <w:r>
        <w:t>the</w:t>
      </w:r>
      <w:r w:rsidRPr="00B64BDC">
        <w:t xml:space="preserve"> conversation</w:t>
      </w:r>
      <w:r w:rsidR="006A02A3">
        <w:t xml:space="preserve"> forward with confidence</w:t>
      </w:r>
      <w:r w:rsidRPr="00B64BDC">
        <w:t xml:space="preserve">. </w:t>
      </w:r>
      <w:r>
        <w:t xml:space="preserve">Students who </w:t>
      </w:r>
      <w:r w:rsidR="00964229">
        <w:t>did not score</w:t>
      </w:r>
      <w:r>
        <w:t xml:space="preserve"> well generally responded with </w:t>
      </w:r>
      <w:r w:rsidRPr="00956783">
        <w:t>short answers and waited for the assessors’ questions</w:t>
      </w:r>
      <w:r>
        <w:t xml:space="preserve"> to continue with the conversation</w:t>
      </w:r>
      <w:r w:rsidRPr="00B64BDC">
        <w:t>.</w:t>
      </w:r>
    </w:p>
    <w:p w14:paraId="6E065093" w14:textId="5009F87F" w:rsidR="008E258E" w:rsidRPr="00463976" w:rsidRDefault="001F43D5" w:rsidP="00463976">
      <w:pPr>
        <w:pStyle w:val="VCAAbody"/>
      </w:pPr>
      <w:r w:rsidRPr="00463976">
        <w:t>Areas for improvements include</w:t>
      </w:r>
      <w:r w:rsidR="00463976">
        <w:t>:</w:t>
      </w:r>
    </w:p>
    <w:p w14:paraId="1398F0BC" w14:textId="34E36936" w:rsidR="001F43D5" w:rsidRPr="00463976" w:rsidRDefault="001F43D5" w:rsidP="0013291B">
      <w:pPr>
        <w:pStyle w:val="VCAAbullet"/>
      </w:pPr>
      <w:r w:rsidRPr="00463976">
        <w:t>becoming familiar and comfortable with words that are often used in different subtopics of the conversation</w:t>
      </w:r>
    </w:p>
    <w:p w14:paraId="6D58165D" w14:textId="3833FF97" w:rsidR="001F43D5" w:rsidRPr="00463976" w:rsidRDefault="001F43D5" w:rsidP="0013291B">
      <w:pPr>
        <w:pStyle w:val="VCAAbullet"/>
      </w:pPr>
      <w:r w:rsidRPr="00463976">
        <w:t>practising repair strategies</w:t>
      </w:r>
    </w:p>
    <w:p w14:paraId="33281186" w14:textId="78A1ADBD" w:rsidR="008E258E" w:rsidRPr="00463976" w:rsidRDefault="00463976" w:rsidP="0013291B">
      <w:pPr>
        <w:pStyle w:val="VCAAbullet"/>
      </w:pPr>
      <w:r>
        <w:t xml:space="preserve">using </w:t>
      </w:r>
      <w:r w:rsidR="001F43D5" w:rsidRPr="00463976">
        <w:t>lead-in statements that responded directly to the assessors</w:t>
      </w:r>
      <w:r>
        <w:t>.</w:t>
      </w:r>
    </w:p>
    <w:bookmarkEnd w:id="2"/>
    <w:p w14:paraId="7B1852A4" w14:textId="0A65D2D7" w:rsidR="001F43D5" w:rsidRPr="00AB256E" w:rsidRDefault="001F43D5" w:rsidP="004E029A">
      <w:pPr>
        <w:pStyle w:val="VCAAHeading2"/>
      </w:pPr>
      <w:r w:rsidRPr="00AB256E">
        <w:t>Content</w:t>
      </w:r>
    </w:p>
    <w:p w14:paraId="3C43BC7B" w14:textId="4EC1F324" w:rsidR="003729A9" w:rsidRPr="00B64BDC" w:rsidRDefault="003729A9" w:rsidP="001A2CF2">
      <w:pPr>
        <w:pStyle w:val="VCAAbody"/>
      </w:pPr>
      <w:r>
        <w:t>Students who scored h</w:t>
      </w:r>
      <w:r w:rsidRPr="00B64BDC">
        <w:t>igh</w:t>
      </w:r>
      <w:r>
        <w:t>ly</w:t>
      </w:r>
      <w:r w:rsidR="006A02A3">
        <w:t xml:space="preserve"> demonstrated a very good level of preparation. They</w:t>
      </w:r>
      <w:r w:rsidRPr="00B64BDC">
        <w:t xml:space="preserve"> were able to present detailed information, state </w:t>
      </w:r>
      <w:r>
        <w:t xml:space="preserve">their </w:t>
      </w:r>
      <w:r w:rsidR="006A02A3">
        <w:t xml:space="preserve">ideas and </w:t>
      </w:r>
      <w:r w:rsidRPr="00B64BDC">
        <w:t>opinions and confidently expand</w:t>
      </w:r>
      <w:r w:rsidR="006A02A3">
        <w:t xml:space="preserve"> on them with relevant responses</w:t>
      </w:r>
      <w:r w:rsidRPr="00B64BDC">
        <w:t xml:space="preserve">. </w:t>
      </w:r>
      <w:r>
        <w:t xml:space="preserve">Students who </w:t>
      </w:r>
      <w:r w:rsidR="00B96D1E">
        <w:t>did not score</w:t>
      </w:r>
      <w:r>
        <w:t xml:space="preserve"> well </w:t>
      </w:r>
      <w:r w:rsidRPr="00B64BDC">
        <w:t xml:space="preserve">were not able to expand </w:t>
      </w:r>
      <w:r>
        <w:t xml:space="preserve">on their opinions </w:t>
      </w:r>
      <w:r w:rsidRPr="00B64BDC">
        <w:t xml:space="preserve">and </w:t>
      </w:r>
      <w:r>
        <w:t xml:space="preserve">responded </w:t>
      </w:r>
      <w:r w:rsidRPr="00B64BDC">
        <w:t xml:space="preserve">mainly </w:t>
      </w:r>
      <w:r>
        <w:t xml:space="preserve">with </w:t>
      </w:r>
      <w:r w:rsidRPr="00B64BDC">
        <w:t>short answers.</w:t>
      </w:r>
    </w:p>
    <w:p w14:paraId="18671009" w14:textId="77777777" w:rsidR="00463976" w:rsidRDefault="001F43D5" w:rsidP="003D1CD3">
      <w:pPr>
        <w:pStyle w:val="VCAAbody"/>
      </w:pPr>
      <w:r w:rsidRPr="00463976">
        <w:t>Areas for improvements include</w:t>
      </w:r>
      <w:r w:rsidR="00463976" w:rsidRPr="00463976">
        <w:t>:</w:t>
      </w:r>
    </w:p>
    <w:p w14:paraId="6CBCAA8B" w14:textId="6F49381F" w:rsidR="008E258E" w:rsidRPr="00463976" w:rsidRDefault="00463976" w:rsidP="0013291B">
      <w:pPr>
        <w:pStyle w:val="VCAAbullet"/>
        <w:rPr>
          <w:rFonts w:asciiTheme="minorHAnsi" w:hAnsiTheme="minorHAnsi" w:cstheme="minorBidi"/>
          <w:sz w:val="22"/>
        </w:rPr>
      </w:pPr>
      <w:r w:rsidRPr="00463976">
        <w:t>c</w:t>
      </w:r>
      <w:r w:rsidR="008E258E" w:rsidRPr="00463976">
        <w:t>hoos</w:t>
      </w:r>
      <w:r w:rsidRPr="00463976">
        <w:t>ing</w:t>
      </w:r>
      <w:r w:rsidR="008E258E" w:rsidRPr="00463976">
        <w:t xml:space="preserve"> topics that they are familiar with or that have a meaning for them</w:t>
      </w:r>
    </w:p>
    <w:p w14:paraId="6AE6A8E8" w14:textId="1709C44E" w:rsidR="001F43D5" w:rsidRPr="00463976" w:rsidRDefault="001F43D5" w:rsidP="0013291B">
      <w:pPr>
        <w:pStyle w:val="VCAAbullet"/>
      </w:pPr>
      <w:r w:rsidRPr="00463976">
        <w:t>preparing for more elaboration of any points they were discussing with the assessors</w:t>
      </w:r>
    </w:p>
    <w:p w14:paraId="2DEAC79D" w14:textId="76720E83" w:rsidR="001F43D5" w:rsidRPr="00463976" w:rsidRDefault="001F43D5" w:rsidP="0013291B">
      <w:pPr>
        <w:pStyle w:val="VCAAbullet"/>
      </w:pPr>
      <w:r w:rsidRPr="00463976">
        <w:t>practising conversing about a wide range of possible subtopics that reaches beyond the above suggested examples</w:t>
      </w:r>
      <w:r w:rsidR="00015184">
        <w:t>.</w:t>
      </w:r>
    </w:p>
    <w:p w14:paraId="461143B3" w14:textId="1BF5DD77" w:rsidR="008D3953" w:rsidRDefault="00544717" w:rsidP="00F444AE">
      <w:pPr>
        <w:pStyle w:val="VCAAHeading2"/>
      </w:pPr>
      <w:r>
        <w:t>Language</w:t>
      </w:r>
    </w:p>
    <w:p w14:paraId="1CAD47E2" w14:textId="7AA7AF0C" w:rsidR="003729A9" w:rsidRPr="008501C3" w:rsidRDefault="002D0EC5" w:rsidP="001A2CF2">
      <w:pPr>
        <w:pStyle w:val="VCAAbody"/>
      </w:pPr>
      <w:r>
        <w:t xml:space="preserve">Students who scored highly </w:t>
      </w:r>
      <w:r w:rsidR="003729A9" w:rsidRPr="008501C3">
        <w:t xml:space="preserve">spoke </w:t>
      </w:r>
      <w:r w:rsidR="00420429">
        <w:t xml:space="preserve">with </w:t>
      </w:r>
      <w:r w:rsidR="003729A9" w:rsidRPr="008501C3">
        <w:t>accurate vocabulary and grammar</w:t>
      </w:r>
      <w:r w:rsidR="00BD6E24">
        <w:t>;</w:t>
      </w:r>
      <w:r w:rsidR="002830E5">
        <w:t xml:space="preserve"> </w:t>
      </w:r>
      <w:r w:rsidR="006D1272">
        <w:t xml:space="preserve">they </w:t>
      </w:r>
      <w:r w:rsidR="00BD6E24">
        <w:t>had</w:t>
      </w:r>
      <w:r w:rsidR="006D1272">
        <w:t xml:space="preserve"> very good control of different grammatical structures and were able to self-correct if needed.</w:t>
      </w:r>
      <w:r w:rsidR="002830E5">
        <w:t xml:space="preserve"> </w:t>
      </w:r>
      <w:r w:rsidR="00420429">
        <w:t>Those who did not score well</w:t>
      </w:r>
      <w:r w:rsidR="006D1272">
        <w:t xml:space="preserve"> had limited control of simple vocabulary and structures</w:t>
      </w:r>
      <w:r w:rsidR="003729A9" w:rsidRPr="008501C3">
        <w:t xml:space="preserve">. Most grammatical errors </w:t>
      </w:r>
      <w:r w:rsidR="00420429">
        <w:t>involved</w:t>
      </w:r>
      <w:r w:rsidR="003729A9" w:rsidRPr="008501C3">
        <w:t xml:space="preserve"> verb conjugations, subject/verb agreements, </w:t>
      </w:r>
      <w:r w:rsidR="00694A9A">
        <w:t xml:space="preserve">and </w:t>
      </w:r>
      <w:r w:rsidR="003729A9" w:rsidRPr="008501C3">
        <w:t>use of pronouns</w:t>
      </w:r>
      <w:r w:rsidR="00420429">
        <w:t xml:space="preserve"> and</w:t>
      </w:r>
      <w:r w:rsidR="003729A9" w:rsidRPr="008501C3">
        <w:t xml:space="preserve"> prepositions</w:t>
      </w:r>
      <w:r w:rsidR="00420429">
        <w:t>, whereas</w:t>
      </w:r>
      <w:r w:rsidR="003729A9" w:rsidRPr="008501C3">
        <w:t xml:space="preserve"> most vocabulary error</w:t>
      </w:r>
      <w:r w:rsidR="00420429">
        <w:t>s</w:t>
      </w:r>
      <w:r w:rsidR="003729A9" w:rsidRPr="008501C3">
        <w:t xml:space="preserve"> related to false friends</w:t>
      </w:r>
      <w:r w:rsidR="003729A9">
        <w:t>.</w:t>
      </w:r>
      <w:r w:rsidR="003729A9" w:rsidRPr="008501C3">
        <w:t xml:space="preserve"> </w:t>
      </w:r>
    </w:p>
    <w:p w14:paraId="3FBA2F57" w14:textId="0957BF1E" w:rsidR="00420429" w:rsidRPr="008501C3" w:rsidRDefault="00420429" w:rsidP="00420429">
      <w:pPr>
        <w:pStyle w:val="VCAAbody"/>
      </w:pPr>
      <w:r>
        <w:t xml:space="preserve">Students who scored highly </w:t>
      </w:r>
      <w:r w:rsidRPr="008501C3">
        <w:t xml:space="preserve">showed a good range of vocabulary structures and expressions. Some students were able to use sophisticated vocabulary as well as complex grammar structures; however, </w:t>
      </w:r>
      <w:r w:rsidR="00E54A35">
        <w:t xml:space="preserve">students who did not score well </w:t>
      </w:r>
      <w:r w:rsidRPr="008501C3">
        <w:t>used very basic vocabulary and poor sentence structure.</w:t>
      </w:r>
    </w:p>
    <w:p w14:paraId="15D17B27" w14:textId="2B26985E" w:rsidR="001F43D5" w:rsidRPr="00463976" w:rsidRDefault="001F43D5" w:rsidP="001F43D5">
      <w:pPr>
        <w:pStyle w:val="VCAAbody"/>
      </w:pPr>
      <w:r w:rsidRPr="00463976">
        <w:t>Areas for improvements include</w:t>
      </w:r>
      <w:r w:rsidR="00463976" w:rsidRPr="00463976">
        <w:t>:</w:t>
      </w:r>
    </w:p>
    <w:p w14:paraId="206E3F97" w14:textId="77777777" w:rsidR="001F43D5" w:rsidRPr="00463976" w:rsidRDefault="001F43D5" w:rsidP="000A5D45">
      <w:pPr>
        <w:pStyle w:val="VCAAbullet"/>
      </w:pPr>
      <w:r w:rsidRPr="00463976">
        <w:t>expanding vocabulary</w:t>
      </w:r>
    </w:p>
    <w:p w14:paraId="408A5514" w14:textId="3F008BBB" w:rsidR="001F43D5" w:rsidRPr="00463976" w:rsidRDefault="001F43D5" w:rsidP="000A5D45">
      <w:pPr>
        <w:pStyle w:val="VCAAbullet"/>
      </w:pPr>
      <w:r w:rsidRPr="00463976">
        <w:t>be</w:t>
      </w:r>
      <w:r w:rsidR="003D1CD3">
        <w:t>ing</w:t>
      </w:r>
      <w:r w:rsidRPr="00463976">
        <w:t xml:space="preserve"> careful </w:t>
      </w:r>
      <w:r w:rsidR="003D1CD3">
        <w:t>with</w:t>
      </w:r>
      <w:r w:rsidR="008E258E" w:rsidRPr="00463976">
        <w:t xml:space="preserve"> verb forms</w:t>
      </w:r>
      <w:r w:rsidR="003D1CD3">
        <w:t>,</w:t>
      </w:r>
      <w:r w:rsidR="008E258E" w:rsidRPr="00463976">
        <w:t xml:space="preserve"> prepositions </w:t>
      </w:r>
      <w:r w:rsidR="003D1CD3">
        <w:t xml:space="preserve">and </w:t>
      </w:r>
      <w:r w:rsidR="008E258E" w:rsidRPr="00463976">
        <w:t>pronouns</w:t>
      </w:r>
      <w:r w:rsidR="003D1CD3">
        <w:t>:</w:t>
      </w:r>
      <w:r w:rsidR="001E048A">
        <w:t xml:space="preserve"> for example,</w:t>
      </w:r>
      <w:r w:rsidRPr="00463976">
        <w:t xml:space="preserve"> </w:t>
      </w:r>
      <w:r w:rsidR="003D1CD3">
        <w:t>‘</w:t>
      </w:r>
      <w:proofErr w:type="spellStart"/>
      <w:r w:rsidR="00502F0C" w:rsidRPr="00463976">
        <w:t>eu</w:t>
      </w:r>
      <w:proofErr w:type="spellEnd"/>
      <w:r w:rsidR="00502F0C" w:rsidRPr="00463976">
        <w:t xml:space="preserve"> </w:t>
      </w:r>
      <w:proofErr w:type="spellStart"/>
      <w:r w:rsidR="00502F0C" w:rsidRPr="00463976">
        <w:t>ir</w:t>
      </w:r>
      <w:proofErr w:type="spellEnd"/>
      <w:r w:rsidR="003D1CD3">
        <w:t>’</w:t>
      </w:r>
      <w:r w:rsidR="00502F0C" w:rsidRPr="00463976">
        <w:t xml:space="preserve"> instead </w:t>
      </w:r>
      <w:r w:rsidR="00894E07" w:rsidRPr="00463976">
        <w:t xml:space="preserve">of </w:t>
      </w:r>
      <w:r w:rsidR="003D1CD3">
        <w:t>‘</w:t>
      </w:r>
      <w:proofErr w:type="spellStart"/>
      <w:r w:rsidR="00502F0C" w:rsidRPr="00463976">
        <w:t>eu</w:t>
      </w:r>
      <w:proofErr w:type="spellEnd"/>
      <w:r w:rsidR="00502F0C" w:rsidRPr="00463976">
        <w:t xml:space="preserve"> </w:t>
      </w:r>
      <w:proofErr w:type="spellStart"/>
      <w:r w:rsidR="00502F0C" w:rsidRPr="00463976">
        <w:t>vou</w:t>
      </w:r>
      <w:proofErr w:type="spellEnd"/>
      <w:r w:rsidR="003D1CD3">
        <w:t>’</w:t>
      </w:r>
      <w:r w:rsidR="000B4FDD">
        <w:t xml:space="preserve"> </w:t>
      </w:r>
      <w:r w:rsidR="003D1CD3">
        <w:t>(I will go).</w:t>
      </w:r>
    </w:p>
    <w:p w14:paraId="5BD15F99" w14:textId="4B34D053" w:rsidR="00E54A35" w:rsidRPr="008501C3" w:rsidRDefault="00E54A35" w:rsidP="001A2CF2">
      <w:pPr>
        <w:pStyle w:val="VCAAbody"/>
      </w:pPr>
      <w:r w:rsidRPr="008501C3">
        <w:t>Overall, most students had a high level of pronunciation, intonation, stress and tempo.</w:t>
      </w:r>
      <w:r w:rsidRPr="00056583">
        <w:t xml:space="preserve"> </w:t>
      </w:r>
    </w:p>
    <w:p w14:paraId="75361772" w14:textId="77777777" w:rsidR="003D1CD3" w:rsidRDefault="003D1CD3">
      <w:pPr>
        <w:rPr>
          <w:rFonts w:ascii="Arial" w:hAnsi="Arial" w:cs="Arial"/>
          <w:color w:val="000000" w:themeColor="text1"/>
          <w:sz w:val="20"/>
        </w:rPr>
      </w:pPr>
      <w:r>
        <w:br w:type="page"/>
      </w:r>
    </w:p>
    <w:p w14:paraId="2410F52A" w14:textId="4BF8BF4A" w:rsidR="001F43D5" w:rsidRDefault="001F43D5" w:rsidP="00463976">
      <w:pPr>
        <w:pStyle w:val="VCAAbody"/>
      </w:pPr>
      <w:r w:rsidRPr="00463976">
        <w:lastRenderedPageBreak/>
        <w:t>Students should note the following language issues</w:t>
      </w:r>
      <w:r w:rsidR="00D2022A">
        <w:t>:</w:t>
      </w:r>
    </w:p>
    <w:p w14:paraId="6C397024" w14:textId="0DF35A19" w:rsidR="001158CA" w:rsidRDefault="003D1CD3" w:rsidP="0013291B">
      <w:pPr>
        <w:pStyle w:val="VCAAbullet"/>
      </w:pPr>
      <w:r>
        <w:t>v</w:t>
      </w:r>
      <w:r w:rsidR="001158CA">
        <w:t xml:space="preserve">erb forms (using present instead of the past): ‘Vou no </w:t>
      </w:r>
      <w:proofErr w:type="spellStart"/>
      <w:r w:rsidR="001158CA">
        <w:t>ano</w:t>
      </w:r>
      <w:proofErr w:type="spellEnd"/>
      <w:r w:rsidR="001158CA">
        <w:t xml:space="preserve"> </w:t>
      </w:r>
      <w:proofErr w:type="spellStart"/>
      <w:r w:rsidR="001158CA">
        <w:t>passado</w:t>
      </w:r>
      <w:proofErr w:type="spellEnd"/>
      <w:r w:rsidR="001158CA">
        <w:t>’ instead of ‘</w:t>
      </w:r>
      <w:proofErr w:type="spellStart"/>
      <w:r w:rsidR="001158CA">
        <w:t>fui</w:t>
      </w:r>
      <w:proofErr w:type="spellEnd"/>
      <w:r w:rsidR="001158CA">
        <w:t xml:space="preserve"> no </w:t>
      </w:r>
      <w:proofErr w:type="spellStart"/>
      <w:r w:rsidR="001158CA">
        <w:t>ano</w:t>
      </w:r>
      <w:proofErr w:type="spellEnd"/>
      <w:r w:rsidR="001158CA">
        <w:t xml:space="preserve"> </w:t>
      </w:r>
      <w:proofErr w:type="spellStart"/>
      <w:r w:rsidR="001158CA">
        <w:t>passado</w:t>
      </w:r>
      <w:proofErr w:type="spellEnd"/>
      <w:r w:rsidR="001158CA">
        <w:t>’</w:t>
      </w:r>
      <w:r>
        <w:t xml:space="preserve"> (I went last year)</w:t>
      </w:r>
    </w:p>
    <w:p w14:paraId="729006BE" w14:textId="24B24CED" w:rsidR="001158CA" w:rsidRPr="001158CA" w:rsidRDefault="003D1CD3" w:rsidP="0013291B">
      <w:pPr>
        <w:pStyle w:val="VCAAbullet"/>
      </w:pPr>
      <w:r>
        <w:t xml:space="preserve">correct use of </w:t>
      </w:r>
      <w:r w:rsidR="001158CA">
        <w:t xml:space="preserve">the verb ‘ser </w:t>
      </w:r>
      <w:proofErr w:type="spellStart"/>
      <w:r w:rsidR="001158CA">
        <w:t>estar</w:t>
      </w:r>
      <w:proofErr w:type="spellEnd"/>
      <w:r w:rsidR="001158CA">
        <w:t>’</w:t>
      </w:r>
      <w:r w:rsidR="00710F39">
        <w:t xml:space="preserve"> (to be) and</w:t>
      </w:r>
      <w:r w:rsidR="001158CA">
        <w:t xml:space="preserve"> </w:t>
      </w:r>
      <w:r w:rsidR="00710F39">
        <w:t>‘</w:t>
      </w:r>
      <w:proofErr w:type="spellStart"/>
      <w:r w:rsidR="00EC1794">
        <w:t>ter</w:t>
      </w:r>
      <w:proofErr w:type="spellEnd"/>
      <w:r w:rsidR="00710F39">
        <w:t>’</w:t>
      </w:r>
      <w:r w:rsidR="00EC1794">
        <w:t xml:space="preserve"> </w:t>
      </w:r>
      <w:r w:rsidR="001158CA">
        <w:t>(</w:t>
      </w:r>
      <w:r w:rsidR="00EC1794">
        <w:t>to have</w:t>
      </w:r>
      <w:r w:rsidR="001158CA">
        <w:t>)</w:t>
      </w:r>
      <w:r w:rsidR="00710F39">
        <w:t>:</w:t>
      </w:r>
      <w:r>
        <w:t xml:space="preserve"> </w:t>
      </w:r>
      <w:r w:rsidR="00710F39">
        <w:t>‘E</w:t>
      </w:r>
      <w:r w:rsidR="00EC1794">
        <w:t xml:space="preserve">u </w:t>
      </w:r>
      <w:proofErr w:type="spellStart"/>
      <w:r w:rsidR="00EC1794">
        <w:t>tenho</w:t>
      </w:r>
      <w:proofErr w:type="spellEnd"/>
      <w:r w:rsidR="00EC1794">
        <w:t xml:space="preserve"> 17</w:t>
      </w:r>
      <w:r w:rsidR="00710F39">
        <w:t>’</w:t>
      </w:r>
      <w:r w:rsidR="001158CA">
        <w:t xml:space="preserve"> </w:t>
      </w:r>
      <w:r w:rsidR="00D74BD9">
        <w:t>i</w:t>
      </w:r>
      <w:r w:rsidR="00EC1794">
        <w:t xml:space="preserve">nstead of </w:t>
      </w:r>
      <w:r w:rsidR="001158CA">
        <w:rPr>
          <w:lang w:val="en-AU"/>
        </w:rPr>
        <w:t>‘</w:t>
      </w:r>
      <w:r w:rsidR="000B4FDD">
        <w:rPr>
          <w:lang w:val="en-AU"/>
        </w:rPr>
        <w:t>E</w:t>
      </w:r>
      <w:r w:rsidR="001158CA">
        <w:t>u sou 17</w:t>
      </w:r>
      <w:r>
        <w:t>’</w:t>
      </w:r>
      <w:r w:rsidR="001158CA">
        <w:t xml:space="preserve"> (I’m 17)</w:t>
      </w:r>
      <w:r w:rsidR="00710F39">
        <w:rPr>
          <w:lang w:val="en-AU"/>
        </w:rPr>
        <w:t>.</w:t>
      </w:r>
    </w:p>
    <w:p w14:paraId="38C45F09" w14:textId="47744A91" w:rsidR="002B6F6B" w:rsidRPr="001A2CF2" w:rsidRDefault="002B6F6B" w:rsidP="00AB256E">
      <w:pPr>
        <w:pStyle w:val="VCAAHeading1"/>
      </w:pPr>
      <w:r w:rsidRPr="001A2CF2">
        <w:t xml:space="preserve">Section 2 </w:t>
      </w:r>
      <w:r w:rsidRPr="00AB256E">
        <w:t>–</w:t>
      </w:r>
      <w:r w:rsidRPr="001A2CF2">
        <w:t xml:space="preserve"> Discussion</w:t>
      </w:r>
    </w:p>
    <w:p w14:paraId="45AEB2F1" w14:textId="68B13920" w:rsidR="00DD6F15" w:rsidRDefault="00DD6F15" w:rsidP="00DD6F15">
      <w:pPr>
        <w:pStyle w:val="VCAAbody"/>
        <w:rPr>
          <w:lang w:val="en-AU"/>
        </w:rPr>
      </w:pPr>
      <w:r>
        <w:t xml:space="preserve">Each student gave a </w:t>
      </w:r>
      <w:r w:rsidR="007E23DD">
        <w:t>one</w:t>
      </w:r>
      <w:r>
        <w:t>-minute introduction of their subtopic to their assessor, who then engage</w:t>
      </w:r>
      <w:r w:rsidR="000C2E96">
        <w:t>d</w:t>
      </w:r>
      <w:r>
        <w:t xml:space="preserve"> the student in a discussion exploring their subtopic. </w:t>
      </w:r>
      <w:r>
        <w:rPr>
          <w:lang w:val="en-GB"/>
        </w:rPr>
        <w:t xml:space="preserve">Students also provided </w:t>
      </w:r>
      <w:r w:rsidRPr="00480688">
        <w:t xml:space="preserve">assessors </w:t>
      </w:r>
      <w:r>
        <w:t>with</w:t>
      </w:r>
      <w:r w:rsidRPr="00480688">
        <w:t xml:space="preserve"> any objects</w:t>
      </w:r>
      <w:r>
        <w:t xml:space="preserve">, such as </w:t>
      </w:r>
      <w:r w:rsidRPr="00480688">
        <w:t>photographs, maps or diagrams</w:t>
      </w:r>
      <w:r>
        <w:t>,</w:t>
      </w:r>
      <w:r w:rsidRPr="00480688">
        <w:t xml:space="preserve"> brought to support the discussion. </w:t>
      </w:r>
      <w:r>
        <w:rPr>
          <w:lang w:val="en-AU"/>
        </w:rPr>
        <w:t>The d</w:t>
      </w:r>
      <w:r w:rsidRPr="00480688">
        <w:rPr>
          <w:lang w:val="en-AU"/>
        </w:rPr>
        <w:t xml:space="preserve">iscussion </w:t>
      </w:r>
      <w:r>
        <w:rPr>
          <w:lang w:val="en-AU"/>
        </w:rPr>
        <w:t>was an opportunity</w:t>
      </w:r>
      <w:r w:rsidRPr="00480688">
        <w:rPr>
          <w:lang w:val="en-AU"/>
        </w:rPr>
        <w:t xml:space="preserve"> to explore aspects of the language and culture of communities in which</w:t>
      </w:r>
      <w:r w:rsidR="00E54A35">
        <w:rPr>
          <w:lang w:val="en-AU"/>
        </w:rPr>
        <w:t xml:space="preserve"> Portuguese</w:t>
      </w:r>
      <w:r w:rsidRPr="00480688">
        <w:rPr>
          <w:lang w:val="en-AU"/>
        </w:rPr>
        <w:t xml:space="preserve"> is spoken</w:t>
      </w:r>
      <w:r w:rsidR="005A76E8">
        <w:rPr>
          <w:lang w:val="en-AU"/>
        </w:rPr>
        <w:t xml:space="preserve"> and the student is expected to make reference to the texts studied</w:t>
      </w:r>
      <w:r w:rsidRPr="00480688">
        <w:rPr>
          <w:lang w:val="en-AU"/>
        </w:rPr>
        <w:t xml:space="preserve">. </w:t>
      </w:r>
    </w:p>
    <w:p w14:paraId="6C28C602" w14:textId="4BD41DF7" w:rsidR="007D2E5A" w:rsidRPr="008501C3" w:rsidRDefault="009256C6" w:rsidP="00956783">
      <w:pPr>
        <w:pStyle w:val="VCAAbody"/>
      </w:pPr>
      <w:r>
        <w:t>Students discussed their chosen subtopic and their supporting visual material, which had to be related to either the prescribed theme ‘The Portuguese</w:t>
      </w:r>
      <w:r w:rsidR="00BD6E24">
        <w:t>-</w:t>
      </w:r>
      <w:r>
        <w:t>speaking communities’</w:t>
      </w:r>
      <w:r w:rsidR="00BD6E24">
        <w:t xml:space="preserve"> </w:t>
      </w:r>
      <w:r>
        <w:t xml:space="preserve">or the prescribed theme ‘The </w:t>
      </w:r>
      <w:r w:rsidR="00510DE4">
        <w:t>c</w:t>
      </w:r>
      <w:r>
        <w:t xml:space="preserve">hanging world’. </w:t>
      </w:r>
      <w:r w:rsidR="00B64BDC">
        <w:t xml:space="preserve">In 2022, students who scored highly </w:t>
      </w:r>
      <w:r w:rsidR="00E27662" w:rsidRPr="00956783">
        <w:t xml:space="preserve">performed </w:t>
      </w:r>
      <w:r w:rsidR="00B64BDC">
        <w:t xml:space="preserve">as </w:t>
      </w:r>
      <w:r w:rsidR="00E27662" w:rsidRPr="00B64BDC">
        <w:t xml:space="preserve">well in this second part as they did in the first. Some students </w:t>
      </w:r>
      <w:r w:rsidR="00B64BDC">
        <w:t xml:space="preserve">made </w:t>
      </w:r>
      <w:r w:rsidR="00E27662" w:rsidRPr="00956783">
        <w:t xml:space="preserve">an excellent presentation, </w:t>
      </w:r>
      <w:r w:rsidR="00B64BDC">
        <w:t xml:space="preserve">demonstrated </w:t>
      </w:r>
      <w:r w:rsidR="00E27662" w:rsidRPr="00956783">
        <w:t>go</w:t>
      </w:r>
      <w:r w:rsidR="00E27662" w:rsidRPr="00B64BDC">
        <w:t xml:space="preserve">od knowledge </w:t>
      </w:r>
      <w:r w:rsidR="00B64BDC">
        <w:t xml:space="preserve">of </w:t>
      </w:r>
      <w:r w:rsidR="00E27662" w:rsidRPr="00956783">
        <w:t xml:space="preserve">the </w:t>
      </w:r>
      <w:r w:rsidR="0094639E">
        <w:t>sub</w:t>
      </w:r>
      <w:r w:rsidR="00E27662" w:rsidRPr="00956783">
        <w:t xml:space="preserve">topic, and were able to respond and </w:t>
      </w:r>
      <w:r w:rsidR="00B64BDC">
        <w:t xml:space="preserve">carry the </w:t>
      </w:r>
      <w:r w:rsidR="00E27662" w:rsidRPr="00490405">
        <w:t>discuss</w:t>
      </w:r>
      <w:r w:rsidR="00B64BDC">
        <w:t>ion</w:t>
      </w:r>
      <w:r w:rsidR="00E27662" w:rsidRPr="00490405">
        <w:t xml:space="preserve"> </w:t>
      </w:r>
      <w:r w:rsidR="0094639E">
        <w:t xml:space="preserve">forward </w:t>
      </w:r>
      <w:r w:rsidR="00E27662" w:rsidRPr="00490405">
        <w:t>with the assessors</w:t>
      </w:r>
      <w:r w:rsidR="0094639E">
        <w:t xml:space="preserve"> with some original i</w:t>
      </w:r>
      <w:r w:rsidR="00BD6E24">
        <w:t>n</w:t>
      </w:r>
      <w:r w:rsidR="0094639E">
        <w:t>put and confidence</w:t>
      </w:r>
      <w:r w:rsidR="00E27662" w:rsidRPr="00490405">
        <w:t xml:space="preserve">. </w:t>
      </w:r>
      <w:r w:rsidR="00B64BDC">
        <w:t>Students who did not score well</w:t>
      </w:r>
      <w:r w:rsidR="00E27662" w:rsidRPr="00956783">
        <w:t xml:space="preserve"> did not have sufficient information on their </w:t>
      </w:r>
      <w:r w:rsidR="0094639E">
        <w:t>sub</w:t>
      </w:r>
      <w:r w:rsidR="00E27662" w:rsidRPr="00956783">
        <w:t xml:space="preserve">topic and were not able to provide </w:t>
      </w:r>
      <w:r w:rsidR="00B64BDC">
        <w:t>in-</w:t>
      </w:r>
      <w:r w:rsidR="00E27662" w:rsidRPr="00490405">
        <w:t xml:space="preserve">depth </w:t>
      </w:r>
      <w:r w:rsidR="0094639E">
        <w:t xml:space="preserve">ideas and </w:t>
      </w:r>
      <w:r w:rsidR="00E27662" w:rsidRPr="00956783">
        <w:t>information, discuss the topic with the assessors or answer questions.</w:t>
      </w:r>
    </w:p>
    <w:p w14:paraId="734121D3" w14:textId="238E5F01" w:rsidR="007D2E5A" w:rsidRPr="008501C3" w:rsidRDefault="007C5C9E" w:rsidP="007D2E5A">
      <w:pPr>
        <w:pStyle w:val="VCAAbody"/>
      </w:pPr>
      <w:r>
        <w:t xml:space="preserve">Students should choose subtopics </w:t>
      </w:r>
      <w:r w:rsidR="00532E98">
        <w:t>that</w:t>
      </w:r>
      <w:r>
        <w:t xml:space="preserve"> interest them and suit the</w:t>
      </w:r>
      <w:r w:rsidR="00532E98">
        <w:t>ir</w:t>
      </w:r>
      <w:r>
        <w:t xml:space="preserve"> control of language and grammatical structures.</w:t>
      </w:r>
    </w:p>
    <w:p w14:paraId="48D1BE95" w14:textId="16DC430B" w:rsidR="00F31CD2" w:rsidRDefault="00DD6F15" w:rsidP="00F31CD2">
      <w:pPr>
        <w:pStyle w:val="VCAAHeading2"/>
      </w:pPr>
      <w:r>
        <w:t>C</w:t>
      </w:r>
      <w:r w:rsidR="00F31CD2">
        <w:t>ommunication</w:t>
      </w:r>
    </w:p>
    <w:p w14:paraId="182240ED" w14:textId="4B9CD39B" w:rsidR="006759C9" w:rsidRPr="003D1CD3" w:rsidRDefault="006759C9" w:rsidP="003D1CD3">
      <w:pPr>
        <w:pStyle w:val="VCAAbody"/>
      </w:pPr>
      <w:r w:rsidRPr="003D1CD3">
        <w:t xml:space="preserve">Generally, confident students were able to express their opinions and ideas during the discussion. Students who scored highly successfully carried the discussion forward, whereas students who did not score well were unable to defend their ideas and opinions. </w:t>
      </w:r>
      <w:r w:rsidR="001158CA" w:rsidRPr="003D1CD3">
        <w:t>e</w:t>
      </w:r>
      <w:r w:rsidR="008E258E" w:rsidRPr="003D1CD3">
        <w:t xml:space="preserve">specially because they lacked effective repair strategies. </w:t>
      </w:r>
      <w:r w:rsidRPr="003D1CD3">
        <w:t xml:space="preserve">They discussed their topic at a superficial level, and waited for the </w:t>
      </w:r>
      <w:r w:rsidR="00490405" w:rsidRPr="003D1CD3">
        <w:t xml:space="preserve">assessors’ </w:t>
      </w:r>
      <w:r w:rsidRPr="003D1CD3">
        <w:t>next question</w:t>
      </w:r>
      <w:r w:rsidR="00490405" w:rsidRPr="003D1CD3">
        <w:t xml:space="preserve"> to carry the discussion forward</w:t>
      </w:r>
      <w:r w:rsidRPr="003D1CD3">
        <w:t xml:space="preserve">. </w:t>
      </w:r>
    </w:p>
    <w:p w14:paraId="05009BF3" w14:textId="1A566DBF" w:rsidR="009256C6" w:rsidRPr="006759C9" w:rsidRDefault="009256C6" w:rsidP="009256C6">
      <w:pPr>
        <w:pStyle w:val="VCAAbody"/>
      </w:pPr>
      <w:r>
        <w:t>S</w:t>
      </w:r>
      <w:r w:rsidRPr="008501C3">
        <w:t xml:space="preserve">ome students </w:t>
      </w:r>
      <w:r>
        <w:t xml:space="preserve">seemed unable </w:t>
      </w:r>
      <w:r w:rsidRPr="008501C3">
        <w:t>to deal with questions they did not have an answer for</w:t>
      </w:r>
      <w:r>
        <w:t>.</w:t>
      </w:r>
      <w:r w:rsidRPr="008501C3">
        <w:t xml:space="preserve"> </w:t>
      </w:r>
      <w:r>
        <w:t xml:space="preserve">Students are encouraged to </w:t>
      </w:r>
      <w:r w:rsidRPr="008501C3">
        <w:t xml:space="preserve">have </w:t>
      </w:r>
      <w:r>
        <w:t xml:space="preserve">repair </w:t>
      </w:r>
      <w:r w:rsidRPr="008501C3">
        <w:t>strategies in place, in order to deal with a possible scenario in which they do not know or have forgotten an answer</w:t>
      </w:r>
      <w:r w:rsidR="00BD6E24">
        <w:t>.</w:t>
      </w:r>
    </w:p>
    <w:p w14:paraId="4BF03CB1" w14:textId="5CA505B3" w:rsidR="00DD6F15" w:rsidRPr="003D1CD3" w:rsidRDefault="00DD6F15" w:rsidP="00DD6F15">
      <w:pPr>
        <w:pStyle w:val="VCAAbody"/>
      </w:pPr>
      <w:r w:rsidRPr="003D1CD3">
        <w:t xml:space="preserve">Areas for improvements include </w:t>
      </w:r>
    </w:p>
    <w:p w14:paraId="5A5529AA" w14:textId="78A9D8E0" w:rsidR="00DD6F15" w:rsidRPr="003D1CD3" w:rsidRDefault="00DD6F15" w:rsidP="000A5D45">
      <w:pPr>
        <w:pStyle w:val="VCAAbullet"/>
      </w:pPr>
      <w:r w:rsidRPr="003D1CD3">
        <w:t>expanding vocabulary</w:t>
      </w:r>
    </w:p>
    <w:p w14:paraId="26F1F6B2" w14:textId="0C5F67F5" w:rsidR="003D1CD3" w:rsidRPr="003D1CD3" w:rsidRDefault="003D1CD3" w:rsidP="000A5D45">
      <w:pPr>
        <w:pStyle w:val="VCAAbullet"/>
      </w:pPr>
      <w:r w:rsidRPr="003D1CD3">
        <w:t>practicing repair strategies.</w:t>
      </w:r>
    </w:p>
    <w:p w14:paraId="24880E40" w14:textId="77777777" w:rsidR="00DD6F15" w:rsidRPr="00956783" w:rsidRDefault="00DD6F15" w:rsidP="00AB256E">
      <w:pPr>
        <w:pStyle w:val="VCAAHeading2"/>
      </w:pPr>
      <w:r w:rsidRPr="00956783">
        <w:t>Content</w:t>
      </w:r>
    </w:p>
    <w:p w14:paraId="51436269" w14:textId="27DF6DC6" w:rsidR="00490405" w:rsidRDefault="00490405" w:rsidP="001A2CF2">
      <w:pPr>
        <w:pStyle w:val="VCAAbody"/>
      </w:pPr>
      <w:r>
        <w:t>S</w:t>
      </w:r>
      <w:r w:rsidRPr="008501C3">
        <w:t xml:space="preserve">tudents </w:t>
      </w:r>
      <w:r>
        <w:t xml:space="preserve">who </w:t>
      </w:r>
      <w:r w:rsidR="00C13553">
        <w:t>scored highly</w:t>
      </w:r>
      <w:r>
        <w:t xml:space="preserve"> </w:t>
      </w:r>
      <w:r w:rsidRPr="008501C3">
        <w:t>were able to elaborate</w:t>
      </w:r>
      <w:r>
        <w:t xml:space="preserve"> on their topic</w:t>
      </w:r>
      <w:r w:rsidRPr="008501C3">
        <w:t xml:space="preserve">, extend their ideas and provide opinions that showed some depth of information. </w:t>
      </w:r>
      <w:r>
        <w:t xml:space="preserve">Students who did not score well </w:t>
      </w:r>
      <w:r w:rsidRPr="008501C3">
        <w:t xml:space="preserve">were not able to </w:t>
      </w:r>
      <w:r w:rsidR="006B6F12">
        <w:t xml:space="preserve">discuss their topic in depth, either because </w:t>
      </w:r>
      <w:r w:rsidRPr="008501C3">
        <w:t xml:space="preserve">they did not have the linguistic capacity or </w:t>
      </w:r>
      <w:r w:rsidR="006B6F12">
        <w:t xml:space="preserve">sufficient </w:t>
      </w:r>
      <w:r w:rsidRPr="008501C3">
        <w:t>knowledge of the topic.</w:t>
      </w:r>
      <w:r>
        <w:t xml:space="preserve"> </w:t>
      </w:r>
    </w:p>
    <w:p w14:paraId="3989D550" w14:textId="4183188D" w:rsidR="00326E19" w:rsidRDefault="009256C6" w:rsidP="009256C6">
      <w:pPr>
        <w:pStyle w:val="VCAAbody"/>
      </w:pPr>
      <w:r w:rsidRPr="008501C3">
        <w:t xml:space="preserve">The most significant issue observed across all students was that they </w:t>
      </w:r>
      <w:proofErr w:type="spellStart"/>
      <w:r w:rsidRPr="008501C3">
        <w:t>memorised</w:t>
      </w:r>
      <w:proofErr w:type="spellEnd"/>
      <w:r w:rsidRPr="008501C3">
        <w:t xml:space="preserve"> information about the topic and sometimes appeared lost when assessors interrupted them</w:t>
      </w:r>
      <w:r>
        <w:t>,</w:t>
      </w:r>
      <w:r w:rsidRPr="008501C3">
        <w:t xml:space="preserve"> or simply were unable to engage with the assessors.</w:t>
      </w:r>
    </w:p>
    <w:p w14:paraId="319F4703" w14:textId="77777777" w:rsidR="00326E19" w:rsidRDefault="00326E19">
      <w:pPr>
        <w:rPr>
          <w:rFonts w:ascii="Arial" w:hAnsi="Arial" w:cs="Arial"/>
          <w:color w:val="000000" w:themeColor="text1"/>
          <w:sz w:val="20"/>
        </w:rPr>
      </w:pPr>
      <w:r>
        <w:br w:type="page"/>
      </w:r>
    </w:p>
    <w:p w14:paraId="25CBE6BF" w14:textId="641D593D" w:rsidR="00872AD6" w:rsidRPr="003D1CD3" w:rsidRDefault="00872AD6" w:rsidP="003D1CD3">
      <w:pPr>
        <w:pStyle w:val="VCAAbody"/>
      </w:pPr>
      <w:r w:rsidRPr="003D1CD3">
        <w:lastRenderedPageBreak/>
        <w:t>Areas for improvements include:</w:t>
      </w:r>
    </w:p>
    <w:p w14:paraId="1A5FFD6A" w14:textId="015B0A00" w:rsidR="00872AD6" w:rsidRPr="003D1CD3" w:rsidRDefault="00872AD6" w:rsidP="0013291B">
      <w:pPr>
        <w:pStyle w:val="VCAAbullet"/>
      </w:pPr>
      <w:r w:rsidRPr="003D1CD3">
        <w:t>choos</w:t>
      </w:r>
      <w:r w:rsidR="001158CA" w:rsidRPr="003D1CD3">
        <w:t>ing</w:t>
      </w:r>
      <w:r w:rsidRPr="003D1CD3">
        <w:t xml:space="preserve"> topics that </w:t>
      </w:r>
      <w:r w:rsidR="001158CA" w:rsidRPr="003D1CD3">
        <w:t xml:space="preserve">students </w:t>
      </w:r>
      <w:r w:rsidRPr="003D1CD3">
        <w:t>are comfortable with</w:t>
      </w:r>
    </w:p>
    <w:p w14:paraId="6F897EAE" w14:textId="77777777" w:rsidR="00872AD6" w:rsidRPr="003D1CD3" w:rsidRDefault="00872AD6" w:rsidP="0013291B">
      <w:pPr>
        <w:pStyle w:val="VCAAbullet"/>
      </w:pPr>
      <w:r w:rsidRPr="003D1CD3">
        <w:t>expanding vocabulary</w:t>
      </w:r>
    </w:p>
    <w:p w14:paraId="08CDDBBD" w14:textId="1C9B46CB" w:rsidR="00872AD6" w:rsidRPr="003D1CD3" w:rsidRDefault="00872AD6" w:rsidP="0013291B">
      <w:pPr>
        <w:pStyle w:val="VCAAbullet"/>
      </w:pPr>
      <w:r w:rsidRPr="003D1CD3">
        <w:t>practi</w:t>
      </w:r>
      <w:r w:rsidR="001158CA" w:rsidRPr="003D1CD3">
        <w:t>sing</w:t>
      </w:r>
      <w:r w:rsidRPr="003D1CD3">
        <w:t xml:space="preserve"> repair strategies</w:t>
      </w:r>
    </w:p>
    <w:p w14:paraId="6DB27CC3" w14:textId="571470C5" w:rsidR="00872AD6" w:rsidRPr="003D1CD3" w:rsidRDefault="001158CA" w:rsidP="0013291B">
      <w:pPr>
        <w:pStyle w:val="VCAAbullet"/>
      </w:pPr>
      <w:r w:rsidRPr="003D1CD3">
        <w:t>u</w:t>
      </w:r>
      <w:r w:rsidR="00872AD6" w:rsidRPr="003D1CD3">
        <w:t>sing the right verbs</w:t>
      </w:r>
      <w:r w:rsidR="003D1CD3">
        <w:t>,</w:t>
      </w:r>
      <w:r w:rsidRPr="003D1CD3">
        <w:t xml:space="preserve"> for</w:t>
      </w:r>
      <w:r w:rsidR="000B4FDD">
        <w:t xml:space="preserve"> example</w:t>
      </w:r>
      <w:r w:rsidRPr="003D1CD3">
        <w:t xml:space="preserve"> </w:t>
      </w:r>
      <w:r w:rsidR="000B4FDD">
        <w:t>‘E</w:t>
      </w:r>
      <w:r w:rsidR="00EC1794">
        <w:t>u sou</w:t>
      </w:r>
      <w:r w:rsidR="000B4FDD">
        <w:rPr>
          <w:lang w:val="en-AU"/>
        </w:rPr>
        <w:t>’</w:t>
      </w:r>
      <w:r w:rsidR="004E6DC5">
        <w:rPr>
          <w:lang w:val="en-AU"/>
        </w:rPr>
        <w:t xml:space="preserve"> </w:t>
      </w:r>
      <w:r w:rsidR="000B4FDD">
        <w:rPr>
          <w:lang w:val="en-AU"/>
        </w:rPr>
        <w:t>(</w:t>
      </w:r>
      <w:r w:rsidR="004E6DC5">
        <w:rPr>
          <w:lang w:val="en-AU"/>
        </w:rPr>
        <w:t xml:space="preserve">I </w:t>
      </w:r>
      <w:r w:rsidR="00EC1794">
        <w:rPr>
          <w:lang w:val="en-AU"/>
        </w:rPr>
        <w:t>am</w:t>
      </w:r>
      <w:r w:rsidR="000B4FDD">
        <w:rPr>
          <w:lang w:val="en-AU"/>
        </w:rPr>
        <w:t>)</w:t>
      </w:r>
      <w:r w:rsidR="00EC1794">
        <w:rPr>
          <w:lang w:val="en-AU"/>
        </w:rPr>
        <w:t xml:space="preserve"> instead of </w:t>
      </w:r>
      <w:r w:rsidR="000B4FDD">
        <w:rPr>
          <w:lang w:val="en-AU"/>
        </w:rPr>
        <w:t>‘E</w:t>
      </w:r>
      <w:r w:rsidRPr="003D1CD3">
        <w:rPr>
          <w:lang w:val="en-AU"/>
        </w:rPr>
        <w:t xml:space="preserve">u </w:t>
      </w:r>
      <w:proofErr w:type="spellStart"/>
      <w:r w:rsidRPr="003D1CD3">
        <w:rPr>
          <w:lang w:val="en-AU"/>
        </w:rPr>
        <w:t>tenho</w:t>
      </w:r>
      <w:proofErr w:type="spellEnd"/>
      <w:r w:rsidR="000B4FDD">
        <w:rPr>
          <w:lang w:val="en-AU"/>
        </w:rPr>
        <w:t>’</w:t>
      </w:r>
      <w:r w:rsidRPr="003D1CD3">
        <w:rPr>
          <w:lang w:val="en-AU"/>
        </w:rPr>
        <w:t xml:space="preserve"> (I have)</w:t>
      </w:r>
      <w:r w:rsidR="003D1CD3" w:rsidRPr="003D1CD3">
        <w:t>.</w:t>
      </w:r>
    </w:p>
    <w:p w14:paraId="7ADBF8F5" w14:textId="60BBE596" w:rsidR="00F31CD2" w:rsidRDefault="00F31CD2" w:rsidP="00F31CD2">
      <w:pPr>
        <w:pStyle w:val="VCAAHeading2"/>
      </w:pPr>
      <w:r>
        <w:t>Language</w:t>
      </w:r>
    </w:p>
    <w:p w14:paraId="5E66E379" w14:textId="7966398A" w:rsidR="006B6F12" w:rsidRPr="008501C3" w:rsidRDefault="006B6F12" w:rsidP="001A2CF2">
      <w:pPr>
        <w:pStyle w:val="VCAAbody"/>
      </w:pPr>
      <w:r>
        <w:t xml:space="preserve">Students who scored highly </w:t>
      </w:r>
      <w:r w:rsidRPr="008501C3">
        <w:t xml:space="preserve">spoke </w:t>
      </w:r>
      <w:r>
        <w:t xml:space="preserve">with </w:t>
      </w:r>
      <w:r w:rsidRPr="008501C3">
        <w:t>accurate vocabulary and grammar</w:t>
      </w:r>
      <w:r w:rsidR="00CE2332">
        <w:t>. They were able to describe their findings and defend their ideas and opinions on their chosen subtopic using well</w:t>
      </w:r>
      <w:r w:rsidR="00AC2281">
        <w:t>-</w:t>
      </w:r>
      <w:r w:rsidR="00CE2332">
        <w:t>structured sentences</w:t>
      </w:r>
      <w:r w:rsidR="007423A1">
        <w:t>.</w:t>
      </w:r>
      <w:r w:rsidR="00CE2332">
        <w:t xml:space="preserve"> </w:t>
      </w:r>
      <w:r>
        <w:t xml:space="preserve">Those who did not score well made </w:t>
      </w:r>
      <w:r w:rsidRPr="008501C3">
        <w:t>grammar</w:t>
      </w:r>
      <w:r>
        <w:t xml:space="preserve"> and vocabulary</w:t>
      </w:r>
      <w:r w:rsidRPr="008501C3">
        <w:t xml:space="preserve"> errors. Most grammatical errors </w:t>
      </w:r>
      <w:r>
        <w:t>involved</w:t>
      </w:r>
      <w:r w:rsidRPr="008501C3">
        <w:t xml:space="preserve"> verb conjugations, subject/verb agreements, </w:t>
      </w:r>
      <w:r w:rsidR="007423A1">
        <w:t xml:space="preserve">and </w:t>
      </w:r>
      <w:r w:rsidRPr="008501C3">
        <w:t>use of pronouns</w:t>
      </w:r>
      <w:r>
        <w:t xml:space="preserve"> and</w:t>
      </w:r>
      <w:r w:rsidRPr="008501C3">
        <w:t xml:space="preserve"> prepositions</w:t>
      </w:r>
      <w:r>
        <w:t>, whereas</w:t>
      </w:r>
      <w:r w:rsidRPr="008501C3">
        <w:t xml:space="preserve"> most vocabulary error</w:t>
      </w:r>
      <w:r>
        <w:t>s</w:t>
      </w:r>
      <w:r w:rsidRPr="008501C3">
        <w:t xml:space="preserve"> related to </w:t>
      </w:r>
      <w:r w:rsidR="001158CA">
        <w:t>‘</w:t>
      </w:r>
      <w:r w:rsidRPr="008501C3">
        <w:t xml:space="preserve">false </w:t>
      </w:r>
      <w:proofErr w:type="gramStart"/>
      <w:r w:rsidRPr="008501C3">
        <w:t>friends</w:t>
      </w:r>
      <w:r w:rsidR="001158CA">
        <w:t>’</w:t>
      </w:r>
      <w:proofErr w:type="gramEnd"/>
      <w:r>
        <w:t>.</w:t>
      </w:r>
      <w:r w:rsidRPr="008501C3">
        <w:t xml:space="preserve"> </w:t>
      </w:r>
    </w:p>
    <w:p w14:paraId="16986B19" w14:textId="77777777" w:rsidR="006B6F12" w:rsidRPr="00956783" w:rsidRDefault="006B6F12" w:rsidP="001A2CF2">
      <w:pPr>
        <w:pStyle w:val="VCAAbody"/>
      </w:pPr>
      <w:r w:rsidRPr="00956783">
        <w:t xml:space="preserve">Overall, most students had a high level of pronunciation, intonation, stress and tempo. </w:t>
      </w:r>
    </w:p>
    <w:p w14:paraId="0906502F" w14:textId="4F856189" w:rsidR="00DD6F15" w:rsidRPr="003D1CD3" w:rsidRDefault="00DD6F15" w:rsidP="00DD6F15">
      <w:pPr>
        <w:pStyle w:val="VCAAbody"/>
      </w:pPr>
      <w:r w:rsidRPr="003D1CD3">
        <w:t>Areas for improvements include</w:t>
      </w:r>
      <w:r w:rsidR="000C2E96">
        <w:t>:</w:t>
      </w:r>
    </w:p>
    <w:p w14:paraId="523EC4E2" w14:textId="77777777" w:rsidR="00DD6F15" w:rsidRPr="003D1CD3" w:rsidRDefault="00DD6F15" w:rsidP="0013291B">
      <w:pPr>
        <w:pStyle w:val="VCAAbullet"/>
      </w:pPr>
      <w:r w:rsidRPr="003D1CD3">
        <w:t>expanding vocabulary</w:t>
      </w:r>
    </w:p>
    <w:p w14:paraId="4D13F994" w14:textId="13BD94B4" w:rsidR="00DD6F15" w:rsidRPr="003D1CD3" w:rsidRDefault="00DD6F15" w:rsidP="0013291B">
      <w:pPr>
        <w:pStyle w:val="VCAAbullet"/>
      </w:pPr>
      <w:r w:rsidRPr="003D1CD3">
        <w:t>be</w:t>
      </w:r>
      <w:r w:rsidR="00FF4A35" w:rsidRPr="003D1CD3">
        <w:t>ing</w:t>
      </w:r>
      <w:r w:rsidRPr="003D1CD3">
        <w:t xml:space="preserve"> careful when use</w:t>
      </w:r>
      <w:r w:rsidR="008E258E" w:rsidRPr="003D1CD3">
        <w:t xml:space="preserve"> verbs forms </w:t>
      </w:r>
      <w:r w:rsidR="00FF4A35" w:rsidRPr="003D1CD3">
        <w:t>(</w:t>
      </w:r>
      <w:r w:rsidR="00872AD6" w:rsidRPr="003D1CD3">
        <w:t>p</w:t>
      </w:r>
      <w:r w:rsidR="008E258E" w:rsidRPr="003D1CD3">
        <w:t>resent</w:t>
      </w:r>
      <w:r w:rsidR="00872AD6" w:rsidRPr="003D1CD3">
        <w:t>,</w:t>
      </w:r>
      <w:r w:rsidR="008E258E" w:rsidRPr="003D1CD3">
        <w:t xml:space="preserve"> past</w:t>
      </w:r>
      <w:r w:rsidR="00872AD6" w:rsidRPr="003D1CD3">
        <w:t xml:space="preserve">, </w:t>
      </w:r>
      <w:r w:rsidR="008E258E" w:rsidRPr="003D1CD3">
        <w:t>future</w:t>
      </w:r>
      <w:r w:rsidR="00FF4A35" w:rsidRPr="003D1CD3">
        <w:t xml:space="preserve"> tense</w:t>
      </w:r>
      <w:r w:rsidR="003D1CD3" w:rsidRPr="003D1CD3">
        <w:t>)</w:t>
      </w:r>
      <w:r w:rsidR="00FF4A35" w:rsidRPr="003D1CD3">
        <w:t xml:space="preserve"> and </w:t>
      </w:r>
      <w:r w:rsidR="00872AD6" w:rsidRPr="003D1CD3">
        <w:t>prepositions.</w:t>
      </w:r>
    </w:p>
    <w:p w14:paraId="202D62B5" w14:textId="77777777" w:rsidR="007D2E5A" w:rsidRPr="00956783" w:rsidRDefault="007D2E5A" w:rsidP="001A2CF2">
      <w:pPr>
        <w:pStyle w:val="VCAAbody"/>
      </w:pPr>
      <w:r w:rsidRPr="00956783">
        <w:t>Students who scored highly showed a good range of vocabulary structures and expressions. Some students were able to use sophisticated vocabulary as well as complex grammar structures; however, students who did not score well used very basic vocabulary and poor sentence structure.</w:t>
      </w:r>
    </w:p>
    <w:p w14:paraId="33880233" w14:textId="77777777" w:rsidR="00DD6F15" w:rsidRPr="003D1CD3" w:rsidRDefault="00DD6F15" w:rsidP="00DD6F15">
      <w:pPr>
        <w:pStyle w:val="VCAAbody"/>
      </w:pPr>
      <w:r w:rsidRPr="003D1CD3">
        <w:t>Students should note the following language issues.</w:t>
      </w:r>
    </w:p>
    <w:tbl>
      <w:tblPr>
        <w:tblStyle w:val="VCAATableClosed"/>
        <w:tblW w:w="0" w:type="auto"/>
        <w:tblLook w:val="04A0" w:firstRow="1" w:lastRow="0" w:firstColumn="1" w:lastColumn="0" w:noHBand="0" w:noVBand="1"/>
      </w:tblPr>
      <w:tblGrid>
        <w:gridCol w:w="3595"/>
        <w:gridCol w:w="5490"/>
      </w:tblGrid>
      <w:tr w:rsidR="00DD6F15" w:rsidRPr="004335CB" w14:paraId="6193F017" w14:textId="77777777" w:rsidTr="000A5D45">
        <w:trPr>
          <w:cnfStyle w:val="100000000000" w:firstRow="1" w:lastRow="0" w:firstColumn="0" w:lastColumn="0" w:oddVBand="0" w:evenVBand="0" w:oddHBand="0" w:evenHBand="0" w:firstRowFirstColumn="0" w:firstRowLastColumn="0" w:lastRowFirstColumn="0" w:lastRowLastColumn="0"/>
        </w:trPr>
        <w:tc>
          <w:tcPr>
            <w:tcW w:w="3595" w:type="dxa"/>
          </w:tcPr>
          <w:p w14:paraId="03C92437" w14:textId="77777777" w:rsidR="00DD6F15" w:rsidRPr="000A5D45" w:rsidRDefault="00DD6F15" w:rsidP="000A5D45">
            <w:pPr>
              <w:pStyle w:val="VCAAtablecondensedheading"/>
            </w:pPr>
            <w:bookmarkStart w:id="3" w:name="_Hlk104561129"/>
            <w:r w:rsidRPr="005D5C92">
              <w:t>Incorrect use</w:t>
            </w:r>
          </w:p>
        </w:tc>
        <w:tc>
          <w:tcPr>
            <w:tcW w:w="5490" w:type="dxa"/>
          </w:tcPr>
          <w:p w14:paraId="567F029C" w14:textId="77777777" w:rsidR="00DD6F15" w:rsidRPr="000A5D45" w:rsidRDefault="00DD6F15" w:rsidP="000A5D45">
            <w:pPr>
              <w:pStyle w:val="VCAAtablecondensedheading"/>
            </w:pPr>
            <w:r w:rsidRPr="005D5C92">
              <w:t>Correct use</w:t>
            </w:r>
          </w:p>
        </w:tc>
      </w:tr>
      <w:tr w:rsidR="00DD6F15" w:rsidRPr="00326E19" w14:paraId="77C64089" w14:textId="77777777" w:rsidTr="000A5D45">
        <w:tc>
          <w:tcPr>
            <w:tcW w:w="3595" w:type="dxa"/>
          </w:tcPr>
          <w:p w14:paraId="736ACEB0" w14:textId="1A4D3136" w:rsidR="00DD6F15" w:rsidRPr="00326E19" w:rsidRDefault="00FF4A35" w:rsidP="000A5D45">
            <w:pPr>
              <w:pStyle w:val="VCAAtablecondensed"/>
            </w:pPr>
            <w:proofErr w:type="spellStart"/>
            <w:r w:rsidRPr="00326E19">
              <w:t>Esta</w:t>
            </w:r>
            <w:proofErr w:type="spellEnd"/>
            <w:r w:rsidRPr="00326E19">
              <w:t xml:space="preserve"> </w:t>
            </w:r>
            <w:proofErr w:type="spellStart"/>
            <w:r w:rsidRPr="00326E19">
              <w:t>foto</w:t>
            </w:r>
            <w:proofErr w:type="spellEnd"/>
            <w:r w:rsidRPr="00326E19">
              <w:t xml:space="preserve"> </w:t>
            </w:r>
            <w:proofErr w:type="spellStart"/>
            <w:r w:rsidRPr="00326E19">
              <w:t>está</w:t>
            </w:r>
            <w:proofErr w:type="spellEnd"/>
            <w:r w:rsidRPr="00326E19">
              <w:t xml:space="preserve"> </w:t>
            </w:r>
            <w:proofErr w:type="spellStart"/>
            <w:r w:rsidRPr="00326E19">
              <w:t>em</w:t>
            </w:r>
            <w:proofErr w:type="spellEnd"/>
          </w:p>
        </w:tc>
        <w:tc>
          <w:tcPr>
            <w:tcW w:w="5490" w:type="dxa"/>
          </w:tcPr>
          <w:p w14:paraId="63881CD0" w14:textId="1E65AD60" w:rsidR="00DD6F15" w:rsidRPr="00326E19" w:rsidRDefault="00FF4A35" w:rsidP="000A5D45">
            <w:pPr>
              <w:pStyle w:val="VCAAtablecondensed"/>
            </w:pPr>
            <w:proofErr w:type="spellStart"/>
            <w:r w:rsidRPr="00326E19">
              <w:t>Esta</w:t>
            </w:r>
            <w:proofErr w:type="spellEnd"/>
            <w:r w:rsidRPr="00326E19">
              <w:t xml:space="preserve"> </w:t>
            </w:r>
            <w:proofErr w:type="spellStart"/>
            <w:r w:rsidRPr="00326E19">
              <w:t>foto</w:t>
            </w:r>
            <w:proofErr w:type="spellEnd"/>
            <w:r w:rsidRPr="00326E19">
              <w:t xml:space="preserve"> </w:t>
            </w:r>
            <w:proofErr w:type="spellStart"/>
            <w:r w:rsidRPr="00326E19">
              <w:t>foi</w:t>
            </w:r>
            <w:proofErr w:type="spellEnd"/>
            <w:r w:rsidRPr="00326E19">
              <w:t xml:space="preserve"> </w:t>
            </w:r>
            <w:proofErr w:type="spellStart"/>
            <w:r w:rsidRPr="00326E19">
              <w:t>tirada</w:t>
            </w:r>
            <w:proofErr w:type="spellEnd"/>
            <w:r w:rsidRPr="00326E19">
              <w:t xml:space="preserve"> </w:t>
            </w:r>
            <w:proofErr w:type="spellStart"/>
            <w:r w:rsidRPr="00326E19">
              <w:t>em</w:t>
            </w:r>
            <w:proofErr w:type="spellEnd"/>
            <w:r w:rsidRPr="00326E19">
              <w:t xml:space="preserve"> </w:t>
            </w:r>
            <w:proofErr w:type="spellStart"/>
            <w:r w:rsidRPr="00326E19">
              <w:t>ou</w:t>
            </w:r>
            <w:proofErr w:type="spellEnd"/>
            <w:r w:rsidRPr="00326E19">
              <w:t xml:space="preserve"> é </w:t>
            </w:r>
            <w:proofErr w:type="spellStart"/>
            <w:r w:rsidRPr="00326E19">
              <w:t>em</w:t>
            </w:r>
            <w:proofErr w:type="spellEnd"/>
            <w:r w:rsidRPr="00326E19">
              <w:t xml:space="preserve"> (This photo was taken in or is it in)</w:t>
            </w:r>
          </w:p>
        </w:tc>
      </w:tr>
      <w:tr w:rsidR="00DD6F15" w:rsidRPr="00326E19" w14:paraId="29C0F393" w14:textId="77777777" w:rsidTr="000A5D45">
        <w:tc>
          <w:tcPr>
            <w:tcW w:w="3595" w:type="dxa"/>
          </w:tcPr>
          <w:p w14:paraId="0BA6B3F8" w14:textId="716CEDA7" w:rsidR="00DD6F15" w:rsidRPr="00326E19" w:rsidRDefault="00FF4A35" w:rsidP="000A5D45">
            <w:pPr>
              <w:pStyle w:val="VCAAtablecondensed"/>
            </w:pPr>
            <w:r w:rsidRPr="00326E19">
              <w:t>O cantor ‘</w:t>
            </w:r>
            <w:proofErr w:type="spellStart"/>
            <w:r w:rsidRPr="00326E19">
              <w:t>estar</w:t>
            </w:r>
            <w:proofErr w:type="spellEnd"/>
            <w:r w:rsidRPr="00326E19">
              <w:t xml:space="preserve">’ no concerto no </w:t>
            </w:r>
            <w:proofErr w:type="spellStart"/>
            <w:r w:rsidRPr="00326E19">
              <w:t>ano</w:t>
            </w:r>
            <w:proofErr w:type="spellEnd"/>
            <w:r w:rsidRPr="00326E19">
              <w:t xml:space="preserve"> </w:t>
            </w:r>
            <w:proofErr w:type="spellStart"/>
            <w:r w:rsidRPr="00326E19">
              <w:t>passado</w:t>
            </w:r>
            <w:proofErr w:type="spellEnd"/>
          </w:p>
        </w:tc>
        <w:tc>
          <w:tcPr>
            <w:tcW w:w="5490" w:type="dxa"/>
          </w:tcPr>
          <w:p w14:paraId="1552EFA9" w14:textId="5D51A7F9" w:rsidR="00DD6F15" w:rsidRPr="00326E19" w:rsidRDefault="00FF4A35" w:rsidP="000A5D45">
            <w:pPr>
              <w:pStyle w:val="VCAAtablecondensed"/>
            </w:pPr>
            <w:r w:rsidRPr="00326E19">
              <w:t xml:space="preserve">O cantor </w:t>
            </w:r>
            <w:proofErr w:type="spellStart"/>
            <w:r w:rsidRPr="00326E19">
              <w:t>estava</w:t>
            </w:r>
            <w:proofErr w:type="spellEnd"/>
            <w:r w:rsidRPr="00326E19">
              <w:t>/</w:t>
            </w:r>
            <w:proofErr w:type="spellStart"/>
            <w:r w:rsidRPr="00326E19">
              <w:t>esteve</w:t>
            </w:r>
            <w:proofErr w:type="spellEnd"/>
            <w:r w:rsidRPr="00326E19">
              <w:t xml:space="preserve"> no concerto no </w:t>
            </w:r>
            <w:proofErr w:type="spellStart"/>
            <w:r w:rsidRPr="00326E19">
              <w:t>ano</w:t>
            </w:r>
            <w:proofErr w:type="spellEnd"/>
            <w:r w:rsidRPr="00326E19">
              <w:t xml:space="preserve"> </w:t>
            </w:r>
            <w:proofErr w:type="spellStart"/>
            <w:r w:rsidRPr="00326E19">
              <w:t>passado</w:t>
            </w:r>
            <w:proofErr w:type="spellEnd"/>
            <w:r w:rsidRPr="00326E19">
              <w:t xml:space="preserve"> (The singer was at the concert last year)</w:t>
            </w:r>
          </w:p>
        </w:tc>
      </w:tr>
    </w:tbl>
    <w:bookmarkEnd w:id="3"/>
    <w:p w14:paraId="6725E94B" w14:textId="77777777" w:rsidR="004B1C1A" w:rsidRPr="00AB256E" w:rsidRDefault="004B1C1A" w:rsidP="00AB256E">
      <w:pPr>
        <w:pStyle w:val="VCAAHeading1"/>
      </w:pPr>
      <w:r w:rsidRPr="00AB256E">
        <w:t>More information</w:t>
      </w:r>
    </w:p>
    <w:p w14:paraId="3473DCE8" w14:textId="2063B0A2" w:rsidR="004B1C1A" w:rsidRPr="003D1CD3" w:rsidRDefault="004B1C1A" w:rsidP="003D1CD3">
      <w:pPr>
        <w:pStyle w:val="VCAAbody"/>
      </w:pPr>
      <w:r>
        <w:t xml:space="preserve">Refer to </w:t>
      </w:r>
      <w:r w:rsidR="00DD6F15">
        <w:t xml:space="preserve">the </w:t>
      </w:r>
      <w:hyperlink r:id="rId8" w:history="1">
        <w:r w:rsidR="00DD6F15" w:rsidRPr="003F038D">
          <w:rPr>
            <w:rStyle w:val="Hyperlink"/>
          </w:rPr>
          <w:t xml:space="preserve">VCE </w:t>
        </w:r>
        <w:r w:rsidR="00E27662" w:rsidRPr="003F038D">
          <w:rPr>
            <w:rStyle w:val="Hyperlink"/>
          </w:rPr>
          <w:t xml:space="preserve">Portuguese </w:t>
        </w:r>
        <w:r w:rsidR="00DD6F15" w:rsidRPr="003F038D">
          <w:rPr>
            <w:rStyle w:val="Hyperlink"/>
          </w:rPr>
          <w:t>study design</w:t>
        </w:r>
      </w:hyperlink>
      <w:r w:rsidR="00DD6F15" w:rsidRPr="001A2CF2">
        <w:t xml:space="preserve"> </w:t>
      </w:r>
      <w:r w:rsidRPr="00B64BDC">
        <w:t>and</w:t>
      </w:r>
      <w:r>
        <w:t xml:space="preserve"> </w:t>
      </w:r>
      <w:hyperlink r:id="rId9" w:history="1">
        <w:r>
          <w:rPr>
            <w:rStyle w:val="Hyperlink"/>
          </w:rPr>
          <w:t>examination criteria and specifications</w:t>
        </w:r>
      </w:hyperlink>
      <w:r>
        <w:t xml:space="preserve"> for full details on this study and how it is assessed.</w:t>
      </w:r>
    </w:p>
    <w:sectPr w:rsidR="004B1C1A" w:rsidRPr="003D1CD3" w:rsidSect="00B230DB">
      <w:headerReference w:type="default" r:id="rId10"/>
      <w:footerReference w:type="default" r:id="rId11"/>
      <w:headerReference w:type="first" r:id="rId12"/>
      <w:footerReference w:type="first" r:id="rId13"/>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753C" w14:textId="77777777" w:rsidR="008C60EF" w:rsidRDefault="008C60EF" w:rsidP="00304EA1">
      <w:pPr>
        <w:spacing w:after="0" w:line="240" w:lineRule="auto"/>
      </w:pPr>
      <w:r>
        <w:separator/>
      </w:r>
    </w:p>
  </w:endnote>
  <w:endnote w:type="continuationSeparator" w:id="0">
    <w:p w14:paraId="6C2FE3E4" w14:textId="77777777" w:rsidR="008C60EF" w:rsidRDefault="008C60EF"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8C60EF" w:rsidRPr="00D06414" w14:paraId="00D3EC34" w14:textId="77777777" w:rsidTr="00BB3BAB">
      <w:trPr>
        <w:trHeight w:val="476"/>
      </w:trPr>
      <w:tc>
        <w:tcPr>
          <w:tcW w:w="1667" w:type="pct"/>
          <w:tcMar>
            <w:left w:w="0" w:type="dxa"/>
            <w:right w:w="0" w:type="dxa"/>
          </w:tcMar>
        </w:tcPr>
        <w:p w14:paraId="4F062E5B" w14:textId="77777777" w:rsidR="008C60EF" w:rsidRPr="00D06414" w:rsidRDefault="008C60EF"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8C60EF" w:rsidRPr="00D06414" w:rsidRDefault="008C60EF"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8C60EF" w:rsidRPr="00D06414" w:rsidRDefault="008C60EF"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4D5FD0">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5D192EFA" w14:textId="77777777" w:rsidR="008C60EF" w:rsidRPr="00D06414" w:rsidRDefault="008C60EF" w:rsidP="00D06414">
    <w:pPr>
      <w:pStyle w:val="Footer"/>
      <w:rPr>
        <w:sz w:val="2"/>
      </w:rPr>
    </w:pPr>
    <w:r>
      <w:rPr>
        <w:rFonts w:asciiTheme="majorHAnsi" w:hAnsiTheme="majorHAnsi" w:cs="Arial"/>
        <w:noProof/>
        <w:color w:val="999999" w:themeColor="accent2"/>
        <w:sz w:val="18"/>
        <w:szCs w:val="18"/>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8C60EF" w:rsidRPr="00D06414" w14:paraId="28670396" w14:textId="77777777" w:rsidTr="000F5AAF">
      <w:tc>
        <w:tcPr>
          <w:tcW w:w="1459" w:type="pct"/>
          <w:tcMar>
            <w:left w:w="0" w:type="dxa"/>
            <w:right w:w="0" w:type="dxa"/>
          </w:tcMar>
        </w:tcPr>
        <w:p w14:paraId="0BBE30B4" w14:textId="77777777" w:rsidR="008C60EF" w:rsidRPr="00D06414" w:rsidRDefault="008C60EF"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8C60EF" w:rsidRPr="00D06414" w:rsidRDefault="008C60EF"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8C60EF" w:rsidRPr="00D06414" w:rsidRDefault="008C60EF"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8C60EF" w:rsidRPr="00D06414" w:rsidRDefault="008C60EF" w:rsidP="00D06414">
    <w:pPr>
      <w:pStyle w:val="Footer"/>
      <w:rPr>
        <w:sz w:val="2"/>
      </w:rPr>
    </w:pPr>
    <w:r>
      <w:rPr>
        <w:rFonts w:asciiTheme="majorHAnsi" w:hAnsiTheme="majorHAnsi" w:cs="Arial"/>
        <w:noProof/>
        <w:color w:val="999999" w:themeColor="accent2"/>
        <w:sz w:val="18"/>
        <w:szCs w:val="18"/>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2ADF" w14:textId="77777777" w:rsidR="008C60EF" w:rsidRDefault="008C60EF" w:rsidP="00304EA1">
      <w:pPr>
        <w:spacing w:after="0" w:line="240" w:lineRule="auto"/>
      </w:pPr>
      <w:r>
        <w:separator/>
      </w:r>
    </w:p>
  </w:footnote>
  <w:footnote w:type="continuationSeparator" w:id="0">
    <w:p w14:paraId="600CFD58" w14:textId="77777777" w:rsidR="008C60EF" w:rsidRDefault="008C60EF"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24E4C0CA" w:rsidR="008C60EF" w:rsidRPr="00D86DE4" w:rsidRDefault="00AC2281" w:rsidP="00D86DE4">
    <w:pPr>
      <w:pStyle w:val="VCAAcaptionsandfootnotes"/>
      <w:rPr>
        <w:color w:val="999999" w:themeColor="accent2"/>
      </w:rPr>
    </w:pPr>
    <w:r w:rsidRPr="0045547D">
      <w:t>2022</w:t>
    </w:r>
    <w:r w:rsidRPr="00B64BDC">
      <w:t xml:space="preserve"> </w:t>
    </w:r>
    <w:r>
      <w:t xml:space="preserve">VCE </w:t>
    </w:r>
    <w:r w:rsidRPr="001A2CF2">
      <w:t xml:space="preserve">Portuguese </w:t>
    </w:r>
    <w:r w:rsidRPr="00B64BDC">
      <w:t>oral external assessment</w:t>
    </w:r>
    <w:r w:rsidRPr="00490405">
      <w:t xml:space="preserve">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8C60EF" w:rsidRPr="009370BC" w:rsidRDefault="008C60EF" w:rsidP="00970580">
    <w:pPr>
      <w:spacing w:after="0"/>
      <w:ind w:right="-142"/>
      <w:jc w:val="right"/>
    </w:pPr>
    <w:r>
      <w:rPr>
        <w:noProof/>
      </w:rPr>
      <w:drawing>
        <wp:anchor distT="0" distB="0" distL="114300" distR="114300" simplePos="0" relativeHeight="251660288" behindDoc="1" locked="1" layoutInCell="1" allowOverlap="1" wp14:anchorId="17697C7E" wp14:editId="04D14DDD">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8A3F8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074991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F30D5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FF642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77EC7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DE9E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44E4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00635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5581D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222CB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E07FA3"/>
    <w:multiLevelType w:val="hybridMultilevel"/>
    <w:tmpl w:val="CF06C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7143AF7"/>
    <w:multiLevelType w:val="hybridMultilevel"/>
    <w:tmpl w:val="359052A6"/>
    <w:lvl w:ilvl="0" w:tplc="CBD41238">
      <w:start w:val="2022"/>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94C536D"/>
    <w:multiLevelType w:val="hybridMultilevel"/>
    <w:tmpl w:val="9C38A03C"/>
    <w:lvl w:ilvl="0" w:tplc="C720911A">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3" w15:restartNumberingAfterBreak="0">
    <w:nsid w:val="103208C2"/>
    <w:multiLevelType w:val="hybridMultilevel"/>
    <w:tmpl w:val="7AC43684"/>
    <w:lvl w:ilvl="0" w:tplc="6CD0BFE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9295D7B"/>
    <w:multiLevelType w:val="hybridMultilevel"/>
    <w:tmpl w:val="F14CACBA"/>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CA03533"/>
    <w:multiLevelType w:val="multilevel"/>
    <w:tmpl w:val="49B282C8"/>
    <w:lvl w:ilvl="0">
      <w:start w:val="1"/>
      <w:numFmt w:val="bullet"/>
      <w:lvlText w:val=""/>
      <w:lvlJc w:val="left"/>
      <w:pPr>
        <w:ind w:left="502" w:hanging="360"/>
      </w:pPr>
      <w:rPr>
        <w:rFonts w:ascii="Symbol" w:hAnsi="Symbol" w:cs="Symbol" w:hint="default"/>
      </w:rPr>
    </w:lvl>
    <w:lvl w:ilvl="1">
      <w:start w:val="1"/>
      <w:numFmt w:val="bullet"/>
      <w:lvlText w:val="o"/>
      <w:lvlJc w:val="left"/>
      <w:pPr>
        <w:ind w:left="6468" w:hanging="360"/>
      </w:pPr>
      <w:rPr>
        <w:rFonts w:ascii="Courier New" w:hAnsi="Courier New" w:cs="Courier New" w:hint="default"/>
      </w:rPr>
    </w:lvl>
    <w:lvl w:ilvl="2">
      <w:start w:val="1"/>
      <w:numFmt w:val="bullet"/>
      <w:lvlText w:val=""/>
      <w:lvlJc w:val="left"/>
      <w:pPr>
        <w:ind w:left="7188" w:hanging="360"/>
      </w:pPr>
      <w:rPr>
        <w:rFonts w:ascii="Wingdings" w:hAnsi="Wingdings" w:cs="Wingdings" w:hint="default"/>
      </w:rPr>
    </w:lvl>
    <w:lvl w:ilvl="3">
      <w:start w:val="1"/>
      <w:numFmt w:val="bullet"/>
      <w:lvlText w:val=""/>
      <w:lvlJc w:val="left"/>
      <w:pPr>
        <w:ind w:left="7908" w:hanging="360"/>
      </w:pPr>
      <w:rPr>
        <w:rFonts w:ascii="Symbol" w:hAnsi="Symbol" w:cs="Symbol" w:hint="default"/>
      </w:rPr>
    </w:lvl>
    <w:lvl w:ilvl="4">
      <w:start w:val="1"/>
      <w:numFmt w:val="bullet"/>
      <w:lvlText w:val="o"/>
      <w:lvlJc w:val="left"/>
      <w:pPr>
        <w:ind w:left="8628" w:hanging="360"/>
      </w:pPr>
      <w:rPr>
        <w:rFonts w:ascii="Courier New" w:hAnsi="Courier New" w:cs="Courier New" w:hint="default"/>
      </w:rPr>
    </w:lvl>
    <w:lvl w:ilvl="5">
      <w:start w:val="1"/>
      <w:numFmt w:val="bullet"/>
      <w:lvlText w:val=""/>
      <w:lvlJc w:val="left"/>
      <w:pPr>
        <w:ind w:left="9348" w:hanging="360"/>
      </w:pPr>
      <w:rPr>
        <w:rFonts w:ascii="Wingdings" w:hAnsi="Wingdings" w:cs="Wingdings" w:hint="default"/>
      </w:rPr>
    </w:lvl>
    <w:lvl w:ilvl="6">
      <w:start w:val="1"/>
      <w:numFmt w:val="bullet"/>
      <w:lvlText w:val=""/>
      <w:lvlJc w:val="left"/>
      <w:pPr>
        <w:ind w:left="10068" w:hanging="360"/>
      </w:pPr>
      <w:rPr>
        <w:rFonts w:ascii="Symbol" w:hAnsi="Symbol" w:cs="Symbol" w:hint="default"/>
      </w:rPr>
    </w:lvl>
    <w:lvl w:ilvl="7">
      <w:start w:val="1"/>
      <w:numFmt w:val="bullet"/>
      <w:lvlText w:val="o"/>
      <w:lvlJc w:val="left"/>
      <w:pPr>
        <w:ind w:left="10788" w:hanging="360"/>
      </w:pPr>
      <w:rPr>
        <w:rFonts w:ascii="Courier New" w:hAnsi="Courier New" w:cs="Courier New" w:hint="default"/>
      </w:rPr>
    </w:lvl>
    <w:lvl w:ilvl="8">
      <w:start w:val="1"/>
      <w:numFmt w:val="bullet"/>
      <w:lvlText w:val=""/>
      <w:lvlJc w:val="left"/>
      <w:pPr>
        <w:ind w:left="11508" w:hanging="360"/>
      </w:pPr>
      <w:rPr>
        <w:rFonts w:ascii="Wingdings" w:hAnsi="Wingdings" w:cs="Wingdings" w:hint="default"/>
      </w:rPr>
    </w:lvl>
  </w:abstractNum>
  <w:abstractNum w:abstractNumId="16" w15:restartNumberingAfterBreak="0">
    <w:nsid w:val="335623E1"/>
    <w:multiLevelType w:val="hybridMultilevel"/>
    <w:tmpl w:val="3C20268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D8C66BE"/>
    <w:multiLevelType w:val="hybridMultilevel"/>
    <w:tmpl w:val="EB0A5D0E"/>
    <w:lvl w:ilvl="0" w:tplc="D0700568">
      <w:start w:val="2017"/>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F196FDF"/>
    <w:multiLevelType w:val="hybridMultilevel"/>
    <w:tmpl w:val="DB48F87A"/>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9" w15:restartNumberingAfterBreak="0">
    <w:nsid w:val="3F6D04A6"/>
    <w:multiLevelType w:val="hybridMultilevel"/>
    <w:tmpl w:val="20640262"/>
    <w:lvl w:ilvl="0" w:tplc="CBD41238">
      <w:start w:val="2022"/>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F846A85"/>
    <w:multiLevelType w:val="hybridMultilevel"/>
    <w:tmpl w:val="E20699E6"/>
    <w:lvl w:ilvl="0" w:tplc="FFFFFFFF">
      <w:start w:val="1"/>
      <w:numFmt w:val="bullet"/>
      <w:pStyle w:val="NormalBullet"/>
      <w:lvlText w:val=""/>
      <w:lvlJc w:val="left"/>
      <w:pPr>
        <w:tabs>
          <w:tab w:val="num" w:pos="5040"/>
        </w:tabs>
        <w:ind w:left="50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MS Mincho"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S Mincho"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S Mincho"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907AB1"/>
    <w:multiLevelType w:val="hybridMultilevel"/>
    <w:tmpl w:val="64D22D64"/>
    <w:lvl w:ilvl="0" w:tplc="CFA8111A">
      <w:numFmt w:val="bullet"/>
      <w:lvlText w:val=""/>
      <w:lvlJc w:val="left"/>
      <w:pPr>
        <w:ind w:left="720" w:hanging="360"/>
      </w:pPr>
      <w:rPr>
        <w:rFonts w:ascii="Symbol" w:eastAsia="SimSun"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72C799B"/>
    <w:multiLevelType w:val="hybridMultilevel"/>
    <w:tmpl w:val="C4B25498"/>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15:restartNumberingAfterBreak="0">
    <w:nsid w:val="5DDE5B45"/>
    <w:multiLevelType w:val="hybridMultilevel"/>
    <w:tmpl w:val="1B46BBEC"/>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4" w15:restartNumberingAfterBreak="0">
    <w:nsid w:val="62872B6C"/>
    <w:multiLevelType w:val="hybridMultilevel"/>
    <w:tmpl w:val="5EC421AE"/>
    <w:lvl w:ilvl="0" w:tplc="9B58F8C2">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647248716">
    <w:abstractNumId w:val="24"/>
  </w:num>
  <w:num w:numId="2" w16cid:durableId="1089539865">
    <w:abstractNumId w:val="22"/>
  </w:num>
  <w:num w:numId="3" w16cid:durableId="673529694">
    <w:abstractNumId w:val="18"/>
  </w:num>
  <w:num w:numId="4" w16cid:durableId="1402868177">
    <w:abstractNumId w:val="14"/>
  </w:num>
  <w:num w:numId="5" w16cid:durableId="70860968">
    <w:abstractNumId w:val="23"/>
  </w:num>
  <w:num w:numId="6" w16cid:durableId="2064133786">
    <w:abstractNumId w:val="15"/>
  </w:num>
  <w:num w:numId="7" w16cid:durableId="1596398469">
    <w:abstractNumId w:val="20"/>
  </w:num>
  <w:num w:numId="8" w16cid:durableId="707947351">
    <w:abstractNumId w:val="10"/>
  </w:num>
  <w:num w:numId="9" w16cid:durableId="2130314561">
    <w:abstractNumId w:val="21"/>
  </w:num>
  <w:num w:numId="10" w16cid:durableId="2124614466">
    <w:abstractNumId w:val="11"/>
  </w:num>
  <w:num w:numId="11" w16cid:durableId="930627519">
    <w:abstractNumId w:val="16"/>
  </w:num>
  <w:num w:numId="12" w16cid:durableId="133329774">
    <w:abstractNumId w:val="19"/>
  </w:num>
  <w:num w:numId="13" w16cid:durableId="1330055910">
    <w:abstractNumId w:val="17"/>
  </w:num>
  <w:num w:numId="14" w16cid:durableId="1608387007">
    <w:abstractNumId w:val="24"/>
  </w:num>
  <w:num w:numId="15" w16cid:durableId="770783098">
    <w:abstractNumId w:val="22"/>
  </w:num>
  <w:num w:numId="16" w16cid:durableId="1583182554">
    <w:abstractNumId w:val="18"/>
  </w:num>
  <w:num w:numId="17" w16cid:durableId="371882329">
    <w:abstractNumId w:val="14"/>
  </w:num>
  <w:num w:numId="18" w16cid:durableId="1186946946">
    <w:abstractNumId w:val="23"/>
  </w:num>
  <w:num w:numId="19" w16cid:durableId="1275938035">
    <w:abstractNumId w:val="13"/>
  </w:num>
  <w:num w:numId="20" w16cid:durableId="2035034916">
    <w:abstractNumId w:val="12"/>
  </w:num>
  <w:num w:numId="21" w16cid:durableId="1755585463">
    <w:abstractNumId w:val="0"/>
  </w:num>
  <w:num w:numId="22" w16cid:durableId="111442931">
    <w:abstractNumId w:val="1"/>
  </w:num>
  <w:num w:numId="23" w16cid:durableId="1116287820">
    <w:abstractNumId w:val="2"/>
  </w:num>
  <w:num w:numId="24" w16cid:durableId="430396778">
    <w:abstractNumId w:val="3"/>
  </w:num>
  <w:num w:numId="25" w16cid:durableId="220753557">
    <w:abstractNumId w:val="8"/>
  </w:num>
  <w:num w:numId="26" w16cid:durableId="1019434532">
    <w:abstractNumId w:val="4"/>
  </w:num>
  <w:num w:numId="27" w16cid:durableId="86579808">
    <w:abstractNumId w:val="5"/>
  </w:num>
  <w:num w:numId="28" w16cid:durableId="817527163">
    <w:abstractNumId w:val="6"/>
  </w:num>
  <w:num w:numId="29" w16cid:durableId="1476486414">
    <w:abstractNumId w:val="7"/>
  </w:num>
  <w:num w:numId="30" w16cid:durableId="100728986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757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8B1"/>
    <w:rsid w:val="00003885"/>
    <w:rsid w:val="00015184"/>
    <w:rsid w:val="00024018"/>
    <w:rsid w:val="000316A9"/>
    <w:rsid w:val="0004164C"/>
    <w:rsid w:val="00056583"/>
    <w:rsid w:val="0005780E"/>
    <w:rsid w:val="00065CC6"/>
    <w:rsid w:val="000714B4"/>
    <w:rsid w:val="00081E8F"/>
    <w:rsid w:val="00090D46"/>
    <w:rsid w:val="00095C32"/>
    <w:rsid w:val="000A0322"/>
    <w:rsid w:val="000A5D45"/>
    <w:rsid w:val="000A6CAE"/>
    <w:rsid w:val="000A71F7"/>
    <w:rsid w:val="000B0F25"/>
    <w:rsid w:val="000B4FDD"/>
    <w:rsid w:val="000C2E96"/>
    <w:rsid w:val="000C31E2"/>
    <w:rsid w:val="000E5C7B"/>
    <w:rsid w:val="000F09E4"/>
    <w:rsid w:val="000F16FD"/>
    <w:rsid w:val="000F23E2"/>
    <w:rsid w:val="000F5AAF"/>
    <w:rsid w:val="001158CA"/>
    <w:rsid w:val="00120DB9"/>
    <w:rsid w:val="0013291B"/>
    <w:rsid w:val="00135D2C"/>
    <w:rsid w:val="00143520"/>
    <w:rsid w:val="0014368B"/>
    <w:rsid w:val="001449E8"/>
    <w:rsid w:val="00153AD2"/>
    <w:rsid w:val="001779EA"/>
    <w:rsid w:val="00182027"/>
    <w:rsid w:val="00184297"/>
    <w:rsid w:val="00193FDA"/>
    <w:rsid w:val="001A2CF2"/>
    <w:rsid w:val="001A7454"/>
    <w:rsid w:val="001B328C"/>
    <w:rsid w:val="001C3EEA"/>
    <w:rsid w:val="001D3246"/>
    <w:rsid w:val="001E048A"/>
    <w:rsid w:val="001F43D5"/>
    <w:rsid w:val="0021288A"/>
    <w:rsid w:val="002279BA"/>
    <w:rsid w:val="002315A1"/>
    <w:rsid w:val="002329F3"/>
    <w:rsid w:val="00240C26"/>
    <w:rsid w:val="00243F0D"/>
    <w:rsid w:val="00260767"/>
    <w:rsid w:val="002647BB"/>
    <w:rsid w:val="002754C1"/>
    <w:rsid w:val="00276445"/>
    <w:rsid w:val="002830E5"/>
    <w:rsid w:val="002841C8"/>
    <w:rsid w:val="0028516B"/>
    <w:rsid w:val="002905DC"/>
    <w:rsid w:val="002B0E99"/>
    <w:rsid w:val="002B5FF2"/>
    <w:rsid w:val="002B6F6B"/>
    <w:rsid w:val="002B7629"/>
    <w:rsid w:val="002C6F03"/>
    <w:rsid w:val="002C6F90"/>
    <w:rsid w:val="002D0EC5"/>
    <w:rsid w:val="002E4FB5"/>
    <w:rsid w:val="00302FB8"/>
    <w:rsid w:val="0030488B"/>
    <w:rsid w:val="00304EA1"/>
    <w:rsid w:val="00314D81"/>
    <w:rsid w:val="00322FC6"/>
    <w:rsid w:val="00326E19"/>
    <w:rsid w:val="00337198"/>
    <w:rsid w:val="00350651"/>
    <w:rsid w:val="0035293F"/>
    <w:rsid w:val="00360DA9"/>
    <w:rsid w:val="003729A9"/>
    <w:rsid w:val="0037313F"/>
    <w:rsid w:val="00385147"/>
    <w:rsid w:val="00391986"/>
    <w:rsid w:val="0039464B"/>
    <w:rsid w:val="003A00B4"/>
    <w:rsid w:val="003B2257"/>
    <w:rsid w:val="003C5E71"/>
    <w:rsid w:val="003C6C6D"/>
    <w:rsid w:val="003D1CD3"/>
    <w:rsid w:val="003D6CBD"/>
    <w:rsid w:val="003E1636"/>
    <w:rsid w:val="003F038D"/>
    <w:rsid w:val="003F224E"/>
    <w:rsid w:val="00400537"/>
    <w:rsid w:val="00414FB2"/>
    <w:rsid w:val="00417AA3"/>
    <w:rsid w:val="00420429"/>
    <w:rsid w:val="00425DFE"/>
    <w:rsid w:val="00434EDB"/>
    <w:rsid w:val="00440B32"/>
    <w:rsid w:val="0044213C"/>
    <w:rsid w:val="004473CD"/>
    <w:rsid w:val="0045547D"/>
    <w:rsid w:val="0046078D"/>
    <w:rsid w:val="00463976"/>
    <w:rsid w:val="004730B8"/>
    <w:rsid w:val="00477F3B"/>
    <w:rsid w:val="00490405"/>
    <w:rsid w:val="00495C80"/>
    <w:rsid w:val="004A1026"/>
    <w:rsid w:val="004A2ED8"/>
    <w:rsid w:val="004B1C1A"/>
    <w:rsid w:val="004D5FD0"/>
    <w:rsid w:val="004E029A"/>
    <w:rsid w:val="004E6DC5"/>
    <w:rsid w:val="004F5BDA"/>
    <w:rsid w:val="00502F0C"/>
    <w:rsid w:val="005052D6"/>
    <w:rsid w:val="00510DE4"/>
    <w:rsid w:val="0051631E"/>
    <w:rsid w:val="00530FC6"/>
    <w:rsid w:val="00532E98"/>
    <w:rsid w:val="00537A1F"/>
    <w:rsid w:val="00544717"/>
    <w:rsid w:val="00552F0F"/>
    <w:rsid w:val="005570CF"/>
    <w:rsid w:val="00566029"/>
    <w:rsid w:val="00581716"/>
    <w:rsid w:val="00584AD4"/>
    <w:rsid w:val="00585F32"/>
    <w:rsid w:val="005923CB"/>
    <w:rsid w:val="005A76E8"/>
    <w:rsid w:val="005B391B"/>
    <w:rsid w:val="005B3D80"/>
    <w:rsid w:val="005D2F1A"/>
    <w:rsid w:val="005D3D78"/>
    <w:rsid w:val="005D5C92"/>
    <w:rsid w:val="005E2EF0"/>
    <w:rsid w:val="005F1F42"/>
    <w:rsid w:val="005F4092"/>
    <w:rsid w:val="006663C6"/>
    <w:rsid w:val="00675298"/>
    <w:rsid w:val="006759C9"/>
    <w:rsid w:val="0068471E"/>
    <w:rsid w:val="00684F98"/>
    <w:rsid w:val="006876DF"/>
    <w:rsid w:val="00693FFD"/>
    <w:rsid w:val="00694A9A"/>
    <w:rsid w:val="006A02A3"/>
    <w:rsid w:val="006B6F12"/>
    <w:rsid w:val="006D1272"/>
    <w:rsid w:val="006D2159"/>
    <w:rsid w:val="006E3545"/>
    <w:rsid w:val="006F787C"/>
    <w:rsid w:val="00702636"/>
    <w:rsid w:val="00706C3A"/>
    <w:rsid w:val="00710F39"/>
    <w:rsid w:val="00724507"/>
    <w:rsid w:val="00726967"/>
    <w:rsid w:val="007423A1"/>
    <w:rsid w:val="00747109"/>
    <w:rsid w:val="00773E6C"/>
    <w:rsid w:val="00781FB1"/>
    <w:rsid w:val="007918BB"/>
    <w:rsid w:val="0079601E"/>
    <w:rsid w:val="007A4B91"/>
    <w:rsid w:val="007C5C9E"/>
    <w:rsid w:val="007C600D"/>
    <w:rsid w:val="007C75C0"/>
    <w:rsid w:val="007D1B6D"/>
    <w:rsid w:val="007D2E5A"/>
    <w:rsid w:val="007E23DD"/>
    <w:rsid w:val="007E6244"/>
    <w:rsid w:val="00813C37"/>
    <w:rsid w:val="008154B5"/>
    <w:rsid w:val="00823962"/>
    <w:rsid w:val="00836B87"/>
    <w:rsid w:val="008428B1"/>
    <w:rsid w:val="00850410"/>
    <w:rsid w:val="00852719"/>
    <w:rsid w:val="00860115"/>
    <w:rsid w:val="00862E13"/>
    <w:rsid w:val="00872AD6"/>
    <w:rsid w:val="0088783C"/>
    <w:rsid w:val="00894E07"/>
    <w:rsid w:val="008C380B"/>
    <w:rsid w:val="008C60EF"/>
    <w:rsid w:val="008D3953"/>
    <w:rsid w:val="008D6B7E"/>
    <w:rsid w:val="008E258E"/>
    <w:rsid w:val="009100A4"/>
    <w:rsid w:val="0091429A"/>
    <w:rsid w:val="009256C6"/>
    <w:rsid w:val="009370BC"/>
    <w:rsid w:val="0094639E"/>
    <w:rsid w:val="00956783"/>
    <w:rsid w:val="00964229"/>
    <w:rsid w:val="00970580"/>
    <w:rsid w:val="00974F2F"/>
    <w:rsid w:val="009871B6"/>
    <w:rsid w:val="0098739B"/>
    <w:rsid w:val="009906B5"/>
    <w:rsid w:val="00991E44"/>
    <w:rsid w:val="009B61E5"/>
    <w:rsid w:val="009B7F24"/>
    <w:rsid w:val="009C61E8"/>
    <w:rsid w:val="009D0E9E"/>
    <w:rsid w:val="009D1E89"/>
    <w:rsid w:val="009D73FA"/>
    <w:rsid w:val="009E5707"/>
    <w:rsid w:val="00A17661"/>
    <w:rsid w:val="00A24B2D"/>
    <w:rsid w:val="00A40966"/>
    <w:rsid w:val="00A729E7"/>
    <w:rsid w:val="00A921E0"/>
    <w:rsid w:val="00A922F4"/>
    <w:rsid w:val="00A927BD"/>
    <w:rsid w:val="00AB256E"/>
    <w:rsid w:val="00AB57FB"/>
    <w:rsid w:val="00AC00CB"/>
    <w:rsid w:val="00AC2281"/>
    <w:rsid w:val="00AD1019"/>
    <w:rsid w:val="00AD1876"/>
    <w:rsid w:val="00AD6D2C"/>
    <w:rsid w:val="00AE5526"/>
    <w:rsid w:val="00AF051B"/>
    <w:rsid w:val="00AF52F1"/>
    <w:rsid w:val="00B0086A"/>
    <w:rsid w:val="00B01578"/>
    <w:rsid w:val="00B0738F"/>
    <w:rsid w:val="00B13D3B"/>
    <w:rsid w:val="00B230DB"/>
    <w:rsid w:val="00B26601"/>
    <w:rsid w:val="00B41951"/>
    <w:rsid w:val="00B53229"/>
    <w:rsid w:val="00B62480"/>
    <w:rsid w:val="00B64BDC"/>
    <w:rsid w:val="00B717F4"/>
    <w:rsid w:val="00B75C0C"/>
    <w:rsid w:val="00B81B70"/>
    <w:rsid w:val="00B96D1E"/>
    <w:rsid w:val="00BB3BAB"/>
    <w:rsid w:val="00BD0724"/>
    <w:rsid w:val="00BD1DF3"/>
    <w:rsid w:val="00BD2B91"/>
    <w:rsid w:val="00BD6E24"/>
    <w:rsid w:val="00BE5521"/>
    <w:rsid w:val="00BF0BBA"/>
    <w:rsid w:val="00BF6C23"/>
    <w:rsid w:val="00BF71F1"/>
    <w:rsid w:val="00C13553"/>
    <w:rsid w:val="00C35203"/>
    <w:rsid w:val="00C53263"/>
    <w:rsid w:val="00C56FC2"/>
    <w:rsid w:val="00C62F49"/>
    <w:rsid w:val="00C75F1D"/>
    <w:rsid w:val="00C95156"/>
    <w:rsid w:val="00CA0DC2"/>
    <w:rsid w:val="00CB363E"/>
    <w:rsid w:val="00CB49E5"/>
    <w:rsid w:val="00CB5FBC"/>
    <w:rsid w:val="00CB657F"/>
    <w:rsid w:val="00CB68E8"/>
    <w:rsid w:val="00CC5BE5"/>
    <w:rsid w:val="00CD4D7B"/>
    <w:rsid w:val="00CE2332"/>
    <w:rsid w:val="00CF30C2"/>
    <w:rsid w:val="00D04F01"/>
    <w:rsid w:val="00D06414"/>
    <w:rsid w:val="00D10AA4"/>
    <w:rsid w:val="00D2022A"/>
    <w:rsid w:val="00D20ED9"/>
    <w:rsid w:val="00D24E5A"/>
    <w:rsid w:val="00D25427"/>
    <w:rsid w:val="00D338E4"/>
    <w:rsid w:val="00D4054A"/>
    <w:rsid w:val="00D50A3F"/>
    <w:rsid w:val="00D51947"/>
    <w:rsid w:val="00D532F0"/>
    <w:rsid w:val="00D56E0F"/>
    <w:rsid w:val="00D74BD9"/>
    <w:rsid w:val="00D77413"/>
    <w:rsid w:val="00D82759"/>
    <w:rsid w:val="00D86DE4"/>
    <w:rsid w:val="00DB4679"/>
    <w:rsid w:val="00DB54F6"/>
    <w:rsid w:val="00DD276D"/>
    <w:rsid w:val="00DD6F15"/>
    <w:rsid w:val="00DE1909"/>
    <w:rsid w:val="00DE51DB"/>
    <w:rsid w:val="00DF4A82"/>
    <w:rsid w:val="00DF4CCC"/>
    <w:rsid w:val="00E013CF"/>
    <w:rsid w:val="00E23F1D"/>
    <w:rsid w:val="00E27662"/>
    <w:rsid w:val="00E30E05"/>
    <w:rsid w:val="00E35622"/>
    <w:rsid w:val="00E36361"/>
    <w:rsid w:val="00E365AF"/>
    <w:rsid w:val="00E53CFF"/>
    <w:rsid w:val="00E54A35"/>
    <w:rsid w:val="00E55AE9"/>
    <w:rsid w:val="00E936B9"/>
    <w:rsid w:val="00EB0C84"/>
    <w:rsid w:val="00EC1794"/>
    <w:rsid w:val="00EC3A08"/>
    <w:rsid w:val="00EE5D28"/>
    <w:rsid w:val="00EE6BA2"/>
    <w:rsid w:val="00EF4188"/>
    <w:rsid w:val="00EF626A"/>
    <w:rsid w:val="00F17FDE"/>
    <w:rsid w:val="00F31CD2"/>
    <w:rsid w:val="00F34CE3"/>
    <w:rsid w:val="00F40D53"/>
    <w:rsid w:val="00F444AE"/>
    <w:rsid w:val="00F4525C"/>
    <w:rsid w:val="00F50D86"/>
    <w:rsid w:val="00F66739"/>
    <w:rsid w:val="00FD29D3"/>
    <w:rsid w:val="00FE3F0B"/>
    <w:rsid w:val="00FF4A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F12"/>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D73F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D73FA"/>
    <w:rPr>
      <w:rFonts w:eastAsiaTheme="minorHAnsi"/>
    </w:rPr>
  </w:style>
  <w:style w:type="paragraph" w:styleId="Footer">
    <w:name w:val="footer"/>
    <w:basedOn w:val="Normal"/>
    <w:link w:val="FooterChar"/>
    <w:uiPriority w:val="99"/>
    <w:semiHidden/>
    <w:rsid w:val="009D73F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D73FA"/>
    <w:rPr>
      <w:rFonts w:eastAsiaTheme="minorHAnsi"/>
    </w:rPr>
  </w:style>
  <w:style w:type="paragraph" w:styleId="BalloonText">
    <w:name w:val="Balloon Text"/>
    <w:basedOn w:val="Normal"/>
    <w:link w:val="BalloonTextChar"/>
    <w:uiPriority w:val="99"/>
    <w:semiHidden/>
    <w:unhideWhenUsed/>
    <w:rsid w:val="009D7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3FA"/>
    <w:rPr>
      <w:rFonts w:ascii="Tahoma" w:eastAsiaTheme="minorHAnsi" w:hAnsi="Tahoma" w:cs="Tahoma"/>
      <w:sz w:val="16"/>
      <w:szCs w:val="16"/>
    </w:rPr>
  </w:style>
  <w:style w:type="paragraph" w:customStyle="1" w:styleId="VCAADocumenttitle">
    <w:name w:val="VCAA Document title"/>
    <w:qFormat/>
    <w:rsid w:val="009D73FA"/>
    <w:pPr>
      <w:spacing w:before="600" w:after="480" w:line="680" w:lineRule="exact"/>
      <w:outlineLvl w:val="0"/>
    </w:pPr>
    <w:rPr>
      <w:rFonts w:ascii="Arial" w:eastAsiaTheme="minorHAnsi" w:hAnsi="Arial" w:cs="Arial"/>
      <w:noProof/>
      <w:color w:val="0F7EB4"/>
      <w:sz w:val="60"/>
      <w:szCs w:val="48"/>
      <w:lang w:val="en-AU" w:eastAsia="en-AU"/>
    </w:rPr>
  </w:style>
  <w:style w:type="paragraph" w:customStyle="1" w:styleId="VCAAHeading1">
    <w:name w:val="VCAA Heading 1"/>
    <w:qFormat/>
    <w:rsid w:val="009D73FA"/>
    <w:pPr>
      <w:spacing w:before="480" w:after="120" w:line="560" w:lineRule="exact"/>
      <w:outlineLvl w:val="1"/>
    </w:pPr>
    <w:rPr>
      <w:rFonts w:ascii="Arial" w:eastAsiaTheme="minorHAnsi" w:hAnsi="Arial" w:cs="Arial"/>
      <w:color w:val="0F7EB4"/>
      <w:sz w:val="48"/>
      <w:szCs w:val="40"/>
    </w:rPr>
  </w:style>
  <w:style w:type="paragraph" w:customStyle="1" w:styleId="VCAAHeading2">
    <w:name w:val="VCAA Heading 2"/>
    <w:next w:val="VCAAbody"/>
    <w:qFormat/>
    <w:rsid w:val="004E029A"/>
    <w:pPr>
      <w:spacing w:before="400" w:after="120" w:line="480" w:lineRule="exact"/>
      <w:contextualSpacing/>
      <w:outlineLvl w:val="2"/>
    </w:pPr>
    <w:rPr>
      <w:rFonts w:ascii="Arial" w:eastAsiaTheme="minorHAnsi" w:hAnsi="Arial" w:cs="Arial"/>
      <w:color w:val="0F7EB4"/>
      <w:sz w:val="40"/>
      <w:szCs w:val="28"/>
    </w:rPr>
  </w:style>
  <w:style w:type="paragraph" w:customStyle="1" w:styleId="VCAAHeading3">
    <w:name w:val="VCAA Heading 3"/>
    <w:next w:val="VCAAbody"/>
    <w:qFormat/>
    <w:rsid w:val="009D73FA"/>
    <w:pPr>
      <w:spacing w:before="320" w:after="120" w:line="400" w:lineRule="exact"/>
      <w:outlineLvl w:val="3"/>
    </w:pPr>
    <w:rPr>
      <w:rFonts w:ascii="Arial" w:eastAsiaTheme="minorHAnsi" w:hAnsi="Arial" w:cs="Arial"/>
      <w:color w:val="0F7EB4"/>
      <w:sz w:val="32"/>
      <w:szCs w:val="24"/>
    </w:rPr>
  </w:style>
  <w:style w:type="paragraph" w:customStyle="1" w:styleId="VCAAbody">
    <w:name w:val="VCAA body"/>
    <w:link w:val="VCAAbodyChar"/>
    <w:qFormat/>
    <w:rsid w:val="009D73FA"/>
    <w:pPr>
      <w:spacing w:before="120" w:after="120" w:line="280" w:lineRule="exact"/>
    </w:pPr>
    <w:rPr>
      <w:rFonts w:ascii="Arial" w:eastAsiaTheme="minorHAnsi" w:hAnsi="Arial" w:cs="Arial"/>
      <w:color w:val="000000" w:themeColor="text1"/>
      <w:sz w:val="20"/>
    </w:rPr>
  </w:style>
  <w:style w:type="table" w:styleId="TableGrid">
    <w:name w:val="Table Grid"/>
    <w:basedOn w:val="TableNormal"/>
    <w:uiPriority w:val="39"/>
    <w:rsid w:val="009D73F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9D73FA"/>
    <w:pPr>
      <w:spacing w:before="80" w:after="80" w:line="280" w:lineRule="exact"/>
    </w:pPr>
    <w:rPr>
      <w:rFonts w:ascii="Arial Narrow" w:eastAsiaTheme="minorHAnsi" w:hAnsi="Arial Narrow" w:cs="Arial"/>
      <w:sz w:val="20"/>
    </w:rPr>
  </w:style>
  <w:style w:type="paragraph" w:customStyle="1" w:styleId="VCAAtablecondensedheading">
    <w:name w:val="VCAA table condensed heading"/>
    <w:basedOn w:val="VCAAtablecondensed"/>
    <w:qFormat/>
    <w:rsid w:val="009D73FA"/>
    <w:rPr>
      <w:color w:val="FFFFFF" w:themeColor="background1"/>
    </w:rPr>
  </w:style>
  <w:style w:type="paragraph" w:customStyle="1" w:styleId="VCAAbullet">
    <w:name w:val="VCAA bullet"/>
    <w:basedOn w:val="VCAAbody"/>
    <w:autoRedefine/>
    <w:qFormat/>
    <w:rsid w:val="0013291B"/>
    <w:pPr>
      <w:numPr>
        <w:numId w:val="1"/>
      </w:numPr>
      <w:tabs>
        <w:tab w:val="left" w:pos="425"/>
      </w:tabs>
      <w:spacing w:before="60" w:after="60"/>
      <w:ind w:left="425" w:hanging="425"/>
      <w:contextualSpacing/>
    </w:pPr>
    <w:rPr>
      <w:rFonts w:eastAsia="Arial"/>
      <w:color w:val="auto"/>
      <w:kern w:val="22"/>
      <w:lang w:val="en-GB" w:eastAsia="ja-JP"/>
    </w:rPr>
  </w:style>
  <w:style w:type="paragraph" w:customStyle="1" w:styleId="VCAAbulletlevel2">
    <w:name w:val="VCAA bullet level 2"/>
    <w:basedOn w:val="VCAAbullet"/>
    <w:qFormat/>
    <w:rsid w:val="009D73FA"/>
    <w:pPr>
      <w:numPr>
        <w:numId w:val="15"/>
      </w:numPr>
    </w:pPr>
  </w:style>
  <w:style w:type="paragraph" w:customStyle="1" w:styleId="VCAAnumbers">
    <w:name w:val="VCAA numbers"/>
    <w:basedOn w:val="VCAAbullet"/>
    <w:qFormat/>
    <w:rsid w:val="009D73FA"/>
    <w:pPr>
      <w:numPr>
        <w:numId w:val="16"/>
      </w:numPr>
    </w:pPr>
    <w:rPr>
      <w:lang w:val="en-US"/>
    </w:rPr>
  </w:style>
  <w:style w:type="paragraph" w:customStyle="1" w:styleId="VCAAtablecondensedbullet">
    <w:name w:val="VCAA table condensed bullet"/>
    <w:basedOn w:val="Normal"/>
    <w:qFormat/>
    <w:rsid w:val="009D73FA"/>
    <w:pPr>
      <w:numPr>
        <w:numId w:val="17"/>
      </w:numPr>
      <w:tabs>
        <w:tab w:val="left" w:pos="425"/>
      </w:tabs>
      <w:overflowPunct w:val="0"/>
      <w:autoSpaceDE w:val="0"/>
      <w:autoSpaceDN w:val="0"/>
      <w:adjustRightInd w:val="0"/>
      <w:spacing w:before="80" w:after="80" w:line="280" w:lineRule="exact"/>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9D73FA"/>
    <w:pPr>
      <w:spacing w:before="280" w:after="120" w:line="360" w:lineRule="exact"/>
      <w:outlineLvl w:val="4"/>
    </w:pPr>
    <w:rPr>
      <w:rFonts w:ascii="Arial" w:eastAsiaTheme="minorHAnsi" w:hAnsi="Arial" w:cs="Arial"/>
      <w:color w:val="0F7EB4"/>
      <w:sz w:val="28"/>
      <w:lang w:val="en" w:eastAsia="en-AU"/>
    </w:rPr>
  </w:style>
  <w:style w:type="paragraph" w:customStyle="1" w:styleId="VCAAcaptionsandfootnotes">
    <w:name w:val="VCAA captions and footnotes"/>
    <w:basedOn w:val="VCAAbody"/>
    <w:qFormat/>
    <w:rsid w:val="009D73FA"/>
    <w:pPr>
      <w:spacing w:after="360"/>
    </w:pPr>
    <w:rPr>
      <w:sz w:val="18"/>
      <w:szCs w:val="18"/>
    </w:rPr>
  </w:style>
  <w:style w:type="paragraph" w:customStyle="1" w:styleId="VCAAHeading5">
    <w:name w:val="VCAA Heading 5"/>
    <w:next w:val="VCAAbody"/>
    <w:qFormat/>
    <w:rsid w:val="009D73FA"/>
    <w:pPr>
      <w:spacing w:before="240" w:after="120" w:line="320" w:lineRule="exact"/>
      <w:outlineLvl w:val="5"/>
    </w:pPr>
    <w:rPr>
      <w:rFonts w:ascii="Arial" w:eastAsiaTheme="minorHAnsi" w:hAnsi="Arial" w:cs="Arial"/>
      <w:color w:val="0F7EB4"/>
      <w:sz w:val="24"/>
      <w:szCs w:val="20"/>
      <w:lang w:val="en" w:eastAsia="en-AU"/>
    </w:rPr>
  </w:style>
  <w:style w:type="paragraph" w:customStyle="1" w:styleId="VCAAtrademarkinfo">
    <w:name w:val="VCAA trademark info"/>
    <w:basedOn w:val="VCAAcaptionsandfootnotes"/>
    <w:qFormat/>
    <w:rsid w:val="009D73FA"/>
    <w:pPr>
      <w:spacing w:after="0" w:line="200" w:lineRule="exact"/>
    </w:pPr>
    <w:rPr>
      <w:sz w:val="16"/>
      <w:szCs w:val="16"/>
    </w:rPr>
  </w:style>
  <w:style w:type="character" w:styleId="PlaceholderText">
    <w:name w:val="Placeholder Text"/>
    <w:basedOn w:val="DefaultParagraphFont"/>
    <w:uiPriority w:val="99"/>
    <w:semiHidden/>
    <w:rsid w:val="009D73FA"/>
    <w:rPr>
      <w:color w:val="808080"/>
    </w:rPr>
  </w:style>
  <w:style w:type="table" w:styleId="LightShading">
    <w:name w:val="Light Shading"/>
    <w:basedOn w:val="TableNormal"/>
    <w:uiPriority w:val="60"/>
    <w:rsid w:val="009D73FA"/>
    <w:pPr>
      <w:spacing w:after="0" w:line="240" w:lineRule="auto"/>
    </w:pPr>
    <w:rPr>
      <w:rFonts w:eastAsiaTheme="min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9D73FA"/>
    <w:pPr>
      <w:spacing w:after="0" w:line="240" w:lineRule="auto"/>
    </w:pPr>
    <w:rPr>
      <w:rFonts w:eastAsiaTheme="minorHAnsi"/>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9D73FA"/>
    <w:pPr>
      <w:spacing w:after="0" w:line="240" w:lineRule="auto"/>
    </w:pPr>
    <w:rPr>
      <w:rFonts w:eastAsiaTheme="minorHAnsi"/>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9D73FA"/>
    <w:pPr>
      <w:spacing w:after="0" w:line="240" w:lineRule="auto"/>
    </w:pPr>
    <w:rPr>
      <w:rFonts w:eastAsiaTheme="minorHAnsi"/>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9D73FA"/>
    <w:pPr>
      <w:spacing w:after="0" w:line="240" w:lineRule="auto"/>
    </w:pPr>
    <w:rPr>
      <w:rFonts w:eastAsiaTheme="minorHAnsi"/>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9D73FA"/>
    <w:pPr>
      <w:spacing w:after="0" w:line="240" w:lineRule="auto"/>
    </w:pPr>
    <w:rPr>
      <w:rFonts w:eastAsiaTheme="minorHAnsi"/>
    </w:r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9D73FA"/>
    <w:pPr>
      <w:spacing w:before="40" w:after="40" w:line="240" w:lineRule="auto"/>
    </w:pPr>
    <w:rPr>
      <w:rFonts w:ascii="Arial Narrow" w:eastAsiaTheme="minorHAnsi"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9D73FA"/>
    <w:pPr>
      <w:numPr>
        <w:numId w:val="18"/>
      </w:numPr>
    </w:pPr>
    <w:rPr>
      <w:color w:val="000000" w:themeColor="text1"/>
    </w:rPr>
  </w:style>
  <w:style w:type="table" w:customStyle="1" w:styleId="VCAATableClosed">
    <w:name w:val="VCAA Table Closed"/>
    <w:basedOn w:val="VCAATable"/>
    <w:uiPriority w:val="99"/>
    <w:rsid w:val="009D73FA"/>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9D73FA"/>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D73FA"/>
    <w:rPr>
      <w:color w:val="0000FF" w:themeColor="hyperlink"/>
      <w:u w:val="single"/>
    </w:rPr>
  </w:style>
  <w:style w:type="paragraph" w:customStyle="1" w:styleId="VCAAtableheading">
    <w:name w:val="VCAA table heading"/>
    <w:basedOn w:val="VCAAbody"/>
    <w:qFormat/>
    <w:rsid w:val="009D73FA"/>
    <w:rPr>
      <w:color w:val="FFFFFF" w:themeColor="background1"/>
    </w:rPr>
  </w:style>
  <w:style w:type="character" w:customStyle="1" w:styleId="EmphasisBold">
    <w:name w:val="Emphasis (Bold)"/>
    <w:basedOn w:val="DefaultParagraphFont"/>
    <w:uiPriority w:val="1"/>
    <w:qFormat/>
    <w:rsid w:val="009D73FA"/>
    <w:rPr>
      <w:b/>
    </w:rPr>
  </w:style>
  <w:style w:type="character" w:customStyle="1" w:styleId="TitlesItalics">
    <w:name w:val="Titles (Italics)"/>
    <w:basedOn w:val="DefaultParagraphFont"/>
    <w:uiPriority w:val="1"/>
    <w:qFormat/>
    <w:rsid w:val="009D73FA"/>
    <w:rPr>
      <w:i/>
    </w:rPr>
  </w:style>
  <w:style w:type="paragraph" w:customStyle="1" w:styleId="VCAADocumentsubtitle">
    <w:name w:val="VCAA Document subtitle"/>
    <w:basedOn w:val="Normal"/>
    <w:qFormat/>
    <w:rsid w:val="009D73FA"/>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9D73FA"/>
    <w:pPr>
      <w:spacing w:line="240" w:lineRule="auto"/>
      <w:jc w:val="center"/>
    </w:pPr>
    <w:rPr>
      <w:noProof/>
    </w:rPr>
  </w:style>
  <w:style w:type="character" w:customStyle="1" w:styleId="VCAAbodyChar">
    <w:name w:val="VCAA body Char"/>
    <w:basedOn w:val="DefaultParagraphFont"/>
    <w:link w:val="VCAAbody"/>
    <w:rsid w:val="009D73FA"/>
    <w:rPr>
      <w:rFonts w:ascii="Arial" w:eastAsiaTheme="minorHAnsi" w:hAnsi="Arial" w:cs="Arial"/>
      <w:color w:val="000000" w:themeColor="text1"/>
      <w:sz w:val="20"/>
    </w:rPr>
  </w:style>
  <w:style w:type="character" w:customStyle="1" w:styleId="VCAAfiguresChar">
    <w:name w:val="VCAA figures Char"/>
    <w:basedOn w:val="VCAAbodyChar"/>
    <w:link w:val="VCAAfigures"/>
    <w:rsid w:val="009D73FA"/>
    <w:rPr>
      <w:rFonts w:ascii="Arial" w:eastAsiaTheme="minorHAnsi" w:hAnsi="Arial" w:cs="Arial"/>
      <w:noProof/>
      <w:color w:val="000000" w:themeColor="text1"/>
      <w:sz w:val="20"/>
    </w:rPr>
  </w:style>
  <w:style w:type="paragraph" w:styleId="Quote">
    <w:name w:val="Quote"/>
    <w:basedOn w:val="Normal"/>
    <w:next w:val="Normal"/>
    <w:link w:val="QuoteChar"/>
    <w:uiPriority w:val="29"/>
    <w:qFormat/>
    <w:rsid w:val="009D73FA"/>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9D73FA"/>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73FA"/>
    <w:rPr>
      <w:sz w:val="16"/>
      <w:szCs w:val="16"/>
    </w:rPr>
  </w:style>
  <w:style w:type="paragraph" w:styleId="CommentText">
    <w:name w:val="annotation text"/>
    <w:basedOn w:val="Normal"/>
    <w:link w:val="CommentTextChar"/>
    <w:uiPriority w:val="99"/>
    <w:unhideWhenUsed/>
    <w:rsid w:val="009D73FA"/>
    <w:pPr>
      <w:spacing w:line="240" w:lineRule="auto"/>
    </w:pPr>
    <w:rPr>
      <w:sz w:val="20"/>
      <w:szCs w:val="20"/>
    </w:rPr>
  </w:style>
  <w:style w:type="character" w:customStyle="1" w:styleId="CommentTextChar">
    <w:name w:val="Comment Text Char"/>
    <w:basedOn w:val="DefaultParagraphFont"/>
    <w:link w:val="CommentText"/>
    <w:uiPriority w:val="99"/>
    <w:rsid w:val="009D73FA"/>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9D73FA"/>
    <w:rPr>
      <w:b/>
      <w:bCs/>
    </w:rPr>
  </w:style>
  <w:style w:type="character" w:customStyle="1" w:styleId="CommentSubjectChar">
    <w:name w:val="Comment Subject Char"/>
    <w:basedOn w:val="CommentTextChar"/>
    <w:link w:val="CommentSubject"/>
    <w:uiPriority w:val="99"/>
    <w:semiHidden/>
    <w:rsid w:val="009D73FA"/>
    <w:rPr>
      <w:rFonts w:eastAsiaTheme="minorHAnsi"/>
      <w:b/>
      <w:bCs/>
      <w:sz w:val="20"/>
      <w:szCs w:val="20"/>
    </w:rPr>
  </w:style>
  <w:style w:type="character" w:styleId="FollowedHyperlink">
    <w:name w:val="FollowedHyperlink"/>
    <w:basedOn w:val="DefaultParagraphFont"/>
    <w:uiPriority w:val="99"/>
    <w:semiHidden/>
    <w:unhideWhenUsed/>
    <w:rsid w:val="009D73FA"/>
    <w:rPr>
      <w:color w:val="8DB3E2" w:themeColor="followedHyperlink"/>
      <w:u w:val="single"/>
    </w:rPr>
  </w:style>
  <w:style w:type="paragraph" w:customStyle="1" w:styleId="NormalBullet">
    <w:name w:val="Normal Bullet"/>
    <w:basedOn w:val="Normal"/>
    <w:rsid w:val="00DD276D"/>
    <w:pPr>
      <w:numPr>
        <w:numId w:val="7"/>
      </w:numPr>
      <w:tabs>
        <w:tab w:val="left" w:pos="397"/>
      </w:tabs>
      <w:spacing w:before="80" w:after="0" w:line="240" w:lineRule="auto"/>
      <w:ind w:left="397" w:hanging="397"/>
    </w:pPr>
    <w:rPr>
      <w:rFonts w:ascii="Times New Roman" w:eastAsia="Times New Roman" w:hAnsi="Times New Roman" w:cs="Times New Roman"/>
      <w:szCs w:val="20"/>
      <w:lang w:val="en-AU" w:eastAsia="en-AU"/>
    </w:rPr>
  </w:style>
  <w:style w:type="character" w:customStyle="1" w:styleId="TableTextChar">
    <w:name w:val="TableText Char"/>
    <w:rsid w:val="00DD276D"/>
    <w:rPr>
      <w:noProof w:val="0"/>
      <w:sz w:val="22"/>
      <w:szCs w:val="24"/>
      <w:lang w:val="en-US" w:eastAsia="en-US" w:bidi="ar-SA"/>
    </w:rPr>
  </w:style>
  <w:style w:type="paragraph" w:styleId="ListParagraph">
    <w:name w:val="List Paragraph"/>
    <w:basedOn w:val="Normal"/>
    <w:uiPriority w:val="34"/>
    <w:qFormat/>
    <w:rsid w:val="00477F3B"/>
    <w:pPr>
      <w:ind w:left="720"/>
      <w:contextualSpacing/>
    </w:pPr>
  </w:style>
  <w:style w:type="paragraph" w:customStyle="1" w:styleId="VCAAtemplatetext">
    <w:name w:val="VCAA template text"/>
    <w:basedOn w:val="VCAAbody"/>
    <w:qFormat/>
    <w:rsid w:val="009D73FA"/>
    <w:pPr>
      <w:ind w:left="720"/>
    </w:pPr>
    <w:rPr>
      <w:b/>
      <w:i/>
    </w:rPr>
  </w:style>
  <w:style w:type="paragraph" w:styleId="Revision">
    <w:name w:val="Revision"/>
    <w:hidden/>
    <w:uiPriority w:val="99"/>
    <w:semiHidden/>
    <w:rsid w:val="00D25427"/>
    <w:pPr>
      <w:spacing w:after="0" w:line="240" w:lineRule="auto"/>
    </w:pPr>
    <w:rPr>
      <w:rFonts w:eastAsiaTheme="minorHAnsi"/>
    </w:rPr>
  </w:style>
  <w:style w:type="character" w:styleId="UnresolvedMention">
    <w:name w:val="Unresolved Mention"/>
    <w:basedOn w:val="DefaultParagraphFont"/>
    <w:uiPriority w:val="99"/>
    <w:semiHidden/>
    <w:unhideWhenUsed/>
    <w:rsid w:val="003F038D"/>
    <w:rPr>
      <w:color w:val="605E5C"/>
      <w:shd w:val="clear" w:color="auto" w:fill="E1DFDD"/>
    </w:rPr>
  </w:style>
  <w:style w:type="paragraph" w:styleId="HTMLPreformatted">
    <w:name w:val="HTML Preformatted"/>
    <w:basedOn w:val="Normal"/>
    <w:link w:val="HTMLPreformattedChar"/>
    <w:uiPriority w:val="99"/>
    <w:semiHidden/>
    <w:unhideWhenUsed/>
    <w:rsid w:val="00FF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AU" w:eastAsia="en-AU"/>
    </w:rPr>
  </w:style>
  <w:style w:type="character" w:customStyle="1" w:styleId="HTMLPreformattedChar">
    <w:name w:val="HTML Preformatted Char"/>
    <w:basedOn w:val="DefaultParagraphFont"/>
    <w:link w:val="HTMLPreformatted"/>
    <w:uiPriority w:val="99"/>
    <w:semiHidden/>
    <w:rsid w:val="00FF4A35"/>
    <w:rPr>
      <w:rFonts w:ascii="Courier New" w:eastAsia="Times New Roman" w:hAnsi="Courier New" w:cs="Courier New"/>
      <w:sz w:val="20"/>
      <w:szCs w:val="20"/>
      <w:lang w:val="en-AU" w:eastAsia="en-AU"/>
    </w:rPr>
  </w:style>
  <w:style w:type="character" w:customStyle="1" w:styleId="y2iqfc">
    <w:name w:val="y2iqfc"/>
    <w:basedOn w:val="DefaultParagraphFont"/>
    <w:rsid w:val="00FF4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681036">
      <w:bodyDiv w:val="1"/>
      <w:marLeft w:val="0"/>
      <w:marRight w:val="0"/>
      <w:marTop w:val="0"/>
      <w:marBottom w:val="0"/>
      <w:divBdr>
        <w:top w:val="none" w:sz="0" w:space="0" w:color="auto"/>
        <w:left w:val="none" w:sz="0" w:space="0" w:color="auto"/>
        <w:bottom w:val="none" w:sz="0" w:space="0" w:color="auto"/>
        <w:right w:val="none" w:sz="0" w:space="0" w:color="auto"/>
      </w:divBdr>
    </w:div>
    <w:div w:id="192938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caa.vic.edu.au/curriculum/vce/vce-study-designs/portuguese/Pages/Index.aspx" TargetMode="Externa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caa.vic.edu.au/assessment/vce-assessment/past-examinations/Pages/portuguese.asp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CE69A075-A63C-4F90-93B1-619268789EDC}">
  <ds:schemaRefs>
    <ds:schemaRef ds:uri="http://schemas.openxmlformats.org/officeDocument/2006/bibliography"/>
  </ds:schemaRefs>
</ds:datastoreItem>
</file>

<file path=customXml/itemProps2.xml><?xml version="1.0" encoding="utf-8"?>
<ds:datastoreItem xmlns:ds="http://schemas.openxmlformats.org/officeDocument/2006/customXml" ds:itemID="{1BE80862-1FB8-4957-BAAD-27D9B115B5B7}"/>
</file>

<file path=customXml/itemProps3.xml><?xml version="1.0" encoding="utf-8"?>
<ds:datastoreItem xmlns:ds="http://schemas.openxmlformats.org/officeDocument/2006/customXml" ds:itemID="{9EB2ECCD-6C8B-4272-AE50-74E4E054B2F5}"/>
</file>

<file path=customXml/itemProps4.xml><?xml version="1.0" encoding="utf-8"?>
<ds:datastoreItem xmlns:ds="http://schemas.openxmlformats.org/officeDocument/2006/customXml" ds:itemID="{BFC74A43-2933-4B39-AC73-C09956144432}"/>
</file>

<file path=docProps/app.xml><?xml version="1.0" encoding="utf-8"?>
<Properties xmlns="http://schemas.openxmlformats.org/officeDocument/2006/extended-properties" xmlns:vt="http://schemas.openxmlformats.org/officeDocument/2006/docPropsVTypes">
  <Template>Normal.dotm</Template>
  <TotalTime>0</TotalTime>
  <Pages>4</Pages>
  <Words>1534</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Portuguese oral external assessment report</dc:title>
  <dc:creator/>
  <cp:lastModifiedBy/>
  <cp:revision>1</cp:revision>
  <dcterms:created xsi:type="dcterms:W3CDTF">2023-02-06T12:41:00Z</dcterms:created>
  <dcterms:modified xsi:type="dcterms:W3CDTF">2023-02-06T12:42:00Z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