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4F649B" w:rsidR="00F4525C" w:rsidRDefault="00024018" w:rsidP="009B61E5">
      <w:pPr>
        <w:pStyle w:val="VCAADocumenttitle"/>
      </w:pPr>
      <w:r w:rsidRPr="00A406A6">
        <w:t>202</w:t>
      </w:r>
      <w:r w:rsidR="00CB74BB" w:rsidRPr="00A406A6">
        <w:t>2</w:t>
      </w:r>
      <w:r w:rsidRPr="00A406A6">
        <w:t xml:space="preserve"> </w:t>
      </w:r>
      <w:r w:rsidR="009E3562">
        <w:t xml:space="preserve">VCE </w:t>
      </w:r>
      <w:r w:rsidR="00152147" w:rsidRPr="00A406A6">
        <w:t xml:space="preserve">Serbian </w:t>
      </w:r>
      <w:r w:rsidR="00F469EE" w:rsidRPr="00A406A6">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74EE4CD2"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A406A6">
        <w:rPr>
          <w:lang w:val="en-AU"/>
        </w:rPr>
        <w:t>seven</w:t>
      </w:r>
      <w:r w:rsidR="0082161C" w:rsidRPr="00480688">
        <w:rPr>
          <w:lang w:val="en-AU"/>
        </w:rPr>
        <w:t xml:space="preserve"> 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w:t>
      </w:r>
      <w:r w:rsidR="00A406A6">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066504">
      <w:pPr>
        <w:pStyle w:val="VCAAbullet"/>
      </w:pPr>
      <w:r>
        <w:t>communication (t</w:t>
      </w:r>
      <w:r w:rsidRPr="00F97CC2">
        <w:t>he capacity to maintain and advance the exchange appropriately and effectively</w:t>
      </w:r>
      <w:r>
        <w:t>)</w:t>
      </w:r>
    </w:p>
    <w:p w14:paraId="6D8BBB60" w14:textId="3FF48556" w:rsidR="009C7A4A" w:rsidRDefault="009C7A4A" w:rsidP="00066504">
      <w:pPr>
        <w:pStyle w:val="VCAAbullet"/>
      </w:pPr>
      <w:r>
        <w:t>content (r</w:t>
      </w:r>
      <w:r w:rsidRPr="00F97CC2">
        <w:t>elevance, breadth and depth of information, opinions and ideas</w:t>
      </w:r>
      <w:r>
        <w:t xml:space="preserve"> in the conversation and their capacity to present information, ideas and opinions on their chosen subtopic in the discussion)</w:t>
      </w:r>
    </w:p>
    <w:p w14:paraId="24A054A0" w14:textId="77777777" w:rsidR="009C7A4A" w:rsidRPr="008E528F" w:rsidRDefault="009C7A4A" w:rsidP="00066504">
      <w:pPr>
        <w:pStyle w:val="VCAAbullet"/>
      </w:pPr>
      <w:r w:rsidRPr="008E528F">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356ABE97" w:rsidR="009C7A4A" w:rsidRDefault="009C7A4A" w:rsidP="00066504">
      <w:pPr>
        <w:pStyle w:val="VCAAbullet"/>
      </w:pPr>
      <w:r>
        <w:t xml:space="preserve">demonstrated an excellent level of understanding by responding readily and confidently, used highly effective repair strategies, and carried </w:t>
      </w:r>
      <w:r w:rsidR="00A406A6">
        <w:t xml:space="preserve">the </w:t>
      </w:r>
      <w:r>
        <w:t xml:space="preserve">conversation forward with spontaneity </w:t>
      </w:r>
    </w:p>
    <w:p w14:paraId="6DB7D93B" w14:textId="17B554BB" w:rsidR="009C7A4A" w:rsidRDefault="009C7A4A" w:rsidP="00066504">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066504">
      <w:pPr>
        <w:pStyle w:val="VCAAbullet"/>
      </w:pPr>
      <w:r>
        <w:t>used sophisticated vocabulary and structures accurately and appropriately, and were usually able to self-correct</w:t>
      </w:r>
    </w:p>
    <w:p w14:paraId="759E9D69" w14:textId="77777777" w:rsidR="00C448CA" w:rsidRDefault="009C7A4A" w:rsidP="00066504">
      <w:pPr>
        <w:pStyle w:val="VCAAbullet"/>
      </w:pPr>
      <w:r>
        <w:t>used an excellent range of vocabulary, structures and expressions, and consistently used highly appropriate style and register</w:t>
      </w:r>
    </w:p>
    <w:p w14:paraId="109A5A7E" w14:textId="524EC9E0" w:rsidR="00C448CA" w:rsidRPr="009E3562" w:rsidRDefault="009C7A4A" w:rsidP="00066504">
      <w:pPr>
        <w:pStyle w:val="VCAAbullet"/>
      </w:pPr>
      <w:r w:rsidRPr="00666CC0">
        <w:t>had excellent pronunciation, intonation, stress and tempo</w:t>
      </w:r>
      <w:r w:rsidR="00C448CA" w:rsidRPr="00666CC0">
        <w:t>.</w:t>
      </w:r>
    </w:p>
    <w:p w14:paraId="3113A13E" w14:textId="566A0F55" w:rsidR="003B2AB4" w:rsidRPr="00A406A6" w:rsidRDefault="003B2AB4" w:rsidP="00A406A6">
      <w:pPr>
        <w:pStyle w:val="VCAAbody"/>
      </w:pPr>
      <w:r w:rsidRPr="00A406A6">
        <w:t xml:space="preserve">In </w:t>
      </w:r>
      <w:r w:rsidR="00200461" w:rsidRPr="00A406A6">
        <w:t>2022</w:t>
      </w:r>
      <w:r w:rsidRPr="00A406A6">
        <w:t xml:space="preserve"> most students </w:t>
      </w:r>
      <w:r w:rsidR="00A406A6" w:rsidRPr="00A406A6">
        <w:t xml:space="preserve">performed well in both </w:t>
      </w:r>
      <w:r w:rsidR="00A406A6">
        <w:t xml:space="preserve">the </w:t>
      </w:r>
      <w:r w:rsidR="002D54C8">
        <w:t>c</w:t>
      </w:r>
      <w:r w:rsidR="00A406A6">
        <w:t xml:space="preserve">onversation and the </w:t>
      </w:r>
      <w:r w:rsidR="002D54C8">
        <w:t>d</w:t>
      </w:r>
      <w:r w:rsidR="00A406A6">
        <w:t>iscussion</w:t>
      </w:r>
      <w:r w:rsidR="00360367">
        <w:t>.</w:t>
      </w:r>
      <w:r w:rsidR="00A406A6" w:rsidRPr="00A406A6">
        <w:t xml:space="preserve"> </w:t>
      </w:r>
      <w:r w:rsidR="00A406A6">
        <w:t xml:space="preserve">They </w:t>
      </w:r>
      <w:r w:rsidRPr="00A406A6">
        <w:t>scored highly in both sections</w:t>
      </w:r>
      <w:r w:rsidR="00360367">
        <w:t>,</w:t>
      </w:r>
      <w:r w:rsidR="001B2788" w:rsidRPr="00A406A6">
        <w:t xml:space="preserve"> </w:t>
      </w:r>
      <w:r w:rsidR="00360367" w:rsidRPr="00A406A6">
        <w:t xml:space="preserve">demonstrating </w:t>
      </w:r>
      <w:r w:rsidR="00360367">
        <w:t xml:space="preserve">a </w:t>
      </w:r>
      <w:r w:rsidR="00360367" w:rsidRPr="00A406A6">
        <w:t xml:space="preserve">high level of preparation </w:t>
      </w:r>
      <w:r w:rsidR="00360367">
        <w:t>and</w:t>
      </w:r>
      <w:r w:rsidR="001B2788" w:rsidRPr="00A406A6">
        <w:t xml:space="preserve"> in</w:t>
      </w:r>
      <w:r w:rsidR="00A406A6">
        <w:t>-</w:t>
      </w:r>
      <w:r w:rsidR="001B2788" w:rsidRPr="00A406A6">
        <w:t>depth study</w:t>
      </w:r>
      <w:r w:rsidRPr="00A406A6">
        <w:t>.</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08D65933" w14:textId="59DEA4CF" w:rsidR="00CD40CF" w:rsidRPr="009E3562" w:rsidRDefault="001B2788" w:rsidP="008E528F">
      <w:pPr>
        <w:pStyle w:val="VCAAbody"/>
      </w:pPr>
      <w:bookmarkStart w:id="3" w:name="_Hlk104560739"/>
      <w:r w:rsidRPr="009E3562">
        <w:t xml:space="preserve">Students were well prepared for this </w:t>
      </w:r>
      <w:r w:rsidR="00D3115A">
        <w:t>section</w:t>
      </w:r>
      <w:r w:rsidRPr="009E3562">
        <w:t xml:space="preserve"> of the exam</w:t>
      </w:r>
      <w:r w:rsidR="00F32337" w:rsidRPr="009E3562">
        <w:t xml:space="preserve">ination </w:t>
      </w:r>
      <w:r w:rsidRPr="009E3562">
        <w:t xml:space="preserve">and most were able to carry the conversation forward without </w:t>
      </w:r>
      <w:r w:rsidR="00D3115A">
        <w:t xml:space="preserve">needing </w:t>
      </w:r>
      <w:r w:rsidRPr="009E3562">
        <w:t xml:space="preserve">much support. They talked about topics that were relevant to their personal world and were able to provide a range of information and opinions in a sequential order, clearly and logically. </w:t>
      </w:r>
      <w:r w:rsidR="00360367">
        <w:t>The m</w:t>
      </w:r>
      <w:r w:rsidR="00453D17" w:rsidRPr="009E3562">
        <w:t xml:space="preserve">ajority </w:t>
      </w:r>
      <w:r w:rsidR="00D3115A">
        <w:t xml:space="preserve">of students </w:t>
      </w:r>
      <w:r w:rsidRPr="009E3562">
        <w:t xml:space="preserve">were able to elaborate and </w:t>
      </w:r>
      <w:r w:rsidR="00453D17" w:rsidRPr="009E3562">
        <w:t>give</w:t>
      </w:r>
      <w:r w:rsidRPr="009E3562">
        <w:t xml:space="preserve"> opinions very effectively, using a</w:t>
      </w:r>
      <w:r w:rsidR="00453D17" w:rsidRPr="009E3562">
        <w:t xml:space="preserve"> </w:t>
      </w:r>
      <w:r w:rsidRPr="009E3562">
        <w:t xml:space="preserve">range of </w:t>
      </w:r>
      <w:r w:rsidR="00453D17" w:rsidRPr="009E3562">
        <w:t xml:space="preserve">appropriate </w:t>
      </w:r>
      <w:r w:rsidRPr="009E3562">
        <w:t xml:space="preserve">vocabulary, </w:t>
      </w:r>
      <w:r w:rsidR="00453D17" w:rsidRPr="009E3562">
        <w:t>complex</w:t>
      </w:r>
      <w:r w:rsidR="00973A30" w:rsidRPr="009E3562">
        <w:t xml:space="preserve"> sentence</w:t>
      </w:r>
      <w:r w:rsidR="00453D17" w:rsidRPr="009E3562">
        <w:t xml:space="preserve"> </w:t>
      </w:r>
      <w:r w:rsidR="00E26766" w:rsidRPr="009E3562">
        <w:t>structures</w:t>
      </w:r>
      <w:r w:rsidRPr="009E3562">
        <w:t xml:space="preserve"> and expressions</w:t>
      </w:r>
      <w:r w:rsidR="00360367">
        <w:t>.</w:t>
      </w:r>
    </w:p>
    <w:p w14:paraId="2C34B7F6" w14:textId="652A51D8" w:rsidR="009E3562" w:rsidRDefault="00CD40CF" w:rsidP="00360367">
      <w:pPr>
        <w:pStyle w:val="VCAAbody"/>
      </w:pPr>
      <w:r w:rsidRPr="00360367">
        <w:t xml:space="preserve">In </w:t>
      </w:r>
      <w:r w:rsidR="001B2788" w:rsidRPr="009E3562">
        <w:t>2022</w:t>
      </w:r>
      <w:r w:rsidRPr="00360367">
        <w:t xml:space="preserve"> most students </w:t>
      </w:r>
      <w:r w:rsidRPr="009E3562">
        <w:t xml:space="preserve">scored highly in all three </w:t>
      </w:r>
      <w:r w:rsidR="00360367">
        <w:t>criteria</w:t>
      </w:r>
      <w:r w:rsidRPr="00360367">
        <w:t>.</w:t>
      </w:r>
      <w:bookmarkEnd w:id="3"/>
    </w:p>
    <w:p w14:paraId="2392BD10" w14:textId="77777777" w:rsidR="009E3562" w:rsidRDefault="009E3562">
      <w:pPr>
        <w:rPr>
          <w:rFonts w:ascii="Arial" w:hAnsi="Arial" w:cs="Arial"/>
          <w:color w:val="000000" w:themeColor="text1"/>
          <w:sz w:val="20"/>
        </w:rPr>
      </w:pPr>
      <w:r>
        <w:br w:type="page"/>
      </w:r>
    </w:p>
    <w:p w14:paraId="364F8EF0" w14:textId="2CE0193B" w:rsidR="00F25A4F" w:rsidRDefault="00F25A4F">
      <w:pPr>
        <w:pStyle w:val="VCAAHeading2"/>
      </w:pPr>
      <w:r>
        <w:lastRenderedPageBreak/>
        <w:t>Communication</w:t>
      </w:r>
    </w:p>
    <w:p w14:paraId="1197FB33" w14:textId="3DDB13E9" w:rsidR="003B2AB4" w:rsidRPr="00360367" w:rsidRDefault="00E30305">
      <w:pPr>
        <w:pStyle w:val="VCAAbody"/>
      </w:pPr>
      <w:bookmarkStart w:id="4" w:name="_Hlk105170085"/>
      <w:r w:rsidRPr="009E3562">
        <w:t>Students demonstrated very good communication skills by responding with confidence and providing explanation</w:t>
      </w:r>
      <w:r w:rsidR="00360367">
        <w:t>s</w:t>
      </w:r>
      <w:r w:rsidRPr="009E3562">
        <w:t>, examples and clarification when</w:t>
      </w:r>
      <w:r w:rsidR="00D3115A">
        <w:t xml:space="preserve"> required</w:t>
      </w:r>
      <w:r w:rsidRPr="009E3562">
        <w:t>. This indicated that the students were well prepared across all</w:t>
      </w:r>
      <w:r w:rsidR="001A0E95">
        <w:t xml:space="preserve"> parts</w:t>
      </w:r>
      <w:r w:rsidRPr="009E3562">
        <w:t xml:space="preserve"> of their presentation including family</w:t>
      </w:r>
      <w:r w:rsidR="00D25569" w:rsidRPr="009E3562">
        <w:t xml:space="preserve"> life</w:t>
      </w:r>
      <w:r w:rsidRPr="009E3562">
        <w:t>, hobbies and future aspirations</w:t>
      </w:r>
      <w:r w:rsidR="00360367">
        <w:t>.</w:t>
      </w:r>
      <w:r w:rsidRPr="009E3562">
        <w:t xml:space="preserve"> </w:t>
      </w:r>
      <w:r w:rsidR="00360367">
        <w:t xml:space="preserve">This </w:t>
      </w:r>
      <w:r w:rsidRPr="009E3562">
        <w:t>allowed them to be able to readily elaborate on any segment of their presentation</w:t>
      </w:r>
      <w:r w:rsidR="00360367">
        <w:t>.</w:t>
      </w:r>
    </w:p>
    <w:p w14:paraId="4BBD5A94" w14:textId="05DD94AD" w:rsidR="00F25A4F" w:rsidRDefault="00F25A4F" w:rsidP="00F25A4F">
      <w:pPr>
        <w:pStyle w:val="VCAAbody"/>
      </w:pPr>
      <w:r>
        <w:t>Areas for improvements include:</w:t>
      </w:r>
    </w:p>
    <w:p w14:paraId="6BA45DE5" w14:textId="77777777" w:rsidR="00121A68" w:rsidRPr="009E3562" w:rsidRDefault="00121A68" w:rsidP="00066504">
      <w:pPr>
        <w:pStyle w:val="VCAAbullet"/>
      </w:pPr>
      <w:r w:rsidRPr="009E3562">
        <w:t>becoming familiar and comfortable with words that are often used in different subtopics of the conversation</w:t>
      </w:r>
    </w:p>
    <w:p w14:paraId="1186F22F" w14:textId="5922A615" w:rsidR="00F25A4F" w:rsidRPr="009E3562" w:rsidRDefault="00F25A4F" w:rsidP="00066504">
      <w:pPr>
        <w:pStyle w:val="VCAAbullet"/>
      </w:pPr>
      <w:proofErr w:type="spellStart"/>
      <w:r w:rsidRPr="009E3562">
        <w:t>practi</w:t>
      </w:r>
      <w:r w:rsidR="00121A68" w:rsidRPr="009E3562">
        <w:t>s</w:t>
      </w:r>
      <w:r w:rsidRPr="009E3562">
        <w:t>ing</w:t>
      </w:r>
      <w:proofErr w:type="spellEnd"/>
      <w:r w:rsidRPr="009E3562">
        <w:t xml:space="preserve"> repair strategies</w:t>
      </w:r>
    </w:p>
    <w:p w14:paraId="4B291F14" w14:textId="189797EE" w:rsidR="00121A68" w:rsidRPr="009E3562" w:rsidRDefault="00121A68" w:rsidP="00066504">
      <w:pPr>
        <w:pStyle w:val="VCAAbullet"/>
      </w:pPr>
      <w:r w:rsidRPr="009E3562">
        <w:t>lead-in statements that respond directly to the assessors</w:t>
      </w:r>
    </w:p>
    <w:p w14:paraId="24BF0E09" w14:textId="34A9C36B" w:rsidR="00973A30" w:rsidRPr="009E3562" w:rsidRDefault="00973A30" w:rsidP="00066504">
      <w:pPr>
        <w:pStyle w:val="VCAAbullet"/>
      </w:pPr>
      <w:r w:rsidRPr="009E3562">
        <w:t>be</w:t>
      </w:r>
      <w:r w:rsidR="00360367">
        <w:t>ing</w:t>
      </w:r>
      <w:r w:rsidRPr="009E3562">
        <w:t xml:space="preserve"> familiar with the terminology used to express </w:t>
      </w:r>
      <w:r w:rsidR="00360367">
        <w:t xml:space="preserve">a </w:t>
      </w:r>
      <w:r w:rsidRPr="009E3562">
        <w:t>point of view</w:t>
      </w:r>
      <w:r w:rsidR="001D498F">
        <w:t>.</w:t>
      </w:r>
    </w:p>
    <w:bookmarkEnd w:id="4"/>
    <w:p w14:paraId="5255A853" w14:textId="48AF30C2" w:rsidR="00F25A4F" w:rsidRDefault="00F25A4F" w:rsidP="00F25A4F">
      <w:pPr>
        <w:pStyle w:val="VCAAHeading2"/>
      </w:pPr>
      <w:r>
        <w:t>Content</w:t>
      </w:r>
    </w:p>
    <w:p w14:paraId="2C734C13" w14:textId="45AA9FA0" w:rsidR="003B2AB4" w:rsidRPr="001D498F" w:rsidRDefault="003B2AB4">
      <w:pPr>
        <w:pStyle w:val="VCAAbody"/>
      </w:pPr>
      <w:r w:rsidRPr="009E3562">
        <w:t>Students</w:t>
      </w:r>
      <w:r w:rsidR="00973A30" w:rsidRPr="009E3562">
        <w:t xml:space="preserve"> </w:t>
      </w:r>
      <w:r w:rsidR="00200461" w:rsidRPr="009E3562">
        <w:t xml:space="preserve">were able to present personal information in depth, focusing on interesting family facts, </w:t>
      </w:r>
      <w:r w:rsidR="001D498F">
        <w:t xml:space="preserve">such as the </w:t>
      </w:r>
      <w:r w:rsidR="00200461" w:rsidRPr="009E3562">
        <w:t>origins of their grandparents</w:t>
      </w:r>
      <w:r w:rsidR="001D498F">
        <w:t xml:space="preserve"> and</w:t>
      </w:r>
      <w:r w:rsidR="00200461" w:rsidRPr="009E3562">
        <w:t xml:space="preserve"> comparing li</w:t>
      </w:r>
      <w:r w:rsidR="001D498F">
        <w:t>f</w:t>
      </w:r>
      <w:r w:rsidR="001D498F" w:rsidRPr="00335E5A">
        <w:t>e</w:t>
      </w:r>
      <w:r w:rsidR="00200461" w:rsidRPr="00335E5A">
        <w:t>st</w:t>
      </w:r>
      <w:r w:rsidR="00200461" w:rsidRPr="009E3562">
        <w:t>yles in Australia and overseas, including food, education</w:t>
      </w:r>
      <w:r w:rsidR="001D498F">
        <w:t xml:space="preserve"> and</w:t>
      </w:r>
      <w:r w:rsidR="00200461" w:rsidRPr="009E3562">
        <w:t xml:space="preserve"> nature</w:t>
      </w:r>
      <w:r w:rsidR="001D498F">
        <w:t>.</w:t>
      </w:r>
      <w:r w:rsidR="00200461" w:rsidRPr="009E3562">
        <w:t xml:space="preserve"> </w:t>
      </w:r>
      <w:r w:rsidR="001D498F">
        <w:t xml:space="preserve">They were </w:t>
      </w:r>
      <w:r w:rsidR="00200461" w:rsidRPr="009E3562">
        <w:t>able to express their views on the topic they spoke about</w:t>
      </w:r>
      <w:r w:rsidR="001A0E95">
        <w:t xml:space="preserve"> with confidence</w:t>
      </w:r>
      <w:r w:rsidR="00200461" w:rsidRPr="009E3562">
        <w:t xml:space="preserve">. In addition, </w:t>
      </w:r>
      <w:r w:rsidR="001D498F">
        <w:t xml:space="preserve">the </w:t>
      </w:r>
      <w:r w:rsidR="00200461" w:rsidRPr="009E3562">
        <w:t xml:space="preserve">majority of students mentioned </w:t>
      </w:r>
      <w:r w:rsidR="001D498F">
        <w:t xml:space="preserve">the </w:t>
      </w:r>
      <w:r w:rsidR="00200461" w:rsidRPr="009E3562">
        <w:t>lockdown period as a barrier to visit</w:t>
      </w:r>
      <w:r w:rsidR="001D498F">
        <w:t>ing places</w:t>
      </w:r>
      <w:r w:rsidR="00200461" w:rsidRPr="009E3562">
        <w:t xml:space="preserve">, family and friends, which prevented them </w:t>
      </w:r>
      <w:r w:rsidR="001D498F">
        <w:t xml:space="preserve">from </w:t>
      </w:r>
      <w:r w:rsidR="00200461" w:rsidRPr="009E3562">
        <w:t>talk</w:t>
      </w:r>
      <w:r w:rsidR="001D498F">
        <w:t>ing</w:t>
      </w:r>
      <w:r w:rsidR="00200461" w:rsidRPr="009E3562">
        <w:t xml:space="preserve"> about recent leisure activities</w:t>
      </w:r>
      <w:r w:rsidR="00200461" w:rsidRPr="001D498F">
        <w:t>.</w:t>
      </w:r>
    </w:p>
    <w:p w14:paraId="5E3A45D3" w14:textId="16A2DF8B" w:rsidR="003B2AB4" w:rsidRPr="001D498F" w:rsidRDefault="003B2AB4" w:rsidP="003B2AB4">
      <w:pPr>
        <w:pStyle w:val="VCAAbody"/>
      </w:pPr>
      <w:r w:rsidRPr="001D498F">
        <w:t>Areas for improvements include</w:t>
      </w:r>
      <w:r w:rsidR="00AE5682" w:rsidRPr="001D498F">
        <w:t>:</w:t>
      </w:r>
    </w:p>
    <w:p w14:paraId="7C959015" w14:textId="2983F42D" w:rsidR="003B2AB4" w:rsidRPr="009E3562" w:rsidRDefault="003B2AB4" w:rsidP="00066504">
      <w:pPr>
        <w:pStyle w:val="VCAAbullet"/>
      </w:pPr>
      <w:r w:rsidRPr="009E3562">
        <w:t>preparing for more elaboration o</w:t>
      </w:r>
      <w:r w:rsidR="001D498F">
        <w:t>n</w:t>
      </w:r>
      <w:r w:rsidRPr="009E3562">
        <w:t xml:space="preserve"> any points </w:t>
      </w:r>
      <w:r w:rsidR="00E6728B">
        <w:t>discussed</w:t>
      </w:r>
      <w:r w:rsidRPr="009E3562">
        <w:t xml:space="preserve"> with the assessors</w:t>
      </w:r>
      <w:r w:rsidR="001E2A31" w:rsidRPr="009E3562">
        <w:t>. For example, when presenting information about ancestors</w:t>
      </w:r>
      <w:r w:rsidR="001D498F">
        <w:t xml:space="preserve"> and</w:t>
      </w:r>
      <w:r w:rsidR="001E2A31" w:rsidRPr="009E3562">
        <w:t xml:space="preserve"> family origins, </w:t>
      </w:r>
      <w:r w:rsidR="00E6728B">
        <w:t xml:space="preserve">students </w:t>
      </w:r>
      <w:r w:rsidR="001D498F">
        <w:t xml:space="preserve">could </w:t>
      </w:r>
      <w:r w:rsidR="001E2A31" w:rsidRPr="009E3562">
        <w:t>include some interesting facts about the place</w:t>
      </w:r>
      <w:r w:rsidR="001D498F">
        <w:t xml:space="preserve"> and</w:t>
      </w:r>
      <w:r w:rsidR="001E2A31" w:rsidRPr="009E3562">
        <w:t xml:space="preserve"> lifestyle</w:t>
      </w:r>
      <w:r w:rsidR="001D498F">
        <w:t>,</w:t>
      </w:r>
      <w:r w:rsidR="001E2A31" w:rsidRPr="009E3562">
        <w:t xml:space="preserve"> compare past and present </w:t>
      </w:r>
      <w:r w:rsidR="001D498F">
        <w:t xml:space="preserve">generations </w:t>
      </w:r>
      <w:r w:rsidR="001E2A31" w:rsidRPr="009E3562">
        <w:t xml:space="preserve">and express views </w:t>
      </w:r>
      <w:r w:rsidR="004E4770">
        <w:t xml:space="preserve">about </w:t>
      </w:r>
      <w:r w:rsidR="00146D2A">
        <w:t>this</w:t>
      </w:r>
    </w:p>
    <w:p w14:paraId="10C56D11" w14:textId="68E59617" w:rsidR="003B2AB4" w:rsidRPr="009E3562" w:rsidRDefault="003B2AB4" w:rsidP="00066504">
      <w:pPr>
        <w:pStyle w:val="VCAAbullet"/>
      </w:pPr>
      <w:proofErr w:type="spellStart"/>
      <w:r w:rsidRPr="009E3562">
        <w:t>practising</w:t>
      </w:r>
      <w:proofErr w:type="spellEnd"/>
      <w:r w:rsidRPr="009E3562">
        <w:t xml:space="preserve"> conversing about a wide range of possible subtopics that reach beyond the above suggested examples</w:t>
      </w:r>
      <w:r w:rsidR="001E2A31" w:rsidRPr="009E3562">
        <w:t xml:space="preserve">. For example, when talking about future aspirations, </w:t>
      </w:r>
      <w:r w:rsidR="004E4770">
        <w:t xml:space="preserve">they could </w:t>
      </w:r>
      <w:r w:rsidR="001E2A31" w:rsidRPr="009E3562">
        <w:t>discuss the</w:t>
      </w:r>
      <w:r w:rsidR="004E4770">
        <w:t>ir</w:t>
      </w:r>
      <w:r w:rsidR="001E2A31" w:rsidRPr="009E3562">
        <w:t xml:space="preserve"> choices </w:t>
      </w:r>
      <w:r w:rsidR="004E4770">
        <w:t xml:space="preserve">and reasons for </w:t>
      </w:r>
      <w:r w:rsidR="001E2A31" w:rsidRPr="009E3562">
        <w:t xml:space="preserve">the intended pathways, </w:t>
      </w:r>
      <w:r w:rsidR="004E4770">
        <w:t xml:space="preserve">and </w:t>
      </w:r>
      <w:r w:rsidR="001E2A31" w:rsidRPr="009E3562">
        <w:t>justify the</w:t>
      </w:r>
      <w:r w:rsidR="004E4770">
        <w:t>ir</w:t>
      </w:r>
      <w:r w:rsidR="001E2A31" w:rsidRPr="009E3562">
        <w:t xml:space="preserve"> decision </w:t>
      </w:r>
      <w:r w:rsidR="004E4770">
        <w:t>by citing their research o</w:t>
      </w:r>
      <w:r w:rsidR="001A0E95">
        <w:t>n</w:t>
      </w:r>
      <w:r w:rsidR="004E4770">
        <w:t xml:space="preserve"> the topic.</w:t>
      </w:r>
      <w:r w:rsidR="00AE5682" w:rsidRPr="009E3562">
        <w:t xml:space="preserve"> </w:t>
      </w:r>
      <w:r w:rsidR="004E4770">
        <w:t>For example, ‘</w:t>
      </w:r>
      <w:r w:rsidR="00AE5682" w:rsidRPr="009E3562">
        <w:t xml:space="preserve">I would like to study </w:t>
      </w:r>
      <w:r w:rsidR="004E4770">
        <w:t>n</w:t>
      </w:r>
      <w:r w:rsidR="00AE5682" w:rsidRPr="009E3562">
        <w:t>ursing because I find this industry very interesting and rewarding. Also, there is a high demand for skilled nurses</w:t>
      </w:r>
      <w:r w:rsidR="00761349">
        <w:t>,</w:t>
      </w:r>
      <w:r w:rsidR="00AE5682" w:rsidRPr="009E3562">
        <w:t xml:space="preserve"> which will enable me to secure sustainable employment not only in Australia but anywhere in the world</w:t>
      </w:r>
      <w:r w:rsidR="004E4770">
        <w:t>’</w:t>
      </w:r>
      <w:r w:rsidR="00761349">
        <w:t>.</w:t>
      </w:r>
      <w:r w:rsidR="00AE5682" w:rsidRPr="009E3562">
        <w:t xml:space="preserve"> </w:t>
      </w:r>
    </w:p>
    <w:p w14:paraId="25722F9C" w14:textId="4B266D90" w:rsidR="00F25A4F" w:rsidRDefault="00F25A4F" w:rsidP="00F25A4F">
      <w:pPr>
        <w:pStyle w:val="VCAAHeading2"/>
      </w:pPr>
      <w:r>
        <w:t>Language</w:t>
      </w:r>
    </w:p>
    <w:p w14:paraId="3DA4BA75" w14:textId="4ABBE877" w:rsidR="003B2AB4" w:rsidRPr="004E4770" w:rsidRDefault="003B2AB4" w:rsidP="009E3562">
      <w:pPr>
        <w:pStyle w:val="VCAAbody"/>
      </w:pPr>
      <w:r w:rsidRPr="004E4770">
        <w:t xml:space="preserve">Students </w:t>
      </w:r>
      <w:r w:rsidR="009A49F7" w:rsidRPr="004E4770">
        <w:t xml:space="preserve">demonstrated </w:t>
      </w:r>
      <w:r w:rsidR="00AE5682" w:rsidRPr="004E4770">
        <w:t xml:space="preserve">good skill in using appropriate vocabulary relevant to the content they presented. In addition, their </w:t>
      </w:r>
      <w:r w:rsidR="009A49F7" w:rsidRPr="004E4770">
        <w:t>pronunciation, intonation, stress and tempo</w:t>
      </w:r>
      <w:r w:rsidR="00AE5682" w:rsidRPr="004E4770">
        <w:t xml:space="preserve"> showed </w:t>
      </w:r>
      <w:r w:rsidR="004E4770">
        <w:t xml:space="preserve">that they had </w:t>
      </w:r>
      <w:proofErr w:type="spellStart"/>
      <w:r w:rsidR="004E4770">
        <w:t>practised</w:t>
      </w:r>
      <w:proofErr w:type="spellEnd"/>
      <w:r w:rsidR="004E4770">
        <w:t xml:space="preserve"> well</w:t>
      </w:r>
      <w:r w:rsidR="009A49F7" w:rsidRPr="004E4770">
        <w:t>.</w:t>
      </w:r>
      <w:r w:rsidR="00CA478F" w:rsidRPr="004E4770">
        <w:t xml:space="preserve"> Conversations that scored highly showed competence in a variety of tenses, </w:t>
      </w:r>
      <w:r w:rsidR="008A46F7">
        <w:t xml:space="preserve">applied </w:t>
      </w:r>
      <w:r w:rsidR="00CA478F" w:rsidRPr="004E4770">
        <w:t xml:space="preserve">modal constructions accurately and used some examples of </w:t>
      </w:r>
      <w:r w:rsidR="008A46F7">
        <w:t xml:space="preserve">the </w:t>
      </w:r>
      <w:r w:rsidR="00CA478F" w:rsidRPr="004E4770">
        <w:t xml:space="preserve">subjunctive. Students </w:t>
      </w:r>
      <w:r w:rsidR="008A46F7">
        <w:t xml:space="preserve">who did not score well </w:t>
      </w:r>
      <w:r w:rsidR="00CA478F" w:rsidRPr="004E4770">
        <w:t>demonstrated a limited vocabulary, employed a limited range of expressions and used limited language structures</w:t>
      </w:r>
      <w:r w:rsidR="008A46F7">
        <w:t>.</w:t>
      </w:r>
    </w:p>
    <w:p w14:paraId="7391E68E" w14:textId="177288C9" w:rsidR="003B2AB4" w:rsidRDefault="003B2AB4" w:rsidP="003B2AB4">
      <w:pPr>
        <w:pStyle w:val="VCAAbody"/>
      </w:pPr>
      <w:r>
        <w:t>Areas for improvements include</w:t>
      </w:r>
      <w:r w:rsidR="00E30305">
        <w:t>:</w:t>
      </w:r>
    </w:p>
    <w:p w14:paraId="3F46BD70" w14:textId="4858920C" w:rsidR="003B2AB4" w:rsidRPr="009E3562" w:rsidRDefault="003B2AB4" w:rsidP="00066504">
      <w:pPr>
        <w:pStyle w:val="VCAAbullet"/>
      </w:pPr>
      <w:r w:rsidRPr="009E3562">
        <w:t>expanding vocabulary</w:t>
      </w:r>
      <w:r w:rsidR="005F339C" w:rsidRPr="009E3562">
        <w:t xml:space="preserve"> </w:t>
      </w:r>
      <w:r w:rsidR="00E30305" w:rsidRPr="009E3562">
        <w:t>to elaborate on the statements made</w:t>
      </w:r>
      <w:r w:rsidR="00D25569" w:rsidRPr="009E3562">
        <w:t xml:space="preserve"> using connectives such as: зато што</w:t>
      </w:r>
      <w:r w:rsidR="008A46F7">
        <w:t xml:space="preserve"> (</w:t>
      </w:r>
      <w:r w:rsidR="00D25569" w:rsidRPr="009E3562">
        <w:t>because of</w:t>
      </w:r>
      <w:r w:rsidR="008A46F7">
        <w:t>),</w:t>
      </w:r>
      <w:r w:rsidR="00D25569" w:rsidRPr="009E3562">
        <w:t xml:space="preserve"> из тог разлога</w:t>
      </w:r>
      <w:r w:rsidR="008A46F7">
        <w:t xml:space="preserve"> (</w:t>
      </w:r>
      <w:r w:rsidR="00D25569" w:rsidRPr="009E3562">
        <w:t>for that reason</w:t>
      </w:r>
      <w:r w:rsidR="008A46F7">
        <w:t xml:space="preserve"> </w:t>
      </w:r>
      <w:r w:rsidR="00D25569" w:rsidRPr="009E3562">
        <w:t>/</w:t>
      </w:r>
      <w:r w:rsidR="008A46F7">
        <w:t xml:space="preserve"> </w:t>
      </w:r>
      <w:r w:rsidR="00D25569" w:rsidRPr="009E3562">
        <w:t>as a result of</w:t>
      </w:r>
      <w:r w:rsidR="008A46F7">
        <w:t>)</w:t>
      </w:r>
      <w:r w:rsidR="00E30305" w:rsidRPr="009E3562">
        <w:t xml:space="preserve"> </w:t>
      </w:r>
    </w:p>
    <w:p w14:paraId="17DE423D" w14:textId="25D1FD97" w:rsidR="003B2AB4" w:rsidRPr="009E3562" w:rsidRDefault="00907F0D" w:rsidP="00066504">
      <w:pPr>
        <w:pStyle w:val="VCAAbullet"/>
      </w:pPr>
      <w:r>
        <w:t>paying more attention</w:t>
      </w:r>
      <w:r w:rsidR="003B2AB4" w:rsidRPr="009E3562">
        <w:t xml:space="preserve"> when us</w:t>
      </w:r>
      <w:r w:rsidR="00D25569" w:rsidRPr="009E3562">
        <w:t xml:space="preserve">ing </w:t>
      </w:r>
      <w:r w:rsidR="005F339C" w:rsidRPr="009E3562">
        <w:t xml:space="preserve">formal register, for example, using personal pronoun </w:t>
      </w:r>
      <w:r w:rsidR="008A46F7">
        <w:t>‘</w:t>
      </w:r>
      <w:r w:rsidR="005F339C" w:rsidRPr="009E3562">
        <w:t>Vi</w:t>
      </w:r>
      <w:r w:rsidR="008A46F7">
        <w:t>’</w:t>
      </w:r>
      <w:r w:rsidR="005F339C" w:rsidRPr="009E3562">
        <w:t xml:space="preserve"> instead of </w:t>
      </w:r>
      <w:r w:rsidR="008A46F7">
        <w:t>‘</w:t>
      </w:r>
      <w:r w:rsidR="005F339C" w:rsidRPr="009E3562">
        <w:t>ti</w:t>
      </w:r>
      <w:r w:rsidR="008A46F7">
        <w:t>’</w:t>
      </w:r>
      <w:r w:rsidR="005F339C" w:rsidRPr="009E3562">
        <w:t xml:space="preserve"> when addressing assessor</w:t>
      </w:r>
      <w:r w:rsidR="008A46F7">
        <w:t>s.</w:t>
      </w:r>
    </w:p>
    <w:p w14:paraId="05370189" w14:textId="788DAB54" w:rsidR="00121A68" w:rsidRPr="00477F3B" w:rsidRDefault="00121A68" w:rsidP="00121A68">
      <w:pPr>
        <w:pStyle w:val="VCAAbody"/>
      </w:pPr>
      <w:r w:rsidRPr="00477F3B">
        <w:t xml:space="preserve">Students </w:t>
      </w:r>
      <w:r w:rsidR="00F32337">
        <w:t xml:space="preserve">were able to reflect on their experiences as language learners, giving a variety of reasons why they were studying Serbian. Students who scored highly indicated what was most challenging/rewarding about learning this language, using sophisticated </w:t>
      </w:r>
      <w:r w:rsidR="008A46F7">
        <w:t xml:space="preserve">terms </w:t>
      </w:r>
      <w:r w:rsidR="00F32337">
        <w:t xml:space="preserve">and idioms to explain their thoughts. </w:t>
      </w:r>
    </w:p>
    <w:p w14:paraId="144B5983" w14:textId="77777777" w:rsidR="00B73177" w:rsidRDefault="00B73177">
      <w:pPr>
        <w:rPr>
          <w:rFonts w:ascii="Arial" w:hAnsi="Arial" w:cs="Arial"/>
          <w:color w:val="000000" w:themeColor="text1"/>
          <w:sz w:val="20"/>
        </w:rPr>
      </w:pPr>
      <w:r>
        <w:br w:type="page"/>
      </w:r>
    </w:p>
    <w:p w14:paraId="2A4294F3" w14:textId="1D7107F7" w:rsidR="00121A68" w:rsidRDefault="00121A68" w:rsidP="00121A68">
      <w:pPr>
        <w:pStyle w:val="VCAAbody"/>
      </w:pPr>
      <w:r>
        <w:lastRenderedPageBreak/>
        <w:t>Areas for improvements include</w:t>
      </w:r>
      <w:r w:rsidR="00E30305">
        <w:t>:</w:t>
      </w:r>
    </w:p>
    <w:p w14:paraId="5759003F" w14:textId="03FA53F7" w:rsidR="00121A68" w:rsidRPr="009E3562" w:rsidRDefault="00121A68" w:rsidP="00066504">
      <w:pPr>
        <w:pStyle w:val="VCAAbullet"/>
      </w:pPr>
      <w:r w:rsidRPr="009E3562">
        <w:t>expanding vocabulary</w:t>
      </w:r>
      <w:r w:rsidR="009F1C02" w:rsidRPr="009E3562">
        <w:t>. For example</w:t>
      </w:r>
      <w:r w:rsidR="005A57F9" w:rsidRPr="009E3562">
        <w:t xml:space="preserve">, instead of listing family members in a simple sentence, Ја имам једног брата (I have one brother), </w:t>
      </w:r>
      <w:r w:rsidR="008A46F7">
        <w:t xml:space="preserve">students could </w:t>
      </w:r>
      <w:r w:rsidR="005A57F9" w:rsidRPr="009E3562">
        <w:t>expand the sentence to describe that family member by using adjectives or complex sentences</w:t>
      </w:r>
      <w:r w:rsidR="008A46F7">
        <w:t xml:space="preserve">, </w:t>
      </w:r>
      <w:r w:rsidR="00804014">
        <w:t xml:space="preserve">for example, </w:t>
      </w:r>
      <w:proofErr w:type="spellStart"/>
      <w:r w:rsidR="005A57F9" w:rsidRPr="009E3562">
        <w:t>Ја</w:t>
      </w:r>
      <w:proofErr w:type="spellEnd"/>
      <w:r w:rsidR="005A57F9" w:rsidRPr="009E3562">
        <w:t xml:space="preserve"> </w:t>
      </w:r>
      <w:proofErr w:type="spellStart"/>
      <w:r w:rsidR="005A57F9" w:rsidRPr="009E3562">
        <w:t>имам</w:t>
      </w:r>
      <w:proofErr w:type="spellEnd"/>
      <w:r w:rsidR="005A57F9" w:rsidRPr="009E3562">
        <w:t xml:space="preserve"> </w:t>
      </w:r>
      <w:proofErr w:type="spellStart"/>
      <w:r w:rsidR="005A57F9" w:rsidRPr="009E3562">
        <w:t>старијег</w:t>
      </w:r>
      <w:proofErr w:type="spellEnd"/>
      <w:r w:rsidR="005A57F9" w:rsidRPr="009E3562">
        <w:t>/</w:t>
      </w:r>
      <w:proofErr w:type="spellStart"/>
      <w:r w:rsidR="005A57F9" w:rsidRPr="009E3562">
        <w:t>млађег</w:t>
      </w:r>
      <w:proofErr w:type="spellEnd"/>
      <w:r w:rsidR="005A57F9" w:rsidRPr="009E3562">
        <w:t xml:space="preserve"> </w:t>
      </w:r>
      <w:proofErr w:type="spellStart"/>
      <w:r w:rsidR="005A57F9" w:rsidRPr="009E3562">
        <w:t>брата</w:t>
      </w:r>
      <w:proofErr w:type="spellEnd"/>
      <w:r w:rsidR="005A57F9" w:rsidRPr="009E3562">
        <w:t xml:space="preserve">, </w:t>
      </w:r>
      <w:proofErr w:type="spellStart"/>
      <w:r w:rsidR="005A57F9" w:rsidRPr="009E3562">
        <w:t>који</w:t>
      </w:r>
      <w:proofErr w:type="spellEnd"/>
      <w:r w:rsidR="005A57F9" w:rsidRPr="009E3562">
        <w:t xml:space="preserve"> </w:t>
      </w:r>
      <w:proofErr w:type="spellStart"/>
      <w:r w:rsidR="005A57F9" w:rsidRPr="009E3562">
        <w:t>обожава</w:t>
      </w:r>
      <w:proofErr w:type="spellEnd"/>
      <w:r w:rsidR="005A57F9" w:rsidRPr="009E3562">
        <w:t xml:space="preserve"> </w:t>
      </w:r>
      <w:proofErr w:type="spellStart"/>
      <w:r w:rsidR="005A57F9" w:rsidRPr="009E3562">
        <w:t>фудбал</w:t>
      </w:r>
      <w:proofErr w:type="spellEnd"/>
      <w:r w:rsidR="00335E5A">
        <w:t xml:space="preserve"> (I have an older</w:t>
      </w:r>
      <w:r w:rsidR="000B753F">
        <w:t>/younger</w:t>
      </w:r>
      <w:r w:rsidR="00335E5A">
        <w:t xml:space="preserve"> brother who loves football)</w:t>
      </w:r>
      <w:r w:rsidR="008A46F7">
        <w:t>.</w:t>
      </w:r>
    </w:p>
    <w:p w14:paraId="0C6B6627" w14:textId="28E21C36" w:rsidR="00121A68" w:rsidRPr="009E3562" w:rsidRDefault="00C50751" w:rsidP="00066504">
      <w:pPr>
        <w:pStyle w:val="VCAAbullet"/>
      </w:pPr>
      <w:r>
        <w:t>b</w:t>
      </w:r>
      <w:r w:rsidR="00121A68" w:rsidRPr="009E3562">
        <w:t>e</w:t>
      </w:r>
      <w:r w:rsidR="00907F0D">
        <w:t>ing</w:t>
      </w:r>
      <w:r w:rsidR="00121A68" w:rsidRPr="009E3562">
        <w:t xml:space="preserve"> careful when us</w:t>
      </w:r>
      <w:r w:rsidR="008A46F7">
        <w:t>ing</w:t>
      </w:r>
      <w:r w:rsidR="00121A68" w:rsidRPr="009E3562">
        <w:t xml:space="preserve"> </w:t>
      </w:r>
      <w:r w:rsidR="009F1C02" w:rsidRPr="00F87CB5">
        <w:t xml:space="preserve">personal pronouns – all cases and genders, singular and plural – and present tense verb </w:t>
      </w:r>
      <w:r w:rsidR="009F1C02" w:rsidRPr="009E3562">
        <w:t>endings, past participles and word order, in particular the placement of the verb.</w:t>
      </w:r>
    </w:p>
    <w:p w14:paraId="60627F83" w14:textId="2383A37E" w:rsidR="00121A68" w:rsidRPr="00477F3B" w:rsidRDefault="00121A68" w:rsidP="00121A68">
      <w:pPr>
        <w:pStyle w:val="VCAAbody"/>
      </w:pPr>
      <w:r w:rsidRPr="00477F3B">
        <w:t xml:space="preserve">Students </w:t>
      </w:r>
      <w:r w:rsidR="00E30305">
        <w:t>who were well prepared had very clear pronunciation and intonation and did not rush with their responses, pacing their presentation</w:t>
      </w:r>
      <w:r w:rsidR="009F20E3">
        <w:t>,</w:t>
      </w:r>
      <w:r w:rsidR="00E30305">
        <w:t xml:space="preserve"> which allowed for a demonstration of good intonation, stress and tempo.</w:t>
      </w:r>
    </w:p>
    <w:p w14:paraId="119AAF5C" w14:textId="05610A0E" w:rsidR="00121A68" w:rsidRPr="009E3562" w:rsidRDefault="00121A68" w:rsidP="009E3562">
      <w:pPr>
        <w:pStyle w:val="VCAAbody"/>
      </w:pPr>
      <w:r>
        <w:t>Areas for improvements include</w:t>
      </w:r>
      <w:r w:rsidR="006A3341">
        <w:t xml:space="preserve"> </w:t>
      </w:r>
      <w:r w:rsidRPr="009E3562">
        <w:t>be</w:t>
      </w:r>
      <w:r w:rsidR="006A3341">
        <w:t>ing</w:t>
      </w:r>
      <w:r w:rsidRPr="009E3562">
        <w:t xml:space="preserve"> careful when</w:t>
      </w:r>
      <w:r w:rsidR="00F32337" w:rsidRPr="009E3562">
        <w:rPr>
          <w:lang w:val="sr-Cyrl-RS"/>
        </w:rPr>
        <w:t xml:space="preserve"> </w:t>
      </w:r>
      <w:r w:rsidR="00F32337" w:rsidRPr="009E3562">
        <w:rPr>
          <w:lang w:val="en-AU"/>
        </w:rPr>
        <w:t xml:space="preserve">providing </w:t>
      </w:r>
      <w:r w:rsidR="00F32337" w:rsidRPr="006A3341">
        <w:rPr>
          <w:lang w:val="en-AU"/>
        </w:rPr>
        <w:t>r</w:t>
      </w:r>
      <w:r w:rsidR="00CC5623" w:rsidRPr="006A3341">
        <w:t xml:space="preserve">ushed responses </w:t>
      </w:r>
      <w:r w:rsidR="00F32337" w:rsidRPr="006A3341">
        <w:t xml:space="preserve">as they </w:t>
      </w:r>
      <w:r w:rsidR="00CC5623" w:rsidRPr="006A3341">
        <w:t>can appear rote-learnt and are often unclear</w:t>
      </w:r>
      <w:r w:rsidR="00F32337" w:rsidRPr="006A3341">
        <w:t xml:space="preserve">. Students should speak with a measured pace, which gives them time to pay attention to the more unusual Serbian sounds and the specific intonation of the language. The key strategy is to </w:t>
      </w:r>
      <w:proofErr w:type="spellStart"/>
      <w:r w:rsidR="00F32337" w:rsidRPr="006A3341">
        <w:t>practi</w:t>
      </w:r>
      <w:r w:rsidR="00907F0D">
        <w:t>se</w:t>
      </w:r>
      <w:proofErr w:type="spellEnd"/>
      <w:r w:rsidR="00F32337" w:rsidRPr="006A3341">
        <w:t xml:space="preserve"> regularly with other students and teachers to improve fluency and pronunciation, increase spontaneity and gain confidence</w:t>
      </w:r>
      <w:r w:rsidR="006A3341">
        <w:t>.</w:t>
      </w:r>
    </w:p>
    <w:p w14:paraId="2ECAFD14" w14:textId="7F53485F" w:rsidR="004335CB" w:rsidRDefault="004335CB" w:rsidP="008E528F">
      <w:pPr>
        <w:pStyle w:val="VCAAbody"/>
      </w:pPr>
      <w:r>
        <w:t>Students should note the following language issues.</w:t>
      </w:r>
    </w:p>
    <w:tbl>
      <w:tblPr>
        <w:tblStyle w:val="VCAATableClosed"/>
        <w:tblW w:w="0" w:type="auto"/>
        <w:tblLook w:val="04A0" w:firstRow="1" w:lastRow="0" w:firstColumn="1" w:lastColumn="0" w:noHBand="0" w:noVBand="1"/>
      </w:tblPr>
      <w:tblGrid>
        <w:gridCol w:w="4320"/>
        <w:gridCol w:w="4320"/>
      </w:tblGrid>
      <w:tr w:rsidR="00B73177" w:rsidRPr="006A3341" w14:paraId="5421371F" w14:textId="77777777" w:rsidTr="00B73177">
        <w:trPr>
          <w:cnfStyle w:val="100000000000" w:firstRow="1" w:lastRow="0" w:firstColumn="0" w:lastColumn="0" w:oddVBand="0" w:evenVBand="0" w:oddHBand="0" w:evenHBand="0" w:firstRowFirstColumn="0" w:firstRowLastColumn="0" w:lastRowFirstColumn="0" w:lastRowLastColumn="0"/>
        </w:trPr>
        <w:tc>
          <w:tcPr>
            <w:tcW w:w="4320" w:type="dxa"/>
          </w:tcPr>
          <w:p w14:paraId="23942BF9" w14:textId="57335079" w:rsidR="004335CB" w:rsidRPr="009E3562" w:rsidRDefault="004335CB" w:rsidP="00B73177">
            <w:pPr>
              <w:pStyle w:val="VCAAtablecondensedheading"/>
              <w:rPr>
                <w:rStyle w:val="VCAAbold"/>
                <w:b/>
              </w:rPr>
            </w:pPr>
            <w:r w:rsidRPr="009E3562">
              <w:rPr>
                <w:rStyle w:val="VCAAbold"/>
              </w:rPr>
              <w:t>Incorrect use</w:t>
            </w:r>
          </w:p>
        </w:tc>
        <w:tc>
          <w:tcPr>
            <w:tcW w:w="4320" w:type="dxa"/>
          </w:tcPr>
          <w:p w14:paraId="0667B897" w14:textId="1E079E28" w:rsidR="004335CB" w:rsidRPr="009E3562" w:rsidRDefault="004335CB" w:rsidP="00B73177">
            <w:pPr>
              <w:pStyle w:val="VCAAtablecondensedheading"/>
              <w:rPr>
                <w:rStyle w:val="VCAAbold"/>
                <w:b/>
              </w:rPr>
            </w:pPr>
            <w:r w:rsidRPr="009E3562">
              <w:rPr>
                <w:rStyle w:val="VCAAbold"/>
              </w:rPr>
              <w:t>Correct use</w:t>
            </w:r>
          </w:p>
        </w:tc>
      </w:tr>
      <w:tr w:rsidR="00B73177" w14:paraId="268B27CF" w14:textId="77777777" w:rsidTr="00B73177">
        <w:tc>
          <w:tcPr>
            <w:tcW w:w="4320" w:type="dxa"/>
          </w:tcPr>
          <w:p w14:paraId="30B19967" w14:textId="43E34977" w:rsidR="004335CB" w:rsidRPr="009E3562" w:rsidRDefault="006A3341" w:rsidP="00B73177">
            <w:pPr>
              <w:pStyle w:val="VCAAtablecondensed"/>
            </w:pPr>
            <w:r>
              <w:t>U</w:t>
            </w:r>
            <w:r w:rsidR="00FC0E0F" w:rsidRPr="009E3562">
              <w:t>sing the dates is influenced by English and the incorrect declension</w:t>
            </w:r>
            <w:r w:rsidR="00C367DE">
              <w:t>, e.g.</w:t>
            </w:r>
            <w:r w:rsidR="00FC0E0F" w:rsidRPr="009E3562">
              <w:t xml:space="preserve"> </w:t>
            </w:r>
            <w:proofErr w:type="spellStart"/>
            <w:r w:rsidR="00FC0E0F" w:rsidRPr="009E3562">
              <w:t>Рођена</w:t>
            </w:r>
            <w:proofErr w:type="spellEnd"/>
            <w:r w:rsidR="00FC0E0F" w:rsidRPr="009E3562">
              <w:t xml:space="preserve"> </w:t>
            </w:r>
            <w:proofErr w:type="spellStart"/>
            <w:r w:rsidR="00FC0E0F" w:rsidRPr="009E3562">
              <w:t>сам</w:t>
            </w:r>
            <w:proofErr w:type="spellEnd"/>
            <w:r w:rsidR="00FC0E0F" w:rsidRPr="009E3562">
              <w:t xml:space="preserve"> </w:t>
            </w:r>
            <w:proofErr w:type="spellStart"/>
            <w:r w:rsidR="00FC0E0F" w:rsidRPr="009E3562">
              <w:t>на</w:t>
            </w:r>
            <w:proofErr w:type="spellEnd"/>
            <w:r w:rsidR="00FC0E0F" w:rsidRPr="009E3562">
              <w:t xml:space="preserve"> </w:t>
            </w:r>
            <w:proofErr w:type="spellStart"/>
            <w:r w:rsidR="00FC0E0F" w:rsidRPr="009E3562">
              <w:t>петнаест</w:t>
            </w:r>
            <w:proofErr w:type="spellEnd"/>
            <w:r w:rsidR="00FC0E0F" w:rsidRPr="009E3562">
              <w:t xml:space="preserve"> </w:t>
            </w:r>
            <w:proofErr w:type="spellStart"/>
            <w:r w:rsidR="00FC0E0F" w:rsidRPr="009E3562">
              <w:t>март</w:t>
            </w:r>
            <w:proofErr w:type="spellEnd"/>
            <w:r w:rsidR="00FC0E0F" w:rsidRPr="00F87CB5">
              <w:t xml:space="preserve">, </w:t>
            </w:r>
            <w:proofErr w:type="spellStart"/>
            <w:r w:rsidR="00FC0E0F" w:rsidRPr="00F87CB5">
              <w:t>две</w:t>
            </w:r>
            <w:proofErr w:type="spellEnd"/>
            <w:r w:rsidR="00FC0E0F" w:rsidRPr="00F87CB5">
              <w:t xml:space="preserve"> </w:t>
            </w:r>
            <w:proofErr w:type="spellStart"/>
            <w:r w:rsidR="00FC0E0F" w:rsidRPr="00F87CB5">
              <w:t>хиљаде</w:t>
            </w:r>
            <w:proofErr w:type="spellEnd"/>
            <w:r w:rsidR="00FC0E0F" w:rsidRPr="00F87CB5">
              <w:t xml:space="preserve"> и </w:t>
            </w:r>
            <w:proofErr w:type="spellStart"/>
            <w:r w:rsidR="00FC0E0F" w:rsidRPr="009E3562">
              <w:t>шесте</w:t>
            </w:r>
            <w:proofErr w:type="spellEnd"/>
            <w:r w:rsidR="00FC0E0F" w:rsidRPr="00F87CB5">
              <w:t xml:space="preserve"> </w:t>
            </w:r>
            <w:proofErr w:type="spellStart"/>
            <w:r w:rsidR="00FC0E0F" w:rsidRPr="00F87CB5">
              <w:t>године</w:t>
            </w:r>
            <w:proofErr w:type="spellEnd"/>
            <w:r w:rsidR="00310D3E">
              <w:t>.</w:t>
            </w:r>
            <w:r w:rsidR="00C367DE">
              <w:t xml:space="preserve"> </w:t>
            </w:r>
          </w:p>
        </w:tc>
        <w:tc>
          <w:tcPr>
            <w:tcW w:w="4320" w:type="dxa"/>
          </w:tcPr>
          <w:p w14:paraId="2856D737" w14:textId="450CEBBA" w:rsidR="004335CB" w:rsidRPr="009E3562" w:rsidRDefault="00FC0E0F" w:rsidP="00B73177">
            <w:pPr>
              <w:pStyle w:val="VCAAtablecondensed"/>
              <w:rPr>
                <w:lang w:val="en-AU"/>
              </w:rPr>
            </w:pPr>
            <w:r w:rsidRPr="00FC0E0F">
              <w:rPr>
                <w:lang w:val="sr-Cyrl-RS"/>
              </w:rPr>
              <w:t>Рођена сам петнаест</w:t>
            </w:r>
            <w:r w:rsidRPr="009E3562">
              <w:rPr>
                <w:rStyle w:val="VCAAbold"/>
              </w:rPr>
              <w:t>ог</w:t>
            </w:r>
            <w:r w:rsidRPr="00FC0E0F">
              <w:rPr>
                <w:lang w:val="sr-Cyrl-RS"/>
              </w:rPr>
              <w:t xml:space="preserve"> март</w:t>
            </w:r>
            <w:r w:rsidRPr="009E3562">
              <w:rPr>
                <w:rStyle w:val="VCAAbold"/>
              </w:rPr>
              <w:t>а</w:t>
            </w:r>
            <w:r w:rsidRPr="00FC0E0F">
              <w:rPr>
                <w:lang w:val="sr-Cyrl-RS"/>
              </w:rPr>
              <w:t>, две хиљаде и шесте године</w:t>
            </w:r>
            <w:r w:rsidR="00310D3E">
              <w:rPr>
                <w:lang w:val="en-AU"/>
              </w:rPr>
              <w:t>.</w:t>
            </w:r>
            <w:r w:rsidR="00335E5A">
              <w:rPr>
                <w:lang w:val="en-AU"/>
              </w:rPr>
              <w:t xml:space="preserve"> </w:t>
            </w:r>
            <w:r w:rsidR="00335E5A">
              <w:t>(</w:t>
            </w:r>
            <w:r w:rsidR="00335E5A" w:rsidRPr="009E3562">
              <w:t>I was born on 15 March 2006</w:t>
            </w:r>
            <w:r w:rsidR="00335E5A">
              <w:t>.</w:t>
            </w:r>
            <w:r w:rsidR="00335E5A" w:rsidRPr="009E3562">
              <w:t>)</w:t>
            </w:r>
          </w:p>
        </w:tc>
      </w:tr>
      <w:tr w:rsidR="00B73177" w14:paraId="5DBD1689" w14:textId="77777777" w:rsidTr="00B73177">
        <w:tc>
          <w:tcPr>
            <w:tcW w:w="4320" w:type="dxa"/>
          </w:tcPr>
          <w:p w14:paraId="0C794921" w14:textId="59B74F13" w:rsidR="004335CB" w:rsidRPr="006A3341" w:rsidRDefault="006A3341" w:rsidP="00B73177">
            <w:pPr>
              <w:pStyle w:val="VCAAtablecondensed"/>
            </w:pPr>
            <w:r>
              <w:t>U</w:t>
            </w:r>
            <w:r w:rsidR="00401212" w:rsidRPr="006A3341">
              <w:t>se of dialect</w:t>
            </w:r>
            <w:r w:rsidR="00C367DE">
              <w:t xml:space="preserve">, e.g. </w:t>
            </w:r>
            <w:proofErr w:type="spellStart"/>
            <w:r w:rsidR="00401212" w:rsidRPr="009E3562">
              <w:t>Мој</w:t>
            </w:r>
            <w:proofErr w:type="spellEnd"/>
            <w:r w:rsidR="00401212" w:rsidRPr="009E3562">
              <w:t xml:space="preserve"> </w:t>
            </w:r>
            <w:proofErr w:type="spellStart"/>
            <w:r w:rsidR="00401212" w:rsidRPr="009E3562">
              <w:t>ђед</w:t>
            </w:r>
            <w:proofErr w:type="spellEnd"/>
            <w:r w:rsidR="00401212" w:rsidRPr="009E3562">
              <w:t xml:space="preserve"> </w:t>
            </w:r>
            <w:proofErr w:type="spellStart"/>
            <w:r w:rsidR="00401212" w:rsidRPr="009E3562">
              <w:t>је</w:t>
            </w:r>
            <w:proofErr w:type="spellEnd"/>
            <w:r w:rsidR="00401212" w:rsidRPr="009E3562">
              <w:t xml:space="preserve"> </w:t>
            </w:r>
            <w:proofErr w:type="spellStart"/>
            <w:r w:rsidR="00401212" w:rsidRPr="009E3562">
              <w:t>рођен</w:t>
            </w:r>
            <w:proofErr w:type="spellEnd"/>
            <w:r w:rsidR="00401212" w:rsidRPr="009E3562">
              <w:t xml:space="preserve"> у </w:t>
            </w:r>
            <w:proofErr w:type="spellStart"/>
            <w:r w:rsidR="00401212" w:rsidRPr="009E3562">
              <w:t>Требињу</w:t>
            </w:r>
            <w:proofErr w:type="spellEnd"/>
            <w:r w:rsidR="00310D3E">
              <w:t>.</w:t>
            </w:r>
            <w:r w:rsidR="00C367DE">
              <w:t xml:space="preserve"> </w:t>
            </w:r>
          </w:p>
        </w:tc>
        <w:tc>
          <w:tcPr>
            <w:tcW w:w="4320" w:type="dxa"/>
          </w:tcPr>
          <w:p w14:paraId="23F7351B" w14:textId="05ABFAE4" w:rsidR="004335CB" w:rsidRPr="009E3562" w:rsidRDefault="00401212" w:rsidP="00B73177">
            <w:pPr>
              <w:pStyle w:val="VCAAtablecondensed"/>
              <w:rPr>
                <w:lang w:val="en-AU"/>
              </w:rPr>
            </w:pPr>
            <w:r>
              <w:rPr>
                <w:lang w:val="sr-Cyrl-RS"/>
              </w:rPr>
              <w:t>Мој дјед (деда) је рођен у Требињу</w:t>
            </w:r>
            <w:r w:rsidR="00310D3E">
              <w:rPr>
                <w:lang w:val="en-AU"/>
              </w:rPr>
              <w:t>.</w:t>
            </w:r>
            <w:r w:rsidR="00335E5A">
              <w:rPr>
                <w:lang w:val="en-AU"/>
              </w:rPr>
              <w:t xml:space="preserve"> </w:t>
            </w:r>
            <w:r w:rsidR="00335E5A">
              <w:t>(</w:t>
            </w:r>
            <w:r w:rsidR="00335E5A" w:rsidRPr="009E3562">
              <w:t>My grandfather was born in Trebinje</w:t>
            </w:r>
            <w:r w:rsidR="00335E5A">
              <w:t>.</w:t>
            </w:r>
            <w:r w:rsidR="00335E5A" w:rsidRPr="009E3562">
              <w:t>)</w:t>
            </w:r>
          </w:p>
        </w:tc>
      </w:tr>
    </w:tbl>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22068210" w14:textId="5ED4FBFF" w:rsidR="00F032DF" w:rsidRDefault="004335CB" w:rsidP="00F032DF">
      <w:pPr>
        <w:pStyle w:val="VCAAbody"/>
        <w:rPr>
          <w:lang w:val="en-AU"/>
        </w:rPr>
      </w:pPr>
      <w:r>
        <w:t xml:space="preserve">Each student gave a </w:t>
      </w:r>
      <w:r w:rsidR="006C12C0">
        <w:t>one</w:t>
      </w:r>
      <w:r>
        <w:t>-minute introduction of their subtopic to their assessor</w:t>
      </w:r>
      <w:r w:rsidR="009C7A4A">
        <w:t>, who then engages the student in a discussion exploring their subtopic.</w:t>
      </w:r>
      <w:r w:rsidR="006B1B31">
        <w:t xml:space="preserve"> </w:t>
      </w:r>
      <w:r w:rsidR="00C448CA">
        <w:rPr>
          <w:lang w:val="en-GB"/>
        </w:rPr>
        <w:t xml:space="preserve">Students also provided </w:t>
      </w:r>
      <w:r w:rsidR="00F032DF" w:rsidRPr="00480688">
        <w:t xml:space="preserve">assessors </w:t>
      </w:r>
      <w:r w:rsidR="00C448CA">
        <w:t>with</w:t>
      </w:r>
      <w:r w:rsidR="00F032DF" w:rsidRPr="00480688">
        <w:t xml:space="preserve"> any objects</w:t>
      </w:r>
      <w:r w:rsidR="006B1B31">
        <w:t xml:space="preserve">, such as </w:t>
      </w:r>
      <w:r w:rsidR="006B1B31" w:rsidRPr="00480688">
        <w:t>photographs, maps or diagrams</w:t>
      </w:r>
      <w:r w:rsidR="006B1B31">
        <w:t>,</w:t>
      </w:r>
      <w:r w:rsidR="00F032DF" w:rsidRPr="00480688">
        <w:t xml:space="preserve"> 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 </w:t>
      </w:r>
      <w:r w:rsidR="00233296">
        <w:rPr>
          <w:lang w:val="en-AU"/>
        </w:rPr>
        <w:t>Serbian</w:t>
      </w:r>
      <w:r w:rsidR="00F032DF" w:rsidRPr="00480688">
        <w:rPr>
          <w:lang w:val="en-AU"/>
        </w:rPr>
        <w:t xml:space="preserve"> is spoken</w:t>
      </w:r>
      <w:r w:rsidR="00907F0D">
        <w:rPr>
          <w:lang w:val="en-AU"/>
        </w:rPr>
        <w:t xml:space="preserve"> and the student was expected to make reference to the texts studied</w:t>
      </w:r>
      <w:r w:rsidR="00F032DF" w:rsidRPr="00480688">
        <w:rPr>
          <w:lang w:val="en-AU"/>
        </w:rPr>
        <w:t xml:space="preserve">. </w:t>
      </w:r>
    </w:p>
    <w:p w14:paraId="215B89DA" w14:textId="3573D07F" w:rsidR="006B1B31" w:rsidRDefault="006B1B31" w:rsidP="00F032DF">
      <w:pPr>
        <w:pStyle w:val="VCAAbody"/>
        <w:rPr>
          <w:lang w:val="en-AU"/>
        </w:rPr>
      </w:pPr>
      <w:r>
        <w:rPr>
          <w:lang w:val="en-AU"/>
        </w:rPr>
        <w:t>In 202</w:t>
      </w:r>
      <w:r w:rsidR="00152147">
        <w:rPr>
          <w:lang w:val="en-AU"/>
        </w:rPr>
        <w:t>2</w:t>
      </w:r>
      <w:r>
        <w:rPr>
          <w:lang w:val="en-AU"/>
        </w:rPr>
        <w:t xml:space="preserve">, students chose a range of subtopics, including </w:t>
      </w:r>
      <w:r w:rsidR="006C12C0">
        <w:rPr>
          <w:lang w:val="en-AU"/>
        </w:rPr>
        <w:t>f</w:t>
      </w:r>
      <w:r w:rsidR="00233296">
        <w:rPr>
          <w:lang w:val="en-AU"/>
        </w:rPr>
        <w:t xml:space="preserve">amous scientists (Nikola Tesla, </w:t>
      </w:r>
      <w:proofErr w:type="spellStart"/>
      <w:r w:rsidR="00233296">
        <w:rPr>
          <w:lang w:val="en-AU"/>
        </w:rPr>
        <w:t>Mihailo</w:t>
      </w:r>
      <w:proofErr w:type="spellEnd"/>
      <w:r w:rsidR="00233296">
        <w:rPr>
          <w:lang w:val="en-AU"/>
        </w:rPr>
        <w:t xml:space="preserve"> Pupin, </w:t>
      </w:r>
      <w:proofErr w:type="spellStart"/>
      <w:r w:rsidR="00233296">
        <w:rPr>
          <w:lang w:val="en-AU"/>
        </w:rPr>
        <w:t>Mileva</w:t>
      </w:r>
      <w:proofErr w:type="spellEnd"/>
      <w:r w:rsidR="00233296">
        <w:rPr>
          <w:lang w:val="en-AU"/>
        </w:rPr>
        <w:t xml:space="preserve"> </w:t>
      </w:r>
      <w:proofErr w:type="spellStart"/>
      <w:r w:rsidR="00233296">
        <w:rPr>
          <w:lang w:val="en-AU"/>
        </w:rPr>
        <w:t>Maric</w:t>
      </w:r>
      <w:proofErr w:type="spellEnd"/>
      <w:r w:rsidR="00233296">
        <w:rPr>
          <w:lang w:val="en-AU"/>
        </w:rPr>
        <w:t>), writers (</w:t>
      </w:r>
      <w:proofErr w:type="spellStart"/>
      <w:r w:rsidR="00233296">
        <w:rPr>
          <w:lang w:val="en-AU"/>
        </w:rPr>
        <w:t>Desanka</w:t>
      </w:r>
      <w:proofErr w:type="spellEnd"/>
      <w:r w:rsidR="00233296">
        <w:rPr>
          <w:lang w:val="en-AU"/>
        </w:rPr>
        <w:t xml:space="preserve"> </w:t>
      </w:r>
      <w:proofErr w:type="spellStart"/>
      <w:r w:rsidR="00233296">
        <w:rPr>
          <w:lang w:val="en-AU"/>
        </w:rPr>
        <w:t>Maksimovic</w:t>
      </w:r>
      <w:proofErr w:type="spellEnd"/>
      <w:r w:rsidR="00233296">
        <w:rPr>
          <w:lang w:val="en-AU"/>
        </w:rPr>
        <w:t xml:space="preserve">, </w:t>
      </w:r>
      <w:proofErr w:type="spellStart"/>
      <w:r w:rsidR="00233296">
        <w:rPr>
          <w:lang w:val="en-AU"/>
        </w:rPr>
        <w:t>Dusko</w:t>
      </w:r>
      <w:proofErr w:type="spellEnd"/>
      <w:r w:rsidR="00233296">
        <w:rPr>
          <w:lang w:val="en-AU"/>
        </w:rPr>
        <w:t xml:space="preserve"> </w:t>
      </w:r>
      <w:proofErr w:type="spellStart"/>
      <w:r w:rsidR="00233296">
        <w:rPr>
          <w:lang w:val="en-AU"/>
        </w:rPr>
        <w:t>Radovic</w:t>
      </w:r>
      <w:proofErr w:type="spellEnd"/>
      <w:r w:rsidR="00233296">
        <w:rPr>
          <w:lang w:val="en-AU"/>
        </w:rPr>
        <w:t xml:space="preserve">, Branislav </w:t>
      </w:r>
      <w:proofErr w:type="spellStart"/>
      <w:r w:rsidR="00233296">
        <w:rPr>
          <w:lang w:val="en-AU"/>
        </w:rPr>
        <w:t>Nusic</w:t>
      </w:r>
      <w:proofErr w:type="spellEnd"/>
      <w:r w:rsidR="00233296">
        <w:rPr>
          <w:lang w:val="en-AU"/>
        </w:rPr>
        <w:t>)</w:t>
      </w:r>
      <w:r w:rsidR="002E7D74">
        <w:rPr>
          <w:lang w:val="en-AU"/>
        </w:rPr>
        <w:t>,</w:t>
      </w:r>
      <w:r w:rsidR="00233296">
        <w:rPr>
          <w:lang w:val="en-AU"/>
        </w:rPr>
        <w:t xml:space="preserve"> athletes or historical figures (Marko </w:t>
      </w:r>
      <w:proofErr w:type="spellStart"/>
      <w:r w:rsidR="00233296">
        <w:rPr>
          <w:lang w:val="en-AU"/>
        </w:rPr>
        <w:t>Kraljevic</w:t>
      </w:r>
      <w:proofErr w:type="spellEnd"/>
      <w:r w:rsidR="00233296">
        <w:rPr>
          <w:lang w:val="en-AU"/>
        </w:rPr>
        <w:t>)</w:t>
      </w:r>
      <w:r>
        <w:rPr>
          <w:lang w:val="en-AU"/>
        </w:rPr>
        <w:t>.</w:t>
      </w:r>
    </w:p>
    <w:p w14:paraId="113A4F25" w14:textId="7E7A1670" w:rsidR="009E3562" w:rsidRDefault="009F20E3">
      <w:pPr>
        <w:pStyle w:val="VCAAbody"/>
      </w:pPr>
      <w:r>
        <w:t>S</w:t>
      </w:r>
      <w:r w:rsidR="00233296" w:rsidRPr="00233296">
        <w:t xml:space="preserve">tudents </w:t>
      </w:r>
      <w:r w:rsidR="00233296">
        <w:t xml:space="preserve">demonstrated </w:t>
      </w:r>
      <w:r w:rsidR="001E442D">
        <w:t xml:space="preserve">a </w:t>
      </w:r>
      <w:r w:rsidR="00233296">
        <w:t>high level o</w:t>
      </w:r>
      <w:r w:rsidR="009C57B3">
        <w:t xml:space="preserve">f </w:t>
      </w:r>
      <w:r w:rsidR="00233296">
        <w:t xml:space="preserve">preparedness for </w:t>
      </w:r>
      <w:r w:rsidR="002E7D74">
        <w:t xml:space="preserve">the </w:t>
      </w:r>
      <w:r w:rsidR="00233296">
        <w:t>exam</w:t>
      </w:r>
      <w:r w:rsidR="009C57B3">
        <w:t>ination</w:t>
      </w:r>
      <w:r w:rsidR="00907F0D">
        <w:t xml:space="preserve"> and</w:t>
      </w:r>
      <w:r w:rsidR="009E3562">
        <w:t xml:space="preserve"> </w:t>
      </w:r>
      <w:r w:rsidR="001E442D">
        <w:t xml:space="preserve">generally used </w:t>
      </w:r>
      <w:r w:rsidR="00233296" w:rsidRPr="00233296">
        <w:t>photographs</w:t>
      </w:r>
      <w:r w:rsidR="001E442D">
        <w:t xml:space="preserve"> as their visual props</w:t>
      </w:r>
      <w:r w:rsidR="00907F0D">
        <w:t xml:space="preserve"> to support the discussion</w:t>
      </w:r>
      <w:r w:rsidR="001E442D">
        <w:t>.</w:t>
      </w:r>
      <w:r w:rsidR="00233296" w:rsidRPr="00233296">
        <w:t xml:space="preserve"> This worked very</w:t>
      </w:r>
      <w:r w:rsidR="00FA4DD4">
        <w:t xml:space="preserve"> </w:t>
      </w:r>
      <w:r w:rsidR="00233296" w:rsidRPr="00233296">
        <w:t xml:space="preserve">well </w:t>
      </w:r>
      <w:r w:rsidR="00200FAC">
        <w:t xml:space="preserve">as it </w:t>
      </w:r>
      <w:r w:rsidR="00233296" w:rsidRPr="00233296">
        <w:t>helped the students calm their nerves</w:t>
      </w:r>
      <w:r w:rsidR="00907F0D">
        <w:t xml:space="preserve"> and </w:t>
      </w:r>
      <w:r w:rsidR="00233296" w:rsidRPr="00233296">
        <w:t>boost their confidence</w:t>
      </w:r>
      <w:r w:rsidR="00064297">
        <w:t xml:space="preserve">; it </w:t>
      </w:r>
      <w:r w:rsidR="00233296" w:rsidRPr="00233296">
        <w:t>made the</w:t>
      </w:r>
      <w:r w:rsidR="006918E7">
        <w:t xml:space="preserve"> </w:t>
      </w:r>
      <w:r w:rsidR="00233296" w:rsidRPr="00233296">
        <w:t>discussion more vivid and dynamic and improved the structured delivery of the content. It also gave assessors more opportunity to ask questions and</w:t>
      </w:r>
      <w:r w:rsidR="00064297">
        <w:t xml:space="preserve"> develop a more effective ex</w:t>
      </w:r>
      <w:r w:rsidR="00335E5A">
        <w:t>c</w:t>
      </w:r>
      <w:r w:rsidR="00064297">
        <w:t>hange</w:t>
      </w:r>
      <w:r w:rsidR="00233296" w:rsidRPr="00233296">
        <w:t>.</w:t>
      </w:r>
      <w:r w:rsidR="00FA4DD4">
        <w:t xml:space="preserve"> </w:t>
      </w:r>
      <w:r w:rsidR="00216B6C">
        <w:t>Resources were chosen carefully</w:t>
      </w:r>
      <w:r w:rsidR="00064297">
        <w:t>,</w:t>
      </w:r>
      <w:r w:rsidR="00216B6C">
        <w:t xml:space="preserve"> which led to students providing a good range of interesting ideas and opinions and </w:t>
      </w:r>
      <w:r w:rsidR="001E442D">
        <w:t xml:space="preserve">backing them </w:t>
      </w:r>
      <w:r w:rsidR="00216B6C">
        <w:t>up with good examples or evidence from texts.</w:t>
      </w:r>
    </w:p>
    <w:p w14:paraId="07B2175A" w14:textId="6D5205B2" w:rsidR="009E3562" w:rsidRDefault="00CB74BB">
      <w:pPr>
        <w:pStyle w:val="VCAAbody"/>
      </w:pPr>
      <w:r w:rsidRPr="001E442D">
        <w:t xml:space="preserve">In </w:t>
      </w:r>
      <w:r w:rsidR="002E7D74" w:rsidRPr="009E3562">
        <w:t xml:space="preserve">2022 </w:t>
      </w:r>
      <w:r w:rsidRPr="001E442D">
        <w:t xml:space="preserve">most students </w:t>
      </w:r>
      <w:r w:rsidR="00216B6C" w:rsidRPr="009E3562">
        <w:t xml:space="preserve">scored highly in </w:t>
      </w:r>
      <w:r w:rsidR="00FA4DD4">
        <w:t>c</w:t>
      </w:r>
      <w:r w:rsidR="00216B6C" w:rsidRPr="009E3562">
        <w:t xml:space="preserve">ommunication and </w:t>
      </w:r>
      <w:r w:rsidR="00FA4DD4">
        <w:t>c</w:t>
      </w:r>
      <w:r w:rsidR="00216B6C" w:rsidRPr="009E3562">
        <w:t xml:space="preserve">ontent, while </w:t>
      </w:r>
      <w:r w:rsidR="00FA4DD4">
        <w:t>l</w:t>
      </w:r>
      <w:r w:rsidR="00216B6C" w:rsidRPr="009E3562">
        <w:t>anguage w</w:t>
      </w:r>
      <w:r w:rsidR="00FC0E0F" w:rsidRPr="009E3562">
        <w:t>as</w:t>
      </w:r>
      <w:r w:rsidR="00216B6C" w:rsidRPr="009E3562">
        <w:t xml:space="preserve"> their weakest area.</w:t>
      </w:r>
    </w:p>
    <w:p w14:paraId="30748931" w14:textId="77777777" w:rsidR="009E3562" w:rsidRDefault="009E3562">
      <w:pPr>
        <w:rPr>
          <w:rFonts w:ascii="Arial" w:hAnsi="Arial" w:cs="Arial"/>
          <w:color w:val="000000" w:themeColor="text1"/>
          <w:sz w:val="20"/>
        </w:rPr>
      </w:pPr>
      <w:r>
        <w:br w:type="page"/>
      </w:r>
    </w:p>
    <w:p w14:paraId="1141FFF6" w14:textId="77777777" w:rsidR="00F25A4F" w:rsidRDefault="00F25A4F" w:rsidP="00F25A4F">
      <w:pPr>
        <w:pStyle w:val="VCAAHeading2"/>
      </w:pPr>
      <w:r>
        <w:lastRenderedPageBreak/>
        <w:t>Communication</w:t>
      </w:r>
    </w:p>
    <w:p w14:paraId="2261CD9C" w14:textId="206D5246" w:rsidR="00C502C7" w:rsidRPr="001E442D" w:rsidRDefault="00BD53A4">
      <w:pPr>
        <w:pStyle w:val="VCAAbody"/>
      </w:pPr>
      <w:r w:rsidRPr="009E3562">
        <w:t xml:space="preserve">Students demonstrated an excellent level of understanding </w:t>
      </w:r>
      <w:r w:rsidR="001E442D">
        <w:t xml:space="preserve">of </w:t>
      </w:r>
      <w:r w:rsidRPr="009E3562">
        <w:t>the</w:t>
      </w:r>
      <w:r w:rsidR="001E442D">
        <w:t>ir</w:t>
      </w:r>
      <w:r w:rsidRPr="009E3562">
        <w:t xml:space="preserve"> chosen subtopic</w:t>
      </w:r>
      <w:r w:rsidR="001E442D">
        <w:t xml:space="preserve">. Students who scored highly were able to </w:t>
      </w:r>
      <w:r w:rsidRPr="009E3562">
        <w:t>explain, expand and give opinions</w:t>
      </w:r>
      <w:r w:rsidR="001E442D">
        <w:t xml:space="preserve"> on their subtopic</w:t>
      </w:r>
      <w:r w:rsidRPr="009E3562">
        <w:t>, and move the conversation forward confidently. This led to engaged and interesting discussions.</w:t>
      </w:r>
      <w:r w:rsidR="00C502C7" w:rsidRPr="009E3562">
        <w:t xml:space="preserve"> </w:t>
      </w:r>
      <w:r w:rsidR="00335E5A">
        <w:t>The selection of a suitable subtopic was important because it enabled students to present enthusiastically, reflecting their interest in it.</w:t>
      </w:r>
    </w:p>
    <w:p w14:paraId="2610A8F1" w14:textId="445078F9" w:rsidR="00121A68" w:rsidRDefault="00121A68" w:rsidP="00121A68">
      <w:pPr>
        <w:pStyle w:val="VCAAbody"/>
      </w:pPr>
      <w:r>
        <w:t>Areas for improvements include:</w:t>
      </w:r>
    </w:p>
    <w:p w14:paraId="682DF905" w14:textId="427709A5" w:rsidR="00121A68" w:rsidRPr="009E3562" w:rsidRDefault="00121A68" w:rsidP="00066504">
      <w:pPr>
        <w:pStyle w:val="VCAAbullet"/>
      </w:pPr>
      <w:r w:rsidRPr="009E3562">
        <w:t>expanding vocabulary</w:t>
      </w:r>
      <w:r w:rsidR="00BD53A4" w:rsidRPr="009E3562">
        <w:t xml:space="preserve"> and </w:t>
      </w:r>
      <w:r w:rsidR="004A2A80" w:rsidRPr="009E3562">
        <w:t>being able to elaborate on the terms used in the discussion</w:t>
      </w:r>
    </w:p>
    <w:p w14:paraId="46B71BFE" w14:textId="7EB160A4" w:rsidR="00121A68" w:rsidRPr="009E3562" w:rsidRDefault="00121A68" w:rsidP="00066504">
      <w:pPr>
        <w:pStyle w:val="VCAAbullet"/>
      </w:pPr>
      <w:r w:rsidRPr="009E3562">
        <w:t>be</w:t>
      </w:r>
      <w:r w:rsidR="001E442D">
        <w:t>ing</w:t>
      </w:r>
      <w:r w:rsidRPr="009E3562">
        <w:t xml:space="preserve"> careful when us</w:t>
      </w:r>
      <w:r w:rsidR="004A2A80" w:rsidRPr="009E3562">
        <w:t xml:space="preserve">ing </w:t>
      </w:r>
      <w:r w:rsidR="00BD53A4" w:rsidRPr="009E3562">
        <w:t xml:space="preserve">unfamiliar terminology, especially technical </w:t>
      </w:r>
      <w:r w:rsidR="004A2A80" w:rsidRPr="009E3562">
        <w:t>terms</w:t>
      </w:r>
      <w:r w:rsidR="002204DC">
        <w:t>,</w:t>
      </w:r>
      <w:r w:rsidR="00BD53A4" w:rsidRPr="009E3562">
        <w:t xml:space="preserve"> which may lead to misunderstanding</w:t>
      </w:r>
      <w:r w:rsidR="002B4C89" w:rsidRPr="009E3562">
        <w:t xml:space="preserve"> and incorrect use in sentence</w:t>
      </w:r>
      <w:r w:rsidR="00FF34D8">
        <w:t xml:space="preserve"> structure</w:t>
      </w:r>
      <w:r w:rsidR="002B4C89" w:rsidRPr="009E3562">
        <w:t>.</w:t>
      </w:r>
    </w:p>
    <w:p w14:paraId="589130CD" w14:textId="77777777" w:rsidR="00F25A4F" w:rsidRDefault="00F25A4F" w:rsidP="00F25A4F">
      <w:pPr>
        <w:pStyle w:val="VCAAHeading2"/>
      </w:pPr>
      <w:r>
        <w:t>Content</w:t>
      </w:r>
    </w:p>
    <w:p w14:paraId="37A2B0C6" w14:textId="3FAACA78" w:rsidR="00121A68" w:rsidRPr="009E3562" w:rsidRDefault="00121A68">
      <w:pPr>
        <w:pStyle w:val="VCAAbody"/>
      </w:pPr>
      <w:r w:rsidRPr="009E3562">
        <w:t xml:space="preserve">Students </w:t>
      </w:r>
      <w:r w:rsidR="00C502C7" w:rsidRPr="009E3562">
        <w:t xml:space="preserve">demonstrated a high level of preparation and were experts in their subtopic. They could explain, expand and give opinions, and move the conversation forward confidently. They offered extra information and insights and had the vocabulary to do this effectively. </w:t>
      </w:r>
    </w:p>
    <w:p w14:paraId="776479F6" w14:textId="3AC898F5" w:rsidR="00121A68" w:rsidRDefault="00121A68" w:rsidP="00121A68">
      <w:pPr>
        <w:pStyle w:val="VCAAbody"/>
      </w:pPr>
      <w:r>
        <w:t>Areas for improvements include:</w:t>
      </w:r>
    </w:p>
    <w:p w14:paraId="64A7D0FE" w14:textId="176A277B" w:rsidR="00121A68" w:rsidRPr="009E3562" w:rsidRDefault="00121A68" w:rsidP="00066504">
      <w:pPr>
        <w:pStyle w:val="VCAAbullet"/>
      </w:pPr>
      <w:r w:rsidRPr="009E3562">
        <w:t>expanding vocabulary</w:t>
      </w:r>
      <w:r w:rsidR="00D25569" w:rsidRPr="009E3562">
        <w:t xml:space="preserve"> to use idioms and expressions relevant to the topic. When talking about sport and providing details of achievement</w:t>
      </w:r>
      <w:r w:rsidR="00BD6124">
        <w:t>s,</w:t>
      </w:r>
      <w:r w:rsidR="00D25569" w:rsidRPr="009E3562">
        <w:t xml:space="preserve"> expressions such as </w:t>
      </w:r>
      <w:proofErr w:type="spellStart"/>
      <w:r w:rsidR="00D25569" w:rsidRPr="009E3562">
        <w:t>прваци</w:t>
      </w:r>
      <w:proofErr w:type="spellEnd"/>
      <w:r w:rsidR="00D25569" w:rsidRPr="009E3562">
        <w:t xml:space="preserve"> </w:t>
      </w:r>
      <w:proofErr w:type="spellStart"/>
      <w:r w:rsidR="00D25569" w:rsidRPr="009E3562">
        <w:t>света</w:t>
      </w:r>
      <w:proofErr w:type="spellEnd"/>
      <w:r w:rsidR="00D25569" w:rsidRPr="009E3562">
        <w:t xml:space="preserve">, </w:t>
      </w:r>
      <w:proofErr w:type="spellStart"/>
      <w:r w:rsidR="00860E8C" w:rsidRPr="009E3562">
        <w:t>светски</w:t>
      </w:r>
      <w:proofErr w:type="spellEnd"/>
      <w:r w:rsidR="00860E8C" w:rsidRPr="009E3562">
        <w:t xml:space="preserve"> </w:t>
      </w:r>
      <w:proofErr w:type="spellStart"/>
      <w:r w:rsidR="00D25569" w:rsidRPr="009E3562">
        <w:t>шампиони</w:t>
      </w:r>
      <w:proofErr w:type="spellEnd"/>
      <w:r w:rsidR="00D25569" w:rsidRPr="009E3562">
        <w:t xml:space="preserve">, </w:t>
      </w:r>
      <w:proofErr w:type="spellStart"/>
      <w:r w:rsidR="00D25569" w:rsidRPr="009E3562">
        <w:t>најзуженији</w:t>
      </w:r>
      <w:proofErr w:type="spellEnd"/>
      <w:r w:rsidR="00D25569" w:rsidRPr="009E3562">
        <w:t xml:space="preserve"> </w:t>
      </w:r>
      <w:proofErr w:type="spellStart"/>
      <w:r w:rsidR="00D25569" w:rsidRPr="009E3562">
        <w:t>играч</w:t>
      </w:r>
      <w:proofErr w:type="spellEnd"/>
      <w:r w:rsidR="00D25569" w:rsidRPr="009E3562">
        <w:t xml:space="preserve"> </w:t>
      </w:r>
      <w:r w:rsidR="00860E8C" w:rsidRPr="009E3562">
        <w:t>(world champions, champions</w:t>
      </w:r>
      <w:r w:rsidR="00BD6124">
        <w:t xml:space="preserve">, </w:t>
      </w:r>
      <w:r w:rsidR="00860E8C" w:rsidRPr="009E3562">
        <w:t xml:space="preserve">most valuable player </w:t>
      </w:r>
      <w:r w:rsidR="000117CD">
        <w:t xml:space="preserve">/ </w:t>
      </w:r>
      <w:r w:rsidR="00860E8C" w:rsidRPr="009E3562">
        <w:t xml:space="preserve">MVP) should be taken into consideration to be used in Serbian and not in English or in a simple sentence structure such as </w:t>
      </w:r>
      <w:proofErr w:type="spellStart"/>
      <w:r w:rsidR="00860E8C" w:rsidRPr="009E3562">
        <w:t>Они</w:t>
      </w:r>
      <w:proofErr w:type="spellEnd"/>
      <w:r w:rsidR="00860E8C" w:rsidRPr="009E3562">
        <w:t xml:space="preserve"> </w:t>
      </w:r>
      <w:proofErr w:type="spellStart"/>
      <w:r w:rsidR="00860E8C" w:rsidRPr="009E3562">
        <w:t>су</w:t>
      </w:r>
      <w:proofErr w:type="spellEnd"/>
      <w:r w:rsidR="00860E8C" w:rsidRPr="009E3562">
        <w:t xml:space="preserve"> </w:t>
      </w:r>
      <w:proofErr w:type="spellStart"/>
      <w:r w:rsidR="00860E8C" w:rsidRPr="009E3562">
        <w:t>били</w:t>
      </w:r>
      <w:proofErr w:type="spellEnd"/>
      <w:r w:rsidR="00860E8C" w:rsidRPr="009E3562">
        <w:t xml:space="preserve"> </w:t>
      </w:r>
      <w:proofErr w:type="spellStart"/>
      <w:r w:rsidR="00860E8C" w:rsidRPr="009E3562">
        <w:t>први</w:t>
      </w:r>
      <w:proofErr w:type="spellEnd"/>
      <w:r w:rsidR="00860E8C" w:rsidRPr="009E3562">
        <w:t xml:space="preserve"> у свету. </w:t>
      </w:r>
      <w:proofErr w:type="spellStart"/>
      <w:r w:rsidR="00860E8C" w:rsidRPr="009E3562">
        <w:t>Он</w:t>
      </w:r>
      <w:proofErr w:type="spellEnd"/>
      <w:r w:rsidR="00860E8C" w:rsidRPr="009E3562">
        <w:t xml:space="preserve"> </w:t>
      </w:r>
      <w:proofErr w:type="spellStart"/>
      <w:r w:rsidR="00860E8C" w:rsidRPr="009E3562">
        <w:t>је</w:t>
      </w:r>
      <w:proofErr w:type="spellEnd"/>
      <w:r w:rsidR="00860E8C" w:rsidRPr="009E3562">
        <w:t xml:space="preserve"> </w:t>
      </w:r>
      <w:proofErr w:type="spellStart"/>
      <w:r w:rsidR="00860E8C" w:rsidRPr="009E3562">
        <w:t>добио</w:t>
      </w:r>
      <w:proofErr w:type="spellEnd"/>
      <w:r w:rsidR="00860E8C" w:rsidRPr="009E3562">
        <w:t xml:space="preserve"> MVP (They were first in the </w:t>
      </w:r>
      <w:r w:rsidR="000117CD">
        <w:t>w</w:t>
      </w:r>
      <w:r w:rsidR="00860E8C" w:rsidRPr="009E3562">
        <w:t>orld. He got MVP)</w:t>
      </w:r>
    </w:p>
    <w:p w14:paraId="4C364995" w14:textId="5E79612A" w:rsidR="00121A68" w:rsidRPr="009E3562" w:rsidRDefault="00121A68" w:rsidP="00066504">
      <w:pPr>
        <w:pStyle w:val="VCAAbullet"/>
      </w:pPr>
      <w:r w:rsidRPr="009E3562">
        <w:t>be</w:t>
      </w:r>
      <w:r w:rsidR="00BD6124">
        <w:t>ing</w:t>
      </w:r>
      <w:r w:rsidRPr="009E3562">
        <w:t xml:space="preserve"> careful when use </w:t>
      </w:r>
      <w:r w:rsidR="00C502C7" w:rsidRPr="00F87CB5">
        <w:t xml:space="preserve">using terminology </w:t>
      </w:r>
      <w:r w:rsidR="00BD6124">
        <w:t xml:space="preserve">but not being </w:t>
      </w:r>
      <w:r w:rsidR="00C502C7" w:rsidRPr="009E3562">
        <w:t xml:space="preserve">able to elaborate on it. </w:t>
      </w:r>
    </w:p>
    <w:p w14:paraId="2B417ED4" w14:textId="0B54B87D" w:rsidR="00F25A4F" w:rsidRDefault="00F25A4F" w:rsidP="00F25A4F">
      <w:pPr>
        <w:pStyle w:val="VCAAHeading2"/>
      </w:pPr>
      <w:r>
        <w:t>Language</w:t>
      </w:r>
    </w:p>
    <w:p w14:paraId="57629EBC" w14:textId="7310D7DF" w:rsidR="00121A68" w:rsidRPr="00BD6124" w:rsidRDefault="00121A68">
      <w:pPr>
        <w:pStyle w:val="VCAAbody"/>
      </w:pPr>
      <w:r w:rsidRPr="009E3562">
        <w:t xml:space="preserve">Students </w:t>
      </w:r>
      <w:r w:rsidR="002B4C89" w:rsidRPr="009E3562">
        <w:t>that scored highly used broad vocabulary</w:t>
      </w:r>
      <w:r w:rsidR="00FF34D8">
        <w:t xml:space="preserve"> and many appropriate</w:t>
      </w:r>
      <w:r w:rsidR="002B4C89" w:rsidRPr="009E3562">
        <w:t xml:space="preserve"> phrases to reflect and express opinions</w:t>
      </w:r>
      <w:r w:rsidR="00FF34D8">
        <w:t>.</w:t>
      </w:r>
      <w:r w:rsidR="002B4C89" w:rsidRPr="009E3562">
        <w:t xml:space="preserve"> </w:t>
      </w:r>
      <w:r w:rsidR="00FF34D8">
        <w:t xml:space="preserve">They </w:t>
      </w:r>
      <w:r w:rsidR="002B4C89" w:rsidRPr="009E3562">
        <w:t xml:space="preserve">showed competence in using past tenses to describe what they had studied and </w:t>
      </w:r>
      <w:r w:rsidR="00FF34D8">
        <w:t xml:space="preserve">recount effectively </w:t>
      </w:r>
      <w:r w:rsidR="002B4C89" w:rsidRPr="009E3562">
        <w:t xml:space="preserve">other past events. Some students used the image to introduce the subtopic, explaining its relevance, then expanded on the subtopic </w:t>
      </w:r>
      <w:r w:rsidR="00BD6124">
        <w:t xml:space="preserve">before </w:t>
      </w:r>
      <w:r w:rsidR="002B4C89" w:rsidRPr="009E3562">
        <w:t>coming back to the image to illustrate a particular point.</w:t>
      </w:r>
    </w:p>
    <w:p w14:paraId="7D7076C6" w14:textId="44A4F8D7" w:rsidR="00121A68" w:rsidRDefault="00121A68" w:rsidP="00121A68">
      <w:pPr>
        <w:pStyle w:val="VCAAbody"/>
      </w:pPr>
      <w:r>
        <w:t>Areas for improvements include</w:t>
      </w:r>
      <w:r w:rsidR="00E30305">
        <w:t>:</w:t>
      </w:r>
    </w:p>
    <w:p w14:paraId="5E897A05" w14:textId="751C2C1D" w:rsidR="00121A68" w:rsidRPr="009E3562" w:rsidRDefault="00121A68" w:rsidP="00066504">
      <w:pPr>
        <w:pStyle w:val="VCAAbullet"/>
      </w:pPr>
      <w:r w:rsidRPr="009E3562">
        <w:t>expanding vocabulary</w:t>
      </w:r>
      <w:r w:rsidR="002B4C89" w:rsidRPr="009E3562">
        <w:t xml:space="preserve"> relevant to the subtopic and us</w:t>
      </w:r>
      <w:r w:rsidR="00BD6124">
        <w:t>ing</w:t>
      </w:r>
      <w:r w:rsidR="002B4C89" w:rsidRPr="009E3562">
        <w:t xml:space="preserve"> more sophisticated vocabulary and sentence structures that are expected for the selected subtopic. This is particular</w:t>
      </w:r>
      <w:r w:rsidR="00BD6124">
        <w:t>ly</w:t>
      </w:r>
      <w:r w:rsidR="002B4C89" w:rsidRPr="009E3562">
        <w:t xml:space="preserve"> important when selecting scientist</w:t>
      </w:r>
      <w:r w:rsidR="00CA708F" w:rsidRPr="009E3562">
        <w:t xml:space="preserve">s such as Nikola Tesla or Mihailo Pupin, where </w:t>
      </w:r>
      <w:r w:rsidR="00666CC0">
        <w:t>specific</w:t>
      </w:r>
      <w:r w:rsidR="00CA708F" w:rsidRPr="009E3562">
        <w:t xml:space="preserve"> terminology is expected to be used </w:t>
      </w:r>
    </w:p>
    <w:p w14:paraId="041FEB13" w14:textId="54D55CE7" w:rsidR="007F7C8B" w:rsidRDefault="00121A68" w:rsidP="00066504">
      <w:pPr>
        <w:pStyle w:val="VCAAbullet"/>
      </w:pPr>
      <w:r w:rsidRPr="009E3562">
        <w:t>be</w:t>
      </w:r>
      <w:r w:rsidR="00BD6124">
        <w:t>ing</w:t>
      </w:r>
      <w:r w:rsidRPr="009E3562">
        <w:t xml:space="preserve"> careful when us</w:t>
      </w:r>
      <w:r w:rsidR="00BB46D6" w:rsidRPr="009E3562">
        <w:t xml:space="preserve">ing </w:t>
      </w:r>
      <w:r w:rsidR="00CA708F" w:rsidRPr="009E3562">
        <w:t>dates</w:t>
      </w:r>
      <w:r w:rsidR="00BD6124">
        <w:t xml:space="preserve"> and</w:t>
      </w:r>
      <w:r w:rsidR="00BB46D6" w:rsidRPr="009E3562">
        <w:t xml:space="preserve"> ordinal numbers and ensuring </w:t>
      </w:r>
      <w:r w:rsidR="00D551B7">
        <w:t>they follow the correct</w:t>
      </w:r>
      <w:r w:rsidR="00BB46D6" w:rsidRPr="009E3562">
        <w:t xml:space="preserve"> declension rules (</w:t>
      </w:r>
      <w:r w:rsidR="007F7C8B">
        <w:t xml:space="preserve">e.g. </w:t>
      </w:r>
      <w:r w:rsidR="00BB46D6" w:rsidRPr="009E3562">
        <w:t>Милева Марић је рођена 7.12.1875.године</w:t>
      </w:r>
      <w:r w:rsidR="007F7C8B">
        <w:t xml:space="preserve"> [</w:t>
      </w:r>
      <w:r w:rsidR="00BB46D6" w:rsidRPr="009E3562">
        <w:t>Mileva Maric was born on 7.12.1875</w:t>
      </w:r>
      <w:r w:rsidR="007F7C8B">
        <w:t>])</w:t>
      </w:r>
    </w:p>
    <w:p w14:paraId="5B1B07D4" w14:textId="512C56D8" w:rsidR="00121A68" w:rsidRPr="009E3562" w:rsidRDefault="007F7C8B" w:rsidP="00066504">
      <w:pPr>
        <w:pStyle w:val="VCAAbullet"/>
      </w:pPr>
      <w:r>
        <w:t xml:space="preserve">using </w:t>
      </w:r>
      <w:r w:rsidR="00CA708F" w:rsidRPr="009E3562">
        <w:t xml:space="preserve">chronological sequence of events </w:t>
      </w:r>
      <w:r>
        <w:t xml:space="preserve">with the </w:t>
      </w:r>
      <w:r w:rsidR="00CA708F" w:rsidRPr="009E3562">
        <w:t>past tense and connectives</w:t>
      </w:r>
      <w:r w:rsidR="00BB46D6" w:rsidRPr="009E3562">
        <w:t xml:space="preserve"> (</w:t>
      </w:r>
      <w:r>
        <w:t xml:space="preserve">e.g. </w:t>
      </w:r>
      <w:r w:rsidR="00BB46D6" w:rsidRPr="009E3562">
        <w:t>После завршетка основне школе</w:t>
      </w:r>
      <w:r>
        <w:t xml:space="preserve"> [</w:t>
      </w:r>
      <w:r w:rsidR="000F224D" w:rsidRPr="009E3562">
        <w:t>Following the school completion</w:t>
      </w:r>
      <w:r>
        <w:t>]</w:t>
      </w:r>
      <w:r w:rsidR="000F224D" w:rsidRPr="009E3562">
        <w:t>)</w:t>
      </w:r>
      <w:r w:rsidR="00BB46D6" w:rsidRPr="009E3562">
        <w:t xml:space="preserve"> </w:t>
      </w:r>
      <w:r w:rsidR="00CA708F" w:rsidRPr="009E3562">
        <w:t xml:space="preserve">to advance conversation. </w:t>
      </w:r>
    </w:p>
    <w:p w14:paraId="6DC64FBA" w14:textId="68366B8A" w:rsidR="000F224D" w:rsidRDefault="00121A68" w:rsidP="00121A68">
      <w:pPr>
        <w:pStyle w:val="VCAAbody"/>
      </w:pPr>
      <w:r w:rsidRPr="00477F3B">
        <w:t>Students</w:t>
      </w:r>
      <w:r w:rsidR="00161BB5">
        <w:t xml:space="preserve"> used the language confidently and had excellent pronunciation, tempo and intonation</w:t>
      </w:r>
      <w:r w:rsidR="00C367DE">
        <w:t>,</w:t>
      </w:r>
      <w:r w:rsidR="00D551B7">
        <w:t xml:space="preserve"> indicating</w:t>
      </w:r>
      <w:r w:rsidR="00161BB5">
        <w:t xml:space="preserve"> </w:t>
      </w:r>
      <w:r w:rsidR="000F224D">
        <w:t>well-rehearsed</w:t>
      </w:r>
      <w:r w:rsidR="00161BB5">
        <w:t xml:space="preserve"> and practiced strategies used in preparation</w:t>
      </w:r>
      <w:r w:rsidR="000F224D">
        <w:t xml:space="preserve"> for the examination. </w:t>
      </w:r>
    </w:p>
    <w:p w14:paraId="2FC99FB3" w14:textId="45DB27DA" w:rsidR="00121A68" w:rsidRPr="009E3562" w:rsidRDefault="00121A68" w:rsidP="009E3562">
      <w:pPr>
        <w:pStyle w:val="VCAAbody"/>
      </w:pPr>
      <w:r>
        <w:t>Areas for improvements include</w:t>
      </w:r>
      <w:r w:rsidR="00C367DE">
        <w:t xml:space="preserve"> </w:t>
      </w:r>
      <w:r w:rsidRPr="009E3562">
        <w:t>be</w:t>
      </w:r>
      <w:r w:rsidR="00C367DE">
        <w:t>ing</w:t>
      </w:r>
      <w:r w:rsidRPr="009E3562">
        <w:t xml:space="preserve"> careful when us</w:t>
      </w:r>
      <w:r w:rsidR="00161BB5" w:rsidRPr="009E3562">
        <w:t>ing</w:t>
      </w:r>
      <w:r w:rsidRPr="009E3562">
        <w:t xml:space="preserve"> </w:t>
      </w:r>
      <w:r w:rsidR="00161BB5" w:rsidRPr="009E3562">
        <w:t xml:space="preserve">unfamiliar terms when unable to elaborate on them. </w:t>
      </w:r>
      <w:r w:rsidR="00C367DE">
        <w:t xml:space="preserve">For example, </w:t>
      </w:r>
      <w:proofErr w:type="spellStart"/>
      <w:r w:rsidR="00161BB5" w:rsidRPr="009E3562">
        <w:t>Мотор</w:t>
      </w:r>
      <w:proofErr w:type="spellEnd"/>
      <w:r w:rsidR="00161BB5" w:rsidRPr="009E3562">
        <w:t xml:space="preserve"> </w:t>
      </w:r>
      <w:proofErr w:type="spellStart"/>
      <w:r w:rsidR="00161BB5" w:rsidRPr="009E3562">
        <w:t>на</w:t>
      </w:r>
      <w:proofErr w:type="spellEnd"/>
      <w:r w:rsidR="00161BB5" w:rsidRPr="009E3562">
        <w:t xml:space="preserve"> </w:t>
      </w:r>
      <w:proofErr w:type="spellStart"/>
      <w:r w:rsidR="00161BB5" w:rsidRPr="009E3562">
        <w:t>наизменичну</w:t>
      </w:r>
      <w:proofErr w:type="spellEnd"/>
      <w:r w:rsidR="00161BB5" w:rsidRPr="009E3562">
        <w:t xml:space="preserve"> </w:t>
      </w:r>
      <w:proofErr w:type="spellStart"/>
      <w:r w:rsidR="00161BB5" w:rsidRPr="009E3562">
        <w:t>струју</w:t>
      </w:r>
      <w:proofErr w:type="spellEnd"/>
      <w:r w:rsidR="00161BB5" w:rsidRPr="009E3562">
        <w:t xml:space="preserve"> </w:t>
      </w:r>
      <w:proofErr w:type="spellStart"/>
      <w:r w:rsidR="00161BB5" w:rsidRPr="009E3562">
        <w:t>је</w:t>
      </w:r>
      <w:proofErr w:type="spellEnd"/>
      <w:r w:rsidR="00161BB5" w:rsidRPr="009E3562">
        <w:t xml:space="preserve"> </w:t>
      </w:r>
      <w:proofErr w:type="spellStart"/>
      <w:r w:rsidR="00161BB5" w:rsidRPr="009E3562">
        <w:t>измислио</w:t>
      </w:r>
      <w:proofErr w:type="spellEnd"/>
      <w:r w:rsidR="00161BB5" w:rsidRPr="009E3562">
        <w:t xml:space="preserve"> </w:t>
      </w:r>
      <w:proofErr w:type="spellStart"/>
      <w:r w:rsidR="00161BB5" w:rsidRPr="009E3562">
        <w:t>Никола</w:t>
      </w:r>
      <w:proofErr w:type="spellEnd"/>
      <w:r w:rsidR="00161BB5" w:rsidRPr="009E3562">
        <w:t xml:space="preserve"> </w:t>
      </w:r>
      <w:proofErr w:type="spellStart"/>
      <w:r w:rsidR="00161BB5" w:rsidRPr="009E3562">
        <w:t>Тесла</w:t>
      </w:r>
      <w:proofErr w:type="spellEnd"/>
      <w:r w:rsidR="00161BB5" w:rsidRPr="009E3562">
        <w:t xml:space="preserve">, а </w:t>
      </w:r>
      <w:proofErr w:type="spellStart"/>
      <w:r w:rsidR="00161BB5" w:rsidRPr="009E3562">
        <w:t>Едисон</w:t>
      </w:r>
      <w:proofErr w:type="spellEnd"/>
      <w:r w:rsidR="00161BB5" w:rsidRPr="009E3562">
        <w:t xml:space="preserve"> </w:t>
      </w:r>
      <w:proofErr w:type="spellStart"/>
      <w:r w:rsidR="00161BB5" w:rsidRPr="009E3562">
        <w:t>је</w:t>
      </w:r>
      <w:proofErr w:type="spellEnd"/>
      <w:r w:rsidR="00161BB5" w:rsidRPr="009E3562">
        <w:t xml:space="preserve"> </w:t>
      </w:r>
      <w:proofErr w:type="spellStart"/>
      <w:r w:rsidR="00161BB5" w:rsidRPr="009E3562">
        <w:t>имао</w:t>
      </w:r>
      <w:proofErr w:type="spellEnd"/>
      <w:r w:rsidR="00161BB5" w:rsidRPr="009E3562">
        <w:t xml:space="preserve"> </w:t>
      </w:r>
      <w:proofErr w:type="spellStart"/>
      <w:r w:rsidR="00161BB5" w:rsidRPr="009E3562">
        <w:t>једносмерну</w:t>
      </w:r>
      <w:proofErr w:type="spellEnd"/>
      <w:r w:rsidR="00161BB5" w:rsidRPr="009E3562">
        <w:t xml:space="preserve"> </w:t>
      </w:r>
      <w:proofErr w:type="spellStart"/>
      <w:r w:rsidR="00161BB5" w:rsidRPr="009E3562">
        <w:t>струју</w:t>
      </w:r>
      <w:proofErr w:type="spellEnd"/>
      <w:r w:rsidR="00C367DE">
        <w:t xml:space="preserve"> (</w:t>
      </w:r>
      <w:r w:rsidR="00161BB5" w:rsidRPr="009E3562">
        <w:t>AC was invented by Nikola Tesla while Edison had DC)</w:t>
      </w:r>
      <w:r w:rsidR="00C367DE">
        <w:t>.</w:t>
      </w:r>
      <w:r w:rsidR="00161BB5" w:rsidRPr="009E3562">
        <w:t xml:space="preserve"> </w:t>
      </w:r>
    </w:p>
    <w:p w14:paraId="3ABF3643" w14:textId="77777777" w:rsidR="009E3562" w:rsidRDefault="009E3562">
      <w:pPr>
        <w:rPr>
          <w:rFonts w:ascii="Arial" w:hAnsi="Arial" w:cs="Arial"/>
          <w:color w:val="000000" w:themeColor="text1"/>
          <w:sz w:val="20"/>
        </w:rPr>
      </w:pPr>
      <w:r>
        <w:br w:type="page"/>
      </w:r>
    </w:p>
    <w:p w14:paraId="021D714A" w14:textId="38323B38" w:rsidR="00F25A4F" w:rsidRDefault="00F25A4F">
      <w:pPr>
        <w:pStyle w:val="VCAAbody"/>
      </w:pPr>
      <w:r>
        <w:lastRenderedPageBreak/>
        <w:t>Students should note the following language issues</w:t>
      </w:r>
      <w:r w:rsidR="00D551B7">
        <w:t>:</w:t>
      </w:r>
    </w:p>
    <w:tbl>
      <w:tblPr>
        <w:tblStyle w:val="VCAATableClosed"/>
        <w:tblW w:w="0" w:type="auto"/>
        <w:tblLook w:val="04A0" w:firstRow="1" w:lastRow="0" w:firstColumn="1" w:lastColumn="0" w:noHBand="0" w:noVBand="1"/>
      </w:tblPr>
      <w:tblGrid>
        <w:gridCol w:w="4320"/>
        <w:gridCol w:w="4320"/>
      </w:tblGrid>
      <w:tr w:rsidR="00F25A4F" w:rsidRPr="004335CB" w14:paraId="3DA9B2B6" w14:textId="77777777" w:rsidTr="00B73177">
        <w:trPr>
          <w:cnfStyle w:val="100000000000" w:firstRow="1" w:lastRow="0" w:firstColumn="0" w:lastColumn="0" w:oddVBand="0" w:evenVBand="0" w:oddHBand="0" w:evenHBand="0" w:firstRowFirstColumn="0" w:firstRowLastColumn="0" w:lastRowFirstColumn="0" w:lastRowLastColumn="0"/>
        </w:trPr>
        <w:tc>
          <w:tcPr>
            <w:tcW w:w="4320" w:type="dxa"/>
          </w:tcPr>
          <w:p w14:paraId="3E8FE299" w14:textId="77777777" w:rsidR="00F25A4F" w:rsidRPr="009E3562" w:rsidRDefault="00F25A4F" w:rsidP="00B73177">
            <w:pPr>
              <w:pStyle w:val="VCAAtablecondensedheading"/>
              <w:rPr>
                <w:rStyle w:val="VCAAbold"/>
                <w:b/>
              </w:rPr>
            </w:pPr>
            <w:bookmarkStart w:id="5" w:name="_Hlk104561129"/>
            <w:r w:rsidRPr="009E3562">
              <w:rPr>
                <w:rStyle w:val="VCAAbold"/>
              </w:rPr>
              <w:t>Incorrect use</w:t>
            </w:r>
          </w:p>
        </w:tc>
        <w:tc>
          <w:tcPr>
            <w:tcW w:w="4320" w:type="dxa"/>
          </w:tcPr>
          <w:p w14:paraId="30F4E2B3" w14:textId="77777777" w:rsidR="00F25A4F" w:rsidRPr="009E3562" w:rsidRDefault="00F25A4F" w:rsidP="00B73177">
            <w:pPr>
              <w:pStyle w:val="VCAAtablecondensedheading"/>
              <w:rPr>
                <w:rStyle w:val="VCAAbold"/>
                <w:b/>
              </w:rPr>
            </w:pPr>
            <w:r w:rsidRPr="009E3562">
              <w:rPr>
                <w:rStyle w:val="VCAAbold"/>
              </w:rPr>
              <w:t>Correct use</w:t>
            </w:r>
          </w:p>
        </w:tc>
      </w:tr>
      <w:tr w:rsidR="00F25A4F" w14:paraId="07A54765" w14:textId="77777777" w:rsidTr="00B73177">
        <w:tc>
          <w:tcPr>
            <w:tcW w:w="4320" w:type="dxa"/>
          </w:tcPr>
          <w:p w14:paraId="3239C71C" w14:textId="3BDAB62B" w:rsidR="00F25A4F" w:rsidRDefault="009449F1" w:rsidP="00B73177">
            <w:pPr>
              <w:pStyle w:val="VCAAtablecondensed"/>
            </w:pPr>
            <w:r>
              <w:t>Dates and numbers</w:t>
            </w:r>
            <w:r w:rsidR="00583C77">
              <w:t xml:space="preserve"> declension</w:t>
            </w:r>
            <w:r w:rsidR="00666CC0">
              <w:t xml:space="preserve">, e.g. </w:t>
            </w:r>
            <w:proofErr w:type="spellStart"/>
            <w:r w:rsidRPr="009E3562">
              <w:t>Никола</w:t>
            </w:r>
            <w:proofErr w:type="spellEnd"/>
            <w:r w:rsidRPr="009E3562">
              <w:t xml:space="preserve"> </w:t>
            </w:r>
            <w:proofErr w:type="spellStart"/>
            <w:r w:rsidRPr="009E3562">
              <w:t>Тесла</w:t>
            </w:r>
            <w:proofErr w:type="spellEnd"/>
            <w:r w:rsidRPr="009E3562">
              <w:t xml:space="preserve"> </w:t>
            </w:r>
            <w:proofErr w:type="spellStart"/>
            <w:r w:rsidRPr="009E3562">
              <w:t>је</w:t>
            </w:r>
            <w:proofErr w:type="spellEnd"/>
            <w:r w:rsidRPr="009E3562">
              <w:t xml:space="preserve"> </w:t>
            </w:r>
            <w:proofErr w:type="spellStart"/>
            <w:r w:rsidRPr="009E3562">
              <w:t>рођен</w:t>
            </w:r>
            <w:proofErr w:type="spellEnd"/>
            <w:r w:rsidRPr="009E3562">
              <w:t xml:space="preserve"> </w:t>
            </w:r>
            <w:proofErr w:type="spellStart"/>
            <w:r w:rsidRPr="009E3562">
              <w:t>тачно</w:t>
            </w:r>
            <w:proofErr w:type="spellEnd"/>
            <w:r w:rsidRPr="009E3562">
              <w:t xml:space="preserve"> у </w:t>
            </w:r>
            <w:proofErr w:type="spellStart"/>
            <w:r w:rsidRPr="009E3562">
              <w:t>поноћ</w:t>
            </w:r>
            <w:proofErr w:type="spellEnd"/>
            <w:r w:rsidRPr="009E3562">
              <w:t xml:space="preserve"> </w:t>
            </w:r>
            <w:proofErr w:type="spellStart"/>
            <w:r w:rsidRPr="009E3562">
              <w:t>између</w:t>
            </w:r>
            <w:proofErr w:type="spellEnd"/>
            <w:r w:rsidRPr="009E3562">
              <w:t xml:space="preserve"> </w:t>
            </w:r>
            <w:proofErr w:type="spellStart"/>
            <w:r w:rsidRPr="009E3562">
              <w:t>девет</w:t>
            </w:r>
            <w:proofErr w:type="spellEnd"/>
            <w:r w:rsidRPr="009E3562">
              <w:t xml:space="preserve"> и </w:t>
            </w:r>
            <w:proofErr w:type="spellStart"/>
            <w:r w:rsidRPr="009E3562">
              <w:t>десет</w:t>
            </w:r>
            <w:proofErr w:type="spellEnd"/>
            <w:r w:rsidRPr="009E3562">
              <w:t xml:space="preserve"> </w:t>
            </w:r>
            <w:proofErr w:type="spellStart"/>
            <w:r w:rsidRPr="009E3562">
              <w:t>јул</w:t>
            </w:r>
            <w:proofErr w:type="spellEnd"/>
            <w:r w:rsidRPr="009E3562">
              <w:t xml:space="preserve"> </w:t>
            </w:r>
            <w:proofErr w:type="spellStart"/>
            <w:r w:rsidRPr="009E3562">
              <w:t>хиљаду</w:t>
            </w:r>
            <w:proofErr w:type="spellEnd"/>
            <w:r w:rsidRPr="009E3562">
              <w:t xml:space="preserve"> </w:t>
            </w:r>
            <w:proofErr w:type="spellStart"/>
            <w:r w:rsidRPr="009E3562">
              <w:t>осамсто</w:t>
            </w:r>
            <w:proofErr w:type="spellEnd"/>
            <w:r w:rsidRPr="009E3562">
              <w:t xml:space="preserve"> </w:t>
            </w:r>
            <w:proofErr w:type="spellStart"/>
            <w:r w:rsidRPr="009E3562">
              <w:t>педесет</w:t>
            </w:r>
            <w:proofErr w:type="spellEnd"/>
            <w:r w:rsidRPr="009E3562">
              <w:t xml:space="preserve"> </w:t>
            </w:r>
            <w:proofErr w:type="spellStart"/>
            <w:r w:rsidRPr="009E3562">
              <w:t>шест</w:t>
            </w:r>
            <w:proofErr w:type="spellEnd"/>
            <w:r w:rsidRPr="009E3562">
              <w:t xml:space="preserve"> </w:t>
            </w:r>
            <w:proofErr w:type="spellStart"/>
            <w:r w:rsidRPr="009E3562">
              <w:t>годин</w:t>
            </w:r>
            <w:r w:rsidRPr="009E3562">
              <w:rPr>
                <w:rStyle w:val="VCAAbold"/>
              </w:rPr>
              <w:t>a</w:t>
            </w:r>
            <w:proofErr w:type="spellEnd"/>
            <w:r w:rsidRPr="009E3562">
              <w:t xml:space="preserve"> у </w:t>
            </w:r>
            <w:proofErr w:type="spellStart"/>
            <w:r w:rsidRPr="009E3562">
              <w:t>Смиљану</w:t>
            </w:r>
            <w:proofErr w:type="spellEnd"/>
            <w:r w:rsidR="00310D3E">
              <w:t>.</w:t>
            </w:r>
            <w:r>
              <w:t xml:space="preserve">   </w:t>
            </w:r>
          </w:p>
        </w:tc>
        <w:tc>
          <w:tcPr>
            <w:tcW w:w="4320" w:type="dxa"/>
          </w:tcPr>
          <w:p w14:paraId="6D985296" w14:textId="065C8320" w:rsidR="00F25A4F" w:rsidRPr="009449F1" w:rsidRDefault="009449F1" w:rsidP="00B73177">
            <w:pPr>
              <w:pStyle w:val="VCAAtablecondensed"/>
              <w:rPr>
                <w:szCs w:val="20"/>
                <w:lang w:val="en-AU"/>
              </w:rPr>
            </w:pPr>
            <w:proofErr w:type="spellStart"/>
            <w:r w:rsidRPr="009E3562">
              <w:t>Никола</w:t>
            </w:r>
            <w:proofErr w:type="spellEnd"/>
            <w:r w:rsidRPr="009E3562">
              <w:t xml:space="preserve"> </w:t>
            </w:r>
            <w:proofErr w:type="spellStart"/>
            <w:r w:rsidRPr="009E3562">
              <w:t>Тесла</w:t>
            </w:r>
            <w:proofErr w:type="spellEnd"/>
            <w:r w:rsidRPr="009E3562">
              <w:t xml:space="preserve"> </w:t>
            </w:r>
            <w:proofErr w:type="spellStart"/>
            <w:r w:rsidRPr="009E3562">
              <w:t>је</w:t>
            </w:r>
            <w:proofErr w:type="spellEnd"/>
            <w:r w:rsidRPr="009E3562">
              <w:t xml:space="preserve"> </w:t>
            </w:r>
            <w:proofErr w:type="spellStart"/>
            <w:r w:rsidRPr="009E3562">
              <w:t>рођен</w:t>
            </w:r>
            <w:proofErr w:type="spellEnd"/>
            <w:r w:rsidRPr="009E3562">
              <w:t xml:space="preserve"> </w:t>
            </w:r>
            <w:proofErr w:type="spellStart"/>
            <w:r w:rsidRPr="009E3562">
              <w:t>тачно</w:t>
            </w:r>
            <w:proofErr w:type="spellEnd"/>
            <w:r w:rsidRPr="009E3562">
              <w:t xml:space="preserve"> у </w:t>
            </w:r>
            <w:proofErr w:type="spellStart"/>
            <w:r w:rsidRPr="009E3562">
              <w:t>поноћ</w:t>
            </w:r>
            <w:proofErr w:type="spellEnd"/>
            <w:r w:rsidRPr="009E3562">
              <w:t xml:space="preserve"> </w:t>
            </w:r>
            <w:proofErr w:type="spellStart"/>
            <w:r w:rsidRPr="009E3562">
              <w:t>између</w:t>
            </w:r>
            <w:proofErr w:type="spellEnd"/>
            <w:r w:rsidRPr="009E3562">
              <w:t xml:space="preserve"> </w:t>
            </w:r>
            <w:proofErr w:type="spellStart"/>
            <w:r w:rsidRPr="009E3562">
              <w:t>девет</w:t>
            </w:r>
            <w:r w:rsidRPr="009E3562">
              <w:rPr>
                <w:rStyle w:val="VCAAbold"/>
              </w:rPr>
              <w:t>ог</w:t>
            </w:r>
            <w:proofErr w:type="spellEnd"/>
            <w:r w:rsidRPr="009E3562">
              <w:t xml:space="preserve"> и </w:t>
            </w:r>
            <w:proofErr w:type="spellStart"/>
            <w:r w:rsidRPr="009E3562">
              <w:t>десет</w:t>
            </w:r>
            <w:r w:rsidRPr="009E3562">
              <w:rPr>
                <w:rStyle w:val="VCAAbold"/>
              </w:rPr>
              <w:t>ог</w:t>
            </w:r>
            <w:proofErr w:type="spellEnd"/>
            <w:r w:rsidRPr="009E3562">
              <w:t xml:space="preserve"> </w:t>
            </w:r>
            <w:proofErr w:type="spellStart"/>
            <w:r w:rsidRPr="009E3562">
              <w:t>јул</w:t>
            </w:r>
            <w:r w:rsidRPr="009E3562">
              <w:rPr>
                <w:rStyle w:val="VCAAbold"/>
              </w:rPr>
              <w:t>а</w:t>
            </w:r>
            <w:proofErr w:type="spellEnd"/>
            <w:r w:rsidRPr="009E3562">
              <w:t xml:space="preserve"> </w:t>
            </w:r>
            <w:proofErr w:type="spellStart"/>
            <w:r w:rsidRPr="009E3562">
              <w:t>хиљаду</w:t>
            </w:r>
            <w:proofErr w:type="spellEnd"/>
            <w:r w:rsidRPr="009E3562">
              <w:t xml:space="preserve"> </w:t>
            </w:r>
            <w:proofErr w:type="spellStart"/>
            <w:r w:rsidRPr="009E3562">
              <w:t>осамсто</w:t>
            </w:r>
            <w:proofErr w:type="spellEnd"/>
            <w:r w:rsidRPr="009E3562">
              <w:t xml:space="preserve"> </w:t>
            </w:r>
            <w:proofErr w:type="spellStart"/>
            <w:r w:rsidRPr="009E3562">
              <w:t>педесет</w:t>
            </w:r>
            <w:proofErr w:type="spellEnd"/>
            <w:r w:rsidRPr="009E3562">
              <w:t xml:space="preserve"> </w:t>
            </w:r>
            <w:proofErr w:type="spellStart"/>
            <w:r w:rsidRPr="009E3562">
              <w:t>шест</w:t>
            </w:r>
            <w:r w:rsidRPr="009E3562">
              <w:rPr>
                <w:rStyle w:val="VCAAbold"/>
              </w:rPr>
              <w:t>е</w:t>
            </w:r>
            <w:proofErr w:type="spellEnd"/>
            <w:r w:rsidRPr="009E3562">
              <w:t xml:space="preserve"> </w:t>
            </w:r>
            <w:proofErr w:type="spellStart"/>
            <w:r w:rsidRPr="009E3562">
              <w:t>годин</w:t>
            </w:r>
            <w:r w:rsidRPr="009E3562">
              <w:rPr>
                <w:rStyle w:val="VCAAbold"/>
              </w:rPr>
              <w:t>е</w:t>
            </w:r>
            <w:proofErr w:type="spellEnd"/>
            <w:r w:rsidRPr="009E3562">
              <w:rPr>
                <w:rStyle w:val="VCAAbold"/>
              </w:rPr>
              <w:t xml:space="preserve"> </w:t>
            </w:r>
            <w:r w:rsidRPr="009E3562">
              <w:t xml:space="preserve">у </w:t>
            </w:r>
            <w:proofErr w:type="spellStart"/>
            <w:r w:rsidRPr="009E3562">
              <w:t>Смиљану</w:t>
            </w:r>
            <w:proofErr w:type="spellEnd"/>
            <w:r w:rsidRPr="009E3562">
              <w:t>.</w:t>
            </w:r>
            <w:r w:rsidR="00335E5A">
              <w:t xml:space="preserve"> (</w:t>
            </w:r>
            <w:r w:rsidR="00335E5A" w:rsidRPr="00335E5A">
              <w:t>Nikola Tesla was born exactly at midnight between 9</w:t>
            </w:r>
            <w:r w:rsidR="00335E5A">
              <w:t>th</w:t>
            </w:r>
            <w:r w:rsidR="00335E5A" w:rsidRPr="00335E5A">
              <w:t xml:space="preserve"> and 10</w:t>
            </w:r>
            <w:r w:rsidR="00335E5A">
              <w:t>th</w:t>
            </w:r>
            <w:r w:rsidR="00335E5A" w:rsidRPr="00335E5A">
              <w:t xml:space="preserve"> July </w:t>
            </w:r>
            <w:r w:rsidR="00335E5A">
              <w:t xml:space="preserve">1856 </w:t>
            </w:r>
            <w:r w:rsidR="00335E5A" w:rsidRPr="00335E5A">
              <w:t>in Smiljan.</w:t>
            </w:r>
            <w:r w:rsidR="00335E5A">
              <w:t>)</w:t>
            </w:r>
          </w:p>
        </w:tc>
      </w:tr>
      <w:tr w:rsidR="00F25A4F" w:rsidRPr="003F1353" w14:paraId="75CA5444" w14:textId="77777777" w:rsidTr="00B73177">
        <w:tc>
          <w:tcPr>
            <w:tcW w:w="4320" w:type="dxa"/>
          </w:tcPr>
          <w:p w14:paraId="6AB0ADC1" w14:textId="2C9AD090" w:rsidR="00F25A4F" w:rsidRPr="004A2A80" w:rsidRDefault="009449F1" w:rsidP="00B73177">
            <w:pPr>
              <w:pStyle w:val="VCAAtablecondensed"/>
              <w:rPr>
                <w:lang w:val="sr-Cyrl-RS"/>
              </w:rPr>
            </w:pPr>
            <w:r>
              <w:t xml:space="preserve">Noun </w:t>
            </w:r>
            <w:r w:rsidR="00583C77">
              <w:t>declension</w:t>
            </w:r>
            <w:r w:rsidR="00666CC0">
              <w:t>, e.g.</w:t>
            </w:r>
            <w:r w:rsidR="00583C77">
              <w:t xml:space="preserve"> </w:t>
            </w:r>
            <w:r w:rsidR="004A2A80">
              <w:rPr>
                <w:lang w:val="sr-Cyrl-RS"/>
              </w:rPr>
              <w:t>Она је завршила школа у Нови Сад</w:t>
            </w:r>
            <w:r w:rsidR="00310D3E">
              <w:rPr>
                <w:lang w:val="en-AU"/>
              </w:rPr>
              <w:t>.</w:t>
            </w:r>
            <w:r w:rsidR="004A2A80">
              <w:rPr>
                <w:lang w:val="sr-Cyrl-RS"/>
              </w:rPr>
              <w:t xml:space="preserve"> </w:t>
            </w:r>
          </w:p>
        </w:tc>
        <w:tc>
          <w:tcPr>
            <w:tcW w:w="4320" w:type="dxa"/>
          </w:tcPr>
          <w:p w14:paraId="1706AA92" w14:textId="26791C59" w:rsidR="00F25A4F" w:rsidRPr="00335E5A" w:rsidRDefault="004A2A80" w:rsidP="00B73177">
            <w:pPr>
              <w:pStyle w:val="VCAAtablecondensed"/>
              <w:rPr>
                <w:lang w:val="sr-Cyrl-RS"/>
              </w:rPr>
            </w:pPr>
            <w:r>
              <w:rPr>
                <w:lang w:val="sr-Cyrl-RS"/>
              </w:rPr>
              <w:t>Она је завршила школ</w:t>
            </w:r>
            <w:r w:rsidRPr="009E3562">
              <w:rPr>
                <w:rStyle w:val="VCAAbold"/>
                <w:lang w:val="sr-Cyrl-RS"/>
              </w:rPr>
              <w:t>у</w:t>
            </w:r>
            <w:r>
              <w:rPr>
                <w:lang w:val="sr-Cyrl-RS"/>
              </w:rPr>
              <w:t xml:space="preserve"> у Нов</w:t>
            </w:r>
            <w:r w:rsidRPr="009E3562">
              <w:rPr>
                <w:rStyle w:val="VCAAbold"/>
                <w:lang w:val="sr-Cyrl-RS"/>
              </w:rPr>
              <w:t xml:space="preserve">ом </w:t>
            </w:r>
            <w:r>
              <w:rPr>
                <w:lang w:val="sr-Cyrl-RS"/>
              </w:rPr>
              <w:t>Сад</w:t>
            </w:r>
            <w:r w:rsidRPr="009E3562">
              <w:rPr>
                <w:rStyle w:val="VCAAbold"/>
                <w:lang w:val="sr-Cyrl-RS"/>
              </w:rPr>
              <w:t>у</w:t>
            </w:r>
            <w:r w:rsidR="00666CC0" w:rsidRPr="009E3562">
              <w:rPr>
                <w:rStyle w:val="VCAAbold"/>
                <w:lang w:val="sr-Cyrl-RS"/>
              </w:rPr>
              <w:t>.</w:t>
            </w:r>
            <w:r w:rsidR="00335E5A" w:rsidRPr="003F1353">
              <w:rPr>
                <w:rStyle w:val="VCAAbold"/>
                <w:lang w:val="sr-Cyrl-RS"/>
              </w:rPr>
              <w:t xml:space="preserve"> </w:t>
            </w:r>
            <w:r w:rsidR="00335E5A">
              <w:rPr>
                <w:lang w:val="en-AU"/>
              </w:rPr>
              <w:t>(She finished school in Novi Sad.</w:t>
            </w:r>
            <w:r w:rsidR="00335E5A">
              <w:rPr>
                <w:lang w:val="sr-Cyrl-RS"/>
              </w:rPr>
              <w:t>)</w:t>
            </w:r>
          </w:p>
        </w:tc>
      </w:tr>
      <w:tr w:rsidR="00F25A4F" w:rsidRPr="003F1353" w14:paraId="5292A62B" w14:textId="77777777" w:rsidTr="00B73177">
        <w:tc>
          <w:tcPr>
            <w:tcW w:w="4320" w:type="dxa"/>
          </w:tcPr>
          <w:p w14:paraId="6E0F9B81" w14:textId="3E29D264" w:rsidR="00F25A4F" w:rsidRPr="004A2A80" w:rsidRDefault="009449F1" w:rsidP="00B73177">
            <w:pPr>
              <w:pStyle w:val="VCAAtablecondensed"/>
              <w:rPr>
                <w:lang w:val="sr-Cyrl-RS"/>
              </w:rPr>
            </w:pPr>
            <w:r>
              <w:t>Verb</w:t>
            </w:r>
            <w:r w:rsidRPr="009E3562">
              <w:rPr>
                <w:lang w:val="sr-Cyrl-RS"/>
              </w:rPr>
              <w:t xml:space="preserve"> </w:t>
            </w:r>
            <w:r>
              <w:t>tense</w:t>
            </w:r>
            <w:r w:rsidR="004A2A80">
              <w:t>s</w:t>
            </w:r>
            <w:r w:rsidR="004A2A80" w:rsidRPr="009E3562">
              <w:rPr>
                <w:lang w:val="sr-Cyrl-RS"/>
              </w:rPr>
              <w:t xml:space="preserve">, </w:t>
            </w:r>
            <w:r w:rsidR="004A2A80">
              <w:t>agreements</w:t>
            </w:r>
            <w:r w:rsidR="004A2A80" w:rsidRPr="009E3562">
              <w:rPr>
                <w:lang w:val="sr-Cyrl-RS"/>
              </w:rPr>
              <w:t xml:space="preserve">, </w:t>
            </w:r>
            <w:r w:rsidR="004A2A80">
              <w:t>declension</w:t>
            </w:r>
            <w:r w:rsidR="004A2A80" w:rsidRPr="009E3562">
              <w:rPr>
                <w:lang w:val="sr-Cyrl-RS"/>
              </w:rPr>
              <w:t xml:space="preserve"> </w:t>
            </w:r>
            <w:r w:rsidR="004A2A80">
              <w:t>and</w:t>
            </w:r>
            <w:r w:rsidR="004A2A80" w:rsidRPr="009E3562">
              <w:rPr>
                <w:lang w:val="sr-Cyrl-RS"/>
              </w:rPr>
              <w:t xml:space="preserve"> </w:t>
            </w:r>
            <w:r w:rsidR="004A2A80">
              <w:t>conjugation</w:t>
            </w:r>
            <w:r w:rsidR="00666CC0" w:rsidRPr="009E3562">
              <w:rPr>
                <w:lang w:val="sr-Cyrl-RS"/>
              </w:rPr>
              <w:t xml:space="preserve">, </w:t>
            </w:r>
            <w:r w:rsidR="00666CC0">
              <w:t>e</w:t>
            </w:r>
            <w:r w:rsidR="00666CC0" w:rsidRPr="009E3562">
              <w:rPr>
                <w:lang w:val="sr-Cyrl-RS"/>
              </w:rPr>
              <w:t>.</w:t>
            </w:r>
            <w:r w:rsidR="00666CC0">
              <w:t>g</w:t>
            </w:r>
            <w:r w:rsidR="00666CC0" w:rsidRPr="009E3562">
              <w:rPr>
                <w:lang w:val="sr-Cyrl-RS"/>
              </w:rPr>
              <w:t>.</w:t>
            </w:r>
            <w:r w:rsidR="004A2A80" w:rsidRPr="009E3562">
              <w:rPr>
                <w:lang w:val="sr-Cyrl-RS"/>
              </w:rPr>
              <w:t xml:space="preserve"> </w:t>
            </w:r>
            <w:r w:rsidR="004A2A80">
              <w:rPr>
                <w:lang w:val="sr-Cyrl-RS"/>
              </w:rPr>
              <w:t>Његов мама је био веома талентован</w:t>
            </w:r>
            <w:r w:rsidR="00450F8E" w:rsidRPr="009E3562">
              <w:rPr>
                <w:lang w:val="sr-Cyrl-RS"/>
              </w:rPr>
              <w:t xml:space="preserve"> </w:t>
            </w:r>
            <w:r w:rsidR="00450F8E">
              <w:rPr>
                <w:lang w:val="sr-Cyrl-RS"/>
              </w:rPr>
              <w:t>жена</w:t>
            </w:r>
            <w:r w:rsidR="00666CC0" w:rsidRPr="009E3562">
              <w:rPr>
                <w:lang w:val="sr-Cyrl-RS"/>
              </w:rPr>
              <w:t xml:space="preserve">. </w:t>
            </w:r>
          </w:p>
        </w:tc>
        <w:tc>
          <w:tcPr>
            <w:tcW w:w="4320" w:type="dxa"/>
          </w:tcPr>
          <w:p w14:paraId="67CD85CB" w14:textId="2E3CC0B3" w:rsidR="00F25A4F" w:rsidRPr="004A2A80" w:rsidRDefault="004A2A80" w:rsidP="00B73177">
            <w:pPr>
              <w:pStyle w:val="VCAAtablecondensed"/>
              <w:rPr>
                <w:lang w:val="sr-Cyrl-RS"/>
              </w:rPr>
            </w:pPr>
            <w:r>
              <w:rPr>
                <w:lang w:val="sr-Cyrl-RS"/>
              </w:rPr>
              <w:t>Његов</w:t>
            </w:r>
            <w:r w:rsidRPr="009E3562">
              <w:rPr>
                <w:rStyle w:val="VCAAbold"/>
                <w:lang w:val="sr-Cyrl-RS"/>
              </w:rPr>
              <w:t>а</w:t>
            </w:r>
            <w:r>
              <w:rPr>
                <w:lang w:val="sr-Cyrl-RS"/>
              </w:rPr>
              <w:t xml:space="preserve"> мама је би</w:t>
            </w:r>
            <w:r w:rsidRPr="009E3562">
              <w:rPr>
                <w:rStyle w:val="VCAAbold"/>
                <w:lang w:val="sr-Cyrl-RS"/>
              </w:rPr>
              <w:t>ла</w:t>
            </w:r>
            <w:r>
              <w:rPr>
                <w:lang w:val="sr-Cyrl-RS"/>
              </w:rPr>
              <w:t xml:space="preserve"> веома талентован</w:t>
            </w:r>
            <w:r w:rsidRPr="009E3562">
              <w:rPr>
                <w:rStyle w:val="VCAAbold"/>
                <w:lang w:val="sr-Cyrl-RS"/>
              </w:rPr>
              <w:t>а</w:t>
            </w:r>
            <w:r>
              <w:rPr>
                <w:lang w:val="sr-Cyrl-RS"/>
              </w:rPr>
              <w:t xml:space="preserve"> жена</w:t>
            </w:r>
            <w:r w:rsidR="00666CC0" w:rsidRPr="009E3562">
              <w:rPr>
                <w:lang w:val="sr-Cyrl-RS"/>
              </w:rPr>
              <w:t>.</w:t>
            </w:r>
            <w:r>
              <w:rPr>
                <w:lang w:val="sr-Cyrl-RS"/>
              </w:rPr>
              <w:t xml:space="preserve"> </w:t>
            </w:r>
            <w:r w:rsidR="002001BC">
              <w:rPr>
                <w:lang w:val="en-AU"/>
              </w:rPr>
              <w:t xml:space="preserve">(His mum was </w:t>
            </w:r>
            <w:r w:rsidR="002001BC">
              <w:rPr>
                <w:lang w:val="sr-Cyrl-RS"/>
              </w:rPr>
              <w:t xml:space="preserve">а </w:t>
            </w:r>
            <w:r w:rsidR="002001BC">
              <w:rPr>
                <w:lang w:val="en-AU"/>
              </w:rPr>
              <w:t>very talented</w:t>
            </w:r>
            <w:r w:rsidR="002001BC">
              <w:rPr>
                <w:lang w:val="sr-Cyrl-RS"/>
              </w:rPr>
              <w:t xml:space="preserve"> </w:t>
            </w:r>
            <w:r w:rsidR="002001BC">
              <w:rPr>
                <w:lang w:val="en-AU"/>
              </w:rPr>
              <w:t>woman.)</w:t>
            </w:r>
          </w:p>
        </w:tc>
      </w:tr>
    </w:tbl>
    <w:bookmarkEnd w:id="5"/>
    <w:p w14:paraId="3872A68B" w14:textId="77777777" w:rsidR="00CB74BB" w:rsidRDefault="00CB74BB" w:rsidP="00CB74BB">
      <w:pPr>
        <w:pStyle w:val="VCAAHeading1"/>
      </w:pPr>
      <w:r>
        <w:t>More information</w:t>
      </w:r>
    </w:p>
    <w:p w14:paraId="77300824" w14:textId="705DCF17" w:rsidR="006859A6" w:rsidRDefault="006859A6" w:rsidP="006859A6">
      <w:pPr>
        <w:pStyle w:val="VCAAbody"/>
      </w:pPr>
      <w:r>
        <w:t xml:space="preserve">Refer </w:t>
      </w:r>
      <w:r w:rsidRPr="00666CC0">
        <w:t xml:space="preserve">to </w:t>
      </w:r>
      <w:r w:rsidR="00666CC0">
        <w:t xml:space="preserve">the </w:t>
      </w:r>
      <w:hyperlink r:id="rId8" w:history="1">
        <w:r w:rsidR="00666CC0" w:rsidRPr="009E3562">
          <w:rPr>
            <w:rStyle w:val="Hyperlink"/>
          </w:rPr>
          <w:t xml:space="preserve">VCE Serbian </w:t>
        </w:r>
        <w:r w:rsidRPr="009E3562">
          <w:rPr>
            <w:rStyle w:val="Hyperlink"/>
          </w:rPr>
          <w:t>study design</w:t>
        </w:r>
      </w:hyperlink>
      <w:r w:rsidR="00F25A4F" w:rsidRPr="009E3562">
        <w:t xml:space="preserve"> </w:t>
      </w:r>
      <w:r w:rsidRPr="00666CC0">
        <w:t>and</w:t>
      </w:r>
      <w:r>
        <w:t xml:space="preserve"> </w:t>
      </w:r>
      <w:hyperlink r:id="rId9" w:history="1">
        <w:r w:rsidR="00C718F4">
          <w:rPr>
            <w:rStyle w:val="Hyperlink"/>
          </w:rPr>
          <w:t>examination specifications and sample materials</w:t>
        </w:r>
      </w:hyperlink>
      <w:r w:rsidR="00450F8E">
        <w:t xml:space="preserve"> </w:t>
      </w:r>
      <w:r w:rsidR="006B1B31">
        <w:t xml:space="preserve">for full details on this study and </w:t>
      </w:r>
      <w:r w:rsidR="00ED05EF">
        <w:t xml:space="preserve">how it is </w:t>
      </w:r>
      <w:r w:rsidR="006B1B31">
        <w:t>assessed</w:t>
      </w:r>
      <w:r>
        <w:t>.</w:t>
      </w:r>
    </w:p>
    <w:p w14:paraId="0D725B94" w14:textId="77777777" w:rsidR="006859A6" w:rsidRPr="006859A6" w:rsidRDefault="006859A6" w:rsidP="00F032DF">
      <w:pPr>
        <w:pStyle w:val="VCAAbody"/>
      </w:pPr>
    </w:p>
    <w:sectPr w:rsidR="006859A6" w:rsidRP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22788FC" w:rsidR="0082161C" w:rsidRPr="00F4003D" w:rsidRDefault="00CB74BB" w:rsidP="00D86DE4">
    <w:pPr>
      <w:pStyle w:val="VCAAcaptionsandfootnotes"/>
    </w:pPr>
    <w:r>
      <w:t xml:space="preserve">2022 </w:t>
    </w:r>
    <w:r w:rsidR="009E3562">
      <w:t xml:space="preserve">VCE </w:t>
    </w:r>
    <w:r w:rsidR="00453D17" w:rsidRPr="009E3562">
      <w:t>S</w:t>
    </w:r>
    <w:r w:rsidR="00360367">
      <w:t xml:space="preserve">erbian </w:t>
    </w:r>
    <w:r w:rsidRPr="00360367">
      <w:t>oral</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AD47A6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6CE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BA5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4A0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EAE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627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1A14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41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DCE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6A8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9A8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536D"/>
    <w:multiLevelType w:val="hybridMultilevel"/>
    <w:tmpl w:val="1BA01E8A"/>
    <w:lvl w:ilvl="0" w:tplc="1602C37E">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332224392">
    <w:abstractNumId w:val="13"/>
  </w:num>
  <w:num w:numId="2" w16cid:durableId="1941138771">
    <w:abstractNumId w:val="12"/>
  </w:num>
  <w:num w:numId="3" w16cid:durableId="132601380">
    <w:abstractNumId w:val="11"/>
  </w:num>
  <w:num w:numId="4" w16cid:durableId="634603889">
    <w:abstractNumId w:val="14"/>
  </w:num>
  <w:num w:numId="5" w16cid:durableId="1232228983">
    <w:abstractNumId w:val="10"/>
  </w:num>
  <w:num w:numId="6" w16cid:durableId="270550069">
    <w:abstractNumId w:val="0"/>
  </w:num>
  <w:num w:numId="7" w16cid:durableId="1657879820">
    <w:abstractNumId w:val="1"/>
  </w:num>
  <w:num w:numId="8" w16cid:durableId="2066172073">
    <w:abstractNumId w:val="2"/>
  </w:num>
  <w:num w:numId="9" w16cid:durableId="872840726">
    <w:abstractNumId w:val="3"/>
  </w:num>
  <w:num w:numId="10" w16cid:durableId="379015458">
    <w:abstractNumId w:val="8"/>
  </w:num>
  <w:num w:numId="11" w16cid:durableId="1754232648">
    <w:abstractNumId w:val="4"/>
  </w:num>
  <w:num w:numId="12" w16cid:durableId="1546599337">
    <w:abstractNumId w:val="5"/>
  </w:num>
  <w:num w:numId="13" w16cid:durableId="378549856">
    <w:abstractNumId w:val="6"/>
  </w:num>
  <w:num w:numId="14" w16cid:durableId="1318348">
    <w:abstractNumId w:val="7"/>
  </w:num>
  <w:num w:numId="15" w16cid:durableId="9256976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7CD"/>
    <w:rsid w:val="00024018"/>
    <w:rsid w:val="0005780E"/>
    <w:rsid w:val="00064297"/>
    <w:rsid w:val="00065CC6"/>
    <w:rsid w:val="00066504"/>
    <w:rsid w:val="00090D46"/>
    <w:rsid w:val="000A71F7"/>
    <w:rsid w:val="000B753F"/>
    <w:rsid w:val="000E45BF"/>
    <w:rsid w:val="000F09E4"/>
    <w:rsid w:val="000F16FD"/>
    <w:rsid w:val="000F224D"/>
    <w:rsid w:val="000F5AAF"/>
    <w:rsid w:val="00120DB9"/>
    <w:rsid w:val="00121A68"/>
    <w:rsid w:val="00143520"/>
    <w:rsid w:val="00146D2A"/>
    <w:rsid w:val="00152147"/>
    <w:rsid w:val="00153AD2"/>
    <w:rsid w:val="00161BB5"/>
    <w:rsid w:val="001779EA"/>
    <w:rsid w:val="00182027"/>
    <w:rsid w:val="00184297"/>
    <w:rsid w:val="001A0E95"/>
    <w:rsid w:val="001B2788"/>
    <w:rsid w:val="001C3EEA"/>
    <w:rsid w:val="001D3246"/>
    <w:rsid w:val="001D498F"/>
    <w:rsid w:val="001D75E5"/>
    <w:rsid w:val="001E2A31"/>
    <w:rsid w:val="001E442D"/>
    <w:rsid w:val="002001BC"/>
    <w:rsid w:val="00200461"/>
    <w:rsid w:val="00200FAC"/>
    <w:rsid w:val="00216B6C"/>
    <w:rsid w:val="002204DC"/>
    <w:rsid w:val="002279BA"/>
    <w:rsid w:val="00227F6F"/>
    <w:rsid w:val="002329F3"/>
    <w:rsid w:val="00233296"/>
    <w:rsid w:val="00243F0D"/>
    <w:rsid w:val="00260767"/>
    <w:rsid w:val="002647BB"/>
    <w:rsid w:val="002754C1"/>
    <w:rsid w:val="002841C8"/>
    <w:rsid w:val="0028516B"/>
    <w:rsid w:val="002B4C89"/>
    <w:rsid w:val="002C4631"/>
    <w:rsid w:val="002C6F90"/>
    <w:rsid w:val="002D54C8"/>
    <w:rsid w:val="002E4FB5"/>
    <w:rsid w:val="002E7D74"/>
    <w:rsid w:val="00302FB8"/>
    <w:rsid w:val="00304EA1"/>
    <w:rsid w:val="00310D3E"/>
    <w:rsid w:val="00314D81"/>
    <w:rsid w:val="00322FC6"/>
    <w:rsid w:val="00335E5A"/>
    <w:rsid w:val="00350651"/>
    <w:rsid w:val="0035293F"/>
    <w:rsid w:val="0036005E"/>
    <w:rsid w:val="00360367"/>
    <w:rsid w:val="00385147"/>
    <w:rsid w:val="00391986"/>
    <w:rsid w:val="003A00B4"/>
    <w:rsid w:val="003B2257"/>
    <w:rsid w:val="003B2AB4"/>
    <w:rsid w:val="003C5E71"/>
    <w:rsid w:val="003C6C6D"/>
    <w:rsid w:val="003D6CBD"/>
    <w:rsid w:val="003F1353"/>
    <w:rsid w:val="00400537"/>
    <w:rsid w:val="00401212"/>
    <w:rsid w:val="00417AA3"/>
    <w:rsid w:val="00425DFE"/>
    <w:rsid w:val="004335CB"/>
    <w:rsid w:val="00434EDB"/>
    <w:rsid w:val="00440B32"/>
    <w:rsid w:val="0044213C"/>
    <w:rsid w:val="00450F8E"/>
    <w:rsid w:val="00453D17"/>
    <w:rsid w:val="0046078D"/>
    <w:rsid w:val="00493A3A"/>
    <w:rsid w:val="00495C80"/>
    <w:rsid w:val="004A2A80"/>
    <w:rsid w:val="004A2ED8"/>
    <w:rsid w:val="004D2887"/>
    <w:rsid w:val="004E4770"/>
    <w:rsid w:val="004F5BDA"/>
    <w:rsid w:val="004F6CAD"/>
    <w:rsid w:val="0051631E"/>
    <w:rsid w:val="005245A2"/>
    <w:rsid w:val="00537A1F"/>
    <w:rsid w:val="005570CF"/>
    <w:rsid w:val="005638E6"/>
    <w:rsid w:val="00566029"/>
    <w:rsid w:val="00583C77"/>
    <w:rsid w:val="005923CB"/>
    <w:rsid w:val="005A57F9"/>
    <w:rsid w:val="005B391B"/>
    <w:rsid w:val="005D3D78"/>
    <w:rsid w:val="005E1F57"/>
    <w:rsid w:val="005E2EF0"/>
    <w:rsid w:val="005F339C"/>
    <w:rsid w:val="005F4092"/>
    <w:rsid w:val="00613C2A"/>
    <w:rsid w:val="006663C6"/>
    <w:rsid w:val="00666CC0"/>
    <w:rsid w:val="0068471E"/>
    <w:rsid w:val="00684F98"/>
    <w:rsid w:val="006859A6"/>
    <w:rsid w:val="006918E7"/>
    <w:rsid w:val="00693FFD"/>
    <w:rsid w:val="006A3341"/>
    <w:rsid w:val="006B1B31"/>
    <w:rsid w:val="006C12C0"/>
    <w:rsid w:val="006C4F57"/>
    <w:rsid w:val="006D2159"/>
    <w:rsid w:val="006F787C"/>
    <w:rsid w:val="00702636"/>
    <w:rsid w:val="00724507"/>
    <w:rsid w:val="00747109"/>
    <w:rsid w:val="00750BE7"/>
    <w:rsid w:val="00761349"/>
    <w:rsid w:val="00773E6C"/>
    <w:rsid w:val="00781FB1"/>
    <w:rsid w:val="007A4B91"/>
    <w:rsid w:val="007C600D"/>
    <w:rsid w:val="007D1B6D"/>
    <w:rsid w:val="007F7C8B"/>
    <w:rsid w:val="00804014"/>
    <w:rsid w:val="0081031A"/>
    <w:rsid w:val="00813C37"/>
    <w:rsid w:val="008154B5"/>
    <w:rsid w:val="0082161C"/>
    <w:rsid w:val="00823962"/>
    <w:rsid w:val="008428B1"/>
    <w:rsid w:val="00850410"/>
    <w:rsid w:val="00852719"/>
    <w:rsid w:val="00860115"/>
    <w:rsid w:val="00860E8C"/>
    <w:rsid w:val="0088783C"/>
    <w:rsid w:val="008A46F7"/>
    <w:rsid w:val="008B2301"/>
    <w:rsid w:val="008E528F"/>
    <w:rsid w:val="00907F0D"/>
    <w:rsid w:val="009370BC"/>
    <w:rsid w:val="009449F1"/>
    <w:rsid w:val="009563D9"/>
    <w:rsid w:val="00970580"/>
    <w:rsid w:val="00973A30"/>
    <w:rsid w:val="0098739B"/>
    <w:rsid w:val="009906B5"/>
    <w:rsid w:val="009A49F7"/>
    <w:rsid w:val="009B61E5"/>
    <w:rsid w:val="009C57B3"/>
    <w:rsid w:val="009C7A4A"/>
    <w:rsid w:val="009D0E9E"/>
    <w:rsid w:val="009D1E89"/>
    <w:rsid w:val="009E3562"/>
    <w:rsid w:val="009E5707"/>
    <w:rsid w:val="009F1C02"/>
    <w:rsid w:val="009F20E3"/>
    <w:rsid w:val="00A17661"/>
    <w:rsid w:val="00A204EB"/>
    <w:rsid w:val="00A24B2D"/>
    <w:rsid w:val="00A406A6"/>
    <w:rsid w:val="00A40966"/>
    <w:rsid w:val="00A6080A"/>
    <w:rsid w:val="00A921E0"/>
    <w:rsid w:val="00A922F4"/>
    <w:rsid w:val="00AE5526"/>
    <w:rsid w:val="00AE5682"/>
    <w:rsid w:val="00AF051B"/>
    <w:rsid w:val="00B01578"/>
    <w:rsid w:val="00B0738F"/>
    <w:rsid w:val="00B13D3B"/>
    <w:rsid w:val="00B230DB"/>
    <w:rsid w:val="00B26601"/>
    <w:rsid w:val="00B41951"/>
    <w:rsid w:val="00B53229"/>
    <w:rsid w:val="00B62480"/>
    <w:rsid w:val="00B717F4"/>
    <w:rsid w:val="00B73177"/>
    <w:rsid w:val="00B81B70"/>
    <w:rsid w:val="00BB3BAB"/>
    <w:rsid w:val="00BB46D6"/>
    <w:rsid w:val="00BD0724"/>
    <w:rsid w:val="00BD2B91"/>
    <w:rsid w:val="00BD53A4"/>
    <w:rsid w:val="00BD6124"/>
    <w:rsid w:val="00BE5521"/>
    <w:rsid w:val="00BF0BBA"/>
    <w:rsid w:val="00BF6C23"/>
    <w:rsid w:val="00C35203"/>
    <w:rsid w:val="00C367DE"/>
    <w:rsid w:val="00C448CA"/>
    <w:rsid w:val="00C502C7"/>
    <w:rsid w:val="00C50751"/>
    <w:rsid w:val="00C53263"/>
    <w:rsid w:val="00C57607"/>
    <w:rsid w:val="00C6535B"/>
    <w:rsid w:val="00C718F4"/>
    <w:rsid w:val="00C75F1D"/>
    <w:rsid w:val="00C95156"/>
    <w:rsid w:val="00CA0DC2"/>
    <w:rsid w:val="00CA478F"/>
    <w:rsid w:val="00CA708F"/>
    <w:rsid w:val="00CB68E8"/>
    <w:rsid w:val="00CB74BB"/>
    <w:rsid w:val="00CC5623"/>
    <w:rsid w:val="00CD40CF"/>
    <w:rsid w:val="00D04F01"/>
    <w:rsid w:val="00D06414"/>
    <w:rsid w:val="00D10AA4"/>
    <w:rsid w:val="00D20ED9"/>
    <w:rsid w:val="00D24E5A"/>
    <w:rsid w:val="00D25569"/>
    <w:rsid w:val="00D3115A"/>
    <w:rsid w:val="00D338E4"/>
    <w:rsid w:val="00D3557C"/>
    <w:rsid w:val="00D51947"/>
    <w:rsid w:val="00D532F0"/>
    <w:rsid w:val="00D551B7"/>
    <w:rsid w:val="00D56E0F"/>
    <w:rsid w:val="00D77413"/>
    <w:rsid w:val="00D82759"/>
    <w:rsid w:val="00D86DE4"/>
    <w:rsid w:val="00DE1909"/>
    <w:rsid w:val="00DE51DB"/>
    <w:rsid w:val="00DF4A82"/>
    <w:rsid w:val="00E23F1D"/>
    <w:rsid w:val="00E26766"/>
    <w:rsid w:val="00E30305"/>
    <w:rsid w:val="00E30E05"/>
    <w:rsid w:val="00E35622"/>
    <w:rsid w:val="00E36361"/>
    <w:rsid w:val="00E44D8E"/>
    <w:rsid w:val="00E55AE9"/>
    <w:rsid w:val="00E6728B"/>
    <w:rsid w:val="00EB0C84"/>
    <w:rsid w:val="00EB24C2"/>
    <w:rsid w:val="00EC0276"/>
    <w:rsid w:val="00EC2C67"/>
    <w:rsid w:val="00EC3A08"/>
    <w:rsid w:val="00EC3DC5"/>
    <w:rsid w:val="00ED05EF"/>
    <w:rsid w:val="00EF4188"/>
    <w:rsid w:val="00F032DF"/>
    <w:rsid w:val="00F17FDE"/>
    <w:rsid w:val="00F25A4F"/>
    <w:rsid w:val="00F32337"/>
    <w:rsid w:val="00F36A7E"/>
    <w:rsid w:val="00F4003D"/>
    <w:rsid w:val="00F40D53"/>
    <w:rsid w:val="00F4525C"/>
    <w:rsid w:val="00F469EE"/>
    <w:rsid w:val="00F50D86"/>
    <w:rsid w:val="00F602F8"/>
    <w:rsid w:val="00F87CB5"/>
    <w:rsid w:val="00FA4DD4"/>
    <w:rsid w:val="00FC0E0F"/>
    <w:rsid w:val="00FC0ECF"/>
    <w:rsid w:val="00FD29D3"/>
    <w:rsid w:val="00FE3F0B"/>
    <w:rsid w:val="00FF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6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504"/>
    <w:pPr>
      <w:numPr>
        <w:numId w:val="5"/>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character" w:customStyle="1" w:styleId="VCAAbold">
    <w:name w:val="VCAA bold"/>
    <w:basedOn w:val="DefaultParagraphFont"/>
    <w:uiPriority w:val="1"/>
    <w:qFormat/>
    <w:rsid w:val="006A3341"/>
    <w:rPr>
      <w:b/>
      <w:bCs/>
    </w:rPr>
  </w:style>
  <w:style w:type="paragraph" w:styleId="Revision">
    <w:name w:val="Revision"/>
    <w:hidden/>
    <w:uiPriority w:val="99"/>
    <w:semiHidden/>
    <w:rsid w:val="00D31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6589">
      <w:bodyDiv w:val="1"/>
      <w:marLeft w:val="0"/>
      <w:marRight w:val="0"/>
      <w:marTop w:val="0"/>
      <w:marBottom w:val="0"/>
      <w:divBdr>
        <w:top w:val="none" w:sz="0" w:space="0" w:color="auto"/>
        <w:left w:val="none" w:sz="0" w:space="0" w:color="auto"/>
        <w:bottom w:val="none" w:sz="0" w:space="0" w:color="auto"/>
        <w:right w:val="none" w:sz="0" w:space="0" w:color="auto"/>
      </w:divBdr>
    </w:div>
    <w:div w:id="172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serb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Serb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D3BE70C-A359-4DA0-8A45-6BAEE06838BD}"/>
</file>

<file path=customXml/itemProps3.xml><?xml version="1.0" encoding="utf-8"?>
<ds:datastoreItem xmlns:ds="http://schemas.openxmlformats.org/officeDocument/2006/customXml" ds:itemID="{F32AEC10-A215-40A5-B87C-425F2F793451}"/>
</file>

<file path=customXml/itemProps4.xml><?xml version="1.0" encoding="utf-8"?>
<ds:datastoreItem xmlns:ds="http://schemas.openxmlformats.org/officeDocument/2006/customXml" ds:itemID="{C9A23AB0-1F59-4EAD-89B6-D663AFCAC1B6}"/>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Serbian oral external assessment report</dc:title>
  <dc:creator/>
  <cp:lastModifiedBy/>
  <cp:revision>1</cp:revision>
  <dcterms:created xsi:type="dcterms:W3CDTF">2023-05-08T02:30:00Z</dcterms:created>
  <dcterms:modified xsi:type="dcterms:W3CDTF">2023-05-08T02:30:00Z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