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AEC2401" w:rsidR="00F4525C" w:rsidRPr="009A0623" w:rsidRDefault="00024018" w:rsidP="009B61E5">
      <w:pPr>
        <w:pStyle w:val="VCAADocumenttitle"/>
      </w:pPr>
      <w:r w:rsidRPr="009A0623">
        <w:t>202</w:t>
      </w:r>
      <w:r w:rsidR="008428B1" w:rsidRPr="009A0623">
        <w:t>1</w:t>
      </w:r>
      <w:r w:rsidRPr="009A0623">
        <w:t xml:space="preserve"> </w:t>
      </w:r>
      <w:r w:rsidR="00FB76F5">
        <w:t xml:space="preserve">VCE </w:t>
      </w:r>
      <w:r w:rsidR="006E6DAD" w:rsidRPr="009A0623">
        <w:t>Vietnamese</w:t>
      </w:r>
      <w:r w:rsidR="002B6F6B" w:rsidRPr="009A0623">
        <w:t xml:space="preserve"> First Language</w:t>
      </w:r>
      <w:r w:rsidRPr="009A0623">
        <w:t xml:space="preserve"> </w:t>
      </w:r>
      <w:r w:rsidR="002C6F03" w:rsidRPr="009A0623">
        <w:t>oral</w:t>
      </w:r>
      <w:r w:rsidR="00400537" w:rsidRPr="009A0623">
        <w:t xml:space="preserve"> </w:t>
      </w:r>
      <w:r w:rsidR="00AD3E45">
        <w:t>external assessment</w:t>
      </w:r>
      <w:r w:rsidR="00AD3E45" w:rsidRPr="009A0623">
        <w:t xml:space="preserve"> </w:t>
      </w:r>
      <w:r w:rsidRPr="009A0623">
        <w:t>report</w:t>
      </w:r>
    </w:p>
    <w:p w14:paraId="1F902DD4" w14:textId="2E1CC1F4" w:rsidR="006663C6" w:rsidRPr="009A0623" w:rsidRDefault="00024018" w:rsidP="00C35203">
      <w:pPr>
        <w:pStyle w:val="VCAAHeading1"/>
      </w:pPr>
      <w:bookmarkStart w:id="0" w:name="TemplateOverview"/>
      <w:bookmarkEnd w:id="0"/>
      <w:r w:rsidRPr="009A0623">
        <w:t>General comments</w:t>
      </w:r>
    </w:p>
    <w:p w14:paraId="730F68EA" w14:textId="2D63B6FE" w:rsidR="002B6F6B" w:rsidRPr="009A0623" w:rsidRDefault="002B6F6B" w:rsidP="002B6F6B">
      <w:pPr>
        <w:pStyle w:val="VCAAbody"/>
        <w:rPr>
          <w:lang w:val="en-AU"/>
        </w:rPr>
      </w:pPr>
      <w:r w:rsidRPr="009A0623">
        <w:rPr>
          <w:lang w:val="en-AU"/>
        </w:rPr>
        <w:t xml:space="preserve">The </w:t>
      </w:r>
      <w:r w:rsidR="006E6DAD" w:rsidRPr="009A0623">
        <w:t>Vietnamese</w:t>
      </w:r>
      <w:r w:rsidR="00CC5DA3">
        <w:t xml:space="preserve"> First Language</w:t>
      </w:r>
      <w:r w:rsidRPr="009A0623">
        <w:rPr>
          <w:lang w:val="en-AU"/>
        </w:rPr>
        <w:t xml:space="preserve"> oral examination assesses students’ knowledge and skills in using spoken language. It is important that students and teachers </w:t>
      </w:r>
      <w:r w:rsidRPr="009A0623">
        <w:t>familiarise</w:t>
      </w:r>
      <w:r w:rsidRPr="009A0623">
        <w:rPr>
          <w:lang w:val="en-AU"/>
        </w:rPr>
        <w:t xml:space="preserve"> themselves with the specifications for oral examinations, available on the </w:t>
      </w:r>
      <w:hyperlink r:id="rId11" w:history="1">
        <w:r w:rsidRPr="00A836C4">
          <w:rPr>
            <w:rStyle w:val="Hyperlink"/>
            <w:lang w:val="en-AU"/>
          </w:rPr>
          <w:t xml:space="preserve">VCE </w:t>
        </w:r>
        <w:r w:rsidR="006E6DAD" w:rsidRPr="00A836C4">
          <w:rPr>
            <w:rStyle w:val="Hyperlink"/>
          </w:rPr>
          <w:t>Vietnamese</w:t>
        </w:r>
        <w:r w:rsidR="006E6DAD" w:rsidRPr="00A836C4">
          <w:rPr>
            <w:rStyle w:val="Hyperlink"/>
            <w:lang w:val="en-AU"/>
          </w:rPr>
          <w:t xml:space="preserve"> </w:t>
        </w:r>
        <w:r w:rsidR="00A836C4" w:rsidRPr="00A836C4">
          <w:rPr>
            <w:rStyle w:val="Hyperlink"/>
            <w:lang w:val="en-AU"/>
          </w:rPr>
          <w:t xml:space="preserve">First Language </w:t>
        </w:r>
        <w:r w:rsidRPr="00A836C4">
          <w:rPr>
            <w:rStyle w:val="Hyperlink"/>
            <w:lang w:val="en-AU"/>
          </w:rPr>
          <w:t>examinations webpage</w:t>
        </w:r>
      </w:hyperlink>
      <w:r w:rsidRPr="009A0623">
        <w:rPr>
          <w:i/>
          <w:iCs/>
          <w:lang w:val="en-AU"/>
        </w:rPr>
        <w:t xml:space="preserve">. </w:t>
      </w:r>
      <w:r w:rsidRPr="009A0623">
        <w:rPr>
          <w:lang w:val="en-AU"/>
        </w:rPr>
        <w:t>The examination has two sections</w:t>
      </w:r>
      <w:r w:rsidR="00BF1C2E" w:rsidRPr="009A0623">
        <w:rPr>
          <w:lang w:val="en-AU"/>
        </w:rPr>
        <w:t>:</w:t>
      </w:r>
      <w:r w:rsidRPr="009A0623">
        <w:rPr>
          <w:lang w:val="en-AU"/>
        </w:rPr>
        <w:t xml:space="preserve"> a </w:t>
      </w:r>
      <w:r w:rsidR="00530FC6" w:rsidRPr="009A0623">
        <w:rPr>
          <w:lang w:val="en-AU"/>
        </w:rPr>
        <w:t>p</w:t>
      </w:r>
      <w:r w:rsidRPr="009A0623">
        <w:rPr>
          <w:lang w:val="en-AU"/>
        </w:rPr>
        <w:t xml:space="preserve">resentation of up </w:t>
      </w:r>
      <w:r w:rsidRPr="00A836C4">
        <w:rPr>
          <w:lang w:val="en-AU"/>
        </w:rPr>
        <w:t xml:space="preserve">to </w:t>
      </w:r>
      <w:r w:rsidR="00A30979" w:rsidRPr="00A836C4">
        <w:rPr>
          <w:lang w:val="en-AU"/>
        </w:rPr>
        <w:t xml:space="preserve">5 </w:t>
      </w:r>
      <w:r w:rsidRPr="009A0623">
        <w:rPr>
          <w:lang w:val="en-AU"/>
        </w:rPr>
        <w:t xml:space="preserve">minutes (which includes a short introduction of no more than one minute) and a </w:t>
      </w:r>
      <w:r w:rsidR="00530FC6" w:rsidRPr="009A0623">
        <w:rPr>
          <w:lang w:val="en-AU"/>
        </w:rPr>
        <w:t>d</w:t>
      </w:r>
      <w:r w:rsidRPr="009A0623">
        <w:rPr>
          <w:lang w:val="en-AU"/>
        </w:rPr>
        <w:t xml:space="preserve">iscussion of approximately </w:t>
      </w:r>
      <w:r w:rsidR="00A30979">
        <w:rPr>
          <w:lang w:val="en-AU"/>
        </w:rPr>
        <w:t>5</w:t>
      </w:r>
      <w:r w:rsidR="00A30979" w:rsidRPr="009A0623">
        <w:rPr>
          <w:lang w:val="en-AU"/>
        </w:rPr>
        <w:t xml:space="preserve"> </w:t>
      </w:r>
      <w:r w:rsidRPr="009A0623">
        <w:rPr>
          <w:lang w:val="en-AU"/>
        </w:rPr>
        <w:t xml:space="preserve">minutes. </w:t>
      </w:r>
    </w:p>
    <w:p w14:paraId="3138DFCE" w14:textId="77777777" w:rsidR="002B6F6B" w:rsidRPr="009A0623" w:rsidRDefault="002B6F6B" w:rsidP="002B6F6B">
      <w:pPr>
        <w:pStyle w:val="VCAAbody"/>
        <w:rPr>
          <w:lang w:val="en-AU"/>
        </w:rPr>
      </w:pPr>
      <w:r w:rsidRPr="009A0623">
        <w:rPr>
          <w:lang w:val="en-AU"/>
        </w:rPr>
        <w:t>It should be noted that during the oral examination:</w:t>
      </w:r>
    </w:p>
    <w:p w14:paraId="6DEEB2FB" w14:textId="77777777" w:rsidR="002B6F6B" w:rsidRPr="009A0623" w:rsidRDefault="002B6F6B" w:rsidP="0004730F">
      <w:pPr>
        <w:pStyle w:val="VCAAbullet"/>
      </w:pPr>
      <w:r w:rsidRPr="009A0623">
        <w:t xml:space="preserve">students may be asked a variety of questions with varying levels of difficulty. Questions may also be asked in a different order from the one </w:t>
      </w:r>
      <w:proofErr w:type="gramStart"/>
      <w:r w:rsidRPr="009A0623">
        <w:t>students</w:t>
      </w:r>
      <w:proofErr w:type="gramEnd"/>
      <w:r w:rsidRPr="009A0623">
        <w:t xml:space="preserve"> anticipate</w:t>
      </w:r>
    </w:p>
    <w:p w14:paraId="79553C85" w14:textId="77777777" w:rsidR="002B6F6B" w:rsidRPr="009A0623" w:rsidRDefault="002B6F6B" w:rsidP="0004730F">
      <w:pPr>
        <w:pStyle w:val="VCAAbullet"/>
      </w:pPr>
      <w:r w:rsidRPr="009A0623">
        <w:t>assessors may interrupt students to ask questions during either section of the examination; this should be regarded as a normal process in a discussion</w:t>
      </w:r>
    </w:p>
    <w:p w14:paraId="55FFA58A" w14:textId="77777777" w:rsidR="002B6F6B" w:rsidRPr="009A0623" w:rsidRDefault="002B6F6B" w:rsidP="0004730F">
      <w:pPr>
        <w:pStyle w:val="VCAAbullet"/>
      </w:pPr>
      <w:r w:rsidRPr="009A0623">
        <w:t>assessors may also repeat or rephrase questions</w:t>
      </w:r>
    </w:p>
    <w:p w14:paraId="4B7E7646" w14:textId="77777777" w:rsidR="002B6F6B" w:rsidRPr="009A0623" w:rsidRDefault="002B6F6B" w:rsidP="0004730F">
      <w:pPr>
        <w:pStyle w:val="VCAAbullet"/>
      </w:pPr>
      <w:r w:rsidRPr="009A0623">
        <w:t>normal variation in assessor body language is acceptable.</w:t>
      </w:r>
    </w:p>
    <w:p w14:paraId="20496C6F" w14:textId="52B211E5" w:rsidR="002B6F6B" w:rsidRPr="009A0623" w:rsidRDefault="002B6F6B" w:rsidP="006E6DAD">
      <w:pPr>
        <w:pStyle w:val="VCAAbody"/>
      </w:pPr>
      <w:r w:rsidRPr="009A0623">
        <w:rPr>
          <w:lang w:val="en-AU"/>
        </w:rPr>
        <w:t xml:space="preserve">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530FC6" w:rsidRPr="009A0623">
        <w:rPr>
          <w:lang w:val="en-AU"/>
        </w:rPr>
        <w:t>p</w:t>
      </w:r>
      <w:r w:rsidRPr="009A0623">
        <w:rPr>
          <w:lang w:val="en-AU"/>
        </w:rPr>
        <w:t xml:space="preserve">resentation and </w:t>
      </w:r>
      <w:r w:rsidR="00530FC6" w:rsidRPr="009A0623">
        <w:rPr>
          <w:lang w:val="en-AU"/>
        </w:rPr>
        <w:t>d</w:t>
      </w:r>
      <w:r w:rsidRPr="009A0623">
        <w:rPr>
          <w:lang w:val="en-AU"/>
        </w:rPr>
        <w:t xml:space="preserve">iscussion sections of the examination, the criteria assess two very different aspects of performance. Students who are well prepared are generally able to demonstrate their abilities and proficiency in the </w:t>
      </w:r>
      <w:r w:rsidR="00F1479D">
        <w:rPr>
          <w:lang w:val="en-AU"/>
        </w:rPr>
        <w:t>language</w:t>
      </w:r>
      <w:r w:rsidR="006E6DAD" w:rsidRPr="009A0623">
        <w:rPr>
          <w:lang w:val="en-AU"/>
        </w:rPr>
        <w:t>.</w:t>
      </w:r>
    </w:p>
    <w:p w14:paraId="29027E3E" w14:textId="382614FB" w:rsidR="00B62480" w:rsidRPr="009A0623" w:rsidRDefault="00024018" w:rsidP="00350651">
      <w:pPr>
        <w:pStyle w:val="VCAAHeading1"/>
      </w:pPr>
      <w:r w:rsidRPr="009A0623">
        <w:t>Specific information</w:t>
      </w:r>
    </w:p>
    <w:p w14:paraId="16246478" w14:textId="77777777" w:rsidR="002B6F6B" w:rsidRPr="009A0623" w:rsidRDefault="002B6F6B" w:rsidP="00BF1C2E">
      <w:pPr>
        <w:pStyle w:val="VCAAHeading2"/>
      </w:pPr>
      <w:r w:rsidRPr="009A0623">
        <w:t>Section 1 – Presentation</w:t>
      </w:r>
    </w:p>
    <w:p w14:paraId="0D2F19A0" w14:textId="3AC6D9EB" w:rsidR="002B6F6B" w:rsidRPr="009A0623" w:rsidRDefault="002B6F6B" w:rsidP="002B6F6B">
      <w:pPr>
        <w:pStyle w:val="VCAAbody"/>
      </w:pPr>
      <w:r w:rsidRPr="009A0623">
        <w:t xml:space="preserve">Following a short introduction of no more than </w:t>
      </w:r>
      <w:r w:rsidR="00CC5DA3">
        <w:t>1</w:t>
      </w:r>
      <w:r w:rsidRPr="009A0623">
        <w:t xml:space="preserve"> minute, the student present</w:t>
      </w:r>
      <w:r w:rsidR="00AD3E45">
        <w:t>s</w:t>
      </w:r>
      <w:r w:rsidRPr="009A0623">
        <w:t xml:space="preserve"> on a subtopic selected from the topic ‘Language and culture through </w:t>
      </w:r>
      <w:r w:rsidR="00247EED" w:rsidRPr="009A0623">
        <w:t>l</w:t>
      </w:r>
      <w:r w:rsidRPr="009A0623">
        <w:t>iterature and the</w:t>
      </w:r>
      <w:r w:rsidR="00247EED" w:rsidRPr="009A0623">
        <w:t xml:space="preserve"> a</w:t>
      </w:r>
      <w:r w:rsidRPr="009A0623">
        <w:t xml:space="preserve">rts’, using supporting objects and/or cue cards if they wish. The presentation should last no longer than </w:t>
      </w:r>
      <w:r w:rsidR="00CC5DA3">
        <w:t>4</w:t>
      </w:r>
      <w:r w:rsidRPr="009A0623">
        <w:t xml:space="preserve"> minutes. The presentation should include a clear stance on the issue selected, relate clearly to the subtopic chosen for detailed study and be supported by evidence. The student will be expected to refer to texts studied.</w:t>
      </w:r>
    </w:p>
    <w:p w14:paraId="71799A45" w14:textId="41D4090F" w:rsidR="003043BE" w:rsidRPr="009A0623" w:rsidRDefault="003043BE" w:rsidP="00A04A3C">
      <w:pPr>
        <w:pStyle w:val="VCAAbody"/>
      </w:pPr>
      <w:r w:rsidRPr="009A0623">
        <w:t xml:space="preserve">Generally, students performed better in their </w:t>
      </w:r>
      <w:r w:rsidR="000D3F5F" w:rsidRPr="009A0623">
        <w:t>p</w:t>
      </w:r>
      <w:r w:rsidRPr="009A0623">
        <w:t xml:space="preserve">resentation than in their </w:t>
      </w:r>
      <w:r w:rsidR="000D3F5F" w:rsidRPr="009A0623">
        <w:t>d</w:t>
      </w:r>
      <w:r w:rsidRPr="009A0623">
        <w:t>iscussion. Most students showed a very good understanding of the examination structure and requirements. They demonstrated thorough preparation with excellent understanding and</w:t>
      </w:r>
      <w:r w:rsidR="00C84C04" w:rsidRPr="009A0623">
        <w:t xml:space="preserve"> remained</w:t>
      </w:r>
      <w:r w:rsidRPr="009A0623">
        <w:t xml:space="preserve"> within the allocated time</w:t>
      </w:r>
      <w:r w:rsidR="006E0543" w:rsidRPr="009A0623">
        <w:t>.</w:t>
      </w:r>
      <w:r w:rsidRPr="009A0623">
        <w:t xml:space="preserve"> </w:t>
      </w:r>
      <w:r w:rsidR="00041B74" w:rsidRPr="009A0623">
        <w:t xml:space="preserve">Having an excellent level of </w:t>
      </w:r>
      <w:r w:rsidR="00041B74" w:rsidRPr="00F1479D">
        <w:t xml:space="preserve">understanding of their subtopic </w:t>
      </w:r>
      <w:r w:rsidR="008147C7" w:rsidRPr="00F1479D">
        <w:t>is one of the</w:t>
      </w:r>
      <w:r w:rsidRPr="00F1479D">
        <w:t xml:space="preserve"> factors</w:t>
      </w:r>
      <w:r w:rsidR="008147C7" w:rsidRPr="00F1479D">
        <w:t xml:space="preserve"> in achieving </w:t>
      </w:r>
      <w:r w:rsidR="00C224E8" w:rsidRPr="00F1479D">
        <w:t xml:space="preserve">a high </w:t>
      </w:r>
      <w:r w:rsidRPr="00F1479D">
        <w:t xml:space="preserve">score. Therefore, </w:t>
      </w:r>
      <w:r w:rsidR="00A8743C" w:rsidRPr="00A836C4">
        <w:t>s</w:t>
      </w:r>
      <w:r w:rsidRPr="00F1479D">
        <w:t>tudents should</w:t>
      </w:r>
      <w:r w:rsidRPr="009A0623">
        <w:t xml:space="preserve"> think carefully about the </w:t>
      </w:r>
      <w:r w:rsidR="00041B74" w:rsidRPr="009A0623">
        <w:t>sub</w:t>
      </w:r>
      <w:r w:rsidRPr="009A0623">
        <w:t xml:space="preserve">topic presented and </w:t>
      </w:r>
      <w:r w:rsidR="00041B74" w:rsidRPr="009A0623">
        <w:t xml:space="preserve">be prepared to elaborate and reflect on information, ideas </w:t>
      </w:r>
      <w:r w:rsidR="00041B74" w:rsidRPr="009A0623">
        <w:lastRenderedPageBreak/>
        <w:t>and opinions</w:t>
      </w:r>
      <w:r w:rsidRPr="009A0623">
        <w:t>.</w:t>
      </w:r>
      <w:r w:rsidR="000244D2" w:rsidRPr="009A0623">
        <w:t xml:space="preserve"> Students who achieved high scores displayed in-depth r</w:t>
      </w:r>
      <w:r w:rsidR="008147C7" w:rsidRPr="009A0623">
        <w:t xml:space="preserve">esearch and </w:t>
      </w:r>
      <w:r w:rsidR="000272DE" w:rsidRPr="009A0623">
        <w:t>had</w:t>
      </w:r>
      <w:r w:rsidR="008147C7" w:rsidRPr="009A0623">
        <w:t xml:space="preserve"> thoroughly </w:t>
      </w:r>
      <w:proofErr w:type="spellStart"/>
      <w:r w:rsidR="008147C7" w:rsidRPr="009A0623">
        <w:t>practi</w:t>
      </w:r>
      <w:r w:rsidR="000272DE" w:rsidRPr="009A0623">
        <w:t>s</w:t>
      </w:r>
      <w:r w:rsidR="008147C7" w:rsidRPr="009A0623">
        <w:t>e</w:t>
      </w:r>
      <w:r w:rsidR="000272DE" w:rsidRPr="009A0623">
        <w:t>d</w:t>
      </w:r>
      <w:proofErr w:type="spellEnd"/>
      <w:r w:rsidR="000244D2" w:rsidRPr="009A0623">
        <w:t xml:space="preserve"> </w:t>
      </w:r>
      <w:r w:rsidR="008147C7" w:rsidRPr="009A0623">
        <w:t>their presentation</w:t>
      </w:r>
      <w:r w:rsidR="000244D2" w:rsidRPr="009A0623">
        <w:t xml:space="preserve">. This </w:t>
      </w:r>
      <w:r w:rsidR="00157E56" w:rsidRPr="009A0623">
        <w:t>could</w:t>
      </w:r>
      <w:r w:rsidR="000244D2" w:rsidRPr="009A0623">
        <w:t xml:space="preserve"> be seen </w:t>
      </w:r>
      <w:r w:rsidR="005C5905" w:rsidRPr="009A0623">
        <w:t xml:space="preserve">in </w:t>
      </w:r>
      <w:r w:rsidR="008147C7" w:rsidRPr="009A0623">
        <w:t xml:space="preserve">their </w:t>
      </w:r>
      <w:r w:rsidR="00FE0E77" w:rsidRPr="009A0623">
        <w:t xml:space="preserve">well-planned and detailed </w:t>
      </w:r>
      <w:r w:rsidR="000244D2" w:rsidRPr="009A0623">
        <w:t>work.</w:t>
      </w:r>
    </w:p>
    <w:p w14:paraId="36B23369" w14:textId="36CAD666" w:rsidR="003F6A65" w:rsidRPr="009A0623" w:rsidRDefault="003F6A65" w:rsidP="00A04A3C">
      <w:pPr>
        <w:pStyle w:val="VCAAbody"/>
      </w:pPr>
      <w:r w:rsidRPr="009A0623">
        <w:t>The</w:t>
      </w:r>
      <w:r w:rsidR="00655F6C" w:rsidRPr="009A0623">
        <w:t xml:space="preserve"> most common </w:t>
      </w:r>
      <w:r w:rsidR="00041B74" w:rsidRPr="009A0623">
        <w:t>sub</w:t>
      </w:r>
      <w:r w:rsidR="00655F6C" w:rsidRPr="009A0623">
        <w:t>topics chosen were</w:t>
      </w:r>
      <w:r w:rsidRPr="009A0623">
        <w:t>: Vietnamese women through modern literature (</w:t>
      </w:r>
      <w:proofErr w:type="spellStart"/>
      <w:r w:rsidR="00CF0FDE" w:rsidRPr="009A0623">
        <w:rPr>
          <w:i/>
          <w:iCs/>
        </w:rPr>
        <w:t>Đoạn</w:t>
      </w:r>
      <w:proofErr w:type="spellEnd"/>
      <w:r w:rsidR="00CF0FDE" w:rsidRPr="009A0623">
        <w:rPr>
          <w:i/>
          <w:iCs/>
        </w:rPr>
        <w:t xml:space="preserve"> </w:t>
      </w:r>
      <w:proofErr w:type="spellStart"/>
      <w:r w:rsidR="00CF0FDE" w:rsidRPr="009A0623">
        <w:rPr>
          <w:i/>
          <w:iCs/>
        </w:rPr>
        <w:t>Tuyệt</w:t>
      </w:r>
      <w:proofErr w:type="spellEnd"/>
      <w:r w:rsidRPr="009A0623">
        <w:rPr>
          <w:i/>
          <w:iCs/>
        </w:rPr>
        <w:t xml:space="preserve">, </w:t>
      </w:r>
      <w:proofErr w:type="spellStart"/>
      <w:r w:rsidR="00CF0FDE" w:rsidRPr="009A0623">
        <w:rPr>
          <w:i/>
          <w:iCs/>
        </w:rPr>
        <w:t>Nửa</w:t>
      </w:r>
      <w:proofErr w:type="spellEnd"/>
      <w:r w:rsidR="00CF0FDE" w:rsidRPr="009A0623">
        <w:rPr>
          <w:i/>
          <w:iCs/>
        </w:rPr>
        <w:t xml:space="preserve"> </w:t>
      </w:r>
      <w:proofErr w:type="spellStart"/>
      <w:r w:rsidR="00CF0FDE" w:rsidRPr="009A0623">
        <w:rPr>
          <w:i/>
          <w:iCs/>
        </w:rPr>
        <w:t>Chừng</w:t>
      </w:r>
      <w:proofErr w:type="spellEnd"/>
      <w:r w:rsidR="00CF0FDE" w:rsidRPr="009A0623">
        <w:rPr>
          <w:i/>
          <w:iCs/>
        </w:rPr>
        <w:t xml:space="preserve"> </w:t>
      </w:r>
      <w:proofErr w:type="spellStart"/>
      <w:r w:rsidR="00CF0FDE" w:rsidRPr="009A0623">
        <w:rPr>
          <w:i/>
          <w:iCs/>
        </w:rPr>
        <w:t>Xuân</w:t>
      </w:r>
      <w:proofErr w:type="spellEnd"/>
      <w:r w:rsidR="00655F6C" w:rsidRPr="009A0623">
        <w:t xml:space="preserve">) and </w:t>
      </w:r>
      <w:r w:rsidRPr="009A0623">
        <w:t xml:space="preserve">Saga of </w:t>
      </w:r>
      <w:proofErr w:type="spellStart"/>
      <w:r w:rsidRPr="009A0623">
        <w:t>Kieu</w:t>
      </w:r>
      <w:proofErr w:type="spellEnd"/>
      <w:r w:rsidR="00CF0FDE" w:rsidRPr="009A0623">
        <w:t xml:space="preserve"> (</w:t>
      </w:r>
      <w:proofErr w:type="spellStart"/>
      <w:r w:rsidR="00CF0FDE" w:rsidRPr="009A0623">
        <w:rPr>
          <w:i/>
          <w:iCs/>
        </w:rPr>
        <w:t>Nghệ</w:t>
      </w:r>
      <w:proofErr w:type="spellEnd"/>
      <w:r w:rsidR="00CF0FDE" w:rsidRPr="009A0623">
        <w:rPr>
          <w:i/>
          <w:iCs/>
        </w:rPr>
        <w:t xml:space="preserve"> </w:t>
      </w:r>
      <w:proofErr w:type="spellStart"/>
      <w:r w:rsidR="00CF0FDE" w:rsidRPr="009A0623">
        <w:rPr>
          <w:i/>
          <w:iCs/>
        </w:rPr>
        <w:t>thuật</w:t>
      </w:r>
      <w:proofErr w:type="spellEnd"/>
      <w:r w:rsidR="00CF0FDE" w:rsidRPr="009A0623">
        <w:rPr>
          <w:i/>
          <w:iCs/>
        </w:rPr>
        <w:t xml:space="preserve"> </w:t>
      </w:r>
      <w:proofErr w:type="spellStart"/>
      <w:r w:rsidR="00CF0FDE" w:rsidRPr="009A0623">
        <w:rPr>
          <w:i/>
          <w:iCs/>
        </w:rPr>
        <w:t>tả</w:t>
      </w:r>
      <w:proofErr w:type="spellEnd"/>
      <w:r w:rsidR="00CF0FDE" w:rsidRPr="009A0623">
        <w:rPr>
          <w:i/>
          <w:iCs/>
        </w:rPr>
        <w:t xml:space="preserve"> </w:t>
      </w:r>
      <w:proofErr w:type="spellStart"/>
      <w:r w:rsidR="00CF0FDE" w:rsidRPr="009A0623">
        <w:rPr>
          <w:i/>
          <w:iCs/>
        </w:rPr>
        <w:t>cảnh</w:t>
      </w:r>
      <w:proofErr w:type="spellEnd"/>
      <w:r w:rsidR="00CF0FDE" w:rsidRPr="009A0623">
        <w:rPr>
          <w:i/>
          <w:iCs/>
        </w:rPr>
        <w:t>/</w:t>
      </w:r>
      <w:proofErr w:type="spellStart"/>
      <w:r w:rsidR="00CF0FDE" w:rsidRPr="009A0623">
        <w:rPr>
          <w:i/>
          <w:iCs/>
        </w:rPr>
        <w:t>tả</w:t>
      </w:r>
      <w:proofErr w:type="spellEnd"/>
      <w:r w:rsidR="00CF0FDE" w:rsidRPr="009A0623">
        <w:rPr>
          <w:i/>
          <w:iCs/>
        </w:rPr>
        <w:t xml:space="preserve"> </w:t>
      </w:r>
      <w:proofErr w:type="spellStart"/>
      <w:r w:rsidR="00CF0FDE" w:rsidRPr="009A0623">
        <w:rPr>
          <w:i/>
          <w:iCs/>
        </w:rPr>
        <w:t>người</w:t>
      </w:r>
      <w:proofErr w:type="spellEnd"/>
      <w:r w:rsidR="00CF0FDE" w:rsidRPr="009A0623">
        <w:rPr>
          <w:i/>
          <w:iCs/>
        </w:rPr>
        <w:t>/</w:t>
      </w:r>
      <w:proofErr w:type="spellStart"/>
      <w:r w:rsidR="00CF0FDE" w:rsidRPr="009A0623">
        <w:rPr>
          <w:i/>
          <w:iCs/>
        </w:rPr>
        <w:t>tả</w:t>
      </w:r>
      <w:proofErr w:type="spellEnd"/>
      <w:r w:rsidR="00CF0FDE" w:rsidRPr="009A0623">
        <w:rPr>
          <w:i/>
          <w:iCs/>
        </w:rPr>
        <w:t xml:space="preserve"> </w:t>
      </w:r>
      <w:proofErr w:type="spellStart"/>
      <w:r w:rsidR="00CF0FDE" w:rsidRPr="009A0623">
        <w:rPr>
          <w:i/>
          <w:iCs/>
        </w:rPr>
        <w:t>tâm</w:t>
      </w:r>
      <w:proofErr w:type="spellEnd"/>
      <w:r w:rsidR="00CF0FDE" w:rsidRPr="009A0623">
        <w:rPr>
          <w:i/>
          <w:iCs/>
        </w:rPr>
        <w:t xml:space="preserve"> </w:t>
      </w:r>
      <w:proofErr w:type="spellStart"/>
      <w:r w:rsidR="00CF0FDE" w:rsidRPr="009A0623">
        <w:rPr>
          <w:i/>
          <w:iCs/>
        </w:rPr>
        <w:t>lý</w:t>
      </w:r>
      <w:proofErr w:type="spellEnd"/>
      <w:r w:rsidR="00CF0FDE" w:rsidRPr="009A0623">
        <w:rPr>
          <w:i/>
          <w:iCs/>
        </w:rPr>
        <w:t xml:space="preserve"> </w:t>
      </w:r>
      <w:proofErr w:type="spellStart"/>
      <w:r w:rsidR="00CF0FDE" w:rsidRPr="009A0623">
        <w:rPr>
          <w:i/>
          <w:iCs/>
        </w:rPr>
        <w:t>nhân</w:t>
      </w:r>
      <w:proofErr w:type="spellEnd"/>
      <w:r w:rsidR="00CF0FDE" w:rsidRPr="009A0623">
        <w:rPr>
          <w:i/>
          <w:iCs/>
        </w:rPr>
        <w:t xml:space="preserve"> </w:t>
      </w:r>
      <w:proofErr w:type="spellStart"/>
      <w:r w:rsidR="00CF0FDE" w:rsidRPr="009A0623">
        <w:rPr>
          <w:i/>
          <w:iCs/>
        </w:rPr>
        <w:t>vật</w:t>
      </w:r>
      <w:proofErr w:type="spellEnd"/>
      <w:r w:rsidR="00CF0FDE" w:rsidRPr="009A0623">
        <w:rPr>
          <w:i/>
          <w:iCs/>
        </w:rPr>
        <w:t xml:space="preserve"> </w:t>
      </w:r>
      <w:proofErr w:type="spellStart"/>
      <w:r w:rsidR="00CF0FDE" w:rsidRPr="009A0623">
        <w:rPr>
          <w:i/>
          <w:iCs/>
        </w:rPr>
        <w:t>trong</w:t>
      </w:r>
      <w:proofErr w:type="spellEnd"/>
      <w:r w:rsidR="00CF0FDE" w:rsidRPr="009A0623">
        <w:rPr>
          <w:i/>
          <w:iCs/>
        </w:rPr>
        <w:t xml:space="preserve"> </w:t>
      </w:r>
      <w:proofErr w:type="spellStart"/>
      <w:r w:rsidR="00CF0FDE" w:rsidRPr="009A0623">
        <w:rPr>
          <w:i/>
          <w:iCs/>
        </w:rPr>
        <w:t>truyện</w:t>
      </w:r>
      <w:proofErr w:type="spellEnd"/>
      <w:r w:rsidR="00CF0FDE" w:rsidRPr="009A0623">
        <w:rPr>
          <w:i/>
          <w:iCs/>
        </w:rPr>
        <w:t xml:space="preserve"> </w:t>
      </w:r>
      <w:proofErr w:type="spellStart"/>
      <w:r w:rsidR="00CF0FDE" w:rsidRPr="009A0623">
        <w:rPr>
          <w:i/>
          <w:iCs/>
        </w:rPr>
        <w:t>Kiều</w:t>
      </w:r>
      <w:proofErr w:type="spellEnd"/>
      <w:r w:rsidR="00CF0FDE" w:rsidRPr="00AD3E45">
        <w:rPr>
          <w:i/>
          <w:iCs/>
        </w:rPr>
        <w:t>)</w:t>
      </w:r>
      <w:r w:rsidR="00655F6C" w:rsidRPr="009A0623">
        <w:rPr>
          <w:lang w:val="vi-VN"/>
        </w:rPr>
        <w:t>.</w:t>
      </w:r>
      <w:r w:rsidRPr="009A0623">
        <w:t xml:space="preserve"> </w:t>
      </w:r>
      <w:r w:rsidR="00041B74" w:rsidRPr="00AD3E45">
        <w:t>It is important for students to research their subtopic in sufficient depth. For example, if they have selected a subtopic related to Vietnamese folklore</w:t>
      </w:r>
      <w:r w:rsidR="00041B74" w:rsidRPr="00AD3E45">
        <w:rPr>
          <w:lang w:val="vi-VN"/>
        </w:rPr>
        <w:t>/fairy tales</w:t>
      </w:r>
      <w:r w:rsidR="00041B74" w:rsidRPr="00AD3E45">
        <w:t xml:space="preserve">, it would be helpful for them to </w:t>
      </w:r>
      <w:r w:rsidR="00041B74" w:rsidRPr="00AD3E45">
        <w:rPr>
          <w:lang w:val="vi-VN"/>
        </w:rPr>
        <w:t xml:space="preserve">understand the significance of </w:t>
      </w:r>
      <w:r w:rsidR="00041B74" w:rsidRPr="00AD3E45">
        <w:t xml:space="preserve">these </w:t>
      </w:r>
      <w:r w:rsidR="00041B74" w:rsidRPr="00AD3E45">
        <w:rPr>
          <w:lang w:val="vi-VN"/>
        </w:rPr>
        <w:t>fairy tales and the lesson</w:t>
      </w:r>
      <w:r w:rsidR="00041B74" w:rsidRPr="00AD3E45">
        <w:t>/s</w:t>
      </w:r>
      <w:r w:rsidR="00041B74" w:rsidRPr="00AD3E45">
        <w:rPr>
          <w:lang w:val="vi-VN"/>
        </w:rPr>
        <w:t xml:space="preserve"> behind them</w:t>
      </w:r>
      <w:r w:rsidR="00041B74" w:rsidRPr="00AD3E45">
        <w:t xml:space="preserve"> in the context of Vietnamese traditions and culture</w:t>
      </w:r>
      <w:r w:rsidR="00041B74" w:rsidRPr="009A0623">
        <w:rPr>
          <w:i/>
          <w:iCs/>
        </w:rPr>
        <w:t>.</w:t>
      </w:r>
    </w:p>
    <w:p w14:paraId="253D2B48" w14:textId="23F57907" w:rsidR="003F6A65" w:rsidRPr="009A0623" w:rsidRDefault="0086507C" w:rsidP="00A04A3C">
      <w:pPr>
        <w:pStyle w:val="VCAAbody"/>
        <w:rPr>
          <w:lang w:val="vi-VN"/>
        </w:rPr>
      </w:pPr>
      <w:r w:rsidRPr="009A0623">
        <w:t>A small number of students attended their oral examination</w:t>
      </w:r>
      <w:r w:rsidR="00555B1A" w:rsidRPr="009A0623">
        <w:t xml:space="preserve"> </w:t>
      </w:r>
      <w:r w:rsidRPr="009A0623">
        <w:t xml:space="preserve">without any understanding of the requirements of </w:t>
      </w:r>
      <w:r w:rsidR="001D246E" w:rsidRPr="009A0623">
        <w:t xml:space="preserve">the </w:t>
      </w:r>
      <w:r w:rsidRPr="009A0623">
        <w:t>VCE examination</w:t>
      </w:r>
      <w:r w:rsidR="001D246E" w:rsidRPr="009A0623">
        <w:t xml:space="preserve"> specifications</w:t>
      </w:r>
      <w:r w:rsidRPr="009A0623">
        <w:t xml:space="preserve">. It is important that students </w:t>
      </w:r>
      <w:r w:rsidR="00D00328" w:rsidRPr="009A0623">
        <w:t>know</w:t>
      </w:r>
      <w:r w:rsidR="0014470C" w:rsidRPr="009A0623">
        <w:t xml:space="preserve"> the</w:t>
      </w:r>
      <w:r w:rsidR="005A402E" w:rsidRPr="009A0623">
        <w:t>ir</w:t>
      </w:r>
      <w:r w:rsidR="0014470C" w:rsidRPr="009A0623">
        <w:t xml:space="preserve"> </w:t>
      </w:r>
      <w:r w:rsidR="00041B74" w:rsidRPr="009A0623">
        <w:t xml:space="preserve">subtopic </w:t>
      </w:r>
      <w:r w:rsidR="0014470C" w:rsidRPr="009A0623">
        <w:t>well</w:t>
      </w:r>
      <w:r w:rsidR="00041B74" w:rsidRPr="009A0623">
        <w:t xml:space="preserve"> </w:t>
      </w:r>
      <w:r w:rsidR="00041B74" w:rsidRPr="00AD3E45">
        <w:t>enough to deliver their presentation fluently, clearly and confidently, without reading directly from their cue cards or reciting large chunks of material.</w:t>
      </w:r>
    </w:p>
    <w:p w14:paraId="38C45F09" w14:textId="77777777" w:rsidR="002B6F6B" w:rsidRPr="009A0623" w:rsidRDefault="002B6F6B" w:rsidP="00BF1C2E">
      <w:pPr>
        <w:pStyle w:val="VCAAHeading2"/>
        <w:rPr>
          <w:lang w:val="en-AU"/>
        </w:rPr>
      </w:pPr>
      <w:r w:rsidRPr="009A0623">
        <w:rPr>
          <w:lang w:val="en-AU"/>
        </w:rPr>
        <w:t xml:space="preserve">Section 2 </w:t>
      </w:r>
      <w:r w:rsidRPr="009A0623">
        <w:t>–</w:t>
      </w:r>
      <w:r w:rsidRPr="009A0623">
        <w:rPr>
          <w:lang w:val="en-AU"/>
        </w:rPr>
        <w:t xml:space="preserve"> </w:t>
      </w:r>
      <w:r w:rsidRPr="009A0623">
        <w:t>Discussion</w:t>
      </w:r>
    </w:p>
    <w:p w14:paraId="607E9ECE" w14:textId="09B1DF32" w:rsidR="002B6F6B" w:rsidRPr="009A0623" w:rsidRDefault="002B6F6B" w:rsidP="00A04A3C">
      <w:pPr>
        <w:pStyle w:val="VCAAbody"/>
      </w:pPr>
      <w:r w:rsidRPr="009A0623">
        <w:t>Following the presentation, student</w:t>
      </w:r>
      <w:r w:rsidR="002F51B3" w:rsidRPr="009A0623">
        <w:t>s</w:t>
      </w:r>
      <w:r w:rsidRPr="009A0623">
        <w:t xml:space="preserve"> </w:t>
      </w:r>
      <w:r w:rsidR="006A247F" w:rsidRPr="009A0623">
        <w:t xml:space="preserve">are required to </w:t>
      </w:r>
      <w:r w:rsidRPr="009A0623">
        <w:t xml:space="preserve">discuss aspects of the selected </w:t>
      </w:r>
      <w:r w:rsidR="00E12C19" w:rsidRPr="009A0623">
        <w:t xml:space="preserve">issue </w:t>
      </w:r>
      <w:r w:rsidRPr="009A0623">
        <w:t xml:space="preserve">with the assessors and should be prepared to clarify the points presented. </w:t>
      </w:r>
      <w:r w:rsidR="00E12C19" w:rsidRPr="009A0623">
        <w:rPr>
          <w:szCs w:val="20"/>
        </w:rPr>
        <w:t>The student should also expect the discussion to go beyond the issue selected. The discussion may include reflection on experiences, speculation on further developments or a discussion of unfamiliar issues. The assessors may also expect the student to answer general questions on the subtopic that they have selected for their extended study of language and culture.</w:t>
      </w:r>
    </w:p>
    <w:p w14:paraId="472C5B8A" w14:textId="3E76FB7C" w:rsidR="002B6F6B" w:rsidRPr="009A0623" w:rsidRDefault="00B70CCE" w:rsidP="00A04A3C">
      <w:pPr>
        <w:pStyle w:val="VCAAbody"/>
      </w:pPr>
      <w:r w:rsidRPr="009A0623">
        <w:t>Students wh</w:t>
      </w:r>
      <w:r w:rsidR="00C118BE" w:rsidRPr="009A0623">
        <w:t>o achieved high score</w:t>
      </w:r>
      <w:r w:rsidR="006A247F" w:rsidRPr="009A0623">
        <w:t>s</w:t>
      </w:r>
      <w:r w:rsidR="00C118BE" w:rsidRPr="009A0623">
        <w:t xml:space="preserve"> answered the questions with clear, detail</w:t>
      </w:r>
      <w:r w:rsidR="00041B74" w:rsidRPr="009A0623">
        <w:t>ed responses</w:t>
      </w:r>
      <w:r w:rsidR="00C118BE" w:rsidRPr="009A0623">
        <w:t xml:space="preserve"> and with confidence. They demonstrated</w:t>
      </w:r>
      <w:r w:rsidR="0025082F" w:rsidRPr="009A0623">
        <w:t xml:space="preserve"> an excellent ability to main</w:t>
      </w:r>
      <w:r w:rsidR="00007A96" w:rsidRPr="009A0623">
        <w:t>tain the discussion in responding to a broad range of questions</w:t>
      </w:r>
      <w:r w:rsidR="00910CA4" w:rsidRPr="009A0623">
        <w:t>, including to clarify the points presented and questions that were beyond the issue.</w:t>
      </w:r>
    </w:p>
    <w:p w14:paraId="624D0CCA" w14:textId="41D8D3CB" w:rsidR="001F526A" w:rsidRPr="009A0623" w:rsidRDefault="00910CA4" w:rsidP="00A04A3C">
      <w:pPr>
        <w:pStyle w:val="VCAAbody"/>
      </w:pPr>
      <w:r w:rsidRPr="009A0623">
        <w:t xml:space="preserve">Many students presented their </w:t>
      </w:r>
      <w:r w:rsidR="00041B74" w:rsidRPr="009A0623">
        <w:t>sub</w:t>
      </w:r>
      <w:r w:rsidRPr="009A0623">
        <w:t>topic very well</w:t>
      </w:r>
      <w:r w:rsidR="002F147F" w:rsidRPr="009A0623">
        <w:t xml:space="preserve"> but</w:t>
      </w:r>
      <w:r w:rsidR="0059578C" w:rsidRPr="009A0623">
        <w:t xml:space="preserve"> could </w:t>
      </w:r>
      <w:r w:rsidR="002F147F" w:rsidRPr="009A0623">
        <w:t xml:space="preserve">only </w:t>
      </w:r>
      <w:r w:rsidR="0059578C" w:rsidRPr="009A0623">
        <w:t xml:space="preserve">answer questions that encapsulated </w:t>
      </w:r>
      <w:r w:rsidR="00097589" w:rsidRPr="009A0623">
        <w:t xml:space="preserve">ideas </w:t>
      </w:r>
      <w:r w:rsidR="0059578C" w:rsidRPr="009A0623">
        <w:t xml:space="preserve">within the content of their presentation. </w:t>
      </w:r>
    </w:p>
    <w:p w14:paraId="19B9BDA3" w14:textId="5621DA0F" w:rsidR="00F677CF" w:rsidRPr="009A0623" w:rsidRDefault="001F526A" w:rsidP="00A04A3C">
      <w:pPr>
        <w:pStyle w:val="VCAAbody"/>
      </w:pPr>
      <w:r w:rsidRPr="009A0623">
        <w:t>Students who did not score well</w:t>
      </w:r>
      <w:r w:rsidR="0004730F" w:rsidRPr="009A0623">
        <w:t>:</w:t>
      </w:r>
      <w:r w:rsidRPr="009A0623">
        <w:t xml:space="preserve"> </w:t>
      </w:r>
    </w:p>
    <w:p w14:paraId="6900F9D8" w14:textId="4722A5A3" w:rsidR="001F526A" w:rsidRPr="009A0623" w:rsidRDefault="001F526A" w:rsidP="0004730F">
      <w:pPr>
        <w:pStyle w:val="VCAAbullet"/>
      </w:pPr>
      <w:r w:rsidRPr="009A0623">
        <w:t>could not answer most of the questions or the</w:t>
      </w:r>
      <w:r w:rsidR="0064056C" w:rsidRPr="009A0623">
        <w:rPr>
          <w:lang w:val="vi-VN"/>
        </w:rPr>
        <w:t>ir</w:t>
      </w:r>
      <w:r w:rsidRPr="009A0623">
        <w:t xml:space="preserve"> responses did not </w:t>
      </w:r>
      <w:r w:rsidR="00041B74" w:rsidRPr="009A0623">
        <w:t xml:space="preserve">match </w:t>
      </w:r>
      <w:r w:rsidRPr="009A0623">
        <w:t>the questions</w:t>
      </w:r>
    </w:p>
    <w:p w14:paraId="47662212" w14:textId="24731897" w:rsidR="00794B37" w:rsidRPr="009A0623" w:rsidRDefault="00327EE9" w:rsidP="0004730F">
      <w:pPr>
        <w:pStyle w:val="VCAAbullet"/>
      </w:pPr>
      <w:r w:rsidRPr="009A0623">
        <w:t xml:space="preserve">lacked </w:t>
      </w:r>
      <w:r w:rsidR="00794B37" w:rsidRPr="009A0623">
        <w:t>depth in their responses</w:t>
      </w:r>
    </w:p>
    <w:p w14:paraId="601D4CA1" w14:textId="06960061" w:rsidR="00F677CF" w:rsidRPr="009A0623" w:rsidRDefault="00F677CF" w:rsidP="0004730F">
      <w:pPr>
        <w:pStyle w:val="VCAAbullet"/>
      </w:pPr>
      <w:r w:rsidRPr="009A0623">
        <w:t xml:space="preserve">lacked </w:t>
      </w:r>
      <w:r w:rsidR="00041B74" w:rsidRPr="009A0623">
        <w:t>clear opinions</w:t>
      </w:r>
      <w:r w:rsidR="009F3CD3" w:rsidRPr="009A0623">
        <w:t xml:space="preserve"> about the chosen topic and </w:t>
      </w:r>
      <w:r w:rsidRPr="009A0623">
        <w:t>were not able to defend their stance.</w:t>
      </w:r>
    </w:p>
    <w:p w14:paraId="1A658628" w14:textId="291633E8" w:rsidR="002B6F6B" w:rsidRDefault="00327EE9" w:rsidP="00E12C19">
      <w:pPr>
        <w:pStyle w:val="VCAAbody"/>
      </w:pPr>
      <w:r w:rsidRPr="009A0623">
        <w:t>It was evident that s</w:t>
      </w:r>
      <w:r w:rsidR="00F350AE" w:rsidRPr="009A0623">
        <w:t>tudent</w:t>
      </w:r>
      <w:r w:rsidR="0004730F" w:rsidRPr="009A0623">
        <w:t>s</w:t>
      </w:r>
      <w:r w:rsidR="00F350AE" w:rsidRPr="009A0623">
        <w:t xml:space="preserve"> who did not spend sufficient time prepar</w:t>
      </w:r>
      <w:r w:rsidR="0004730F" w:rsidRPr="009A0623">
        <w:t>ing</w:t>
      </w:r>
      <w:r w:rsidR="00F350AE" w:rsidRPr="009A0623">
        <w:t xml:space="preserve"> for the examination could not demonstrate a clear understanding of the </w:t>
      </w:r>
      <w:r w:rsidR="00041B74" w:rsidRPr="009A0623">
        <w:t>sub</w:t>
      </w:r>
      <w:r w:rsidR="00F350AE" w:rsidRPr="009A0623">
        <w:t xml:space="preserve">topic chosen. </w:t>
      </w:r>
      <w:r w:rsidR="00794B37" w:rsidRPr="009A0623">
        <w:rPr>
          <w:lang w:val="vi-VN"/>
        </w:rPr>
        <w:t xml:space="preserve">The lack of a thorough understanding about the </w:t>
      </w:r>
      <w:r w:rsidR="00041B74" w:rsidRPr="009A0623">
        <w:t>sub</w:t>
      </w:r>
      <w:r w:rsidR="00794B37" w:rsidRPr="009A0623">
        <w:rPr>
          <w:lang w:val="vi-VN"/>
        </w:rPr>
        <w:t xml:space="preserve">topic </w:t>
      </w:r>
      <w:r w:rsidR="00AE01FE" w:rsidRPr="009A0623">
        <w:rPr>
          <w:lang w:val="vi-VN"/>
        </w:rPr>
        <w:t>undermined students’ confidence, and thus, their performance</w:t>
      </w:r>
      <w:r w:rsidR="006E74EF">
        <w:t>.</w:t>
      </w:r>
    </w:p>
    <w:sectPr w:rsidR="002B6F6B"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C049" w14:textId="77777777" w:rsidR="006A27E4" w:rsidRDefault="006A27E4" w:rsidP="00304EA1">
      <w:pPr>
        <w:spacing w:after="0" w:line="240" w:lineRule="auto"/>
      </w:pPr>
      <w:r>
        <w:separator/>
      </w:r>
    </w:p>
  </w:endnote>
  <w:endnote w:type="continuationSeparator" w:id="0">
    <w:p w14:paraId="7A580BD5" w14:textId="77777777" w:rsidR="006A27E4" w:rsidRDefault="006A27E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80B15" w:rsidRPr="00D06414" w14:paraId="00D3EC34" w14:textId="77777777" w:rsidTr="00BB3BAB">
      <w:trPr>
        <w:trHeight w:val="476"/>
      </w:trPr>
      <w:tc>
        <w:tcPr>
          <w:tcW w:w="1667" w:type="pct"/>
          <w:tcMar>
            <w:left w:w="0" w:type="dxa"/>
            <w:right w:w="0" w:type="dxa"/>
          </w:tcMar>
        </w:tcPr>
        <w:p w14:paraId="4F062E5B" w14:textId="77777777" w:rsidR="00680B15" w:rsidRPr="00D06414" w:rsidRDefault="00680B1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80B15" w:rsidRPr="00D06414" w:rsidRDefault="00680B1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680B15" w:rsidRPr="00D06414" w:rsidRDefault="00680B1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4056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680B15" w:rsidRPr="00D06414" w:rsidRDefault="00680B1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80B15" w:rsidRPr="00D06414" w14:paraId="28670396" w14:textId="77777777" w:rsidTr="000F5AAF">
      <w:tc>
        <w:tcPr>
          <w:tcW w:w="1459" w:type="pct"/>
          <w:tcMar>
            <w:left w:w="0" w:type="dxa"/>
            <w:right w:w="0" w:type="dxa"/>
          </w:tcMar>
        </w:tcPr>
        <w:p w14:paraId="0BBE30B4" w14:textId="77777777" w:rsidR="00680B15" w:rsidRPr="00D06414" w:rsidRDefault="00680B1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80B15" w:rsidRPr="00D06414" w:rsidRDefault="00680B1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80B15" w:rsidRPr="00D06414" w:rsidRDefault="00680B1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80B15" w:rsidRPr="00D06414" w:rsidRDefault="00680B1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2979" w14:textId="77777777" w:rsidR="006A27E4" w:rsidRDefault="006A27E4" w:rsidP="00304EA1">
      <w:pPr>
        <w:spacing w:after="0" w:line="240" w:lineRule="auto"/>
      </w:pPr>
      <w:r>
        <w:separator/>
      </w:r>
    </w:p>
  </w:footnote>
  <w:footnote w:type="continuationSeparator" w:id="0">
    <w:p w14:paraId="0912C091" w14:textId="77777777" w:rsidR="006A27E4" w:rsidRDefault="006A27E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3D3580D" w:rsidR="00680B15" w:rsidRPr="00D86DE4" w:rsidRDefault="00AD3E45" w:rsidP="00D86DE4">
    <w:pPr>
      <w:pStyle w:val="VCAAcaptionsandfootnotes"/>
      <w:rPr>
        <w:color w:val="999999" w:themeColor="accent2"/>
      </w:rPr>
    </w:pPr>
    <w:r w:rsidRPr="009A0623">
      <w:t xml:space="preserve">2021 </w:t>
    </w:r>
    <w:r w:rsidR="00FB76F5">
      <w:t xml:space="preserve">VCE </w:t>
    </w:r>
    <w:r w:rsidRPr="009A0623">
      <w:t xml:space="preserve">Vietnamese First Language oral </w:t>
    </w:r>
    <w:r>
      <w:t>external assessment</w:t>
    </w:r>
    <w:r w:rsidRPr="009A0623">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80B15" w:rsidRPr="009370BC" w:rsidRDefault="00680B15"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F583B2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67F826D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3F196FDF"/>
    <w:multiLevelType w:val="hybridMultilevel"/>
    <w:tmpl w:val="9D2AF960"/>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626ADB"/>
    <w:multiLevelType w:val="hybridMultilevel"/>
    <w:tmpl w:val="6366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7A1C166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6A36F874"/>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D0387394"/>
    <w:lvl w:ilvl="0" w:tplc="6AE8A320">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C953FEA"/>
    <w:multiLevelType w:val="multilevel"/>
    <w:tmpl w:val="1BC4B7B0"/>
    <w:styleLink w:val="CurrentList1"/>
    <w:lvl w:ilvl="0">
      <w:start w:val="1"/>
      <w:numFmt w:val="bullet"/>
      <w:lvlText w:val=""/>
      <w:lvlJc w:val="left"/>
      <w:pPr>
        <w:ind w:left="5748" w:hanging="360"/>
      </w:pPr>
      <w:rPr>
        <w:rFonts w:ascii="Symbol" w:hAnsi="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 w:numId="8">
    <w:abstractNumId w:val="6"/>
  </w:num>
  <w:num w:numId="9">
    <w:abstractNumId w:val="4"/>
  </w:num>
  <w:num w:numId="10">
    <w:abstractNumId w:val="2"/>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A96"/>
    <w:rsid w:val="00024018"/>
    <w:rsid w:val="000244D2"/>
    <w:rsid w:val="000272DE"/>
    <w:rsid w:val="000318E3"/>
    <w:rsid w:val="00041B74"/>
    <w:rsid w:val="0004730F"/>
    <w:rsid w:val="0005780E"/>
    <w:rsid w:val="00063F3B"/>
    <w:rsid w:val="00065CC6"/>
    <w:rsid w:val="00090D46"/>
    <w:rsid w:val="00097589"/>
    <w:rsid w:val="000A71F7"/>
    <w:rsid w:val="000B01A2"/>
    <w:rsid w:val="000C21F4"/>
    <w:rsid w:val="000C39C0"/>
    <w:rsid w:val="000D3F5F"/>
    <w:rsid w:val="000F09E4"/>
    <w:rsid w:val="000F16FD"/>
    <w:rsid w:val="000F5AAF"/>
    <w:rsid w:val="0010456B"/>
    <w:rsid w:val="00120DB9"/>
    <w:rsid w:val="00143520"/>
    <w:rsid w:val="0014470C"/>
    <w:rsid w:val="00153AD2"/>
    <w:rsid w:val="00157E56"/>
    <w:rsid w:val="001779EA"/>
    <w:rsid w:val="00182027"/>
    <w:rsid w:val="00184297"/>
    <w:rsid w:val="001B39E3"/>
    <w:rsid w:val="001C3EEA"/>
    <w:rsid w:val="001D246E"/>
    <w:rsid w:val="001D3246"/>
    <w:rsid w:val="001F526A"/>
    <w:rsid w:val="002279BA"/>
    <w:rsid w:val="002329F3"/>
    <w:rsid w:val="00243F0D"/>
    <w:rsid w:val="00247EED"/>
    <w:rsid w:val="0025082F"/>
    <w:rsid w:val="00254B00"/>
    <w:rsid w:val="00260767"/>
    <w:rsid w:val="002647BB"/>
    <w:rsid w:val="002754C1"/>
    <w:rsid w:val="002841C8"/>
    <w:rsid w:val="0028516B"/>
    <w:rsid w:val="002B6F6B"/>
    <w:rsid w:val="002C6F03"/>
    <w:rsid w:val="002C6F90"/>
    <w:rsid w:val="002D4E75"/>
    <w:rsid w:val="002E4FB5"/>
    <w:rsid w:val="002F147F"/>
    <w:rsid w:val="002F51B3"/>
    <w:rsid w:val="0030203C"/>
    <w:rsid w:val="00302FB8"/>
    <w:rsid w:val="003043BE"/>
    <w:rsid w:val="00304EA1"/>
    <w:rsid w:val="00310620"/>
    <w:rsid w:val="00314D81"/>
    <w:rsid w:val="00322FC6"/>
    <w:rsid w:val="0032606A"/>
    <w:rsid w:val="00326922"/>
    <w:rsid w:val="00327EE9"/>
    <w:rsid w:val="00350651"/>
    <w:rsid w:val="0035293F"/>
    <w:rsid w:val="00385147"/>
    <w:rsid w:val="003862A5"/>
    <w:rsid w:val="003876C3"/>
    <w:rsid w:val="00391986"/>
    <w:rsid w:val="003A00B4"/>
    <w:rsid w:val="003B2257"/>
    <w:rsid w:val="003C5E71"/>
    <w:rsid w:val="003C6C6D"/>
    <w:rsid w:val="003D6CBD"/>
    <w:rsid w:val="003E7449"/>
    <w:rsid w:val="003F6A65"/>
    <w:rsid w:val="00400537"/>
    <w:rsid w:val="00414A04"/>
    <w:rsid w:val="00417AA3"/>
    <w:rsid w:val="00425DFE"/>
    <w:rsid w:val="00434EDB"/>
    <w:rsid w:val="00440B32"/>
    <w:rsid w:val="0044213C"/>
    <w:rsid w:val="00442EBB"/>
    <w:rsid w:val="004527CA"/>
    <w:rsid w:val="0046078D"/>
    <w:rsid w:val="00495C80"/>
    <w:rsid w:val="004A2ED8"/>
    <w:rsid w:val="004B493A"/>
    <w:rsid w:val="004F5BDA"/>
    <w:rsid w:val="005005D1"/>
    <w:rsid w:val="00503077"/>
    <w:rsid w:val="0051631E"/>
    <w:rsid w:val="00530FC6"/>
    <w:rsid w:val="00537A1F"/>
    <w:rsid w:val="00555B1A"/>
    <w:rsid w:val="005570CF"/>
    <w:rsid w:val="00564397"/>
    <w:rsid w:val="00566029"/>
    <w:rsid w:val="005923CB"/>
    <w:rsid w:val="0059578C"/>
    <w:rsid w:val="005A402E"/>
    <w:rsid w:val="005B391B"/>
    <w:rsid w:val="005C5905"/>
    <w:rsid w:val="005D3D78"/>
    <w:rsid w:val="005E2EF0"/>
    <w:rsid w:val="005F4092"/>
    <w:rsid w:val="00611575"/>
    <w:rsid w:val="00615849"/>
    <w:rsid w:val="0064056C"/>
    <w:rsid w:val="00655F6C"/>
    <w:rsid w:val="006663C6"/>
    <w:rsid w:val="00680B15"/>
    <w:rsid w:val="0068471E"/>
    <w:rsid w:val="00684F98"/>
    <w:rsid w:val="00693FFD"/>
    <w:rsid w:val="006A247F"/>
    <w:rsid w:val="006A27E4"/>
    <w:rsid w:val="006B1F2A"/>
    <w:rsid w:val="006D2159"/>
    <w:rsid w:val="006D2F67"/>
    <w:rsid w:val="006E0543"/>
    <w:rsid w:val="006E6DAD"/>
    <w:rsid w:val="006E74EF"/>
    <w:rsid w:val="006F787C"/>
    <w:rsid w:val="00702636"/>
    <w:rsid w:val="00702D3E"/>
    <w:rsid w:val="007035E9"/>
    <w:rsid w:val="00717FCE"/>
    <w:rsid w:val="00724507"/>
    <w:rsid w:val="007321DE"/>
    <w:rsid w:val="00747109"/>
    <w:rsid w:val="00773E6C"/>
    <w:rsid w:val="00781FB1"/>
    <w:rsid w:val="00794B37"/>
    <w:rsid w:val="007A4B91"/>
    <w:rsid w:val="007C4536"/>
    <w:rsid w:val="007C600D"/>
    <w:rsid w:val="007D1B6D"/>
    <w:rsid w:val="00813C37"/>
    <w:rsid w:val="008147C7"/>
    <w:rsid w:val="008154B5"/>
    <w:rsid w:val="00823962"/>
    <w:rsid w:val="008428B1"/>
    <w:rsid w:val="00850410"/>
    <w:rsid w:val="00852719"/>
    <w:rsid w:val="00860115"/>
    <w:rsid w:val="0086507C"/>
    <w:rsid w:val="0088783C"/>
    <w:rsid w:val="00910CA4"/>
    <w:rsid w:val="009370BC"/>
    <w:rsid w:val="009463E9"/>
    <w:rsid w:val="00970580"/>
    <w:rsid w:val="0098739B"/>
    <w:rsid w:val="009906B5"/>
    <w:rsid w:val="009A0623"/>
    <w:rsid w:val="009A7910"/>
    <w:rsid w:val="009B61E5"/>
    <w:rsid w:val="009D0E9E"/>
    <w:rsid w:val="009D1E89"/>
    <w:rsid w:val="009E3C79"/>
    <w:rsid w:val="009E5707"/>
    <w:rsid w:val="009F3CD3"/>
    <w:rsid w:val="00A033E0"/>
    <w:rsid w:val="00A04A3C"/>
    <w:rsid w:val="00A17661"/>
    <w:rsid w:val="00A24B2D"/>
    <w:rsid w:val="00A30979"/>
    <w:rsid w:val="00A40966"/>
    <w:rsid w:val="00A6312B"/>
    <w:rsid w:val="00A836C4"/>
    <w:rsid w:val="00A8743C"/>
    <w:rsid w:val="00A921E0"/>
    <w:rsid w:val="00A922F4"/>
    <w:rsid w:val="00AA5662"/>
    <w:rsid w:val="00AB5AFE"/>
    <w:rsid w:val="00AD3E45"/>
    <w:rsid w:val="00AE01FE"/>
    <w:rsid w:val="00AE5526"/>
    <w:rsid w:val="00AF051B"/>
    <w:rsid w:val="00B01578"/>
    <w:rsid w:val="00B0738F"/>
    <w:rsid w:val="00B13D3B"/>
    <w:rsid w:val="00B230DB"/>
    <w:rsid w:val="00B26601"/>
    <w:rsid w:val="00B41951"/>
    <w:rsid w:val="00B53229"/>
    <w:rsid w:val="00B62480"/>
    <w:rsid w:val="00B70CCE"/>
    <w:rsid w:val="00B717F4"/>
    <w:rsid w:val="00B7772B"/>
    <w:rsid w:val="00B81B70"/>
    <w:rsid w:val="00BB2340"/>
    <w:rsid w:val="00BB3BAB"/>
    <w:rsid w:val="00BC6FA8"/>
    <w:rsid w:val="00BD0724"/>
    <w:rsid w:val="00BD2B91"/>
    <w:rsid w:val="00BE4C60"/>
    <w:rsid w:val="00BE5521"/>
    <w:rsid w:val="00BF0BBA"/>
    <w:rsid w:val="00BF1C2E"/>
    <w:rsid w:val="00BF6C23"/>
    <w:rsid w:val="00C118BE"/>
    <w:rsid w:val="00C224E8"/>
    <w:rsid w:val="00C3212C"/>
    <w:rsid w:val="00C35203"/>
    <w:rsid w:val="00C53263"/>
    <w:rsid w:val="00C5706F"/>
    <w:rsid w:val="00C72298"/>
    <w:rsid w:val="00C75F1D"/>
    <w:rsid w:val="00C84C04"/>
    <w:rsid w:val="00C95156"/>
    <w:rsid w:val="00CA0DC2"/>
    <w:rsid w:val="00CB68E8"/>
    <w:rsid w:val="00CC5DA3"/>
    <w:rsid w:val="00CF0FDE"/>
    <w:rsid w:val="00D00328"/>
    <w:rsid w:val="00D04F01"/>
    <w:rsid w:val="00D06414"/>
    <w:rsid w:val="00D10AA4"/>
    <w:rsid w:val="00D20ED9"/>
    <w:rsid w:val="00D24E5A"/>
    <w:rsid w:val="00D338E4"/>
    <w:rsid w:val="00D51947"/>
    <w:rsid w:val="00D532F0"/>
    <w:rsid w:val="00D56E0F"/>
    <w:rsid w:val="00D77413"/>
    <w:rsid w:val="00D82759"/>
    <w:rsid w:val="00D86DE4"/>
    <w:rsid w:val="00DB217C"/>
    <w:rsid w:val="00DE1909"/>
    <w:rsid w:val="00DE51DB"/>
    <w:rsid w:val="00DF4A82"/>
    <w:rsid w:val="00DF6245"/>
    <w:rsid w:val="00E12C19"/>
    <w:rsid w:val="00E15EEC"/>
    <w:rsid w:val="00E23F1D"/>
    <w:rsid w:val="00E306DF"/>
    <w:rsid w:val="00E30E05"/>
    <w:rsid w:val="00E35622"/>
    <w:rsid w:val="00E36361"/>
    <w:rsid w:val="00E55AE9"/>
    <w:rsid w:val="00EB0C84"/>
    <w:rsid w:val="00EC3A08"/>
    <w:rsid w:val="00EF4188"/>
    <w:rsid w:val="00F1479D"/>
    <w:rsid w:val="00F17FDE"/>
    <w:rsid w:val="00F350AE"/>
    <w:rsid w:val="00F40D53"/>
    <w:rsid w:val="00F4525C"/>
    <w:rsid w:val="00F50D86"/>
    <w:rsid w:val="00F677CF"/>
    <w:rsid w:val="00FA2AB8"/>
    <w:rsid w:val="00FB76F5"/>
    <w:rsid w:val="00FD29D3"/>
    <w:rsid w:val="00FE0E77"/>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F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F1C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C2E"/>
  </w:style>
  <w:style w:type="paragraph" w:styleId="Footer">
    <w:name w:val="footer"/>
    <w:basedOn w:val="Normal"/>
    <w:link w:val="FooterChar"/>
    <w:uiPriority w:val="99"/>
    <w:semiHidden/>
    <w:rsid w:val="00BF1C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C2E"/>
  </w:style>
  <w:style w:type="paragraph" w:styleId="BalloonText">
    <w:name w:val="Balloon Text"/>
    <w:basedOn w:val="Normal"/>
    <w:link w:val="BalloonTextChar"/>
    <w:uiPriority w:val="99"/>
    <w:semiHidden/>
    <w:unhideWhenUsed/>
    <w:rsid w:val="00BF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2E"/>
    <w:rPr>
      <w:rFonts w:ascii="Tahoma" w:hAnsi="Tahoma" w:cs="Tahoma"/>
      <w:sz w:val="16"/>
      <w:szCs w:val="16"/>
    </w:rPr>
  </w:style>
  <w:style w:type="paragraph" w:customStyle="1" w:styleId="VCAADocumenttitle">
    <w:name w:val="VCAA Document title"/>
    <w:qFormat/>
    <w:rsid w:val="00BF1C2E"/>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BF1C2E"/>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F1C2E"/>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BF1C2E"/>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BF1C2E"/>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BF1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BF1C2E"/>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F1C2E"/>
    <w:rPr>
      <w:color w:val="FFFFFF" w:themeColor="background1"/>
    </w:rPr>
  </w:style>
  <w:style w:type="paragraph" w:customStyle="1" w:styleId="VCAAbullet">
    <w:name w:val="VCAA bullet"/>
    <w:basedOn w:val="VCAAbody"/>
    <w:autoRedefine/>
    <w:qFormat/>
    <w:rsid w:val="0004730F"/>
    <w:pPr>
      <w:numPr>
        <w:numId w:val="8"/>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BF1C2E"/>
    <w:pPr>
      <w:numPr>
        <w:numId w:val="9"/>
      </w:numPr>
    </w:pPr>
  </w:style>
  <w:style w:type="paragraph" w:customStyle="1" w:styleId="VCAAnumbers">
    <w:name w:val="VCAA numbers"/>
    <w:basedOn w:val="VCAAbullet"/>
    <w:qFormat/>
    <w:rsid w:val="00BF1C2E"/>
    <w:pPr>
      <w:numPr>
        <w:numId w:val="10"/>
      </w:numPr>
    </w:pPr>
    <w:rPr>
      <w:lang w:val="en-US"/>
    </w:rPr>
  </w:style>
  <w:style w:type="paragraph" w:customStyle="1" w:styleId="VCAAtablecondensedbullet">
    <w:name w:val="VCAA table condensed bullet"/>
    <w:basedOn w:val="Normal"/>
    <w:qFormat/>
    <w:rsid w:val="00BF1C2E"/>
    <w:pPr>
      <w:numPr>
        <w:numId w:val="11"/>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BF1C2E"/>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BF1C2E"/>
    <w:pPr>
      <w:spacing w:after="360"/>
    </w:pPr>
    <w:rPr>
      <w:sz w:val="18"/>
      <w:szCs w:val="18"/>
    </w:rPr>
  </w:style>
  <w:style w:type="paragraph" w:customStyle="1" w:styleId="VCAAHeading5">
    <w:name w:val="VCAA Heading 5"/>
    <w:next w:val="VCAAbody"/>
    <w:qFormat/>
    <w:rsid w:val="00BF1C2E"/>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BF1C2E"/>
    <w:pPr>
      <w:spacing w:after="0" w:line="200" w:lineRule="exact"/>
    </w:pPr>
    <w:rPr>
      <w:sz w:val="16"/>
      <w:szCs w:val="16"/>
    </w:rPr>
  </w:style>
  <w:style w:type="character" w:styleId="PlaceholderText">
    <w:name w:val="Placeholder Text"/>
    <w:basedOn w:val="DefaultParagraphFont"/>
    <w:uiPriority w:val="99"/>
    <w:semiHidden/>
    <w:rsid w:val="00BF1C2E"/>
    <w:rPr>
      <w:color w:val="808080"/>
    </w:rPr>
  </w:style>
  <w:style w:type="table" w:styleId="LightShading">
    <w:name w:val="Light Shading"/>
    <w:basedOn w:val="TableNormal"/>
    <w:uiPriority w:val="60"/>
    <w:rsid w:val="00BF1C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F1C2E"/>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BF1C2E"/>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BF1C2E"/>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BF1C2E"/>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BF1C2E"/>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BF1C2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BF1C2E"/>
    <w:pPr>
      <w:numPr>
        <w:numId w:val="12"/>
      </w:numPr>
    </w:pPr>
    <w:rPr>
      <w:color w:val="000000" w:themeColor="text1"/>
    </w:rPr>
  </w:style>
  <w:style w:type="table" w:customStyle="1" w:styleId="VCAATableClosed">
    <w:name w:val="VCAA Table Closed"/>
    <w:basedOn w:val="VCAATable"/>
    <w:uiPriority w:val="99"/>
    <w:rsid w:val="00BF1C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BF1C2E"/>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F1C2E"/>
    <w:rPr>
      <w:color w:val="0000FF" w:themeColor="hyperlink"/>
      <w:u w:val="single"/>
    </w:rPr>
  </w:style>
  <w:style w:type="paragraph" w:customStyle="1" w:styleId="VCAAtableheading">
    <w:name w:val="VCAA table heading"/>
    <w:basedOn w:val="VCAAbody"/>
    <w:qFormat/>
    <w:rsid w:val="00BF1C2E"/>
    <w:rPr>
      <w:color w:val="FFFFFF" w:themeColor="background1"/>
    </w:rPr>
  </w:style>
  <w:style w:type="character" w:customStyle="1" w:styleId="EmphasisBold">
    <w:name w:val="Emphasis (Bold)"/>
    <w:basedOn w:val="DefaultParagraphFont"/>
    <w:uiPriority w:val="1"/>
    <w:qFormat/>
    <w:rsid w:val="00BF1C2E"/>
    <w:rPr>
      <w:b/>
    </w:rPr>
  </w:style>
  <w:style w:type="character" w:customStyle="1" w:styleId="TitlesItalics">
    <w:name w:val="Titles (Italics)"/>
    <w:basedOn w:val="DefaultParagraphFont"/>
    <w:uiPriority w:val="1"/>
    <w:qFormat/>
    <w:rsid w:val="00BF1C2E"/>
    <w:rPr>
      <w:i/>
    </w:rPr>
  </w:style>
  <w:style w:type="paragraph" w:customStyle="1" w:styleId="VCAADocumentsubtitle">
    <w:name w:val="VCAA Document subtitle"/>
    <w:basedOn w:val="Normal"/>
    <w:qFormat/>
    <w:rsid w:val="00BF1C2E"/>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BF1C2E"/>
    <w:pPr>
      <w:spacing w:line="240" w:lineRule="auto"/>
      <w:jc w:val="center"/>
    </w:pPr>
    <w:rPr>
      <w:noProof/>
    </w:rPr>
  </w:style>
  <w:style w:type="character" w:customStyle="1" w:styleId="VCAAbodyChar">
    <w:name w:val="VCAA body Char"/>
    <w:basedOn w:val="DefaultParagraphFont"/>
    <w:link w:val="VCAAbody"/>
    <w:rsid w:val="00BF1C2E"/>
    <w:rPr>
      <w:rFonts w:ascii="Arial" w:hAnsi="Arial" w:cs="Arial"/>
      <w:color w:val="000000" w:themeColor="text1"/>
      <w:sz w:val="20"/>
    </w:rPr>
  </w:style>
  <w:style w:type="character" w:customStyle="1" w:styleId="VCAAfiguresChar">
    <w:name w:val="VCAA figures Char"/>
    <w:basedOn w:val="VCAAbodyChar"/>
    <w:link w:val="VCAAfigures"/>
    <w:rsid w:val="00BF1C2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BF1C2E"/>
    <w:pPr>
      <w:spacing w:after="0" w:line="240" w:lineRule="auto"/>
    </w:pPr>
  </w:style>
  <w:style w:type="numbering" w:customStyle="1" w:styleId="CurrentList1">
    <w:name w:val="Current List1"/>
    <w:uiPriority w:val="99"/>
    <w:rsid w:val="00BF1C2E"/>
    <w:pPr>
      <w:numPr>
        <w:numId w:val="13"/>
      </w:numPr>
    </w:pPr>
  </w:style>
  <w:style w:type="character" w:styleId="UnresolvedMention">
    <w:name w:val="Unresolved Mention"/>
    <w:basedOn w:val="DefaultParagraphFont"/>
    <w:uiPriority w:val="99"/>
    <w:semiHidden/>
    <w:unhideWhenUsed/>
    <w:rsid w:val="00A83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Vietnamese-First-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Vietnamese; First Language; oral; external assessment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CD67189-05A5-4CBA-91C1-D91CF4A62671}">
  <ds:schemaRefs>
    <ds:schemaRef ds:uri="http://schemas.openxmlformats.org/officeDocument/2006/bibliography"/>
  </ds:schemaRefs>
</ds:datastoreItem>
</file>

<file path=customXml/itemProps4.xml><?xml version="1.0" encoding="utf-8"?>
<ds:datastoreItem xmlns:ds="http://schemas.openxmlformats.org/officeDocument/2006/customXml" ds:itemID="{2E6B1653-6F60-48E4-8C84-4C617327AAC5}"/>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Vietnamese First Language oral external assessment report</dc:title>
  <dc:creator>vcaa@education.vic.gov.au</dc:creator>
  <cp:keywords>2021; VCE Vietnamese; First Language; oral; external assessment report; exam report; Victorian Curriculum and Assessment Authority; VCAA</cp:keywords>
  <cp:lastModifiedBy>Victorian Curriculum and Assessment Authority</cp:lastModifiedBy>
  <cp:revision>3</cp:revision>
  <cp:lastPrinted>2022-04-01T05:46:00Z</cp:lastPrinted>
  <dcterms:created xsi:type="dcterms:W3CDTF">2022-04-18T05:16:00Z</dcterms:created>
  <dcterms:modified xsi:type="dcterms:W3CDTF">2022-04-18T05:17:00Z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