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D328" w14:textId="77777777" w:rsidR="00895F0A" w:rsidRDefault="00895F0A" w:rsidP="00DA23D7">
      <w:pPr>
        <w:pStyle w:val="VCAAHeading3"/>
      </w:pPr>
      <w:r w:rsidRPr="00C349CF">
        <w:t>Comparison of stages of EAL learning – the preschool child and the primary school child</w:t>
      </w:r>
    </w:p>
    <w:p w14:paraId="3766D329" w14:textId="77777777" w:rsidR="00D3388E" w:rsidRDefault="00895F0A" w:rsidP="00DA23D7">
      <w:pPr>
        <w:pStyle w:val="VCAAHeading4"/>
      </w:pPr>
      <w:r w:rsidRPr="00895F0A">
        <w:t>Listening and Speaking</w:t>
      </w:r>
      <w:bookmarkStart w:id="0" w:name="_GoBack"/>
      <w:bookmarkEnd w:id="0"/>
    </w:p>
    <w:tbl>
      <w:tblPr>
        <w:tblStyle w:val="VCAATableClosed"/>
        <w:tblW w:w="14740" w:type="dxa"/>
        <w:tblLook w:val="04A0" w:firstRow="1" w:lastRow="0" w:firstColumn="1" w:lastColumn="0" w:noHBand="0" w:noVBand="1"/>
        <w:tblCaption w:val="Table one"/>
        <w:tblDescription w:val="VCAA closed table style"/>
      </w:tblPr>
      <w:tblGrid>
        <w:gridCol w:w="1429"/>
        <w:gridCol w:w="5947"/>
        <w:gridCol w:w="1417"/>
        <w:gridCol w:w="5947"/>
      </w:tblGrid>
      <w:tr w:rsidR="00237148" w14:paraId="3766D32E" w14:textId="77777777" w:rsidTr="00237148">
        <w:trPr>
          <w:cnfStyle w:val="100000000000" w:firstRow="1" w:lastRow="0" w:firstColumn="0" w:lastColumn="0" w:oddVBand="0" w:evenVBand="0" w:oddHBand="0" w:evenHBand="0" w:firstRowFirstColumn="0" w:firstRowLastColumn="0" w:lastRowFirstColumn="0" w:lastRowLastColumn="0"/>
          <w:tblHeader/>
        </w:trPr>
        <w:tc>
          <w:tcPr>
            <w:tcW w:w="1417" w:type="dxa"/>
          </w:tcPr>
          <w:p w14:paraId="3766D32A" w14:textId="77777777" w:rsidR="00895F0A" w:rsidRPr="00237148" w:rsidRDefault="00895F0A" w:rsidP="00237148">
            <w:pPr>
              <w:pStyle w:val="VCAAtablecondensedheading"/>
            </w:pPr>
            <w:r w:rsidRPr="00237148">
              <w:t>Stage</w:t>
            </w:r>
          </w:p>
        </w:tc>
        <w:tc>
          <w:tcPr>
            <w:tcW w:w="5953" w:type="dxa"/>
          </w:tcPr>
          <w:p w14:paraId="3766D32B" w14:textId="77777777" w:rsidR="00895F0A" w:rsidRPr="00237148" w:rsidRDefault="00895F0A" w:rsidP="00237148">
            <w:pPr>
              <w:pStyle w:val="VCAAtablecondensedheading"/>
            </w:pPr>
            <w:r w:rsidRPr="00237148">
              <w:t>Achievements and progress</w:t>
            </w:r>
          </w:p>
        </w:tc>
        <w:tc>
          <w:tcPr>
            <w:tcW w:w="1417" w:type="dxa"/>
          </w:tcPr>
          <w:p w14:paraId="3766D32C" w14:textId="77777777" w:rsidR="00895F0A" w:rsidRPr="00237148" w:rsidRDefault="00895F0A" w:rsidP="00237148">
            <w:pPr>
              <w:pStyle w:val="VCAAtablecondensedheading"/>
            </w:pPr>
            <w:r w:rsidRPr="00237148">
              <w:t>Stage</w:t>
            </w:r>
          </w:p>
        </w:tc>
        <w:tc>
          <w:tcPr>
            <w:tcW w:w="5953" w:type="dxa"/>
          </w:tcPr>
          <w:p w14:paraId="3766D32D" w14:textId="77777777" w:rsidR="00895F0A" w:rsidRPr="00237148" w:rsidRDefault="00895F0A" w:rsidP="00237148">
            <w:pPr>
              <w:pStyle w:val="VCAAtablecondensedheading"/>
            </w:pPr>
            <w:r w:rsidRPr="00237148">
              <w:t>Standards and progression profiles</w:t>
            </w:r>
          </w:p>
        </w:tc>
      </w:tr>
      <w:tr w:rsidR="00237148" w14:paraId="3766D353" w14:textId="77777777" w:rsidTr="00237148">
        <w:tc>
          <w:tcPr>
            <w:tcW w:w="1417" w:type="dxa"/>
          </w:tcPr>
          <w:p w14:paraId="3766D32F" w14:textId="77777777" w:rsidR="00895F0A" w:rsidRPr="00740CD0" w:rsidRDefault="00895F0A" w:rsidP="00895F0A">
            <w:pPr>
              <w:spacing w:after="40"/>
              <w:rPr>
                <w:rFonts w:cs="Arial"/>
                <w:b/>
                <w:bCs/>
                <w:color w:val="333333"/>
              </w:rPr>
            </w:pPr>
            <w:r w:rsidRPr="00740CD0">
              <w:rPr>
                <w:rFonts w:cs="Arial"/>
                <w:b/>
                <w:bCs/>
                <w:color w:val="333333"/>
              </w:rPr>
              <w:t>Stage 1</w:t>
            </w:r>
          </w:p>
          <w:p w14:paraId="3766D330" w14:textId="77777777" w:rsidR="00895F0A" w:rsidRPr="00740CD0" w:rsidRDefault="00895F0A" w:rsidP="00895F0A">
            <w:pPr>
              <w:pStyle w:val="NoSpacing"/>
              <w:rPr>
                <w:rFonts w:cs="Arial"/>
                <w:b/>
              </w:rPr>
            </w:pPr>
            <w:r w:rsidRPr="00740CD0">
              <w:rPr>
                <w:rFonts w:cs="Arial"/>
                <w:b/>
                <w:bCs/>
                <w:color w:val="333333"/>
              </w:rPr>
              <w:t>New to English</w:t>
            </w:r>
          </w:p>
        </w:tc>
        <w:tc>
          <w:tcPr>
            <w:tcW w:w="5953" w:type="dxa"/>
          </w:tcPr>
          <w:p w14:paraId="3766D331" w14:textId="77777777" w:rsidR="00895F0A" w:rsidRPr="00740CD0" w:rsidRDefault="00895F0A" w:rsidP="00895F0A">
            <w:pPr>
              <w:pStyle w:val="NoSpacing"/>
              <w:ind w:left="97" w:hanging="97"/>
              <w:rPr>
                <w:rFonts w:cs="Arial"/>
              </w:rPr>
            </w:pPr>
            <w:r w:rsidRPr="00740CD0">
              <w:rPr>
                <w:rFonts w:cs="Arial"/>
              </w:rPr>
              <w:t xml:space="preserve">Learners have little or no </w:t>
            </w:r>
            <w:r>
              <w:rPr>
                <w:rFonts w:cs="Arial"/>
              </w:rPr>
              <w:t xml:space="preserve">spoken </w:t>
            </w:r>
            <w:r w:rsidRPr="00740CD0">
              <w:rPr>
                <w:rFonts w:cs="Arial"/>
              </w:rPr>
              <w:t xml:space="preserve">English.  </w:t>
            </w:r>
            <w:r>
              <w:rPr>
                <w:rFonts w:cs="Arial"/>
              </w:rPr>
              <w:t>They may:</w:t>
            </w:r>
          </w:p>
          <w:p w14:paraId="3766D332" w14:textId="77777777" w:rsidR="00895F0A" w:rsidRPr="00740CD0" w:rsidRDefault="00895F0A" w:rsidP="00895F0A">
            <w:pPr>
              <w:pStyle w:val="VCAAtablecondensedbullet"/>
            </w:pPr>
            <w:r w:rsidRPr="00740CD0">
              <w:t xml:space="preserve">sit quietly and observe others. </w:t>
            </w:r>
          </w:p>
          <w:p w14:paraId="3766D333" w14:textId="77777777" w:rsidR="00895F0A" w:rsidRPr="00740CD0" w:rsidRDefault="00895F0A" w:rsidP="00895F0A">
            <w:pPr>
              <w:pStyle w:val="VCAAtablecondensedbullet"/>
            </w:pPr>
            <w:r w:rsidRPr="00740CD0">
              <w:t xml:space="preserve">refuse to respond to English </w:t>
            </w:r>
          </w:p>
          <w:p w14:paraId="3766D334" w14:textId="77777777" w:rsidR="00895F0A" w:rsidRDefault="00895F0A" w:rsidP="00895F0A">
            <w:pPr>
              <w:pStyle w:val="VCAAtablecondensedbullet"/>
            </w:pPr>
            <w:r>
              <w:t>watch and copy</w:t>
            </w:r>
            <w:r w:rsidRPr="00740CD0">
              <w:t xml:space="preserve"> </w:t>
            </w:r>
            <w:r>
              <w:t>others</w:t>
            </w:r>
          </w:p>
          <w:p w14:paraId="3766D335" w14:textId="77777777" w:rsidR="00895F0A" w:rsidRDefault="00895F0A" w:rsidP="00895F0A">
            <w:pPr>
              <w:pStyle w:val="VCAAtablecondensedbullet"/>
            </w:pPr>
            <w:r w:rsidRPr="00740CD0">
              <w:t xml:space="preserve">repeat single words without understanding </w:t>
            </w:r>
          </w:p>
          <w:p w14:paraId="3766D336" w14:textId="77777777" w:rsidR="00895F0A" w:rsidRPr="00740CD0" w:rsidRDefault="00895F0A" w:rsidP="00895F0A">
            <w:pPr>
              <w:pStyle w:val="VCAAtablecondensedbullet"/>
            </w:pPr>
            <w:r>
              <w:t>speak in the</w:t>
            </w:r>
            <w:r w:rsidRPr="00740CD0">
              <w:t xml:space="preserve"> first language. </w:t>
            </w:r>
          </w:p>
          <w:p w14:paraId="3766D337" w14:textId="77777777" w:rsidR="00895F0A" w:rsidRDefault="00895F0A" w:rsidP="00895F0A">
            <w:pPr>
              <w:pStyle w:val="VCAAtablecondensedbullet"/>
            </w:pPr>
            <w:r w:rsidRPr="00740CD0">
              <w:t xml:space="preserve">rely on nonverbal language </w:t>
            </w:r>
          </w:p>
          <w:p w14:paraId="3766D338" w14:textId="77777777" w:rsidR="00895F0A" w:rsidRDefault="00895F0A" w:rsidP="00895F0A">
            <w:pPr>
              <w:pStyle w:val="VCAAtablecondensedbullet"/>
            </w:pPr>
            <w:r>
              <w:t>begin to use single words</w:t>
            </w:r>
          </w:p>
          <w:p w14:paraId="3766D339" w14:textId="77777777" w:rsidR="00895F0A" w:rsidRPr="00386148" w:rsidRDefault="00895F0A" w:rsidP="00895F0A">
            <w:pPr>
              <w:pStyle w:val="VCAAtablecondensedbullet"/>
            </w:pPr>
            <w:r w:rsidRPr="00740CD0">
              <w:t>become famili</w:t>
            </w:r>
            <w:r>
              <w:t xml:space="preserve">ar with patterns in the sounds, </w:t>
            </w:r>
            <w:r w:rsidRPr="00740CD0">
              <w:t>intonation, rhythm, grammar and meaning of English.</w:t>
            </w:r>
          </w:p>
          <w:p w14:paraId="3766D33A" w14:textId="77777777" w:rsidR="00895F0A" w:rsidRDefault="00895F0A" w:rsidP="00895F0A">
            <w:pPr>
              <w:pStyle w:val="NoSpacing"/>
            </w:pPr>
            <w:r>
              <w:t>They begin to:</w:t>
            </w:r>
          </w:p>
          <w:p w14:paraId="3766D33B" w14:textId="77777777" w:rsidR="00895F0A" w:rsidRDefault="00895F0A" w:rsidP="00895F0A">
            <w:pPr>
              <w:pStyle w:val="VCAAtablecondensedbullet"/>
            </w:pPr>
            <w:r>
              <w:t>Understand that communication with educators and peers needs to be in English</w:t>
            </w:r>
          </w:p>
          <w:p w14:paraId="3766D33C" w14:textId="77777777" w:rsidR="00895F0A" w:rsidRDefault="00895F0A" w:rsidP="00895F0A">
            <w:pPr>
              <w:pStyle w:val="VCAAtablecondensedbullet"/>
            </w:pPr>
            <w:r>
              <w:t>Learn basic English to manage in the playroom</w:t>
            </w:r>
          </w:p>
          <w:p w14:paraId="3766D33D" w14:textId="77777777" w:rsidR="00895F0A" w:rsidRDefault="00895F0A" w:rsidP="00895F0A">
            <w:pPr>
              <w:pStyle w:val="VCAAtablecondensedbullet"/>
            </w:pPr>
            <w:r>
              <w:t>Understand  sounds, intonation, single words</w:t>
            </w:r>
          </w:p>
          <w:p w14:paraId="3766D33E" w14:textId="77777777" w:rsidR="00895F0A" w:rsidRDefault="00895F0A" w:rsidP="00895F0A">
            <w:pPr>
              <w:pStyle w:val="NoSpacing"/>
              <w:ind w:hanging="97"/>
              <w:jc w:val="both"/>
            </w:pPr>
          </w:p>
          <w:p w14:paraId="3766D33F" w14:textId="77777777" w:rsidR="00895F0A" w:rsidRPr="00740CD0" w:rsidRDefault="00895F0A" w:rsidP="00895F0A">
            <w:pPr>
              <w:pStyle w:val="NoSpacing"/>
              <w:ind w:left="97" w:hanging="97"/>
              <w:rPr>
                <w:rFonts w:cs="Arial"/>
              </w:rPr>
            </w:pPr>
            <w:r w:rsidRPr="00CD35E2">
              <w:t xml:space="preserve">Learners </w:t>
            </w:r>
            <w:r w:rsidRPr="00951863">
              <w:t xml:space="preserve">enjoy </w:t>
            </w:r>
            <w:r>
              <w:t xml:space="preserve"> a wide variety of activities including </w:t>
            </w:r>
            <w:r w:rsidRPr="00951863">
              <w:t>drawing, painting and other creative activities</w:t>
            </w:r>
          </w:p>
        </w:tc>
        <w:tc>
          <w:tcPr>
            <w:tcW w:w="1417" w:type="dxa"/>
          </w:tcPr>
          <w:p w14:paraId="3766D340" w14:textId="77777777" w:rsidR="00895F0A" w:rsidRPr="00237148" w:rsidRDefault="00895F0A" w:rsidP="00237148">
            <w:pPr>
              <w:pStyle w:val="VCAAtablecondensedheading"/>
              <w:rPr>
                <w:b/>
              </w:rPr>
            </w:pPr>
            <w:r w:rsidRPr="00237148">
              <w:rPr>
                <w:b/>
              </w:rPr>
              <w:t>Stage A.1</w:t>
            </w:r>
          </w:p>
          <w:p w14:paraId="3766D341" w14:textId="77777777" w:rsidR="00895F0A" w:rsidRPr="00237148" w:rsidRDefault="00895F0A" w:rsidP="00237148">
            <w:pPr>
              <w:pStyle w:val="VCAAtablecondensedheading"/>
              <w:rPr>
                <w:b/>
              </w:rPr>
            </w:pPr>
            <w:r w:rsidRPr="00237148">
              <w:rPr>
                <w:b/>
              </w:rPr>
              <w:t>Standard</w:t>
            </w:r>
          </w:p>
          <w:p w14:paraId="3766D342" w14:textId="77777777" w:rsidR="00895F0A" w:rsidRPr="00237148" w:rsidRDefault="00895F0A" w:rsidP="00237148">
            <w:pPr>
              <w:pStyle w:val="VCAAtablecondensedheading"/>
              <w:rPr>
                <w:b/>
              </w:rPr>
            </w:pPr>
            <w:r w:rsidRPr="00237148">
              <w:rPr>
                <w:b/>
              </w:rPr>
              <w:t>A.1.1</w:t>
            </w:r>
          </w:p>
          <w:p w14:paraId="3766D343" w14:textId="77777777" w:rsidR="00895F0A" w:rsidRPr="00237148" w:rsidRDefault="00895F0A" w:rsidP="00237148">
            <w:pPr>
              <w:pStyle w:val="VCAAtablecondensedheading"/>
              <w:rPr>
                <w:b/>
              </w:rPr>
            </w:pPr>
          </w:p>
          <w:p w14:paraId="3766D344" w14:textId="77777777" w:rsidR="00895F0A" w:rsidRPr="00237148" w:rsidRDefault="00895F0A" w:rsidP="00237148">
            <w:pPr>
              <w:pStyle w:val="VCAAtablecondensedheading"/>
              <w:rPr>
                <w:b/>
              </w:rPr>
            </w:pPr>
          </w:p>
          <w:p w14:paraId="3766D345" w14:textId="77777777" w:rsidR="00895F0A" w:rsidRPr="00237148" w:rsidRDefault="00895F0A" w:rsidP="00237148">
            <w:pPr>
              <w:pStyle w:val="VCAAtablecondensedheading"/>
              <w:rPr>
                <w:b/>
              </w:rPr>
            </w:pPr>
          </w:p>
          <w:p w14:paraId="3766D346" w14:textId="77777777" w:rsidR="00895F0A" w:rsidRPr="00237148" w:rsidRDefault="00895F0A" w:rsidP="00237148">
            <w:pPr>
              <w:pStyle w:val="VCAAtablecondensedheading"/>
              <w:rPr>
                <w:b/>
              </w:rPr>
            </w:pPr>
          </w:p>
          <w:p w14:paraId="3766D347" w14:textId="77777777" w:rsidR="00895F0A" w:rsidRPr="00740CD0" w:rsidRDefault="00895F0A" w:rsidP="00237148">
            <w:pPr>
              <w:pStyle w:val="VCAAtablecondensedheading"/>
            </w:pPr>
            <w:r w:rsidRPr="00237148">
              <w:rPr>
                <w:b/>
              </w:rPr>
              <w:t>A1.2</w:t>
            </w:r>
          </w:p>
        </w:tc>
        <w:tc>
          <w:tcPr>
            <w:tcW w:w="5953" w:type="dxa"/>
          </w:tcPr>
          <w:p w14:paraId="3766D348" w14:textId="77777777" w:rsidR="00895F0A" w:rsidRPr="00740CD0" w:rsidRDefault="00895F0A" w:rsidP="00895F0A">
            <w:pPr>
              <w:pStyle w:val="NoSpacing"/>
            </w:pPr>
            <w:r w:rsidRPr="00740CD0">
              <w:t xml:space="preserve">Students beginning to work towards the standard at A1 have very little or no oral English.  </w:t>
            </w:r>
            <w:r>
              <w:t>They:</w:t>
            </w:r>
          </w:p>
          <w:p w14:paraId="3766D349" w14:textId="77777777" w:rsidR="00895F0A" w:rsidRPr="00740CD0" w:rsidRDefault="00895F0A" w:rsidP="00895F0A">
            <w:pPr>
              <w:pStyle w:val="VCAAtablecondensedbullet"/>
            </w:pPr>
            <w:r w:rsidRPr="00740CD0">
              <w:t xml:space="preserve">do not respond meaningfully to English. </w:t>
            </w:r>
          </w:p>
          <w:p w14:paraId="3766D34A" w14:textId="77777777" w:rsidR="00895F0A" w:rsidRPr="00740CD0" w:rsidRDefault="00895F0A" w:rsidP="00895F0A">
            <w:pPr>
              <w:pStyle w:val="VCAAtablecondensedbullet"/>
            </w:pPr>
            <w:r w:rsidRPr="00740CD0">
              <w:t xml:space="preserve">will join in activities, watching and copying what other students do in the classroom but may not speak.  </w:t>
            </w:r>
          </w:p>
          <w:p w14:paraId="3766D34B" w14:textId="77777777" w:rsidR="00895F0A" w:rsidRPr="00740CD0" w:rsidRDefault="00895F0A" w:rsidP="00895F0A">
            <w:pPr>
              <w:pStyle w:val="VCAAtablecondensedbullet"/>
            </w:pPr>
            <w:r w:rsidRPr="00740CD0">
              <w:t xml:space="preserve">may spontaneously repeat words or phrases without understanding their meaning.  </w:t>
            </w:r>
          </w:p>
          <w:p w14:paraId="3766D34C" w14:textId="77777777" w:rsidR="00895F0A" w:rsidRDefault="00895F0A" w:rsidP="00895F0A">
            <w:pPr>
              <w:pStyle w:val="VCAAtablecondensedbullet"/>
            </w:pPr>
            <w:r w:rsidRPr="00740CD0">
              <w:t xml:space="preserve">may </w:t>
            </w:r>
            <w:r>
              <w:t>use the first language</w:t>
            </w:r>
            <w:r w:rsidRPr="00740CD0">
              <w:t xml:space="preserve">. </w:t>
            </w:r>
          </w:p>
          <w:p w14:paraId="3766D34D" w14:textId="77777777" w:rsidR="00895F0A" w:rsidRDefault="00895F0A" w:rsidP="00895F0A">
            <w:pPr>
              <w:pStyle w:val="NoSpacing"/>
            </w:pPr>
            <w:r w:rsidRPr="00740CD0">
              <w:t xml:space="preserve">They begin </w:t>
            </w:r>
            <w:r>
              <w:t>to:</w:t>
            </w:r>
          </w:p>
          <w:p w14:paraId="3766D34E" w14:textId="77777777" w:rsidR="00895F0A" w:rsidRDefault="00895F0A" w:rsidP="00895F0A">
            <w:pPr>
              <w:pStyle w:val="VCAAtablecondensedbullet"/>
            </w:pPr>
            <w:r w:rsidRPr="00740CD0">
              <w:t>understand that communication with teachers and peers needs to be conducted in English</w:t>
            </w:r>
          </w:p>
          <w:p w14:paraId="3766D34F" w14:textId="77777777" w:rsidR="00895F0A" w:rsidRDefault="00895F0A" w:rsidP="00895F0A">
            <w:pPr>
              <w:pStyle w:val="VCAAtablecondensedbullet"/>
            </w:pPr>
            <w:r w:rsidRPr="00740CD0">
              <w:t>learn the very basic oral English needed to manage learning in an English-speaking classro</w:t>
            </w:r>
            <w:r>
              <w:t>om.</w:t>
            </w:r>
          </w:p>
          <w:p w14:paraId="3766D350" w14:textId="77777777" w:rsidR="00895F0A" w:rsidRDefault="00895F0A" w:rsidP="00895F0A">
            <w:pPr>
              <w:pStyle w:val="VCAAtablecondensedbullet"/>
            </w:pPr>
            <w:r>
              <w:t>adapt their limited</w:t>
            </w:r>
            <w:r w:rsidRPr="00740CD0">
              <w:t xml:space="preserve"> English language resources to respond to new communicative and functional demands</w:t>
            </w:r>
          </w:p>
          <w:p w14:paraId="3766D351" w14:textId="77777777" w:rsidR="00895F0A" w:rsidRDefault="00895F0A" w:rsidP="00895F0A">
            <w:pPr>
              <w:pStyle w:val="VCAAtablecondensedbullet"/>
            </w:pPr>
            <w:r w:rsidRPr="00740CD0">
              <w:t xml:space="preserve">recognise the importance of non-verbal communication. </w:t>
            </w:r>
          </w:p>
          <w:p w14:paraId="3766D352" w14:textId="77777777" w:rsidR="00895F0A" w:rsidRPr="00740CD0" w:rsidRDefault="00895F0A" w:rsidP="00237148">
            <w:pPr>
              <w:pStyle w:val="VCAAtablecondensedbullet"/>
            </w:pPr>
            <w:r w:rsidRPr="00740CD0">
              <w:t>become familiar with patterns in the sounds, intonation, rhythm, grammar and meaning of English.</w:t>
            </w:r>
          </w:p>
        </w:tc>
      </w:tr>
      <w:tr w:rsidR="00237148" w14:paraId="3766D379" w14:textId="77777777" w:rsidTr="00237148">
        <w:tc>
          <w:tcPr>
            <w:tcW w:w="1417" w:type="dxa"/>
          </w:tcPr>
          <w:p w14:paraId="3766D354" w14:textId="77777777" w:rsidR="00895F0A" w:rsidRDefault="00895F0A" w:rsidP="00895F0A">
            <w:pPr>
              <w:pStyle w:val="NoSpacing"/>
              <w:pageBreakBefore/>
              <w:rPr>
                <w:rFonts w:cs="Arial"/>
                <w:b/>
              </w:rPr>
            </w:pPr>
            <w:r>
              <w:rPr>
                <w:rFonts w:cs="Arial"/>
                <w:b/>
              </w:rPr>
              <w:lastRenderedPageBreak/>
              <w:t>Stage 2</w:t>
            </w:r>
          </w:p>
          <w:p w14:paraId="3766D355" w14:textId="77777777" w:rsidR="00895F0A" w:rsidRPr="00740CD0" w:rsidRDefault="00895F0A" w:rsidP="00895F0A">
            <w:pPr>
              <w:spacing w:after="40"/>
              <w:rPr>
                <w:rFonts w:cs="Arial"/>
                <w:b/>
                <w:bCs/>
                <w:color w:val="333333"/>
              </w:rPr>
            </w:pPr>
            <w:r>
              <w:rPr>
                <w:rFonts w:cs="Arial"/>
                <w:b/>
              </w:rPr>
              <w:t>Becoming familiar with English</w:t>
            </w:r>
          </w:p>
        </w:tc>
        <w:tc>
          <w:tcPr>
            <w:tcW w:w="5953" w:type="dxa"/>
          </w:tcPr>
          <w:p w14:paraId="3766D356" w14:textId="77777777" w:rsidR="00895F0A" w:rsidRDefault="00895F0A" w:rsidP="00895F0A">
            <w:pPr>
              <w:pStyle w:val="NoSpacing"/>
              <w:ind w:left="97"/>
              <w:rPr>
                <w:szCs w:val="24"/>
              </w:rPr>
            </w:pPr>
            <w:r w:rsidRPr="00075413">
              <w:rPr>
                <w:szCs w:val="24"/>
              </w:rPr>
              <w:t xml:space="preserve">Learners begin to show confidence in </w:t>
            </w:r>
            <w:r>
              <w:rPr>
                <w:szCs w:val="24"/>
              </w:rPr>
              <w:t>speaking in</w:t>
            </w:r>
            <w:r w:rsidRPr="00075413">
              <w:rPr>
                <w:szCs w:val="24"/>
              </w:rPr>
              <w:t xml:space="preserve"> English. </w:t>
            </w:r>
          </w:p>
          <w:p w14:paraId="3766D357" w14:textId="77777777" w:rsidR="00895F0A" w:rsidRDefault="00895F0A" w:rsidP="00895F0A">
            <w:pPr>
              <w:pStyle w:val="NoSpacing"/>
              <w:ind w:left="97"/>
              <w:rPr>
                <w:szCs w:val="24"/>
              </w:rPr>
            </w:pPr>
            <w:r w:rsidRPr="00075413">
              <w:rPr>
                <w:szCs w:val="24"/>
              </w:rPr>
              <w:t>They</w:t>
            </w:r>
            <w:r>
              <w:rPr>
                <w:szCs w:val="24"/>
              </w:rPr>
              <w:t>:</w:t>
            </w:r>
            <w:r w:rsidRPr="00075413">
              <w:rPr>
                <w:szCs w:val="24"/>
              </w:rPr>
              <w:t xml:space="preserve"> </w:t>
            </w:r>
          </w:p>
          <w:p w14:paraId="3766D358" w14:textId="77777777" w:rsidR="00895F0A" w:rsidRDefault="00895F0A" w:rsidP="00237148">
            <w:pPr>
              <w:pStyle w:val="VCAAtablecondensedbullet"/>
            </w:pPr>
            <w:r w:rsidRPr="00075413">
              <w:t xml:space="preserve">start to understand some English that is spoken </w:t>
            </w:r>
          </w:p>
          <w:p w14:paraId="3766D359" w14:textId="77777777" w:rsidR="00895F0A" w:rsidRDefault="00895F0A" w:rsidP="00237148">
            <w:pPr>
              <w:pStyle w:val="VCAAtablecondensedbullet"/>
            </w:pPr>
            <w:r>
              <w:t>greet the educators and other children</w:t>
            </w:r>
          </w:p>
          <w:p w14:paraId="3766D35A" w14:textId="77777777" w:rsidR="00895F0A" w:rsidRDefault="00895F0A" w:rsidP="00237148">
            <w:pPr>
              <w:pStyle w:val="VCAAtablecondensedbullet"/>
            </w:pPr>
            <w:r>
              <w:t>begin to name single objects  and actions</w:t>
            </w:r>
          </w:p>
          <w:p w14:paraId="3766D35B" w14:textId="77777777" w:rsidR="00895F0A" w:rsidRDefault="00895F0A" w:rsidP="00237148">
            <w:pPr>
              <w:pStyle w:val="VCAAtablecondensedbullet"/>
            </w:pPr>
            <w:r w:rsidRPr="00075413">
              <w:t xml:space="preserve">follow simple directions. </w:t>
            </w:r>
          </w:p>
          <w:p w14:paraId="3766D35C" w14:textId="77777777" w:rsidR="00895F0A" w:rsidRDefault="00895F0A" w:rsidP="00237148">
            <w:pPr>
              <w:pStyle w:val="VCAAtablecondensedbullet"/>
            </w:pPr>
            <w:r w:rsidRPr="00075413">
              <w:t xml:space="preserve">communicate in </w:t>
            </w:r>
            <w:r>
              <w:t xml:space="preserve">single words </w:t>
            </w:r>
          </w:p>
          <w:p w14:paraId="3766D35D" w14:textId="77777777" w:rsidR="00895F0A" w:rsidRDefault="00895F0A" w:rsidP="00237148">
            <w:pPr>
              <w:pStyle w:val="VCAAtablecondensedbullet"/>
            </w:pPr>
            <w:r>
              <w:t xml:space="preserve">join in singing, action songs with </w:t>
            </w:r>
            <w:r w:rsidRPr="00075413">
              <w:t xml:space="preserve">repetition </w:t>
            </w:r>
          </w:p>
          <w:p w14:paraId="3766D35E" w14:textId="77777777" w:rsidR="00895F0A" w:rsidRDefault="00895F0A" w:rsidP="00237148">
            <w:pPr>
              <w:pStyle w:val="VCAAtablecondensedbullet"/>
            </w:pPr>
            <w:r>
              <w:t>repeat words of others</w:t>
            </w:r>
          </w:p>
          <w:p w14:paraId="3766D35F" w14:textId="77777777" w:rsidR="00895F0A" w:rsidRDefault="00895F0A" w:rsidP="00237148">
            <w:pPr>
              <w:pStyle w:val="VCAAtablecondensedbullet"/>
            </w:pPr>
            <w:r>
              <w:t>They point to and name objects in books</w:t>
            </w:r>
          </w:p>
          <w:p w14:paraId="3766D360" w14:textId="77777777" w:rsidR="00895F0A" w:rsidRDefault="00895F0A" w:rsidP="00237148">
            <w:pPr>
              <w:pStyle w:val="VCAAtablecondensedbullet"/>
            </w:pPr>
            <w:r>
              <w:t>They follow simple directions</w:t>
            </w:r>
          </w:p>
          <w:p w14:paraId="3766D361" w14:textId="77777777" w:rsidR="00895F0A" w:rsidRDefault="00895F0A" w:rsidP="00237148">
            <w:pPr>
              <w:pStyle w:val="VCAAtablecondensedbullet"/>
            </w:pPr>
            <w:r>
              <w:t>They communicate in basic English, predominantly single words including in routine and familiar situations</w:t>
            </w:r>
          </w:p>
          <w:p w14:paraId="3766D362" w14:textId="77777777" w:rsidR="00895F0A" w:rsidRDefault="00895F0A" w:rsidP="00895F0A">
            <w:pPr>
              <w:pStyle w:val="NoSpacing"/>
              <w:rPr>
                <w:szCs w:val="24"/>
              </w:rPr>
            </w:pPr>
          </w:p>
          <w:p w14:paraId="3766D363" w14:textId="77777777" w:rsidR="00895F0A" w:rsidRDefault="00895F0A" w:rsidP="00895F0A">
            <w:pPr>
              <w:pStyle w:val="NoSpacing"/>
              <w:ind w:left="97"/>
              <w:rPr>
                <w:szCs w:val="24"/>
              </w:rPr>
            </w:pPr>
            <w:r w:rsidRPr="00075413">
              <w:rPr>
                <w:szCs w:val="24"/>
              </w:rPr>
              <w:t>Learners are now growing familiar with playroom</w:t>
            </w:r>
            <w:r>
              <w:rPr>
                <w:szCs w:val="24"/>
              </w:rPr>
              <w:t xml:space="preserve">  speech. They:</w:t>
            </w:r>
          </w:p>
          <w:p w14:paraId="3766D364" w14:textId="77777777" w:rsidR="00895F0A" w:rsidRDefault="00895F0A" w:rsidP="00237148">
            <w:pPr>
              <w:pStyle w:val="VCAAtablecondensedbullet"/>
            </w:pPr>
            <w:r w:rsidRPr="00075413">
              <w:t>start to use single words to convey meaning.</w:t>
            </w:r>
          </w:p>
          <w:p w14:paraId="3766D365" w14:textId="77777777" w:rsidR="00895F0A" w:rsidRDefault="00895F0A" w:rsidP="00237148">
            <w:pPr>
              <w:pStyle w:val="VCAAtablecondensedbullet"/>
            </w:pPr>
            <w:r>
              <w:t xml:space="preserve">use </w:t>
            </w:r>
            <w:r w:rsidRPr="00075413">
              <w:t xml:space="preserve">frequently heard phrases in a formulaic way.  </w:t>
            </w:r>
          </w:p>
          <w:p w14:paraId="3766D366" w14:textId="77777777" w:rsidR="00895F0A" w:rsidRDefault="00895F0A" w:rsidP="00237148">
            <w:pPr>
              <w:pStyle w:val="VCAAtablecondensedbullet"/>
              <w:rPr>
                <w:szCs w:val="19"/>
              </w:rPr>
            </w:pPr>
            <w:r w:rsidRPr="00075413">
              <w:rPr>
                <w:szCs w:val="19"/>
              </w:rPr>
              <w:t xml:space="preserve">use some basic communication and learning strategies to participate in and sustain interaction </w:t>
            </w:r>
          </w:p>
          <w:p w14:paraId="3766D367" w14:textId="77777777" w:rsidR="00895F0A" w:rsidRDefault="00895F0A" w:rsidP="00237148">
            <w:pPr>
              <w:pStyle w:val="VCAAtablecondensedbullet"/>
            </w:pPr>
            <w:r>
              <w:t>understand</w:t>
            </w:r>
            <w:r w:rsidRPr="00075413">
              <w:t xml:space="preserve"> more than they are able to say.  </w:t>
            </w:r>
          </w:p>
          <w:p w14:paraId="3766D368" w14:textId="77777777" w:rsidR="00895F0A" w:rsidRPr="00EE289D" w:rsidRDefault="00895F0A" w:rsidP="00237148">
            <w:pPr>
              <w:pStyle w:val="VCAAtablecondensedbullet"/>
            </w:pPr>
            <w:r w:rsidRPr="00075413">
              <w:t>gain confidence from hearing familiar and repetitive language and they enjoy looking at books and listening to stories.</w:t>
            </w:r>
          </w:p>
          <w:p w14:paraId="3766D369" w14:textId="77777777" w:rsidR="00895F0A" w:rsidRPr="001A7F7C" w:rsidRDefault="00895F0A" w:rsidP="00895F0A">
            <w:pPr>
              <w:pStyle w:val="NoSpacing"/>
              <w:rPr>
                <w:szCs w:val="24"/>
              </w:rPr>
            </w:pPr>
          </w:p>
        </w:tc>
        <w:tc>
          <w:tcPr>
            <w:tcW w:w="1417" w:type="dxa"/>
          </w:tcPr>
          <w:p w14:paraId="3766D36A" w14:textId="77777777" w:rsidR="00895F0A" w:rsidRPr="00740CD0" w:rsidRDefault="00895F0A" w:rsidP="00895F0A">
            <w:pPr>
              <w:pStyle w:val="NoSpacing"/>
              <w:rPr>
                <w:rFonts w:cs="Arial"/>
                <w:b/>
              </w:rPr>
            </w:pPr>
          </w:p>
        </w:tc>
        <w:tc>
          <w:tcPr>
            <w:tcW w:w="5953" w:type="dxa"/>
          </w:tcPr>
          <w:p w14:paraId="3766D36B" w14:textId="77777777" w:rsidR="00895F0A" w:rsidRDefault="00895F0A" w:rsidP="00895F0A">
            <w:pPr>
              <w:pStyle w:val="NoSpacing"/>
            </w:pPr>
            <w:r w:rsidRPr="003577E7">
              <w:rPr>
                <w:b/>
              </w:rPr>
              <w:t>At Stage A1</w:t>
            </w:r>
            <w:r w:rsidRPr="00740CD0">
              <w:t xml:space="preserve">, students communicate in basic English in routine, familiar, social and classroom situations. </w:t>
            </w:r>
            <w:r>
              <w:t>They:</w:t>
            </w:r>
          </w:p>
          <w:p w14:paraId="3766D36C" w14:textId="77777777" w:rsidR="00895F0A" w:rsidRPr="00237148" w:rsidRDefault="00895F0A" w:rsidP="00237148">
            <w:pPr>
              <w:pStyle w:val="VCAAtablecondensedbullet"/>
            </w:pPr>
            <w:r w:rsidRPr="00237148">
              <w:t xml:space="preserve">follow and give simple instructions, exchange basic personal information and negotiate well-known, predictable activities and contexts. </w:t>
            </w:r>
          </w:p>
          <w:p w14:paraId="3766D36D" w14:textId="77777777" w:rsidR="00895F0A" w:rsidRPr="00237148" w:rsidRDefault="00895F0A" w:rsidP="00237148">
            <w:pPr>
              <w:pStyle w:val="VCAAtablecondensedbullet"/>
            </w:pPr>
            <w:r w:rsidRPr="00237148">
              <w:t xml:space="preserve">begin to modify their responses and manner of interaction to match the responses of others, and to the context. </w:t>
            </w:r>
          </w:p>
          <w:p w14:paraId="3766D36E" w14:textId="77777777" w:rsidR="00895F0A" w:rsidRPr="00237148" w:rsidRDefault="00895F0A" w:rsidP="00237148">
            <w:pPr>
              <w:pStyle w:val="VCAAtablecondensedbullet"/>
            </w:pPr>
            <w:r w:rsidRPr="00237148">
              <w:t xml:space="preserve">use simple learned formulas and patterns, and create original utterances by substituting words.  </w:t>
            </w:r>
          </w:p>
          <w:p w14:paraId="3766D36F" w14:textId="77777777" w:rsidR="00895F0A" w:rsidRDefault="00895F0A" w:rsidP="00895F0A">
            <w:pPr>
              <w:pStyle w:val="NoSpacing"/>
              <w:rPr>
                <w:rFonts w:cs="Arial"/>
                <w:color w:val="444444"/>
              </w:rPr>
            </w:pPr>
          </w:p>
          <w:p w14:paraId="3766D370" w14:textId="77777777" w:rsidR="00895F0A" w:rsidRDefault="00895F0A" w:rsidP="00895F0A">
            <w:pPr>
              <w:pStyle w:val="NoSpacing"/>
              <w:rPr>
                <w:rFonts w:cs="Arial"/>
                <w:color w:val="444444"/>
              </w:rPr>
            </w:pPr>
          </w:p>
          <w:p w14:paraId="3766D371" w14:textId="77777777" w:rsidR="00895F0A" w:rsidRDefault="00895F0A" w:rsidP="00895F0A">
            <w:pPr>
              <w:pStyle w:val="NoSpacing"/>
              <w:rPr>
                <w:rFonts w:cs="Arial"/>
                <w:color w:val="444444"/>
              </w:rPr>
            </w:pPr>
          </w:p>
          <w:p w14:paraId="3766D372" w14:textId="77777777" w:rsidR="00895F0A" w:rsidRDefault="00895F0A" w:rsidP="00895F0A">
            <w:pPr>
              <w:pStyle w:val="NoSpacing"/>
              <w:rPr>
                <w:rFonts w:cs="Arial"/>
                <w:color w:val="444444"/>
              </w:rPr>
            </w:pPr>
          </w:p>
          <w:p w14:paraId="3766D373" w14:textId="77777777" w:rsidR="00237148" w:rsidRDefault="00237148" w:rsidP="00237148">
            <w:pPr>
              <w:pStyle w:val="VCAAtablecondensed"/>
            </w:pPr>
          </w:p>
          <w:p w14:paraId="3766D374" w14:textId="77777777" w:rsidR="00895F0A" w:rsidRDefault="00895F0A" w:rsidP="00237148">
            <w:pPr>
              <w:pStyle w:val="VCAAtablecondensed"/>
            </w:pPr>
            <w:r w:rsidRPr="00740CD0">
              <w:t xml:space="preserve">Their utterances are characterised by a short ‘telegraphic’ structure, simple subject/verb/object construction and overgeneralisation of rules. </w:t>
            </w:r>
            <w:r>
              <w:t>They:</w:t>
            </w:r>
          </w:p>
          <w:p w14:paraId="3766D375" w14:textId="77777777" w:rsidR="00895F0A" w:rsidRDefault="00895F0A" w:rsidP="00237148">
            <w:pPr>
              <w:pStyle w:val="VCAAtablecondensedbullet"/>
            </w:pPr>
            <w:r w:rsidRPr="00740CD0">
              <w:t xml:space="preserve">use some basic communication and learning strategies to participate in and sustain interaction in English. </w:t>
            </w:r>
          </w:p>
          <w:p w14:paraId="3766D376" w14:textId="77777777" w:rsidR="00895F0A" w:rsidRDefault="00895F0A" w:rsidP="00237148">
            <w:pPr>
              <w:pStyle w:val="VCAAtablecondensedbullet"/>
            </w:pPr>
            <w:r w:rsidRPr="00740CD0">
              <w:t>recognise that intonation carries meaning, and they listen for key words and for repetition of words and phrases.</w:t>
            </w:r>
          </w:p>
          <w:p w14:paraId="3766D377" w14:textId="77777777" w:rsidR="00895F0A" w:rsidRDefault="00895F0A" w:rsidP="00237148">
            <w:pPr>
              <w:pStyle w:val="VCAAtablecondensedbullet"/>
            </w:pPr>
            <w:r w:rsidRPr="00740CD0">
              <w:t xml:space="preserve">use comprehensible pronunciation, stress and intonation. </w:t>
            </w:r>
          </w:p>
          <w:p w14:paraId="3766D378" w14:textId="77777777" w:rsidR="00895F0A" w:rsidRPr="007C5EDC" w:rsidRDefault="00895F0A" w:rsidP="00237148">
            <w:pPr>
              <w:pStyle w:val="VCAAtablecondensedbullet"/>
            </w:pPr>
            <w:r w:rsidRPr="00740CD0">
              <w:t>use classroom resources such as pictures to help them communicate.</w:t>
            </w:r>
          </w:p>
        </w:tc>
      </w:tr>
      <w:tr w:rsidR="00237148" w14:paraId="3766D390" w14:textId="77777777" w:rsidTr="00237148">
        <w:tc>
          <w:tcPr>
            <w:tcW w:w="1417" w:type="dxa"/>
          </w:tcPr>
          <w:p w14:paraId="3766D37A" w14:textId="77777777" w:rsidR="00895F0A" w:rsidRPr="00895F0A" w:rsidRDefault="00895F0A" w:rsidP="00895F0A">
            <w:pPr>
              <w:pStyle w:val="VCAAtablecondensed"/>
              <w:pageBreakBefore/>
              <w:rPr>
                <w:b/>
              </w:rPr>
            </w:pPr>
            <w:r w:rsidRPr="00895F0A">
              <w:rPr>
                <w:b/>
              </w:rPr>
              <w:lastRenderedPageBreak/>
              <w:t>Stage 3</w:t>
            </w:r>
          </w:p>
          <w:p w14:paraId="3766D37B" w14:textId="77777777" w:rsidR="00895F0A" w:rsidRPr="00895F0A" w:rsidRDefault="00895F0A" w:rsidP="00895F0A">
            <w:pPr>
              <w:pStyle w:val="VCAAtablecondensed"/>
              <w:rPr>
                <w:b/>
              </w:rPr>
            </w:pPr>
            <w:r w:rsidRPr="00895F0A">
              <w:rPr>
                <w:b/>
              </w:rPr>
              <w:t>Becoming confident as a speaker of English</w:t>
            </w:r>
          </w:p>
        </w:tc>
        <w:tc>
          <w:tcPr>
            <w:tcW w:w="5953" w:type="dxa"/>
          </w:tcPr>
          <w:p w14:paraId="3766D37C" w14:textId="77777777" w:rsidR="00895F0A" w:rsidRDefault="00895F0A" w:rsidP="00237148">
            <w:pPr>
              <w:pStyle w:val="VCAAtablecondensed"/>
            </w:pPr>
            <w:r>
              <w:t>Children</w:t>
            </w:r>
            <w:r w:rsidRPr="008863A5">
              <w:t xml:space="preserve"> </w:t>
            </w:r>
            <w:r>
              <w:t>show</w:t>
            </w:r>
            <w:r w:rsidRPr="008863A5">
              <w:t xml:space="preserve"> greater understanding of English in a variety of contexts and show increasing fluency in spoken English.  </w:t>
            </w:r>
            <w:r>
              <w:t>They:</w:t>
            </w:r>
          </w:p>
          <w:p w14:paraId="3766D37D" w14:textId="77777777" w:rsidR="00895F0A" w:rsidRDefault="00895F0A" w:rsidP="00237148">
            <w:pPr>
              <w:pStyle w:val="VCAAtablecondensedbullet"/>
            </w:pPr>
            <w:r>
              <w:rPr>
                <w:color w:val="333333"/>
              </w:rPr>
              <w:t>use</w:t>
            </w:r>
            <w:r w:rsidRPr="008863A5">
              <w:rPr>
                <w:color w:val="333333"/>
              </w:rPr>
              <w:t xml:space="preserve"> basic oral English to manage learning </w:t>
            </w:r>
            <w:r>
              <w:rPr>
                <w:color w:val="333333"/>
              </w:rPr>
              <w:t>a</w:t>
            </w:r>
            <w:r w:rsidRPr="008863A5">
              <w:t xml:space="preserve">nd undertake some learning through English. </w:t>
            </w:r>
          </w:p>
          <w:p w14:paraId="3766D37E" w14:textId="77777777" w:rsidR="00895F0A" w:rsidRDefault="00895F0A" w:rsidP="00237148">
            <w:pPr>
              <w:pStyle w:val="VCAAtablecondensedbullet"/>
            </w:pPr>
            <w:r>
              <w:t>are willing</w:t>
            </w:r>
            <w:r w:rsidRPr="008863A5">
              <w:t xml:space="preserve"> to initiate as well as respond </w:t>
            </w:r>
          </w:p>
          <w:p w14:paraId="3766D37F" w14:textId="77777777" w:rsidR="00895F0A" w:rsidRPr="00EC03E2" w:rsidRDefault="00895F0A" w:rsidP="00237148">
            <w:pPr>
              <w:pStyle w:val="VCAAtablecondensedbullet"/>
              <w:rPr>
                <w:rFonts w:cs="Times New Roman"/>
              </w:rPr>
            </w:pPr>
            <w:r>
              <w:rPr>
                <w:color w:val="333333"/>
              </w:rPr>
              <w:t>are</w:t>
            </w:r>
            <w:r w:rsidRPr="008863A5">
              <w:rPr>
                <w:color w:val="333333"/>
              </w:rPr>
              <w:t xml:space="preserve"> familiar with patterns in the sounds, intonation, rhythm, grammar and meaning </w:t>
            </w:r>
          </w:p>
          <w:p w14:paraId="3766D380" w14:textId="77777777" w:rsidR="00895F0A" w:rsidRDefault="00895F0A" w:rsidP="00237148">
            <w:pPr>
              <w:pStyle w:val="VCAAtablecondensedbullet"/>
            </w:pPr>
            <w:r w:rsidRPr="00EC03E2">
              <w:t xml:space="preserve">use both single words and formulaic language to convey meaning </w:t>
            </w:r>
          </w:p>
          <w:p w14:paraId="3766D381" w14:textId="77777777" w:rsidR="00895F0A" w:rsidRDefault="00895F0A" w:rsidP="00237148">
            <w:pPr>
              <w:pStyle w:val="VCAAtablecondensedbullet"/>
            </w:pPr>
            <w:r w:rsidRPr="00CD35E2">
              <w:t xml:space="preserve">take part in everyday activities </w:t>
            </w:r>
            <w:r>
              <w:t xml:space="preserve">and routines </w:t>
            </w:r>
            <w:r w:rsidRPr="00CD35E2">
              <w:t xml:space="preserve">relying heavily on a supportive teacher or peer. </w:t>
            </w:r>
          </w:p>
          <w:p w14:paraId="3766D382" w14:textId="77777777" w:rsidR="00895F0A" w:rsidRDefault="00895F0A" w:rsidP="00237148">
            <w:pPr>
              <w:pStyle w:val="VCAAtablecondensedbullet"/>
            </w:pPr>
            <w:r w:rsidRPr="00EC03E2">
              <w:t xml:space="preserve">demonstrate greater flexibility with spoken English.  </w:t>
            </w:r>
          </w:p>
          <w:p w14:paraId="3766D383" w14:textId="77777777" w:rsidR="00895F0A" w:rsidRDefault="00895F0A" w:rsidP="00237148">
            <w:pPr>
              <w:pStyle w:val="VCAAtablecondensedbullet"/>
            </w:pPr>
            <w:r w:rsidRPr="00CD35E2">
              <w:t xml:space="preserve">combine single words into short sentences.  </w:t>
            </w:r>
          </w:p>
          <w:p w14:paraId="3766D384" w14:textId="77777777" w:rsidR="00895F0A" w:rsidRPr="00EC03E2" w:rsidRDefault="00895F0A" w:rsidP="00237148">
            <w:pPr>
              <w:pStyle w:val="VCAAtablecondensedbullet"/>
            </w:pPr>
            <w:r w:rsidRPr="00CD35E2">
              <w:t>use comprehensible pronunciation, stress and intonation.</w:t>
            </w:r>
          </w:p>
          <w:p w14:paraId="3766D385" w14:textId="77777777" w:rsidR="00895F0A" w:rsidRPr="00740CD0" w:rsidRDefault="00895F0A" w:rsidP="00237148">
            <w:pPr>
              <w:pStyle w:val="VCAAtablecondensed"/>
              <w:rPr>
                <w:b/>
              </w:rPr>
            </w:pPr>
            <w:r w:rsidRPr="00EC03E2">
              <w:t xml:space="preserve">Children fluent in their first language will </w:t>
            </w:r>
            <w:r>
              <w:t>show</w:t>
            </w:r>
            <w:r w:rsidRPr="00EC03E2">
              <w:t xml:space="preserve"> understanding of two languages and </w:t>
            </w:r>
            <w:r>
              <w:t>can switch</w:t>
            </w:r>
            <w:r w:rsidRPr="00EC03E2">
              <w:t xml:space="preserve"> from the first language to English with different speakers.  </w:t>
            </w:r>
          </w:p>
        </w:tc>
        <w:tc>
          <w:tcPr>
            <w:tcW w:w="1417" w:type="dxa"/>
          </w:tcPr>
          <w:p w14:paraId="3766D386" w14:textId="77777777" w:rsidR="00895F0A" w:rsidRPr="00237148" w:rsidRDefault="00895F0A" w:rsidP="00237148">
            <w:pPr>
              <w:pStyle w:val="VCAAtablecondensedheading"/>
              <w:rPr>
                <w:b/>
              </w:rPr>
            </w:pPr>
            <w:r w:rsidRPr="00237148">
              <w:rPr>
                <w:b/>
                <w:color w:val="444444"/>
              </w:rPr>
              <w:t>A2.1</w:t>
            </w:r>
            <w:r w:rsidRPr="00237148">
              <w:rPr>
                <w:b/>
              </w:rPr>
              <w:t xml:space="preserve"> Beginning</w:t>
            </w:r>
          </w:p>
          <w:p w14:paraId="3766D387" w14:textId="77777777" w:rsidR="00895F0A" w:rsidRPr="00740CD0" w:rsidRDefault="00895F0A" w:rsidP="00895F0A">
            <w:pPr>
              <w:pStyle w:val="NoSpacing"/>
              <w:rPr>
                <w:rFonts w:cs="Arial"/>
                <w:b/>
              </w:rPr>
            </w:pPr>
          </w:p>
        </w:tc>
        <w:tc>
          <w:tcPr>
            <w:tcW w:w="5953" w:type="dxa"/>
          </w:tcPr>
          <w:p w14:paraId="3766D388" w14:textId="77777777" w:rsidR="00895F0A" w:rsidRDefault="00895F0A" w:rsidP="00237148">
            <w:pPr>
              <w:pStyle w:val="VCAAtablecondensed"/>
            </w:pPr>
            <w:r w:rsidRPr="004C326D">
              <w:t xml:space="preserve">Students beginning to work towards the standard at A2 communicate effectively in English, using simple sentences and learned formulae. </w:t>
            </w:r>
            <w:r>
              <w:t>They:</w:t>
            </w:r>
          </w:p>
          <w:p w14:paraId="3766D389" w14:textId="77777777" w:rsidR="00895F0A" w:rsidRDefault="00895F0A" w:rsidP="00237148">
            <w:pPr>
              <w:pStyle w:val="VCAAtablecondensedbullet"/>
            </w:pPr>
            <w:r w:rsidRPr="004C326D">
              <w:t>take part in everyday activities and routines, relying heavily on a supportive teacher or peer. </w:t>
            </w:r>
          </w:p>
          <w:p w14:paraId="3766D38A" w14:textId="77777777" w:rsidR="00895F0A" w:rsidRDefault="00895F0A" w:rsidP="00237148">
            <w:pPr>
              <w:pStyle w:val="VCAAtablecondensedbullet"/>
            </w:pPr>
            <w:r w:rsidRPr="004C326D">
              <w:t xml:space="preserve">can use some appropriate terms when requested, relying on non-verbals to indicate level of politeness in other pragmatic events. </w:t>
            </w:r>
          </w:p>
          <w:p w14:paraId="3766D38B" w14:textId="77777777" w:rsidR="00895F0A" w:rsidRDefault="00895F0A" w:rsidP="00237148">
            <w:pPr>
              <w:pStyle w:val="VCAAtablecondensedbullet"/>
            </w:pPr>
            <w:r w:rsidRPr="004C326D">
              <w:t xml:space="preserve">use comprehensible pronunciation, stress and intonation. </w:t>
            </w:r>
          </w:p>
          <w:p w14:paraId="3766D38C" w14:textId="77777777" w:rsidR="00895F0A" w:rsidRPr="004C326D" w:rsidRDefault="00895F0A" w:rsidP="00237148">
            <w:pPr>
              <w:pStyle w:val="VCAAtablecondensedbullet"/>
            </w:pPr>
            <w:r w:rsidRPr="004C326D">
              <w:t>can join in well-rehearsed and well-known songs, by following peers and/or teacher.</w:t>
            </w:r>
          </w:p>
          <w:p w14:paraId="3766D38D" w14:textId="77777777" w:rsidR="00895F0A" w:rsidRDefault="00895F0A" w:rsidP="00895F0A">
            <w:pPr>
              <w:pStyle w:val="NoSpacing"/>
            </w:pPr>
          </w:p>
          <w:p w14:paraId="3766D38E" w14:textId="77777777" w:rsidR="00895F0A" w:rsidRDefault="00895F0A" w:rsidP="00895F0A">
            <w:pPr>
              <w:pStyle w:val="NoSpacing"/>
            </w:pPr>
          </w:p>
          <w:p w14:paraId="3766D38F" w14:textId="77777777" w:rsidR="00895F0A" w:rsidRPr="00740CD0" w:rsidRDefault="00895F0A" w:rsidP="00895F0A">
            <w:pPr>
              <w:pStyle w:val="NoSpacing"/>
              <w:rPr>
                <w:rFonts w:cs="Arial"/>
                <w:b/>
              </w:rPr>
            </w:pPr>
          </w:p>
        </w:tc>
      </w:tr>
      <w:tr w:rsidR="00237148" w:rsidRPr="004C326D" w14:paraId="3766D3B4" w14:textId="77777777" w:rsidTr="00237148">
        <w:tc>
          <w:tcPr>
            <w:tcW w:w="1417" w:type="dxa"/>
          </w:tcPr>
          <w:p w14:paraId="3766D391" w14:textId="77777777" w:rsidR="00895F0A" w:rsidRPr="00237148" w:rsidRDefault="00895F0A" w:rsidP="00237148">
            <w:pPr>
              <w:pStyle w:val="VCAAtablecondensedheading"/>
              <w:pageBreakBefore/>
              <w:rPr>
                <w:b/>
              </w:rPr>
            </w:pPr>
            <w:r w:rsidRPr="00237148">
              <w:rPr>
                <w:b/>
              </w:rPr>
              <w:lastRenderedPageBreak/>
              <w:t>Stage 4</w:t>
            </w:r>
          </w:p>
          <w:p w14:paraId="3766D392" w14:textId="77777777" w:rsidR="00895F0A" w:rsidRPr="004C326D" w:rsidRDefault="00895F0A" w:rsidP="00237148">
            <w:pPr>
              <w:pStyle w:val="VCAAtablecondensedheading"/>
            </w:pPr>
            <w:r w:rsidRPr="00237148">
              <w:rPr>
                <w:b/>
              </w:rPr>
              <w:t>Demonstrated competency as a speaker of English</w:t>
            </w:r>
          </w:p>
        </w:tc>
        <w:tc>
          <w:tcPr>
            <w:tcW w:w="5953" w:type="dxa"/>
          </w:tcPr>
          <w:p w14:paraId="3766D393" w14:textId="77777777" w:rsidR="00895F0A" w:rsidRDefault="00895F0A" w:rsidP="00895F0A">
            <w:pPr>
              <w:pStyle w:val="NoSpacing"/>
              <w:jc w:val="both"/>
            </w:pPr>
            <w:r w:rsidRPr="00CD35E2">
              <w:t xml:space="preserve"> Learners depend less on formulaic or rehearsed language and show the beginnings of the use of grammatically correct sentences.  </w:t>
            </w:r>
            <w:r>
              <w:t>They:</w:t>
            </w:r>
          </w:p>
          <w:p w14:paraId="3766D394" w14:textId="77777777" w:rsidR="00895F0A" w:rsidRDefault="00895F0A" w:rsidP="00237148">
            <w:pPr>
              <w:pStyle w:val="VCAAtablecondensedbullet"/>
            </w:pPr>
            <w:r w:rsidRPr="00CD35E2">
              <w:t xml:space="preserve">can distinguish between ‘he’ and ‘she’, and begin to use the definite or indefinite article correctly. </w:t>
            </w:r>
          </w:p>
          <w:p w14:paraId="3766D395" w14:textId="77777777" w:rsidR="00895F0A" w:rsidRDefault="00895F0A" w:rsidP="00237148">
            <w:pPr>
              <w:pStyle w:val="VCAAtablecondensedbullet"/>
            </w:pPr>
            <w:r w:rsidRPr="00CD35E2">
              <w:t xml:space="preserve">are more interested in communicating meaning rather than correctness.  </w:t>
            </w:r>
          </w:p>
          <w:p w14:paraId="3766D396" w14:textId="77777777" w:rsidR="00895F0A" w:rsidRDefault="00895F0A" w:rsidP="00237148">
            <w:pPr>
              <w:pStyle w:val="VCAAtablecondensedbullet"/>
            </w:pPr>
            <w:r>
              <w:t xml:space="preserve">are beginning to take part in discussions </w:t>
            </w:r>
            <w:r w:rsidRPr="00CD35E2">
              <w:t xml:space="preserve">between </w:t>
            </w:r>
            <w:r>
              <w:t>educators</w:t>
            </w:r>
            <w:r w:rsidRPr="00CD35E2">
              <w:t xml:space="preserve"> and other children</w:t>
            </w:r>
            <w:r>
              <w:t xml:space="preserve">. </w:t>
            </w:r>
          </w:p>
          <w:p w14:paraId="3766D397" w14:textId="77777777" w:rsidR="00895F0A" w:rsidRDefault="00895F0A" w:rsidP="00237148">
            <w:pPr>
              <w:pStyle w:val="VCAAtablecondensedbullet"/>
            </w:pPr>
            <w:r>
              <w:t>initiate and respond in conversation.</w:t>
            </w:r>
            <w:r w:rsidRPr="00CD35E2">
              <w:t xml:space="preserve"> </w:t>
            </w:r>
          </w:p>
          <w:p w14:paraId="3766D398" w14:textId="77777777" w:rsidR="00895F0A" w:rsidRDefault="00895F0A" w:rsidP="00237148">
            <w:pPr>
              <w:pStyle w:val="VCAAtablecondensedbullet"/>
            </w:pPr>
            <w:r w:rsidRPr="00992F65">
              <w:t xml:space="preserve">are now able to communicate in a range of different learning situations.  </w:t>
            </w:r>
          </w:p>
          <w:p w14:paraId="3766D399" w14:textId="77777777" w:rsidR="00895F0A" w:rsidRDefault="00895F0A" w:rsidP="00237148">
            <w:pPr>
              <w:pStyle w:val="VCAAtablecondensedbullet"/>
            </w:pPr>
            <w:r w:rsidRPr="00992F65">
              <w:t xml:space="preserve">can express ideas and take part in discussions with adults and their peers. </w:t>
            </w:r>
          </w:p>
          <w:p w14:paraId="3766D39A" w14:textId="77777777" w:rsidR="00895F0A" w:rsidRDefault="00895F0A" w:rsidP="00237148">
            <w:pPr>
              <w:pStyle w:val="VCAAtablecondensedbullet"/>
            </w:pPr>
            <w:r w:rsidRPr="00CD35E2">
              <w:t xml:space="preserve">identify key points of information in discussions about familiar topics, and in new topics when supported by visual material, appropriate pace of delivery, and discussion which links their prior knowledge to the new context. </w:t>
            </w:r>
          </w:p>
          <w:p w14:paraId="3766D39B" w14:textId="77777777" w:rsidR="00895F0A" w:rsidRDefault="00895F0A" w:rsidP="00237148">
            <w:pPr>
              <w:pStyle w:val="VCAAtablecondensedbullet"/>
            </w:pPr>
            <w:r w:rsidRPr="00CD35E2">
              <w:t xml:space="preserve">follow a short sequence of instructions. </w:t>
            </w:r>
          </w:p>
          <w:p w14:paraId="3766D39C" w14:textId="77777777" w:rsidR="00895F0A" w:rsidRDefault="00895F0A" w:rsidP="00237148">
            <w:pPr>
              <w:pStyle w:val="VCAAtablecondensedbullet"/>
            </w:pPr>
            <w:r w:rsidRPr="00CD35E2">
              <w:t xml:space="preserve">demonstrate competence in using English with a range of speakers. </w:t>
            </w:r>
          </w:p>
          <w:p w14:paraId="3766D39D" w14:textId="77777777" w:rsidR="00895F0A" w:rsidRDefault="00895F0A" w:rsidP="00895F0A">
            <w:pPr>
              <w:pStyle w:val="NoSpacing"/>
              <w:jc w:val="both"/>
            </w:pPr>
          </w:p>
          <w:p w14:paraId="3766D39E" w14:textId="77777777" w:rsidR="00895F0A" w:rsidRDefault="00895F0A" w:rsidP="00895F0A">
            <w:pPr>
              <w:pStyle w:val="NoSpacing"/>
              <w:jc w:val="both"/>
            </w:pPr>
            <w:r w:rsidRPr="00CD35E2">
              <w:t xml:space="preserve">Greater confidence in speaking English enables them to take an active part in extended conversation.  </w:t>
            </w:r>
          </w:p>
          <w:p w14:paraId="3766D39F" w14:textId="77777777" w:rsidR="00895F0A" w:rsidRPr="00CD35E2" w:rsidRDefault="00895F0A" w:rsidP="00895F0A">
            <w:pPr>
              <w:pStyle w:val="NoSpacing"/>
              <w:jc w:val="both"/>
            </w:pPr>
            <w:r w:rsidRPr="00CD35E2">
              <w:t xml:space="preserve">Conversations are now jointly constructed and learners can engage in cognitively challenging tasks.  </w:t>
            </w:r>
          </w:p>
        </w:tc>
        <w:tc>
          <w:tcPr>
            <w:tcW w:w="1417" w:type="dxa"/>
          </w:tcPr>
          <w:p w14:paraId="3766D3A0" w14:textId="77777777" w:rsidR="00895F0A" w:rsidRPr="00237148" w:rsidRDefault="00895F0A" w:rsidP="00237148">
            <w:pPr>
              <w:pStyle w:val="VCAAtablecondensedheading"/>
              <w:rPr>
                <w:b/>
              </w:rPr>
            </w:pPr>
            <w:r w:rsidRPr="00237148">
              <w:rPr>
                <w:b/>
              </w:rPr>
              <w:t>Stage A2</w:t>
            </w:r>
          </w:p>
          <w:p w14:paraId="3766D3A1" w14:textId="77777777" w:rsidR="00895F0A" w:rsidRPr="00237148" w:rsidRDefault="00895F0A" w:rsidP="00237148">
            <w:pPr>
              <w:pStyle w:val="VCAAtablecondensedheading"/>
              <w:rPr>
                <w:b/>
              </w:rPr>
            </w:pPr>
            <w:r w:rsidRPr="00237148">
              <w:rPr>
                <w:b/>
              </w:rPr>
              <w:t>A2.2</w:t>
            </w:r>
          </w:p>
          <w:p w14:paraId="3766D3A2" w14:textId="77777777" w:rsidR="00895F0A" w:rsidRPr="00237148" w:rsidRDefault="00895F0A" w:rsidP="00237148">
            <w:pPr>
              <w:pStyle w:val="VCAAtablecondensedheading"/>
              <w:rPr>
                <w:b/>
              </w:rPr>
            </w:pPr>
          </w:p>
          <w:p w14:paraId="3766D3A3" w14:textId="77777777" w:rsidR="00895F0A" w:rsidRPr="00237148" w:rsidRDefault="00895F0A" w:rsidP="00237148">
            <w:pPr>
              <w:pStyle w:val="VCAAtablecondensedheading"/>
              <w:rPr>
                <w:b/>
              </w:rPr>
            </w:pPr>
          </w:p>
          <w:p w14:paraId="3766D3A4" w14:textId="77777777" w:rsidR="00895F0A" w:rsidRPr="00237148" w:rsidRDefault="00895F0A" w:rsidP="00237148">
            <w:pPr>
              <w:pStyle w:val="VCAAtablecondensedheading"/>
              <w:rPr>
                <w:b/>
              </w:rPr>
            </w:pPr>
          </w:p>
          <w:p w14:paraId="3766D3A5" w14:textId="77777777" w:rsidR="00895F0A" w:rsidRPr="00237148" w:rsidRDefault="00895F0A" w:rsidP="00237148">
            <w:pPr>
              <w:pStyle w:val="VCAAtablecondensedheading"/>
              <w:rPr>
                <w:b/>
              </w:rPr>
            </w:pPr>
          </w:p>
          <w:p w14:paraId="3766D3A6" w14:textId="77777777" w:rsidR="00895F0A" w:rsidRPr="00237148" w:rsidRDefault="00895F0A" w:rsidP="00237148">
            <w:pPr>
              <w:pStyle w:val="VCAAtablecondensedheading"/>
              <w:rPr>
                <w:b/>
              </w:rPr>
            </w:pPr>
          </w:p>
          <w:p w14:paraId="3766D3A7" w14:textId="77777777" w:rsidR="00237148" w:rsidRDefault="00237148" w:rsidP="00237148">
            <w:pPr>
              <w:pStyle w:val="VCAAtablecondensedheading"/>
              <w:rPr>
                <w:b/>
              </w:rPr>
            </w:pPr>
          </w:p>
          <w:p w14:paraId="3766D3A8" w14:textId="77777777" w:rsidR="00895F0A" w:rsidRPr="00740CD0" w:rsidRDefault="00895F0A" w:rsidP="00237148">
            <w:pPr>
              <w:pStyle w:val="VCAAtablecondensedheading"/>
            </w:pPr>
            <w:r w:rsidRPr="00237148">
              <w:rPr>
                <w:b/>
              </w:rPr>
              <w:t>A2.3</w:t>
            </w:r>
          </w:p>
        </w:tc>
        <w:tc>
          <w:tcPr>
            <w:tcW w:w="5953" w:type="dxa"/>
          </w:tcPr>
          <w:p w14:paraId="3766D3A9" w14:textId="77777777" w:rsidR="00895F0A" w:rsidRPr="004C326D" w:rsidRDefault="00895F0A" w:rsidP="00895F0A">
            <w:pPr>
              <w:pStyle w:val="NoSpacing"/>
            </w:pPr>
            <w:r w:rsidRPr="004C326D">
              <w:t xml:space="preserve">Students progressing towards the standard at A2 can participate in routine exchanges like greetings and simple classroom routines without great difficulty. </w:t>
            </w:r>
          </w:p>
          <w:p w14:paraId="3766D3AA" w14:textId="77777777" w:rsidR="00895F0A" w:rsidRPr="004C326D" w:rsidRDefault="00895F0A" w:rsidP="00895F0A">
            <w:pPr>
              <w:pStyle w:val="NoSpacing"/>
            </w:pPr>
            <w:r w:rsidRPr="004C326D">
              <w:t xml:space="preserve">Discussions between teacher and learners at native speaker speed are still too difficult for them to participate in. </w:t>
            </w:r>
            <w:r>
              <w:t>They:</w:t>
            </w:r>
          </w:p>
          <w:p w14:paraId="3766D3AB" w14:textId="77777777" w:rsidR="00895F0A" w:rsidRDefault="00895F0A" w:rsidP="00237148">
            <w:pPr>
              <w:pStyle w:val="VCAAtablecondensedbullet"/>
            </w:pPr>
            <w:r w:rsidRPr="004C326D">
              <w:t xml:space="preserve">are able to generate their own language beyond formulae and two word utterances. </w:t>
            </w:r>
          </w:p>
          <w:p w14:paraId="3766D3AC" w14:textId="77777777" w:rsidR="00895F0A" w:rsidRDefault="00895F0A" w:rsidP="00237148">
            <w:pPr>
              <w:pStyle w:val="VCAAtablecondensedbullet"/>
            </w:pPr>
            <w:r w:rsidRPr="004C326D">
              <w:t>use approximations of structures as they test hypotheses</w:t>
            </w:r>
          </w:p>
          <w:p w14:paraId="3766D3AD" w14:textId="77777777" w:rsidR="00895F0A" w:rsidRDefault="00895F0A" w:rsidP="00895F0A">
            <w:pPr>
              <w:pStyle w:val="NoSpacing"/>
            </w:pPr>
          </w:p>
          <w:p w14:paraId="3766D3AE" w14:textId="77777777" w:rsidR="00895F0A" w:rsidRDefault="00895F0A" w:rsidP="00895F0A">
            <w:pPr>
              <w:pStyle w:val="NoSpacing"/>
            </w:pPr>
            <w:r w:rsidRPr="004C326D">
              <w:t xml:space="preserve">At Stage A2, students communicate in an expanding range of predictable social and learning situations. </w:t>
            </w:r>
            <w:r>
              <w:t>They:</w:t>
            </w:r>
          </w:p>
          <w:p w14:paraId="3766D3AF" w14:textId="77777777" w:rsidR="00895F0A" w:rsidRDefault="00895F0A" w:rsidP="00237148">
            <w:pPr>
              <w:pStyle w:val="VCAAtablecondensedbullet"/>
            </w:pPr>
            <w:r w:rsidRPr="004C326D">
              <w:t xml:space="preserve">express ideas and identify key points of information in classroom discussions about familiar topics, and in new topics when they are well supported by visual material, appropriate pace of delivery, and discussion which links their prior knowledge to the new context. </w:t>
            </w:r>
          </w:p>
          <w:p w14:paraId="3766D3B0" w14:textId="77777777" w:rsidR="00895F0A" w:rsidRDefault="00895F0A" w:rsidP="00237148">
            <w:pPr>
              <w:pStyle w:val="VCAAtablecondensedbullet"/>
            </w:pPr>
            <w:r w:rsidRPr="004C326D">
              <w:t xml:space="preserve">follow a short sequence of instructions related to classroom procedures and learning activities.  </w:t>
            </w:r>
          </w:p>
          <w:p w14:paraId="3766D3B1" w14:textId="77777777" w:rsidR="00895F0A" w:rsidRDefault="00895F0A" w:rsidP="00237148">
            <w:pPr>
              <w:pStyle w:val="VCAAtablecondensedbullet"/>
            </w:pPr>
            <w:r w:rsidRPr="004C326D">
              <w:t>negotiate familiar social and learning situations, using English</w:t>
            </w:r>
            <w:r>
              <w:t xml:space="preserve"> appropriate to the situation. </w:t>
            </w:r>
          </w:p>
          <w:p w14:paraId="3766D3B2" w14:textId="77777777" w:rsidR="00895F0A" w:rsidRDefault="00895F0A" w:rsidP="00237148">
            <w:pPr>
              <w:pStyle w:val="VCAAtablecondensedbullet"/>
            </w:pPr>
            <w:r w:rsidRPr="004C326D">
              <w:t xml:space="preserve">adjust their speech choices in response to audience and topic. combine known conversational formulas and vocabulary, including features of texts read in class, and apply some grammatical rules to make original utterances, of varying grammatical accuracy. </w:t>
            </w:r>
          </w:p>
          <w:p w14:paraId="3766D3B3" w14:textId="77777777" w:rsidR="00895F0A" w:rsidRPr="004C326D" w:rsidRDefault="00895F0A" w:rsidP="00237148">
            <w:pPr>
              <w:pStyle w:val="VCAAtablecondensedbullet"/>
            </w:pPr>
            <w:r w:rsidRPr="004C326D">
              <w:t>sustain communication by negotiating turn-taking, and by using strategies such as asking a speaker to repeat or to speak slowly, or asking what a word means.</w:t>
            </w:r>
          </w:p>
        </w:tc>
      </w:tr>
    </w:tbl>
    <w:p w14:paraId="3766D3B5" w14:textId="77777777" w:rsidR="00895F0A" w:rsidRDefault="00895F0A" w:rsidP="00895F0A">
      <w:pPr>
        <w:pStyle w:val="VCAAbody"/>
      </w:pPr>
      <w:r>
        <w:t xml:space="preserve">Clarke, P. </w:t>
      </w:r>
      <w:r w:rsidRPr="00237148">
        <w:rPr>
          <w:i/>
        </w:rPr>
        <w:t>Stages of EAL Language Development</w:t>
      </w:r>
      <w:r>
        <w:t>. VCAA 2012</w:t>
      </w:r>
    </w:p>
    <w:p w14:paraId="3766D3B6" w14:textId="77777777" w:rsidR="00895F0A" w:rsidRPr="00C349CF" w:rsidRDefault="00895F0A" w:rsidP="00895F0A">
      <w:pPr>
        <w:pStyle w:val="VCAAbody"/>
      </w:pPr>
      <w:r>
        <w:t>The EAL Learning Continuum P</w:t>
      </w:r>
      <w:r w:rsidR="00237148">
        <w:sym w:font="Symbol" w:char="F02D"/>
      </w:r>
      <w:r>
        <w:t>10. DEECD. 2013</w:t>
      </w:r>
    </w:p>
    <w:p w14:paraId="3766D3B7" w14:textId="77777777" w:rsidR="002647BB" w:rsidRDefault="002647BB" w:rsidP="005D3D78"/>
    <w:sectPr w:rsidR="002647BB" w:rsidSect="00D3388E">
      <w:headerReference w:type="default" r:id="rId12"/>
      <w:footerReference w:type="default" r:id="rId13"/>
      <w:headerReference w:type="first" r:id="rId14"/>
      <w:footerReference w:type="first" r:id="rId15"/>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D3BA" w14:textId="77777777" w:rsidR="00895F0A" w:rsidRDefault="00895F0A" w:rsidP="00304EA1">
      <w:pPr>
        <w:spacing w:after="0" w:line="240" w:lineRule="auto"/>
      </w:pPr>
      <w:r>
        <w:separator/>
      </w:r>
    </w:p>
  </w:endnote>
  <w:endnote w:type="continuationSeparator" w:id="0">
    <w:p w14:paraId="3766D3BB" w14:textId="77777777" w:rsidR="00895F0A" w:rsidRDefault="00895F0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D3BF" w14:textId="77777777" w:rsidR="00895F0A" w:rsidRPr="00243F0D" w:rsidRDefault="00895F0A"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A23D7">
      <w:rPr>
        <w:noProof/>
      </w:rPr>
      <w:t>4</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D3C1" w14:textId="268D1447" w:rsidR="00895F0A" w:rsidRDefault="00895F0A"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sidR="00DA23D7">
      <w:rPr>
        <w:noProof/>
        <w:lang w:val="en-AU" w:eastAsia="en-AU"/>
      </w:rPr>
      <w:drawing>
        <wp:inline distT="0" distB="0" distL="0" distR="0" wp14:anchorId="0D4F9F78" wp14:editId="42A5707F">
          <wp:extent cx="2785878" cy="381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D3B8" w14:textId="77777777" w:rsidR="00895F0A" w:rsidRDefault="00895F0A" w:rsidP="00304EA1">
      <w:pPr>
        <w:spacing w:after="0" w:line="240" w:lineRule="auto"/>
      </w:pPr>
      <w:r>
        <w:separator/>
      </w:r>
    </w:p>
  </w:footnote>
  <w:footnote w:type="continuationSeparator" w:id="0">
    <w:p w14:paraId="3766D3B9" w14:textId="77777777" w:rsidR="00895F0A" w:rsidRDefault="00895F0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DB14ADE68CD44379E78E493E55B6736"/>
      </w:placeholder>
      <w:dataBinding w:prefixMappings="xmlns:ns0='http://purl.org/dc/elements/1.1/' xmlns:ns1='http://schemas.openxmlformats.org/package/2006/metadata/core-properties' " w:xpath="/ns1:coreProperties[1]/ns0:title[1]" w:storeItemID="{6C3C8BC8-F283-45AE-878A-BAB7291924A1}"/>
      <w:text/>
    </w:sdtPr>
    <w:sdtEndPr/>
    <w:sdtContent>
      <w:p w14:paraId="3766D3BD" w14:textId="77777777" w:rsidR="00895F0A" w:rsidRPr="00D86DE4" w:rsidRDefault="00D548A9" w:rsidP="00D86DE4">
        <w:pPr>
          <w:pStyle w:val="VCAAcaptionsandfootnotes"/>
          <w:rPr>
            <w:color w:val="999999" w:themeColor="accent2"/>
          </w:rPr>
        </w:pPr>
        <w:r>
          <w:rPr>
            <w:color w:val="999999" w:themeColor="accent2"/>
            <w:lang w:val="en-AU"/>
          </w:rPr>
          <w:t>Comparison of stages of EAL learning – the preschool child and the primary school child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D3C0" w14:textId="417995A6" w:rsidR="00895F0A" w:rsidRPr="009370BC" w:rsidRDefault="00DA23D7" w:rsidP="00DA23D7">
    <w:pPr>
      <w:spacing w:after="0"/>
      <w:jc w:val="center"/>
    </w:pPr>
    <w:r>
      <w:rPr>
        <w:noProof/>
        <w:lang w:val="en-AU" w:eastAsia="en-AU"/>
      </w:rPr>
      <w:drawing>
        <wp:inline distT="0" distB="0" distL="0" distR="0" wp14:anchorId="10F303CE" wp14:editId="5F228527">
          <wp:extent cx="6629400" cy="12762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629400" cy="12762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749"/>
    <w:multiLevelType w:val="hybridMultilevel"/>
    <w:tmpl w:val="4A86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F03F38"/>
    <w:multiLevelType w:val="hybridMultilevel"/>
    <w:tmpl w:val="598E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114A5D"/>
    <w:multiLevelType w:val="hybridMultilevel"/>
    <w:tmpl w:val="B394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4C797FAC"/>
    <w:multiLevelType w:val="hybridMultilevel"/>
    <w:tmpl w:val="7C46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8E0648"/>
    <w:multiLevelType w:val="hybridMultilevel"/>
    <w:tmpl w:val="2B90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EF6767"/>
    <w:multiLevelType w:val="hybridMultilevel"/>
    <w:tmpl w:val="7000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7F22AC6"/>
    <w:multiLevelType w:val="hybridMultilevel"/>
    <w:tmpl w:val="5E84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C93683"/>
    <w:multiLevelType w:val="hybridMultilevel"/>
    <w:tmpl w:val="D670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EF5EE8"/>
    <w:multiLevelType w:val="hybridMultilevel"/>
    <w:tmpl w:val="BB64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nsid w:val="68637529"/>
    <w:multiLevelType w:val="hybridMultilevel"/>
    <w:tmpl w:val="08B8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6601D8"/>
    <w:multiLevelType w:val="hybridMultilevel"/>
    <w:tmpl w:val="ED60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240AB9"/>
    <w:multiLevelType w:val="hybridMultilevel"/>
    <w:tmpl w:val="3ACE72A0"/>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17">
    <w:nsid w:val="70FD5D0C"/>
    <w:multiLevelType w:val="hybridMultilevel"/>
    <w:tmpl w:val="A22E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
  </w:num>
  <w:num w:numId="5">
    <w:abstractNumId w:val="12"/>
  </w:num>
  <w:num w:numId="6">
    <w:abstractNumId w:val="2"/>
  </w:num>
  <w:num w:numId="7">
    <w:abstractNumId w:val="3"/>
  </w:num>
  <w:num w:numId="8">
    <w:abstractNumId w:val="7"/>
  </w:num>
  <w:num w:numId="9">
    <w:abstractNumId w:val="16"/>
  </w:num>
  <w:num w:numId="10">
    <w:abstractNumId w:val="14"/>
  </w:num>
  <w:num w:numId="11">
    <w:abstractNumId w:val="11"/>
  </w:num>
  <w:num w:numId="12">
    <w:abstractNumId w:val="9"/>
  </w:num>
  <w:num w:numId="13">
    <w:abstractNumId w:val="5"/>
  </w:num>
  <w:num w:numId="14">
    <w:abstractNumId w:val="10"/>
  </w:num>
  <w:num w:numId="15">
    <w:abstractNumId w:val="6"/>
  </w:num>
  <w:num w:numId="16">
    <w:abstractNumId w:val="1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0A"/>
    <w:rsid w:val="00027228"/>
    <w:rsid w:val="0005780E"/>
    <w:rsid w:val="000A71F7"/>
    <w:rsid w:val="000F09E4"/>
    <w:rsid w:val="000F16FD"/>
    <w:rsid w:val="00164D7A"/>
    <w:rsid w:val="00180973"/>
    <w:rsid w:val="001E5ED4"/>
    <w:rsid w:val="002233AF"/>
    <w:rsid w:val="002279BA"/>
    <w:rsid w:val="002329F3"/>
    <w:rsid w:val="00237148"/>
    <w:rsid w:val="00243F0D"/>
    <w:rsid w:val="002647BB"/>
    <w:rsid w:val="002754C1"/>
    <w:rsid w:val="002841C8"/>
    <w:rsid w:val="0028516B"/>
    <w:rsid w:val="002C6F90"/>
    <w:rsid w:val="00302FB8"/>
    <w:rsid w:val="00304EA1"/>
    <w:rsid w:val="00314D81"/>
    <w:rsid w:val="00322FC6"/>
    <w:rsid w:val="00372723"/>
    <w:rsid w:val="003860F4"/>
    <w:rsid w:val="00391986"/>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56B26"/>
    <w:rsid w:val="00693FFD"/>
    <w:rsid w:val="006D2159"/>
    <w:rsid w:val="006F787C"/>
    <w:rsid w:val="00702636"/>
    <w:rsid w:val="00724507"/>
    <w:rsid w:val="00751217"/>
    <w:rsid w:val="0076106A"/>
    <w:rsid w:val="00773E6C"/>
    <w:rsid w:val="007B186E"/>
    <w:rsid w:val="00813C37"/>
    <w:rsid w:val="008154B5"/>
    <w:rsid w:val="00823962"/>
    <w:rsid w:val="00852719"/>
    <w:rsid w:val="00860115"/>
    <w:rsid w:val="0088783C"/>
    <w:rsid w:val="00895F0A"/>
    <w:rsid w:val="008E3BFC"/>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548A9"/>
    <w:rsid w:val="00D77413"/>
    <w:rsid w:val="00D82759"/>
    <w:rsid w:val="00D86DE4"/>
    <w:rsid w:val="00DA23D7"/>
    <w:rsid w:val="00DC21C3"/>
    <w:rsid w:val="00E23F1D"/>
    <w:rsid w:val="00E36361"/>
    <w:rsid w:val="00E55AE9"/>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6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Spacing">
    <w:name w:val="No Spacing"/>
    <w:link w:val="NoSpacingChar"/>
    <w:uiPriority w:val="1"/>
    <w:qFormat/>
    <w:rsid w:val="00895F0A"/>
    <w:pPr>
      <w:spacing w:after="0" w:line="240" w:lineRule="auto"/>
    </w:pPr>
    <w:rPr>
      <w:lang w:val="en-AU"/>
    </w:rPr>
  </w:style>
  <w:style w:type="character" w:customStyle="1" w:styleId="NoSpacingChar">
    <w:name w:val="No Spacing Char"/>
    <w:basedOn w:val="DefaultParagraphFont"/>
    <w:link w:val="NoSpacing"/>
    <w:uiPriority w:val="1"/>
    <w:rsid w:val="00895F0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Spacing">
    <w:name w:val="No Spacing"/>
    <w:link w:val="NoSpacingChar"/>
    <w:uiPriority w:val="1"/>
    <w:qFormat/>
    <w:rsid w:val="00895F0A"/>
    <w:pPr>
      <w:spacing w:after="0" w:line="240" w:lineRule="auto"/>
    </w:pPr>
    <w:rPr>
      <w:lang w:val="en-AU"/>
    </w:rPr>
  </w:style>
  <w:style w:type="character" w:customStyle="1" w:styleId="NoSpacingChar">
    <w:name w:val="No Spacing Char"/>
    <w:basedOn w:val="DefaultParagraphFont"/>
    <w:link w:val="NoSpacing"/>
    <w:uiPriority w:val="1"/>
    <w:rsid w:val="00895F0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B14ADE68CD44379E78E493E55B6736"/>
        <w:category>
          <w:name w:val="General"/>
          <w:gallery w:val="placeholder"/>
        </w:category>
        <w:types>
          <w:type w:val="bbPlcHdr"/>
        </w:types>
        <w:behaviors>
          <w:behavior w:val="content"/>
        </w:behaviors>
        <w:guid w:val="{2C8C09E8-4891-4F67-83A9-7E2969A8C0C2}"/>
      </w:docPartPr>
      <w:docPartBody>
        <w:p w14:paraId="699BE405" w14:textId="77777777" w:rsidR="001830A1" w:rsidRDefault="001830A1">
          <w:pPr>
            <w:pStyle w:val="5DB14ADE68CD44379E78E493E55B673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A1"/>
    <w:rsid w:val="00183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9BE4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14ADE68CD44379E78E493E55B6736">
    <w:name w:val="5DB14ADE68CD44379E78E493E55B6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14ADE68CD44379E78E493E55B6736">
    <w:name w:val="5DB14ADE68CD44379E78E493E55B6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14674-F565-4583-984A-9D857EF2C2BF}"/>
</file>

<file path=customXml/itemProps2.xml><?xml version="1.0" encoding="utf-8"?>
<ds:datastoreItem xmlns:ds="http://schemas.openxmlformats.org/officeDocument/2006/customXml" ds:itemID="{24BDC832-0CEE-4FEE-8CB2-8B910335D180}"/>
</file>

<file path=customXml/itemProps3.xml><?xml version="1.0" encoding="utf-8"?>
<ds:datastoreItem xmlns:ds="http://schemas.openxmlformats.org/officeDocument/2006/customXml" ds:itemID="{A041FA2F-D674-443D-AA5E-BBDC621209A7}"/>
</file>

<file path=customXml/itemProps4.xml><?xml version="1.0" encoding="utf-8"?>
<ds:datastoreItem xmlns:ds="http://schemas.openxmlformats.org/officeDocument/2006/customXml" ds:itemID="{F9680449-1E2D-46B5-936B-E23FFC28A8A0}"/>
</file>

<file path=docProps/app.xml><?xml version="1.0" encoding="utf-8"?>
<Properties xmlns="http://schemas.openxmlformats.org/officeDocument/2006/extended-properties" xmlns:vt="http://schemas.openxmlformats.org/officeDocument/2006/docPropsVTypes">
  <Template>VCAAA4landscape</Template>
  <TotalTime>5</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Comparison of stages of EAL learning – the preschool child and the primary school child</vt:lpstr>
    </vt:vector>
  </TitlesOfParts>
  <Company>Victorian Curriculum and Assessment Authority</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stages of EAL learning – the preschool child and the primary school child</dc:title>
  <dc:creator>Scott, Robyn J</dc:creator>
  <cp:lastModifiedBy>Scott, Robyn J</cp:lastModifiedBy>
  <cp:revision>4</cp:revision>
  <cp:lastPrinted>2015-05-15T02:35:00Z</cp:lastPrinted>
  <dcterms:created xsi:type="dcterms:W3CDTF">2015-10-28T23:01:00Z</dcterms:created>
  <dcterms:modified xsi:type="dcterms:W3CDTF">2015-11-05T04:27:00Z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