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60D91" w14:textId="228C3E7A" w:rsidR="00F4525C" w:rsidRDefault="00107FB6" w:rsidP="00B92B28">
      <w:pPr>
        <w:pStyle w:val="VCAADocumenttitle"/>
        <w:spacing w:before="360" w:after="360"/>
      </w:pPr>
      <w:r>
        <w:t>VCE Accounting 2019–202</w:t>
      </w:r>
      <w:r w:rsidR="00554DB5">
        <w:t>4</w:t>
      </w:r>
      <w:r>
        <w:br/>
      </w:r>
      <w:r w:rsidRPr="008F6444">
        <w:rPr>
          <w:sz w:val="40"/>
          <w:szCs w:val="40"/>
        </w:rPr>
        <w:t>Advice for teachers</w:t>
      </w:r>
    </w:p>
    <w:p w14:paraId="530BCBDA" w14:textId="0080E9A2" w:rsidR="00107FB6" w:rsidRPr="00823962" w:rsidRDefault="00107FB6" w:rsidP="00B92B28">
      <w:pPr>
        <w:pStyle w:val="VCAAHeading1"/>
        <w:spacing w:after="120"/>
      </w:pPr>
      <w:bookmarkStart w:id="0" w:name="TemplateOverview"/>
      <w:bookmarkEnd w:id="0"/>
      <w:r>
        <w:t>Examples</w:t>
      </w:r>
    </w:p>
    <w:p w14:paraId="06984A08" w14:textId="0736D01E" w:rsidR="00107FB6" w:rsidRDefault="00107FB6" w:rsidP="00107FB6">
      <w:pPr>
        <w:pStyle w:val="VCAAbody"/>
      </w:pPr>
      <w:r>
        <w:t>The following are a range of examples.</w:t>
      </w:r>
    </w:p>
    <w:p w14:paraId="0F26DA2F" w14:textId="77777777" w:rsidR="00107FB6" w:rsidRPr="00FB0FF5" w:rsidRDefault="00107FB6" w:rsidP="00970786">
      <w:pPr>
        <w:pStyle w:val="VCAAHeading5"/>
      </w:pPr>
      <w:r w:rsidRPr="00FB0FF5">
        <w:t>GST Clearing</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843"/>
        <w:gridCol w:w="1155"/>
        <w:gridCol w:w="1255"/>
        <w:gridCol w:w="2838"/>
        <w:gridCol w:w="1152"/>
      </w:tblGrid>
      <w:tr w:rsidR="00107FB6" w:rsidRPr="00FB0FF5" w14:paraId="4F607DE0" w14:textId="77777777" w:rsidTr="00107FB6">
        <w:trPr>
          <w:cantSplit/>
          <w:trHeight w:val="300"/>
        </w:trPr>
        <w:tc>
          <w:tcPr>
            <w:tcW w:w="993" w:type="dxa"/>
            <w:shd w:val="clear" w:color="auto" w:fill="auto"/>
            <w:hideMark/>
          </w:tcPr>
          <w:p w14:paraId="608CFA4A" w14:textId="77777777" w:rsidR="00107FB6" w:rsidRPr="00FB0FF5" w:rsidRDefault="00107FB6" w:rsidP="00107FB6">
            <w:pPr>
              <w:widowControl w:val="0"/>
              <w:spacing w:before="60" w:after="60" w:line="240" w:lineRule="auto"/>
              <w:jc w:val="center"/>
              <w:rPr>
                <w:rFonts w:ascii="Arial Narrow" w:hAnsi="Arial Narrow" w:cs="Arial"/>
                <w:b/>
                <w:bCs/>
              </w:rPr>
            </w:pPr>
            <w:r w:rsidRPr="00FB0FF5">
              <w:rPr>
                <w:rFonts w:ascii="Arial Narrow" w:hAnsi="Arial Narrow" w:cs="Arial"/>
                <w:b/>
                <w:bCs/>
              </w:rPr>
              <w:t>Date</w:t>
            </w:r>
          </w:p>
        </w:tc>
        <w:tc>
          <w:tcPr>
            <w:tcW w:w="2843" w:type="dxa"/>
            <w:shd w:val="clear" w:color="auto" w:fill="auto"/>
            <w:hideMark/>
          </w:tcPr>
          <w:p w14:paraId="1B6AD216" w14:textId="77777777" w:rsidR="00107FB6" w:rsidRPr="00FB0FF5" w:rsidRDefault="00107FB6" w:rsidP="00107FB6">
            <w:pPr>
              <w:widowControl w:val="0"/>
              <w:spacing w:before="60" w:after="60" w:line="240" w:lineRule="auto"/>
              <w:jc w:val="center"/>
              <w:rPr>
                <w:rFonts w:ascii="Arial Narrow" w:hAnsi="Arial Narrow" w:cs="Arial"/>
                <w:b/>
                <w:bCs/>
              </w:rPr>
            </w:pPr>
            <w:r w:rsidRPr="00FB0FF5">
              <w:rPr>
                <w:rFonts w:ascii="Arial Narrow" w:hAnsi="Arial Narrow" w:cs="Arial"/>
                <w:b/>
                <w:bCs/>
              </w:rPr>
              <w:t>Cross</w:t>
            </w:r>
            <w:r>
              <w:rPr>
                <w:rFonts w:ascii="Arial Narrow" w:hAnsi="Arial Narrow" w:cs="Arial"/>
                <w:b/>
                <w:bCs/>
              </w:rPr>
              <w:t>-r</w:t>
            </w:r>
            <w:r w:rsidRPr="00FB0FF5">
              <w:rPr>
                <w:rFonts w:ascii="Arial Narrow" w:hAnsi="Arial Narrow" w:cs="Arial"/>
                <w:b/>
                <w:bCs/>
              </w:rPr>
              <w:t>eference</w:t>
            </w:r>
          </w:p>
        </w:tc>
        <w:tc>
          <w:tcPr>
            <w:tcW w:w="1155" w:type="dxa"/>
            <w:shd w:val="clear" w:color="auto" w:fill="auto"/>
            <w:hideMark/>
          </w:tcPr>
          <w:p w14:paraId="6C0A4A5D" w14:textId="77777777" w:rsidR="00107FB6" w:rsidRPr="00FB0FF5" w:rsidRDefault="00107FB6" w:rsidP="00107FB6">
            <w:pPr>
              <w:widowControl w:val="0"/>
              <w:spacing w:before="60" w:after="60" w:line="240" w:lineRule="auto"/>
              <w:jc w:val="center"/>
              <w:rPr>
                <w:rFonts w:ascii="Arial Narrow" w:hAnsi="Arial Narrow" w:cs="Arial"/>
                <w:b/>
                <w:bCs/>
              </w:rPr>
            </w:pPr>
            <w:r w:rsidRPr="00FB0FF5">
              <w:rPr>
                <w:rFonts w:ascii="Arial Narrow" w:hAnsi="Arial Narrow" w:cs="Arial"/>
                <w:b/>
                <w:bCs/>
              </w:rPr>
              <w:t>Amount</w:t>
            </w:r>
          </w:p>
        </w:tc>
        <w:tc>
          <w:tcPr>
            <w:tcW w:w="1255" w:type="dxa"/>
            <w:shd w:val="clear" w:color="auto" w:fill="auto"/>
            <w:hideMark/>
          </w:tcPr>
          <w:p w14:paraId="61D3D0B6" w14:textId="77777777" w:rsidR="00107FB6" w:rsidRPr="00FB0FF5" w:rsidRDefault="00107FB6" w:rsidP="00107FB6">
            <w:pPr>
              <w:widowControl w:val="0"/>
              <w:spacing w:before="60" w:after="60" w:line="240" w:lineRule="auto"/>
              <w:jc w:val="center"/>
              <w:rPr>
                <w:rFonts w:ascii="Arial Narrow" w:hAnsi="Arial Narrow" w:cs="Arial"/>
                <w:b/>
                <w:bCs/>
              </w:rPr>
            </w:pPr>
            <w:r w:rsidRPr="00FB0FF5">
              <w:rPr>
                <w:rFonts w:ascii="Arial Narrow" w:hAnsi="Arial Narrow" w:cs="Arial"/>
                <w:b/>
                <w:bCs/>
              </w:rPr>
              <w:t>Date</w:t>
            </w:r>
          </w:p>
        </w:tc>
        <w:tc>
          <w:tcPr>
            <w:tcW w:w="2838" w:type="dxa"/>
            <w:shd w:val="clear" w:color="auto" w:fill="auto"/>
            <w:hideMark/>
          </w:tcPr>
          <w:p w14:paraId="15FACAEF" w14:textId="77777777" w:rsidR="00107FB6" w:rsidRPr="00FB0FF5" w:rsidRDefault="00107FB6" w:rsidP="00107FB6">
            <w:pPr>
              <w:widowControl w:val="0"/>
              <w:spacing w:before="60" w:after="60" w:line="240" w:lineRule="auto"/>
              <w:jc w:val="center"/>
              <w:rPr>
                <w:rFonts w:ascii="Arial Narrow" w:hAnsi="Arial Narrow" w:cs="Arial"/>
                <w:b/>
                <w:bCs/>
              </w:rPr>
            </w:pPr>
            <w:r w:rsidRPr="00FB0FF5">
              <w:rPr>
                <w:rFonts w:ascii="Arial Narrow" w:hAnsi="Arial Narrow" w:cs="Arial"/>
                <w:b/>
                <w:bCs/>
              </w:rPr>
              <w:t>Cross</w:t>
            </w:r>
            <w:r>
              <w:rPr>
                <w:rFonts w:ascii="Arial Narrow" w:hAnsi="Arial Narrow" w:cs="Arial"/>
                <w:b/>
                <w:bCs/>
              </w:rPr>
              <w:t>-r</w:t>
            </w:r>
            <w:r w:rsidRPr="00FB0FF5">
              <w:rPr>
                <w:rFonts w:ascii="Arial Narrow" w:hAnsi="Arial Narrow" w:cs="Arial"/>
                <w:b/>
                <w:bCs/>
              </w:rPr>
              <w:t>eference</w:t>
            </w:r>
          </w:p>
        </w:tc>
        <w:tc>
          <w:tcPr>
            <w:tcW w:w="1152" w:type="dxa"/>
            <w:shd w:val="clear" w:color="auto" w:fill="auto"/>
            <w:hideMark/>
          </w:tcPr>
          <w:p w14:paraId="5147ED1E" w14:textId="77777777" w:rsidR="00107FB6" w:rsidRPr="00FB0FF5" w:rsidRDefault="00107FB6" w:rsidP="00107FB6">
            <w:pPr>
              <w:widowControl w:val="0"/>
              <w:spacing w:before="60" w:after="60" w:line="240" w:lineRule="auto"/>
              <w:jc w:val="center"/>
              <w:rPr>
                <w:rFonts w:ascii="Arial Narrow" w:hAnsi="Arial Narrow" w:cs="Arial"/>
                <w:b/>
                <w:bCs/>
              </w:rPr>
            </w:pPr>
            <w:r w:rsidRPr="00FB0FF5">
              <w:rPr>
                <w:rFonts w:ascii="Arial Narrow" w:hAnsi="Arial Narrow" w:cs="Arial"/>
                <w:b/>
                <w:bCs/>
              </w:rPr>
              <w:t>Amount</w:t>
            </w:r>
          </w:p>
        </w:tc>
      </w:tr>
      <w:tr w:rsidR="00107FB6" w:rsidRPr="00FB0FF5" w14:paraId="15747FBE" w14:textId="77777777" w:rsidTr="00107FB6">
        <w:trPr>
          <w:cantSplit/>
          <w:trHeight w:val="300"/>
        </w:trPr>
        <w:tc>
          <w:tcPr>
            <w:tcW w:w="993" w:type="dxa"/>
            <w:shd w:val="clear" w:color="auto" w:fill="auto"/>
            <w:hideMark/>
          </w:tcPr>
          <w:p w14:paraId="43C9DC62" w14:textId="77777777" w:rsidR="00107FB6" w:rsidRPr="00FB0FF5" w:rsidRDefault="00107FB6" w:rsidP="00107FB6">
            <w:pPr>
              <w:widowControl w:val="0"/>
              <w:spacing w:before="60" w:after="0" w:line="240" w:lineRule="auto"/>
              <w:ind w:right="-22"/>
              <w:rPr>
                <w:rFonts w:ascii="Arial Narrow" w:hAnsi="Arial Narrow" w:cs="Arial"/>
                <w:iCs/>
              </w:rPr>
            </w:pPr>
            <w:r w:rsidRPr="00FB0FF5">
              <w:rPr>
                <w:rFonts w:ascii="Arial Narrow" w:hAnsi="Arial Narrow" w:cs="Arial"/>
                <w:iCs/>
              </w:rPr>
              <w:t>June</w:t>
            </w:r>
            <w:r>
              <w:rPr>
                <w:rFonts w:ascii="Arial Narrow" w:hAnsi="Arial Narrow" w:cs="Arial"/>
                <w:iCs/>
              </w:rPr>
              <w:t xml:space="preserve"> </w:t>
            </w:r>
            <w:r w:rsidRPr="00FB0FF5">
              <w:rPr>
                <w:rFonts w:ascii="Arial Narrow" w:hAnsi="Arial Narrow" w:cs="Arial"/>
                <w:iCs/>
              </w:rPr>
              <w:t>30</w:t>
            </w:r>
          </w:p>
        </w:tc>
        <w:tc>
          <w:tcPr>
            <w:tcW w:w="2843" w:type="dxa"/>
            <w:shd w:val="clear" w:color="auto" w:fill="auto"/>
            <w:hideMark/>
          </w:tcPr>
          <w:p w14:paraId="7DAADBA7" w14:textId="77777777" w:rsidR="00107FB6" w:rsidRDefault="00107FB6" w:rsidP="000F4DC9">
            <w:pPr>
              <w:widowControl w:val="0"/>
              <w:suppressAutoHyphens/>
              <w:autoSpaceDE w:val="0"/>
              <w:autoSpaceDN w:val="0"/>
              <w:adjustRightInd w:val="0"/>
              <w:spacing w:before="60" w:after="0" w:line="240" w:lineRule="auto"/>
              <w:textAlignment w:val="center"/>
              <w:rPr>
                <w:rFonts w:ascii="Arial Narrow" w:hAnsi="Arial Narrow" w:cs="Arial"/>
                <w:iCs/>
                <w:vertAlign w:val="superscript"/>
              </w:rPr>
            </w:pPr>
            <w:r w:rsidRPr="00FB0FF5">
              <w:rPr>
                <w:rFonts w:ascii="Arial Narrow" w:hAnsi="Arial Narrow" w:cs="Arial"/>
                <w:iCs/>
              </w:rPr>
              <w:t>Bank</w:t>
            </w:r>
            <w:r w:rsidR="00040318" w:rsidRPr="00040318">
              <w:rPr>
                <w:rFonts w:ascii="Arial Narrow" w:hAnsi="Arial Narrow" w:cs="Arial"/>
                <w:iCs/>
                <w:vertAlign w:val="superscript"/>
              </w:rPr>
              <w:t>1</w:t>
            </w:r>
          </w:p>
          <w:p w14:paraId="6CFCDD23" w14:textId="2462CEF9" w:rsidR="000F4DC9" w:rsidRPr="00FB0FF5" w:rsidRDefault="000F4DC9" w:rsidP="000F4DC9">
            <w:pPr>
              <w:widowControl w:val="0"/>
              <w:suppressAutoHyphens/>
              <w:autoSpaceDE w:val="0"/>
              <w:autoSpaceDN w:val="0"/>
              <w:adjustRightInd w:val="0"/>
              <w:spacing w:before="60" w:after="0" w:line="240" w:lineRule="auto"/>
              <w:textAlignment w:val="center"/>
              <w:rPr>
                <w:rFonts w:ascii="Arial Narrow" w:hAnsi="Arial Narrow" w:cs="Arial"/>
                <w:iCs/>
              </w:rPr>
            </w:pPr>
          </w:p>
        </w:tc>
        <w:tc>
          <w:tcPr>
            <w:tcW w:w="1155" w:type="dxa"/>
            <w:shd w:val="clear" w:color="auto" w:fill="auto"/>
            <w:hideMark/>
          </w:tcPr>
          <w:p w14:paraId="3BBC7EC7" w14:textId="5D450683" w:rsidR="00107FB6" w:rsidRPr="00FB0FF5" w:rsidRDefault="00107FB6" w:rsidP="00107FB6">
            <w:pPr>
              <w:widowControl w:val="0"/>
              <w:suppressAutoHyphens/>
              <w:autoSpaceDE w:val="0"/>
              <w:autoSpaceDN w:val="0"/>
              <w:adjustRightInd w:val="0"/>
              <w:spacing w:before="60" w:after="0" w:line="240" w:lineRule="auto"/>
              <w:ind w:right="116"/>
              <w:jc w:val="right"/>
              <w:textAlignment w:val="center"/>
              <w:rPr>
                <w:rFonts w:ascii="Arial Narrow" w:hAnsi="Arial Narrow" w:cs="Arial"/>
                <w:iCs/>
              </w:rPr>
            </w:pPr>
            <w:r w:rsidRPr="00FB0FF5">
              <w:rPr>
                <w:rFonts w:ascii="Arial Narrow" w:hAnsi="Arial Narrow" w:cs="Arial"/>
                <w:iCs/>
              </w:rPr>
              <w:t>12</w:t>
            </w:r>
            <w:r>
              <w:rPr>
                <w:rFonts w:ascii="Arial Narrow" w:hAnsi="Arial Narrow" w:cs="Arial"/>
                <w:iCs/>
              </w:rPr>
              <w:t>,</w:t>
            </w:r>
            <w:r w:rsidRPr="00FB0FF5">
              <w:rPr>
                <w:rFonts w:ascii="Arial Narrow" w:hAnsi="Arial Narrow" w:cs="Arial"/>
                <w:iCs/>
              </w:rPr>
              <w:t>000</w:t>
            </w:r>
          </w:p>
        </w:tc>
        <w:tc>
          <w:tcPr>
            <w:tcW w:w="1255" w:type="dxa"/>
            <w:shd w:val="clear" w:color="auto" w:fill="auto"/>
            <w:hideMark/>
          </w:tcPr>
          <w:p w14:paraId="495863E5" w14:textId="77777777" w:rsidR="00107FB6" w:rsidRPr="00FB0FF5" w:rsidRDefault="00107FB6" w:rsidP="00107FB6">
            <w:pPr>
              <w:widowControl w:val="0"/>
              <w:suppressAutoHyphens/>
              <w:autoSpaceDE w:val="0"/>
              <w:autoSpaceDN w:val="0"/>
              <w:adjustRightInd w:val="0"/>
              <w:spacing w:before="60" w:after="0" w:line="240" w:lineRule="auto"/>
              <w:ind w:right="223"/>
              <w:jc w:val="right"/>
              <w:textAlignment w:val="center"/>
              <w:rPr>
                <w:rFonts w:ascii="Arial Narrow" w:hAnsi="Arial Narrow" w:cs="Arial"/>
                <w:iCs/>
              </w:rPr>
            </w:pPr>
            <w:r w:rsidRPr="00FB0FF5">
              <w:rPr>
                <w:rFonts w:ascii="Arial Narrow" w:hAnsi="Arial Narrow" w:cs="Arial"/>
                <w:iCs/>
              </w:rPr>
              <w:t>June 1</w:t>
            </w:r>
          </w:p>
        </w:tc>
        <w:tc>
          <w:tcPr>
            <w:tcW w:w="2838" w:type="dxa"/>
            <w:shd w:val="clear" w:color="auto" w:fill="auto"/>
            <w:hideMark/>
          </w:tcPr>
          <w:p w14:paraId="5EFD2C98" w14:textId="77777777" w:rsidR="00107FB6" w:rsidRPr="00FB0FF5" w:rsidRDefault="00107FB6" w:rsidP="00107FB6">
            <w:pPr>
              <w:widowControl w:val="0"/>
              <w:suppressAutoHyphens/>
              <w:autoSpaceDE w:val="0"/>
              <w:autoSpaceDN w:val="0"/>
              <w:adjustRightInd w:val="0"/>
              <w:spacing w:before="60" w:after="0" w:line="240" w:lineRule="auto"/>
              <w:ind w:firstLine="26"/>
              <w:textAlignment w:val="center"/>
              <w:rPr>
                <w:rFonts w:ascii="Arial Narrow" w:hAnsi="Arial Narrow" w:cs="Arial"/>
                <w:iCs/>
              </w:rPr>
            </w:pPr>
            <w:r w:rsidRPr="00FB0FF5">
              <w:rPr>
                <w:rFonts w:ascii="Arial Narrow" w:hAnsi="Arial Narrow" w:cs="Arial"/>
                <w:iCs/>
              </w:rPr>
              <w:t>Balance</w:t>
            </w:r>
          </w:p>
        </w:tc>
        <w:tc>
          <w:tcPr>
            <w:tcW w:w="1152" w:type="dxa"/>
            <w:shd w:val="clear" w:color="auto" w:fill="auto"/>
          </w:tcPr>
          <w:p w14:paraId="31A4AC58" w14:textId="0AB09D85" w:rsidR="00107FB6" w:rsidRPr="00FB0FF5" w:rsidRDefault="00107FB6" w:rsidP="00107FB6">
            <w:pPr>
              <w:widowControl w:val="0"/>
              <w:suppressAutoHyphens/>
              <w:autoSpaceDE w:val="0"/>
              <w:autoSpaceDN w:val="0"/>
              <w:adjustRightInd w:val="0"/>
              <w:spacing w:before="60" w:after="0" w:line="240" w:lineRule="auto"/>
              <w:ind w:right="173"/>
              <w:jc w:val="right"/>
              <w:textAlignment w:val="center"/>
              <w:rPr>
                <w:rFonts w:ascii="Arial Narrow" w:hAnsi="Arial Narrow" w:cs="Arial"/>
                <w:iCs/>
              </w:rPr>
            </w:pPr>
            <w:r w:rsidRPr="00FB0FF5">
              <w:rPr>
                <w:rFonts w:ascii="Arial Narrow" w:hAnsi="Arial Narrow" w:cs="Arial"/>
                <w:iCs/>
              </w:rPr>
              <w:t>12</w:t>
            </w:r>
            <w:r w:rsidR="006E155C">
              <w:rPr>
                <w:rFonts w:ascii="Arial Narrow" w:hAnsi="Arial Narrow" w:cs="Arial"/>
                <w:iCs/>
              </w:rPr>
              <w:t>,</w:t>
            </w:r>
            <w:r w:rsidRPr="00FB0FF5">
              <w:rPr>
                <w:rFonts w:ascii="Arial Narrow" w:hAnsi="Arial Narrow" w:cs="Arial"/>
                <w:iCs/>
              </w:rPr>
              <w:t>000</w:t>
            </w:r>
          </w:p>
        </w:tc>
      </w:tr>
      <w:tr w:rsidR="00107FB6" w:rsidRPr="00FB0FF5" w14:paraId="345C3072" w14:textId="77777777" w:rsidTr="00107FB6">
        <w:trPr>
          <w:cantSplit/>
          <w:trHeight w:val="623"/>
        </w:trPr>
        <w:tc>
          <w:tcPr>
            <w:tcW w:w="993" w:type="dxa"/>
            <w:shd w:val="clear" w:color="auto" w:fill="auto"/>
            <w:hideMark/>
          </w:tcPr>
          <w:p w14:paraId="31555259" w14:textId="77777777" w:rsidR="00107FB6" w:rsidRPr="00FB0FF5" w:rsidRDefault="00107FB6" w:rsidP="00107FB6">
            <w:pPr>
              <w:widowControl w:val="0"/>
              <w:spacing w:after="0" w:line="240" w:lineRule="auto"/>
              <w:jc w:val="right"/>
              <w:rPr>
                <w:rFonts w:ascii="Arial Narrow" w:hAnsi="Arial Narrow" w:cs="Arial"/>
                <w:iCs/>
              </w:rPr>
            </w:pPr>
          </w:p>
        </w:tc>
        <w:tc>
          <w:tcPr>
            <w:tcW w:w="2843" w:type="dxa"/>
            <w:shd w:val="clear" w:color="auto" w:fill="auto"/>
          </w:tcPr>
          <w:p w14:paraId="3C753038" w14:textId="367A7491" w:rsidR="00107FB6" w:rsidRPr="00FB0FF5" w:rsidRDefault="00107FB6" w:rsidP="000F4DC9">
            <w:pPr>
              <w:widowControl w:val="0"/>
              <w:suppressAutoHyphens/>
              <w:autoSpaceDE w:val="0"/>
              <w:autoSpaceDN w:val="0"/>
              <w:adjustRightInd w:val="0"/>
              <w:spacing w:before="60" w:after="0" w:line="240" w:lineRule="auto"/>
              <w:ind w:firstLine="13"/>
              <w:textAlignment w:val="center"/>
              <w:rPr>
                <w:rFonts w:ascii="Arial Narrow" w:hAnsi="Arial Narrow" w:cs="Arial"/>
                <w:iCs/>
              </w:rPr>
            </w:pPr>
            <w:r w:rsidRPr="00FB0FF5">
              <w:rPr>
                <w:rFonts w:ascii="Arial Narrow" w:hAnsi="Arial Narrow" w:cs="Arial"/>
                <w:iCs/>
              </w:rPr>
              <w:t>Accounts Payable</w:t>
            </w:r>
            <w:r w:rsidR="00040318" w:rsidRPr="00040318">
              <w:rPr>
                <w:rFonts w:ascii="Arial Narrow" w:hAnsi="Arial Narrow" w:cs="Arial"/>
                <w:iCs/>
                <w:vertAlign w:val="superscript"/>
              </w:rPr>
              <w:t>2</w:t>
            </w:r>
          </w:p>
        </w:tc>
        <w:tc>
          <w:tcPr>
            <w:tcW w:w="1155" w:type="dxa"/>
            <w:shd w:val="clear" w:color="auto" w:fill="auto"/>
          </w:tcPr>
          <w:p w14:paraId="76C7B0CD" w14:textId="741363E3" w:rsidR="00107FB6" w:rsidRPr="00FB0FF5" w:rsidRDefault="00107FB6" w:rsidP="00107FB6">
            <w:pPr>
              <w:widowControl w:val="0"/>
              <w:suppressAutoHyphens/>
              <w:autoSpaceDE w:val="0"/>
              <w:autoSpaceDN w:val="0"/>
              <w:adjustRightInd w:val="0"/>
              <w:spacing w:before="60" w:after="0" w:line="240" w:lineRule="auto"/>
              <w:ind w:right="116"/>
              <w:jc w:val="right"/>
              <w:textAlignment w:val="center"/>
              <w:rPr>
                <w:rFonts w:ascii="Arial Narrow" w:hAnsi="Arial Narrow" w:cs="Arial"/>
                <w:iCs/>
              </w:rPr>
            </w:pPr>
            <w:r w:rsidRPr="00FB0FF5">
              <w:rPr>
                <w:rFonts w:ascii="Arial Narrow" w:hAnsi="Arial Narrow" w:cs="Arial"/>
                <w:iCs/>
              </w:rPr>
              <w:t>13</w:t>
            </w:r>
            <w:r>
              <w:rPr>
                <w:rFonts w:ascii="Arial Narrow" w:hAnsi="Arial Narrow" w:cs="Arial"/>
                <w:iCs/>
              </w:rPr>
              <w:t>,</w:t>
            </w:r>
            <w:r w:rsidRPr="00FB0FF5">
              <w:rPr>
                <w:rFonts w:ascii="Arial Narrow" w:hAnsi="Arial Narrow" w:cs="Arial"/>
                <w:iCs/>
              </w:rPr>
              <w:t>000</w:t>
            </w:r>
          </w:p>
        </w:tc>
        <w:tc>
          <w:tcPr>
            <w:tcW w:w="1255" w:type="dxa"/>
            <w:shd w:val="clear" w:color="auto" w:fill="auto"/>
            <w:hideMark/>
          </w:tcPr>
          <w:p w14:paraId="65D6AE38" w14:textId="77777777" w:rsidR="00107FB6" w:rsidRPr="00FB0FF5" w:rsidRDefault="00107FB6" w:rsidP="00107FB6">
            <w:pPr>
              <w:widowControl w:val="0"/>
              <w:suppressAutoHyphens/>
              <w:autoSpaceDE w:val="0"/>
              <w:autoSpaceDN w:val="0"/>
              <w:adjustRightInd w:val="0"/>
              <w:spacing w:before="60" w:after="0" w:line="240" w:lineRule="auto"/>
              <w:ind w:right="223"/>
              <w:jc w:val="right"/>
              <w:textAlignment w:val="center"/>
              <w:rPr>
                <w:rFonts w:ascii="Arial Narrow" w:hAnsi="Arial Narrow" w:cs="Arial"/>
                <w:iCs/>
              </w:rPr>
            </w:pPr>
            <w:r w:rsidRPr="00FB0FF5">
              <w:rPr>
                <w:rFonts w:ascii="Arial Narrow" w:hAnsi="Arial Narrow" w:cs="Arial"/>
                <w:iCs/>
              </w:rPr>
              <w:t>June 30</w:t>
            </w:r>
          </w:p>
        </w:tc>
        <w:tc>
          <w:tcPr>
            <w:tcW w:w="2838" w:type="dxa"/>
            <w:shd w:val="clear" w:color="auto" w:fill="auto"/>
          </w:tcPr>
          <w:p w14:paraId="6057317C" w14:textId="0BECAA87" w:rsidR="00107FB6" w:rsidRPr="00FB0FF5" w:rsidRDefault="00107FB6" w:rsidP="00B92B28">
            <w:pPr>
              <w:widowControl w:val="0"/>
              <w:suppressAutoHyphens/>
              <w:autoSpaceDE w:val="0"/>
              <w:autoSpaceDN w:val="0"/>
              <w:adjustRightInd w:val="0"/>
              <w:spacing w:before="60" w:after="0" w:line="240" w:lineRule="auto"/>
              <w:textAlignment w:val="center"/>
              <w:rPr>
                <w:rFonts w:ascii="Arial Narrow" w:hAnsi="Arial Narrow" w:cs="Arial"/>
                <w:iCs/>
              </w:rPr>
            </w:pPr>
            <w:r w:rsidRPr="00FB0FF5">
              <w:rPr>
                <w:rFonts w:ascii="Arial Narrow" w:hAnsi="Arial Narrow" w:cs="Arial"/>
                <w:iCs/>
              </w:rPr>
              <w:t>Bank</w:t>
            </w:r>
            <w:r w:rsidR="00B92B28" w:rsidRPr="00B92B28">
              <w:rPr>
                <w:rFonts w:ascii="Arial Narrow" w:hAnsi="Arial Narrow" w:cs="Arial"/>
                <w:iCs/>
                <w:vertAlign w:val="superscript"/>
              </w:rPr>
              <w:t>5</w:t>
            </w:r>
          </w:p>
        </w:tc>
        <w:tc>
          <w:tcPr>
            <w:tcW w:w="1152" w:type="dxa"/>
            <w:shd w:val="clear" w:color="auto" w:fill="auto"/>
          </w:tcPr>
          <w:p w14:paraId="0C1247E1" w14:textId="40C75CE4" w:rsidR="00107FB6" w:rsidRPr="00FB0FF5" w:rsidRDefault="00107FB6" w:rsidP="00107FB6">
            <w:pPr>
              <w:widowControl w:val="0"/>
              <w:suppressAutoHyphens/>
              <w:autoSpaceDE w:val="0"/>
              <w:autoSpaceDN w:val="0"/>
              <w:adjustRightInd w:val="0"/>
              <w:spacing w:before="60" w:after="0" w:line="240" w:lineRule="auto"/>
              <w:ind w:right="173"/>
              <w:jc w:val="right"/>
              <w:textAlignment w:val="center"/>
              <w:rPr>
                <w:rFonts w:ascii="Arial Narrow" w:hAnsi="Arial Narrow" w:cs="Arial"/>
                <w:iCs/>
              </w:rPr>
            </w:pPr>
            <w:r w:rsidRPr="00FB0FF5">
              <w:rPr>
                <w:rFonts w:ascii="Arial Narrow" w:hAnsi="Arial Narrow" w:cs="Arial"/>
                <w:iCs/>
              </w:rPr>
              <w:t>30</w:t>
            </w:r>
            <w:r w:rsidR="006E155C">
              <w:rPr>
                <w:rFonts w:ascii="Arial Narrow" w:hAnsi="Arial Narrow" w:cs="Arial"/>
                <w:iCs/>
              </w:rPr>
              <w:t>,</w:t>
            </w:r>
            <w:r w:rsidRPr="00FB0FF5">
              <w:rPr>
                <w:rFonts w:ascii="Arial Narrow" w:hAnsi="Arial Narrow" w:cs="Arial"/>
                <w:iCs/>
              </w:rPr>
              <w:t>000</w:t>
            </w:r>
          </w:p>
        </w:tc>
      </w:tr>
      <w:tr w:rsidR="00107FB6" w:rsidRPr="00FB0FF5" w14:paraId="72D5F512" w14:textId="77777777" w:rsidTr="00107FB6">
        <w:trPr>
          <w:cantSplit/>
          <w:trHeight w:val="300"/>
        </w:trPr>
        <w:tc>
          <w:tcPr>
            <w:tcW w:w="993" w:type="dxa"/>
            <w:shd w:val="clear" w:color="auto" w:fill="auto"/>
            <w:hideMark/>
          </w:tcPr>
          <w:p w14:paraId="4FBB579C" w14:textId="77777777" w:rsidR="00107FB6" w:rsidRPr="00FB0FF5" w:rsidRDefault="00107FB6" w:rsidP="00107FB6">
            <w:pPr>
              <w:widowControl w:val="0"/>
              <w:suppressAutoHyphens/>
              <w:autoSpaceDE w:val="0"/>
              <w:autoSpaceDN w:val="0"/>
              <w:adjustRightInd w:val="0"/>
              <w:spacing w:after="0" w:line="240" w:lineRule="auto"/>
              <w:ind w:firstLine="360"/>
              <w:jc w:val="right"/>
              <w:textAlignment w:val="center"/>
              <w:rPr>
                <w:rFonts w:ascii="Arial Narrow" w:hAnsi="Arial Narrow" w:cs="Arial"/>
                <w:iCs/>
              </w:rPr>
            </w:pPr>
            <w:r w:rsidRPr="00FB0FF5">
              <w:rPr>
                <w:rFonts w:ascii="Arial Narrow" w:hAnsi="Arial Narrow" w:cs="Arial"/>
                <w:iCs/>
              </w:rPr>
              <w:t> </w:t>
            </w:r>
          </w:p>
        </w:tc>
        <w:tc>
          <w:tcPr>
            <w:tcW w:w="2843" w:type="dxa"/>
            <w:shd w:val="clear" w:color="auto" w:fill="auto"/>
          </w:tcPr>
          <w:p w14:paraId="611CDF7A" w14:textId="03603BA9" w:rsidR="00107FB6" w:rsidRDefault="00107FB6" w:rsidP="00107FB6">
            <w:pPr>
              <w:widowControl w:val="0"/>
              <w:suppressAutoHyphens/>
              <w:autoSpaceDE w:val="0"/>
              <w:autoSpaceDN w:val="0"/>
              <w:adjustRightInd w:val="0"/>
              <w:spacing w:before="60" w:after="0" w:line="240" w:lineRule="auto"/>
              <w:ind w:firstLine="33"/>
              <w:textAlignment w:val="center"/>
              <w:rPr>
                <w:rFonts w:ascii="Arial Narrow" w:hAnsi="Arial Narrow" w:cs="Arial"/>
                <w:iCs/>
              </w:rPr>
            </w:pPr>
            <w:r w:rsidRPr="00FB0FF5">
              <w:rPr>
                <w:rFonts w:ascii="Arial Narrow" w:hAnsi="Arial Narrow" w:cs="Arial"/>
                <w:iCs/>
              </w:rPr>
              <w:t>Account Receivable</w:t>
            </w:r>
            <w:r w:rsidR="00040318" w:rsidRPr="00040318">
              <w:rPr>
                <w:rFonts w:ascii="Arial Narrow" w:hAnsi="Arial Narrow" w:cs="Arial"/>
                <w:iCs/>
                <w:vertAlign w:val="superscript"/>
              </w:rPr>
              <w:t>3</w:t>
            </w:r>
          </w:p>
          <w:p w14:paraId="2BB62310" w14:textId="755FF0F7" w:rsidR="00107FB6" w:rsidRPr="00FB0FF5" w:rsidRDefault="00107FB6" w:rsidP="00040318">
            <w:pPr>
              <w:widowControl w:val="0"/>
              <w:suppressAutoHyphens/>
              <w:autoSpaceDE w:val="0"/>
              <w:autoSpaceDN w:val="0"/>
              <w:adjustRightInd w:val="0"/>
              <w:spacing w:after="60" w:line="240" w:lineRule="auto"/>
              <w:ind w:firstLine="33"/>
              <w:textAlignment w:val="center"/>
              <w:rPr>
                <w:rFonts w:ascii="Arial Narrow" w:hAnsi="Arial Narrow" w:cs="Arial"/>
                <w:iCs/>
              </w:rPr>
            </w:pPr>
          </w:p>
        </w:tc>
        <w:tc>
          <w:tcPr>
            <w:tcW w:w="1155" w:type="dxa"/>
            <w:shd w:val="clear" w:color="auto" w:fill="auto"/>
          </w:tcPr>
          <w:p w14:paraId="056BEB31" w14:textId="26EBF1C7" w:rsidR="00107FB6" w:rsidRPr="00FB0FF5" w:rsidRDefault="00107FB6" w:rsidP="00107FB6">
            <w:pPr>
              <w:widowControl w:val="0"/>
              <w:suppressAutoHyphens/>
              <w:autoSpaceDE w:val="0"/>
              <w:autoSpaceDN w:val="0"/>
              <w:adjustRightInd w:val="0"/>
              <w:spacing w:before="60" w:after="0" w:line="240" w:lineRule="auto"/>
              <w:ind w:right="116"/>
              <w:jc w:val="right"/>
              <w:textAlignment w:val="center"/>
              <w:rPr>
                <w:rFonts w:ascii="Arial Narrow" w:hAnsi="Arial Narrow" w:cs="Arial"/>
                <w:iCs/>
              </w:rPr>
            </w:pPr>
            <w:r w:rsidRPr="00FB0FF5">
              <w:rPr>
                <w:rFonts w:ascii="Arial Narrow" w:hAnsi="Arial Narrow" w:cs="Arial"/>
                <w:iCs/>
              </w:rPr>
              <w:t>2</w:t>
            </w:r>
            <w:r>
              <w:rPr>
                <w:rFonts w:ascii="Arial Narrow" w:hAnsi="Arial Narrow" w:cs="Arial"/>
                <w:iCs/>
              </w:rPr>
              <w:t>,</w:t>
            </w:r>
            <w:r w:rsidRPr="00FB0FF5">
              <w:rPr>
                <w:rFonts w:ascii="Arial Narrow" w:hAnsi="Arial Narrow" w:cs="Arial"/>
                <w:iCs/>
              </w:rPr>
              <w:t>000</w:t>
            </w:r>
          </w:p>
        </w:tc>
        <w:tc>
          <w:tcPr>
            <w:tcW w:w="1255" w:type="dxa"/>
            <w:shd w:val="clear" w:color="auto" w:fill="auto"/>
            <w:hideMark/>
          </w:tcPr>
          <w:p w14:paraId="182A6A21" w14:textId="77777777" w:rsidR="00107FB6" w:rsidRPr="00FB0FF5" w:rsidRDefault="00107FB6" w:rsidP="00107FB6">
            <w:pPr>
              <w:widowControl w:val="0"/>
              <w:suppressAutoHyphens/>
              <w:autoSpaceDE w:val="0"/>
              <w:autoSpaceDN w:val="0"/>
              <w:adjustRightInd w:val="0"/>
              <w:spacing w:after="0" w:line="240" w:lineRule="auto"/>
              <w:ind w:firstLine="360"/>
              <w:jc w:val="right"/>
              <w:textAlignment w:val="center"/>
              <w:rPr>
                <w:rFonts w:ascii="Arial Narrow" w:hAnsi="Arial Narrow" w:cs="Arial"/>
                <w:iCs/>
              </w:rPr>
            </w:pPr>
            <w:r w:rsidRPr="00FB0FF5">
              <w:rPr>
                <w:rFonts w:ascii="Arial Narrow" w:hAnsi="Arial Narrow" w:cs="Arial"/>
                <w:iCs/>
              </w:rPr>
              <w:t> </w:t>
            </w:r>
          </w:p>
        </w:tc>
        <w:tc>
          <w:tcPr>
            <w:tcW w:w="2838" w:type="dxa"/>
            <w:shd w:val="clear" w:color="auto" w:fill="auto"/>
          </w:tcPr>
          <w:p w14:paraId="710495D6" w14:textId="6DB69C59" w:rsidR="00107FB6" w:rsidRPr="00FB0FF5" w:rsidRDefault="00107FB6" w:rsidP="00B92B28">
            <w:pPr>
              <w:widowControl w:val="0"/>
              <w:suppressAutoHyphens/>
              <w:autoSpaceDE w:val="0"/>
              <w:autoSpaceDN w:val="0"/>
              <w:adjustRightInd w:val="0"/>
              <w:spacing w:before="60" w:after="0" w:line="240" w:lineRule="auto"/>
              <w:textAlignment w:val="center"/>
              <w:rPr>
                <w:rFonts w:ascii="Arial Narrow" w:hAnsi="Arial Narrow" w:cs="Arial"/>
                <w:iCs/>
              </w:rPr>
            </w:pPr>
            <w:r w:rsidRPr="00FB0FF5">
              <w:rPr>
                <w:rFonts w:ascii="Arial Narrow" w:hAnsi="Arial Narrow" w:cs="Arial"/>
                <w:iCs/>
              </w:rPr>
              <w:t>Account Receivable</w:t>
            </w:r>
            <w:r w:rsidR="00B92B28" w:rsidRPr="00B92B28">
              <w:rPr>
                <w:rFonts w:ascii="Arial Narrow" w:hAnsi="Arial Narrow" w:cs="Arial"/>
                <w:iCs/>
                <w:vertAlign w:val="superscript"/>
              </w:rPr>
              <w:t>6</w:t>
            </w:r>
            <w:r w:rsidRPr="00FB0FF5">
              <w:rPr>
                <w:rFonts w:ascii="Arial Narrow" w:hAnsi="Arial Narrow" w:cs="Arial"/>
                <w:iCs/>
              </w:rPr>
              <w:t xml:space="preserve"> </w:t>
            </w:r>
          </w:p>
        </w:tc>
        <w:tc>
          <w:tcPr>
            <w:tcW w:w="1152" w:type="dxa"/>
            <w:shd w:val="clear" w:color="auto" w:fill="auto"/>
          </w:tcPr>
          <w:p w14:paraId="57F52695" w14:textId="19F22367" w:rsidR="00107FB6" w:rsidRPr="00FB0FF5" w:rsidRDefault="00107FB6" w:rsidP="00107FB6">
            <w:pPr>
              <w:widowControl w:val="0"/>
              <w:suppressAutoHyphens/>
              <w:autoSpaceDE w:val="0"/>
              <w:autoSpaceDN w:val="0"/>
              <w:adjustRightInd w:val="0"/>
              <w:spacing w:before="60" w:after="0" w:line="240" w:lineRule="auto"/>
              <w:ind w:right="173"/>
              <w:jc w:val="right"/>
              <w:textAlignment w:val="center"/>
              <w:rPr>
                <w:rFonts w:ascii="Arial Narrow" w:hAnsi="Arial Narrow" w:cs="Arial"/>
                <w:iCs/>
              </w:rPr>
            </w:pPr>
            <w:r w:rsidRPr="00FB0FF5">
              <w:rPr>
                <w:rFonts w:ascii="Arial Narrow" w:hAnsi="Arial Narrow" w:cs="Arial"/>
                <w:iCs/>
              </w:rPr>
              <w:t>24</w:t>
            </w:r>
            <w:r w:rsidR="006E155C">
              <w:rPr>
                <w:rFonts w:ascii="Arial Narrow" w:hAnsi="Arial Narrow" w:cs="Arial"/>
                <w:iCs/>
              </w:rPr>
              <w:t>,</w:t>
            </w:r>
            <w:r w:rsidRPr="00FB0FF5">
              <w:rPr>
                <w:rFonts w:ascii="Arial Narrow" w:hAnsi="Arial Narrow" w:cs="Arial"/>
                <w:iCs/>
              </w:rPr>
              <w:t>000</w:t>
            </w:r>
          </w:p>
        </w:tc>
      </w:tr>
      <w:tr w:rsidR="00107FB6" w:rsidRPr="00FB0FF5" w14:paraId="06FF7AE2" w14:textId="77777777" w:rsidTr="00107FB6">
        <w:trPr>
          <w:cantSplit/>
          <w:trHeight w:val="300"/>
        </w:trPr>
        <w:tc>
          <w:tcPr>
            <w:tcW w:w="993" w:type="dxa"/>
            <w:shd w:val="clear" w:color="auto" w:fill="auto"/>
            <w:hideMark/>
          </w:tcPr>
          <w:p w14:paraId="1527B6AB" w14:textId="77777777" w:rsidR="00107FB6" w:rsidRPr="00FB0FF5" w:rsidRDefault="00107FB6" w:rsidP="00107FB6">
            <w:pPr>
              <w:widowControl w:val="0"/>
              <w:suppressAutoHyphens/>
              <w:autoSpaceDE w:val="0"/>
              <w:autoSpaceDN w:val="0"/>
              <w:adjustRightInd w:val="0"/>
              <w:spacing w:after="0" w:line="240" w:lineRule="auto"/>
              <w:ind w:firstLine="360"/>
              <w:jc w:val="right"/>
              <w:textAlignment w:val="center"/>
              <w:rPr>
                <w:rFonts w:ascii="Arial Narrow" w:hAnsi="Arial Narrow" w:cs="Arial"/>
                <w:iCs/>
              </w:rPr>
            </w:pPr>
            <w:r w:rsidRPr="00FB0FF5">
              <w:rPr>
                <w:rFonts w:ascii="Arial Narrow" w:hAnsi="Arial Narrow" w:cs="Arial"/>
                <w:iCs/>
              </w:rPr>
              <w:t> </w:t>
            </w:r>
          </w:p>
        </w:tc>
        <w:tc>
          <w:tcPr>
            <w:tcW w:w="2843" w:type="dxa"/>
            <w:shd w:val="clear" w:color="auto" w:fill="auto"/>
          </w:tcPr>
          <w:p w14:paraId="2F976CCE" w14:textId="1859313A" w:rsidR="00107FB6" w:rsidRPr="00FB0FF5" w:rsidRDefault="00107FB6" w:rsidP="00107FB6">
            <w:pPr>
              <w:widowControl w:val="0"/>
              <w:suppressAutoHyphens/>
              <w:autoSpaceDE w:val="0"/>
              <w:autoSpaceDN w:val="0"/>
              <w:adjustRightInd w:val="0"/>
              <w:spacing w:before="60" w:after="0" w:line="240" w:lineRule="auto"/>
              <w:ind w:firstLine="33"/>
              <w:textAlignment w:val="center"/>
              <w:rPr>
                <w:rFonts w:ascii="Arial Narrow" w:hAnsi="Arial Narrow" w:cs="Arial"/>
                <w:iCs/>
              </w:rPr>
            </w:pPr>
            <w:r w:rsidRPr="00FB0FF5">
              <w:rPr>
                <w:rFonts w:ascii="Arial Narrow" w:hAnsi="Arial Narrow" w:cs="Arial"/>
                <w:iCs/>
              </w:rPr>
              <w:t>Account Receivable</w:t>
            </w:r>
            <w:r w:rsidR="00040318" w:rsidRPr="00040318">
              <w:rPr>
                <w:rFonts w:ascii="Arial Narrow" w:hAnsi="Arial Narrow" w:cs="Arial"/>
                <w:iCs/>
                <w:vertAlign w:val="superscript"/>
              </w:rPr>
              <w:t>4</w:t>
            </w:r>
          </w:p>
          <w:p w14:paraId="5F35D487" w14:textId="7788D5BD" w:rsidR="00107FB6" w:rsidRPr="00FB0FF5" w:rsidRDefault="00107FB6" w:rsidP="00107FB6">
            <w:pPr>
              <w:widowControl w:val="0"/>
              <w:spacing w:after="60" w:line="240" w:lineRule="auto"/>
              <w:rPr>
                <w:rFonts w:ascii="Arial Narrow" w:hAnsi="Arial Narrow" w:cs="Arial"/>
                <w:iCs/>
              </w:rPr>
            </w:pPr>
          </w:p>
        </w:tc>
        <w:tc>
          <w:tcPr>
            <w:tcW w:w="1155" w:type="dxa"/>
            <w:shd w:val="clear" w:color="auto" w:fill="auto"/>
          </w:tcPr>
          <w:p w14:paraId="2F273A00" w14:textId="77777777" w:rsidR="00107FB6" w:rsidRPr="00FB0FF5" w:rsidRDefault="00107FB6" w:rsidP="00107FB6">
            <w:pPr>
              <w:widowControl w:val="0"/>
              <w:suppressAutoHyphens/>
              <w:autoSpaceDE w:val="0"/>
              <w:autoSpaceDN w:val="0"/>
              <w:adjustRightInd w:val="0"/>
              <w:spacing w:before="60" w:after="0" w:line="240" w:lineRule="auto"/>
              <w:ind w:right="116"/>
              <w:jc w:val="right"/>
              <w:textAlignment w:val="center"/>
              <w:rPr>
                <w:rFonts w:ascii="Arial Narrow" w:hAnsi="Arial Narrow" w:cs="Arial"/>
                <w:iCs/>
              </w:rPr>
            </w:pPr>
            <w:r w:rsidRPr="00FB0FF5">
              <w:rPr>
                <w:rFonts w:ascii="Arial Narrow" w:hAnsi="Arial Narrow" w:cs="Arial"/>
                <w:iCs/>
              </w:rPr>
              <w:t>900</w:t>
            </w:r>
          </w:p>
        </w:tc>
        <w:tc>
          <w:tcPr>
            <w:tcW w:w="1255" w:type="dxa"/>
            <w:shd w:val="clear" w:color="auto" w:fill="auto"/>
            <w:hideMark/>
          </w:tcPr>
          <w:p w14:paraId="0EE8EE9D" w14:textId="77777777" w:rsidR="00107FB6" w:rsidRPr="00FB0FF5" w:rsidRDefault="00107FB6" w:rsidP="00107FB6">
            <w:pPr>
              <w:widowControl w:val="0"/>
              <w:suppressAutoHyphens/>
              <w:autoSpaceDE w:val="0"/>
              <w:autoSpaceDN w:val="0"/>
              <w:adjustRightInd w:val="0"/>
              <w:spacing w:after="0" w:line="240" w:lineRule="auto"/>
              <w:ind w:firstLine="360"/>
              <w:jc w:val="right"/>
              <w:textAlignment w:val="center"/>
              <w:rPr>
                <w:rFonts w:ascii="Arial Narrow" w:hAnsi="Arial Narrow" w:cs="Arial"/>
                <w:iCs/>
              </w:rPr>
            </w:pPr>
            <w:r w:rsidRPr="00FB0FF5">
              <w:rPr>
                <w:rFonts w:ascii="Arial Narrow" w:hAnsi="Arial Narrow" w:cs="Arial"/>
                <w:iCs/>
              </w:rPr>
              <w:t> </w:t>
            </w:r>
          </w:p>
        </w:tc>
        <w:tc>
          <w:tcPr>
            <w:tcW w:w="2838" w:type="dxa"/>
            <w:shd w:val="clear" w:color="auto" w:fill="auto"/>
            <w:hideMark/>
          </w:tcPr>
          <w:p w14:paraId="1969C1A4" w14:textId="10683C99" w:rsidR="00107FB6" w:rsidRPr="00FB0FF5" w:rsidRDefault="00107FB6" w:rsidP="00B92B28">
            <w:pPr>
              <w:widowControl w:val="0"/>
              <w:suppressAutoHyphens/>
              <w:autoSpaceDE w:val="0"/>
              <w:autoSpaceDN w:val="0"/>
              <w:adjustRightInd w:val="0"/>
              <w:spacing w:before="60" w:after="0" w:line="240" w:lineRule="auto"/>
              <w:textAlignment w:val="center"/>
              <w:rPr>
                <w:rFonts w:ascii="Arial Narrow" w:hAnsi="Arial Narrow" w:cs="Arial"/>
                <w:iCs/>
              </w:rPr>
            </w:pPr>
            <w:r w:rsidRPr="00FB0FF5">
              <w:rPr>
                <w:rFonts w:ascii="Arial Narrow" w:hAnsi="Arial Narrow" w:cs="Arial"/>
                <w:iCs/>
              </w:rPr>
              <w:t>Accounts Payable</w:t>
            </w:r>
            <w:r w:rsidR="00B92B28" w:rsidRPr="00B92B28">
              <w:rPr>
                <w:rFonts w:ascii="Arial Narrow" w:hAnsi="Arial Narrow" w:cs="Arial"/>
                <w:iCs/>
                <w:vertAlign w:val="superscript"/>
              </w:rPr>
              <w:t>7</w:t>
            </w:r>
          </w:p>
        </w:tc>
        <w:tc>
          <w:tcPr>
            <w:tcW w:w="1152" w:type="dxa"/>
            <w:shd w:val="clear" w:color="auto" w:fill="auto"/>
          </w:tcPr>
          <w:p w14:paraId="0936664E" w14:textId="2A6E62DB" w:rsidR="00107FB6" w:rsidRPr="00FB0FF5" w:rsidRDefault="00107FB6" w:rsidP="00107FB6">
            <w:pPr>
              <w:widowControl w:val="0"/>
              <w:suppressAutoHyphens/>
              <w:autoSpaceDE w:val="0"/>
              <w:autoSpaceDN w:val="0"/>
              <w:adjustRightInd w:val="0"/>
              <w:spacing w:before="60" w:after="0" w:line="240" w:lineRule="auto"/>
              <w:ind w:right="173"/>
              <w:jc w:val="right"/>
              <w:textAlignment w:val="center"/>
              <w:rPr>
                <w:rFonts w:ascii="Arial Narrow" w:hAnsi="Arial Narrow" w:cs="Arial"/>
                <w:iCs/>
              </w:rPr>
            </w:pPr>
            <w:r w:rsidRPr="00FB0FF5">
              <w:rPr>
                <w:rFonts w:ascii="Arial Narrow" w:hAnsi="Arial Narrow" w:cs="Arial"/>
                <w:iCs/>
              </w:rPr>
              <w:t>1</w:t>
            </w:r>
            <w:r w:rsidR="006E155C">
              <w:rPr>
                <w:rFonts w:ascii="Arial Narrow" w:hAnsi="Arial Narrow" w:cs="Arial"/>
                <w:iCs/>
              </w:rPr>
              <w:t>,</w:t>
            </w:r>
            <w:r w:rsidRPr="00FB0FF5">
              <w:rPr>
                <w:rFonts w:ascii="Arial Narrow" w:hAnsi="Arial Narrow" w:cs="Arial"/>
                <w:iCs/>
              </w:rPr>
              <w:t>000</w:t>
            </w:r>
          </w:p>
        </w:tc>
      </w:tr>
      <w:tr w:rsidR="00107FB6" w:rsidRPr="00FB0FF5" w14:paraId="21F175DA" w14:textId="77777777" w:rsidTr="00107FB6">
        <w:trPr>
          <w:cantSplit/>
          <w:trHeight w:val="300"/>
        </w:trPr>
        <w:tc>
          <w:tcPr>
            <w:tcW w:w="993" w:type="dxa"/>
            <w:shd w:val="clear" w:color="auto" w:fill="auto"/>
          </w:tcPr>
          <w:p w14:paraId="1219DA97" w14:textId="77777777" w:rsidR="00107FB6" w:rsidRPr="00FB0FF5" w:rsidRDefault="00107FB6" w:rsidP="00107FB6">
            <w:pPr>
              <w:widowControl w:val="0"/>
              <w:spacing w:after="0" w:line="240" w:lineRule="auto"/>
              <w:jc w:val="right"/>
              <w:rPr>
                <w:rFonts w:ascii="Arial Narrow" w:hAnsi="Arial Narrow" w:cs="Arial"/>
                <w:iCs/>
              </w:rPr>
            </w:pPr>
          </w:p>
        </w:tc>
        <w:tc>
          <w:tcPr>
            <w:tcW w:w="2843" w:type="dxa"/>
            <w:shd w:val="clear" w:color="auto" w:fill="auto"/>
          </w:tcPr>
          <w:p w14:paraId="2796DD33" w14:textId="49FAA937" w:rsidR="00107FB6" w:rsidRPr="00FB0FF5" w:rsidRDefault="00107FB6" w:rsidP="00107FB6">
            <w:pPr>
              <w:widowControl w:val="0"/>
              <w:suppressAutoHyphens/>
              <w:autoSpaceDE w:val="0"/>
              <w:autoSpaceDN w:val="0"/>
              <w:adjustRightInd w:val="0"/>
              <w:spacing w:before="60" w:after="60" w:line="240" w:lineRule="auto"/>
              <w:ind w:firstLine="33"/>
              <w:textAlignment w:val="center"/>
              <w:rPr>
                <w:rFonts w:ascii="Arial Narrow" w:hAnsi="Arial Narrow" w:cs="Arial"/>
                <w:iCs/>
              </w:rPr>
            </w:pPr>
            <w:r w:rsidRPr="00FB0FF5">
              <w:rPr>
                <w:rFonts w:ascii="Arial Narrow" w:hAnsi="Arial Narrow" w:cs="Arial"/>
                <w:iCs/>
              </w:rPr>
              <w:t>Bank</w:t>
            </w:r>
          </w:p>
        </w:tc>
        <w:tc>
          <w:tcPr>
            <w:tcW w:w="1155" w:type="dxa"/>
            <w:shd w:val="clear" w:color="auto" w:fill="auto"/>
          </w:tcPr>
          <w:p w14:paraId="61B0B528" w14:textId="5D33AB70" w:rsidR="00107FB6" w:rsidRPr="00FB0FF5" w:rsidRDefault="00107FB6" w:rsidP="00107FB6">
            <w:pPr>
              <w:widowControl w:val="0"/>
              <w:suppressAutoHyphens/>
              <w:autoSpaceDE w:val="0"/>
              <w:autoSpaceDN w:val="0"/>
              <w:adjustRightInd w:val="0"/>
              <w:spacing w:before="60" w:after="60" w:line="240" w:lineRule="auto"/>
              <w:ind w:right="116"/>
              <w:jc w:val="right"/>
              <w:textAlignment w:val="center"/>
              <w:rPr>
                <w:rFonts w:ascii="Arial Narrow" w:hAnsi="Arial Narrow" w:cs="Arial"/>
                <w:iCs/>
              </w:rPr>
            </w:pPr>
            <w:r w:rsidRPr="00FB0FF5">
              <w:rPr>
                <w:rFonts w:ascii="Arial Narrow" w:hAnsi="Arial Narrow" w:cs="Arial"/>
                <w:iCs/>
              </w:rPr>
              <w:t>13</w:t>
            </w:r>
            <w:r>
              <w:rPr>
                <w:rFonts w:ascii="Arial Narrow" w:hAnsi="Arial Narrow" w:cs="Arial"/>
                <w:iCs/>
              </w:rPr>
              <w:t>,</w:t>
            </w:r>
            <w:r w:rsidRPr="00FB0FF5">
              <w:rPr>
                <w:rFonts w:ascii="Arial Narrow" w:hAnsi="Arial Narrow" w:cs="Arial"/>
                <w:iCs/>
              </w:rPr>
              <w:t>000</w:t>
            </w:r>
          </w:p>
        </w:tc>
        <w:tc>
          <w:tcPr>
            <w:tcW w:w="1255" w:type="dxa"/>
            <w:shd w:val="clear" w:color="auto" w:fill="auto"/>
          </w:tcPr>
          <w:p w14:paraId="5322B23F" w14:textId="77777777" w:rsidR="00107FB6" w:rsidRPr="00FB0FF5" w:rsidRDefault="00107FB6" w:rsidP="00107FB6">
            <w:pPr>
              <w:widowControl w:val="0"/>
              <w:spacing w:after="0" w:line="240" w:lineRule="auto"/>
              <w:jc w:val="right"/>
              <w:rPr>
                <w:rFonts w:ascii="Arial Narrow" w:hAnsi="Arial Narrow" w:cs="Arial"/>
                <w:iCs/>
              </w:rPr>
            </w:pPr>
          </w:p>
        </w:tc>
        <w:tc>
          <w:tcPr>
            <w:tcW w:w="2838" w:type="dxa"/>
            <w:shd w:val="clear" w:color="auto" w:fill="auto"/>
          </w:tcPr>
          <w:p w14:paraId="751CF83F" w14:textId="77777777" w:rsidR="00107FB6" w:rsidRPr="00FB0FF5" w:rsidRDefault="00107FB6" w:rsidP="00107FB6">
            <w:pPr>
              <w:widowControl w:val="0"/>
              <w:spacing w:after="0" w:line="240" w:lineRule="auto"/>
              <w:rPr>
                <w:rFonts w:ascii="Arial Narrow" w:hAnsi="Arial Narrow" w:cs="Arial"/>
                <w:iCs/>
              </w:rPr>
            </w:pPr>
          </w:p>
        </w:tc>
        <w:tc>
          <w:tcPr>
            <w:tcW w:w="1152" w:type="dxa"/>
            <w:shd w:val="clear" w:color="auto" w:fill="auto"/>
          </w:tcPr>
          <w:p w14:paraId="736C6F29" w14:textId="77777777" w:rsidR="00107FB6" w:rsidRPr="00FB0FF5" w:rsidRDefault="00107FB6" w:rsidP="00107FB6">
            <w:pPr>
              <w:widowControl w:val="0"/>
              <w:spacing w:after="0" w:line="240" w:lineRule="auto"/>
              <w:jc w:val="right"/>
              <w:rPr>
                <w:rFonts w:ascii="Arial Narrow" w:hAnsi="Arial Narrow" w:cs="Arial"/>
                <w:iCs/>
              </w:rPr>
            </w:pPr>
          </w:p>
        </w:tc>
      </w:tr>
    </w:tbl>
    <w:p w14:paraId="22E826F5" w14:textId="16745B3C" w:rsidR="00040318" w:rsidRPr="000F4DC9" w:rsidRDefault="00040318" w:rsidP="000F4DC9">
      <w:pPr>
        <w:pStyle w:val="VCAAbody"/>
        <w:spacing w:after="0" w:line="240" w:lineRule="auto"/>
        <w:rPr>
          <w:rFonts w:ascii="Arial Narrow" w:hAnsi="Arial Narrow"/>
          <w:iCs/>
          <w:sz w:val="18"/>
          <w:szCs w:val="18"/>
        </w:rPr>
      </w:pPr>
      <w:r w:rsidRPr="000F4DC9">
        <w:rPr>
          <w:sz w:val="18"/>
          <w:szCs w:val="18"/>
          <w:vertAlign w:val="superscript"/>
        </w:rPr>
        <w:t>1</w:t>
      </w:r>
      <w:r w:rsidRPr="000F4DC9">
        <w:rPr>
          <w:rFonts w:ascii="Arial Narrow" w:hAnsi="Arial Narrow"/>
          <w:iCs/>
          <w:sz w:val="18"/>
          <w:szCs w:val="18"/>
        </w:rPr>
        <w:t>Settlement</w:t>
      </w:r>
    </w:p>
    <w:p w14:paraId="6FBE6600" w14:textId="7689795C" w:rsidR="00040318" w:rsidRPr="000F4DC9" w:rsidRDefault="00040318" w:rsidP="000F4DC9">
      <w:pPr>
        <w:pStyle w:val="VCAAbody"/>
        <w:spacing w:before="0" w:after="0" w:line="240" w:lineRule="auto"/>
        <w:rPr>
          <w:rFonts w:ascii="Arial Narrow" w:hAnsi="Arial Narrow"/>
          <w:iCs/>
          <w:sz w:val="18"/>
          <w:szCs w:val="18"/>
        </w:rPr>
      </w:pPr>
      <w:r w:rsidRPr="000F4DC9">
        <w:rPr>
          <w:rFonts w:ascii="Arial Narrow" w:hAnsi="Arial Narrow"/>
          <w:iCs/>
          <w:sz w:val="18"/>
          <w:szCs w:val="18"/>
          <w:vertAlign w:val="superscript"/>
        </w:rPr>
        <w:t>2</w:t>
      </w:r>
      <w:r w:rsidRPr="000F4DC9">
        <w:rPr>
          <w:rFonts w:ascii="Arial Narrow" w:hAnsi="Arial Narrow"/>
          <w:iCs/>
          <w:sz w:val="18"/>
          <w:szCs w:val="18"/>
        </w:rPr>
        <w:t>Credit Purchases</w:t>
      </w:r>
    </w:p>
    <w:p w14:paraId="2CD4BF2E" w14:textId="60C1FBFE" w:rsidR="00040318" w:rsidRPr="000F4DC9" w:rsidRDefault="00040318" w:rsidP="000F4DC9">
      <w:pPr>
        <w:pStyle w:val="VCAAbody"/>
        <w:spacing w:before="0" w:after="0" w:line="240" w:lineRule="auto"/>
        <w:rPr>
          <w:rFonts w:ascii="Arial Narrow" w:hAnsi="Arial Narrow"/>
          <w:iCs/>
          <w:sz w:val="18"/>
          <w:szCs w:val="18"/>
        </w:rPr>
      </w:pPr>
      <w:r w:rsidRPr="000F4DC9">
        <w:rPr>
          <w:rFonts w:ascii="Arial Narrow" w:hAnsi="Arial Narrow"/>
          <w:iCs/>
          <w:sz w:val="18"/>
          <w:szCs w:val="18"/>
          <w:vertAlign w:val="superscript"/>
        </w:rPr>
        <w:t>3</w:t>
      </w:r>
      <w:r w:rsidRPr="000F4DC9">
        <w:rPr>
          <w:rFonts w:ascii="Arial Narrow" w:hAnsi="Arial Narrow"/>
          <w:iCs/>
          <w:sz w:val="18"/>
          <w:szCs w:val="18"/>
        </w:rPr>
        <w:t>Sales Returns</w:t>
      </w:r>
    </w:p>
    <w:p w14:paraId="537DC524" w14:textId="19E33147" w:rsidR="00040318" w:rsidRDefault="00040318" w:rsidP="00B92B28">
      <w:pPr>
        <w:pStyle w:val="VCAAbody"/>
        <w:spacing w:before="0" w:after="0" w:line="240" w:lineRule="auto"/>
        <w:rPr>
          <w:rFonts w:ascii="Arial Narrow" w:hAnsi="Arial Narrow"/>
          <w:iCs/>
          <w:sz w:val="18"/>
          <w:szCs w:val="18"/>
        </w:rPr>
      </w:pPr>
      <w:r w:rsidRPr="000F4DC9">
        <w:rPr>
          <w:rFonts w:ascii="Arial Narrow" w:hAnsi="Arial Narrow"/>
          <w:iCs/>
          <w:sz w:val="18"/>
          <w:szCs w:val="18"/>
          <w:vertAlign w:val="superscript"/>
        </w:rPr>
        <w:t>4</w:t>
      </w:r>
      <w:r w:rsidRPr="000F4DC9">
        <w:rPr>
          <w:rFonts w:ascii="Arial Narrow" w:hAnsi="Arial Narrow"/>
          <w:iCs/>
          <w:sz w:val="18"/>
          <w:szCs w:val="18"/>
        </w:rPr>
        <w:t>Bad Debts</w:t>
      </w:r>
    </w:p>
    <w:p w14:paraId="3BE63308" w14:textId="009D3F42" w:rsidR="00B92B28" w:rsidRPr="00B92B28" w:rsidRDefault="00B92B28" w:rsidP="00B92B28">
      <w:pPr>
        <w:pStyle w:val="VCAAbody"/>
        <w:spacing w:before="0" w:after="0" w:line="240" w:lineRule="auto"/>
        <w:rPr>
          <w:rFonts w:ascii="Arial Narrow" w:hAnsi="Arial Narrow"/>
          <w:sz w:val="18"/>
          <w:szCs w:val="18"/>
        </w:rPr>
      </w:pPr>
      <w:r w:rsidRPr="00B92B28">
        <w:rPr>
          <w:rFonts w:ascii="Arial Narrow" w:hAnsi="Arial Narrow"/>
          <w:sz w:val="18"/>
          <w:szCs w:val="18"/>
          <w:vertAlign w:val="superscript"/>
        </w:rPr>
        <w:t>5</w:t>
      </w:r>
      <w:r w:rsidRPr="00B92B28">
        <w:rPr>
          <w:rFonts w:ascii="Arial Narrow" w:hAnsi="Arial Narrow"/>
          <w:sz w:val="18"/>
          <w:szCs w:val="18"/>
        </w:rPr>
        <w:t>Cash Sales</w:t>
      </w:r>
    </w:p>
    <w:p w14:paraId="5F0DD6D2" w14:textId="41228795" w:rsidR="00B92B28" w:rsidRPr="00B92B28" w:rsidRDefault="00B92B28" w:rsidP="00B92B28">
      <w:pPr>
        <w:pStyle w:val="VCAAbody"/>
        <w:spacing w:before="0" w:after="0" w:line="240" w:lineRule="auto"/>
        <w:rPr>
          <w:rFonts w:ascii="Arial Narrow" w:hAnsi="Arial Narrow"/>
          <w:sz w:val="18"/>
          <w:szCs w:val="18"/>
        </w:rPr>
      </w:pPr>
      <w:r w:rsidRPr="00B92B28">
        <w:rPr>
          <w:rFonts w:ascii="Arial Narrow" w:hAnsi="Arial Narrow"/>
          <w:sz w:val="18"/>
          <w:szCs w:val="18"/>
          <w:vertAlign w:val="superscript"/>
        </w:rPr>
        <w:t>6</w:t>
      </w:r>
      <w:r w:rsidRPr="00B92B28">
        <w:rPr>
          <w:rFonts w:ascii="Arial Narrow" w:hAnsi="Arial Narrow"/>
          <w:sz w:val="18"/>
          <w:szCs w:val="18"/>
        </w:rPr>
        <w:t>Credit Sales</w:t>
      </w:r>
    </w:p>
    <w:p w14:paraId="64B8275C" w14:textId="15AFE21C" w:rsidR="00B92B28" w:rsidRPr="00B92B28" w:rsidRDefault="00B92B28" w:rsidP="000F4DC9">
      <w:pPr>
        <w:pStyle w:val="VCAAbody"/>
        <w:spacing w:before="0" w:line="240" w:lineRule="auto"/>
        <w:rPr>
          <w:rFonts w:ascii="Arial Narrow" w:hAnsi="Arial Narrow"/>
          <w:sz w:val="18"/>
          <w:szCs w:val="18"/>
        </w:rPr>
      </w:pPr>
      <w:r w:rsidRPr="00B92B28">
        <w:rPr>
          <w:rFonts w:ascii="Arial Narrow" w:hAnsi="Arial Narrow"/>
          <w:sz w:val="18"/>
          <w:szCs w:val="18"/>
          <w:vertAlign w:val="superscript"/>
        </w:rPr>
        <w:t>7</w:t>
      </w:r>
      <w:r w:rsidRPr="00B92B28">
        <w:rPr>
          <w:rFonts w:ascii="Arial Narrow" w:hAnsi="Arial Narrow"/>
          <w:sz w:val="18"/>
          <w:szCs w:val="18"/>
        </w:rPr>
        <w:t>Purchase Returns</w:t>
      </w:r>
    </w:p>
    <w:p w14:paraId="3EB19703" w14:textId="024EC4FF" w:rsidR="00107FB6" w:rsidRPr="00F75988" w:rsidRDefault="00107FB6" w:rsidP="00970786">
      <w:pPr>
        <w:pStyle w:val="VCAAHeading5"/>
        <w:spacing w:before="360"/>
      </w:pPr>
      <w:r w:rsidRPr="00F75988">
        <w:t>Bad and Doubtful Debts</w:t>
      </w:r>
    </w:p>
    <w:p w14:paraId="3DFB223C" w14:textId="77777777" w:rsidR="00107FB6" w:rsidRPr="00FB0FF5" w:rsidRDefault="00107FB6" w:rsidP="00970786">
      <w:pPr>
        <w:pStyle w:val="VCAAbody"/>
      </w:pPr>
      <w:r w:rsidRPr="00FB0FF5">
        <w:t>Ethan Cowden owns and operates Golf Warehouse</w:t>
      </w:r>
      <w:r>
        <w:t>,</w:t>
      </w:r>
      <w:r w:rsidRPr="00FB0FF5">
        <w:t xml:space="preserve"> </w:t>
      </w:r>
      <w:r>
        <w:t>a wholesale</w:t>
      </w:r>
      <w:r w:rsidRPr="00FB0FF5">
        <w:t xml:space="preserve"> outlet selling </w:t>
      </w:r>
      <w:proofErr w:type="spellStart"/>
      <w:r w:rsidRPr="00FB0FF5">
        <w:t>specialised</w:t>
      </w:r>
      <w:proofErr w:type="spellEnd"/>
      <w:r w:rsidRPr="00FB0FF5">
        <w:t xml:space="preserve"> golf clubs on credit to </w:t>
      </w:r>
      <w:r>
        <w:t>retail Golf</w:t>
      </w:r>
      <w:r w:rsidRPr="00FB0FF5">
        <w:t xml:space="preserve"> Shops </w:t>
      </w:r>
      <w:r>
        <w:t>Australia wide</w:t>
      </w:r>
      <w:r w:rsidRPr="00FB0FF5">
        <w:t>. On 30 June 2023 the accounts showed the following balances:</w:t>
      </w:r>
    </w:p>
    <w:p w14:paraId="665D30F6" w14:textId="77777777" w:rsidR="00107FB6" w:rsidRPr="00FB0FF5" w:rsidRDefault="00107FB6" w:rsidP="00970786">
      <w:pPr>
        <w:pStyle w:val="VCAAHeading5"/>
        <w:spacing w:before="360"/>
      </w:pPr>
      <w:r w:rsidRPr="00FB0FF5">
        <w:t>Pre-adjustment Trial Balance as at 30 June 2023</w:t>
      </w:r>
    </w:p>
    <w:tbl>
      <w:tblPr>
        <w:tblStyle w:val="TableGrid"/>
        <w:tblW w:w="5000" w:type="pct"/>
        <w:tblLook w:val="04A0" w:firstRow="1" w:lastRow="0" w:firstColumn="1" w:lastColumn="0" w:noHBand="0" w:noVBand="1"/>
      </w:tblPr>
      <w:tblGrid>
        <w:gridCol w:w="7266"/>
        <w:gridCol w:w="1181"/>
        <w:gridCol w:w="1182"/>
      </w:tblGrid>
      <w:tr w:rsidR="00107FB6" w:rsidRPr="00FB0FF5" w14:paraId="439AD774" w14:textId="77777777" w:rsidTr="00107FB6">
        <w:tc>
          <w:tcPr>
            <w:tcW w:w="6799" w:type="dxa"/>
            <w:vAlign w:val="center"/>
          </w:tcPr>
          <w:p w14:paraId="202C2D0E" w14:textId="77777777" w:rsidR="00107FB6" w:rsidRPr="00FB0FF5" w:rsidRDefault="00107FB6" w:rsidP="00107FB6">
            <w:pPr>
              <w:pStyle w:val="ledgercolumnhead"/>
              <w:suppressAutoHyphens/>
              <w:spacing w:line="240" w:lineRule="auto"/>
              <w:rPr>
                <w:rFonts w:ascii="Arial Narrow" w:hAnsi="Arial Narrow" w:cs="Arial"/>
                <w:b/>
                <w:sz w:val="22"/>
                <w:szCs w:val="22"/>
              </w:rPr>
            </w:pPr>
            <w:r w:rsidRPr="00FB0FF5">
              <w:rPr>
                <w:rFonts w:ascii="Arial Narrow" w:hAnsi="Arial Narrow" w:cs="Arial"/>
                <w:b/>
                <w:sz w:val="22"/>
                <w:szCs w:val="22"/>
              </w:rPr>
              <w:t>Account</w:t>
            </w:r>
          </w:p>
        </w:tc>
        <w:tc>
          <w:tcPr>
            <w:tcW w:w="1105" w:type="dxa"/>
          </w:tcPr>
          <w:p w14:paraId="59C923D6" w14:textId="77777777" w:rsidR="00107FB6" w:rsidRPr="00FB0FF5" w:rsidRDefault="00107FB6" w:rsidP="00107FB6">
            <w:pPr>
              <w:pStyle w:val="ledgercolumnhead"/>
              <w:suppressAutoHyphens/>
              <w:spacing w:line="240" w:lineRule="auto"/>
              <w:ind w:right="-26"/>
              <w:jc w:val="center"/>
              <w:rPr>
                <w:rFonts w:ascii="Arial Narrow" w:hAnsi="Arial Narrow" w:cs="Arial"/>
                <w:b/>
                <w:sz w:val="22"/>
                <w:szCs w:val="22"/>
              </w:rPr>
            </w:pPr>
            <w:r w:rsidRPr="00FB0FF5">
              <w:rPr>
                <w:rFonts w:ascii="Arial Narrow" w:hAnsi="Arial Narrow" w:cs="Arial"/>
                <w:b/>
                <w:sz w:val="22"/>
                <w:szCs w:val="22"/>
              </w:rPr>
              <w:t>Debit</w:t>
            </w:r>
            <w:r w:rsidRPr="00FB0FF5">
              <w:rPr>
                <w:rFonts w:ascii="Arial Narrow" w:hAnsi="Arial Narrow" w:cs="Arial"/>
                <w:b/>
                <w:sz w:val="22"/>
                <w:szCs w:val="22"/>
              </w:rPr>
              <w:br/>
              <w:t>$</w:t>
            </w:r>
          </w:p>
        </w:tc>
        <w:tc>
          <w:tcPr>
            <w:tcW w:w="1106" w:type="dxa"/>
          </w:tcPr>
          <w:p w14:paraId="1470B9F6" w14:textId="77777777" w:rsidR="00107FB6" w:rsidRPr="00FB0FF5" w:rsidRDefault="00107FB6" w:rsidP="00107FB6">
            <w:pPr>
              <w:pStyle w:val="ledgercolumnhead"/>
              <w:suppressAutoHyphens/>
              <w:spacing w:line="240" w:lineRule="auto"/>
              <w:ind w:right="-26"/>
              <w:jc w:val="center"/>
              <w:rPr>
                <w:rFonts w:ascii="Arial Narrow" w:hAnsi="Arial Narrow" w:cs="Arial"/>
                <w:b/>
                <w:sz w:val="22"/>
                <w:szCs w:val="22"/>
              </w:rPr>
            </w:pPr>
            <w:r w:rsidRPr="00FB0FF5">
              <w:rPr>
                <w:rFonts w:ascii="Arial Narrow" w:hAnsi="Arial Narrow" w:cs="Arial"/>
                <w:b/>
                <w:sz w:val="22"/>
                <w:szCs w:val="22"/>
              </w:rPr>
              <w:t>Credit</w:t>
            </w:r>
            <w:r w:rsidRPr="00FB0FF5">
              <w:rPr>
                <w:rFonts w:ascii="Arial Narrow" w:hAnsi="Arial Narrow" w:cs="Arial"/>
                <w:b/>
                <w:sz w:val="22"/>
                <w:szCs w:val="22"/>
              </w:rPr>
              <w:br/>
              <w:t>$</w:t>
            </w:r>
          </w:p>
        </w:tc>
      </w:tr>
      <w:tr w:rsidR="00107FB6" w:rsidRPr="00FB0FF5" w14:paraId="13EF6FC2" w14:textId="77777777" w:rsidTr="00107FB6">
        <w:tc>
          <w:tcPr>
            <w:tcW w:w="6799" w:type="dxa"/>
          </w:tcPr>
          <w:p w14:paraId="264842C0" w14:textId="77777777" w:rsidR="00107FB6" w:rsidRPr="00FB0FF5" w:rsidRDefault="00107FB6" w:rsidP="00107FB6">
            <w:pPr>
              <w:pStyle w:val="ledgercopy"/>
              <w:suppressAutoHyphens/>
              <w:spacing w:before="60" w:after="60" w:line="240" w:lineRule="auto"/>
              <w:rPr>
                <w:rFonts w:ascii="Arial Narrow" w:hAnsi="Arial Narrow" w:cs="Arial"/>
                <w:sz w:val="22"/>
                <w:szCs w:val="22"/>
              </w:rPr>
            </w:pPr>
            <w:r w:rsidRPr="00FB0FF5">
              <w:rPr>
                <w:rFonts w:ascii="Arial Narrow" w:hAnsi="Arial Narrow" w:cs="Arial"/>
                <w:sz w:val="22"/>
                <w:szCs w:val="22"/>
              </w:rPr>
              <w:t>Sales</w:t>
            </w:r>
          </w:p>
        </w:tc>
        <w:tc>
          <w:tcPr>
            <w:tcW w:w="1105" w:type="dxa"/>
          </w:tcPr>
          <w:p w14:paraId="3D358FC6" w14:textId="77777777" w:rsidR="00107FB6" w:rsidRPr="00FB0FF5" w:rsidRDefault="00107FB6" w:rsidP="00107FB6">
            <w:pPr>
              <w:pStyle w:val="ledgercopy"/>
              <w:suppressAutoHyphens/>
              <w:spacing w:before="60" w:after="60" w:line="240" w:lineRule="auto"/>
              <w:jc w:val="right"/>
              <w:rPr>
                <w:rFonts w:ascii="Arial Narrow" w:hAnsi="Arial Narrow" w:cs="Arial"/>
                <w:sz w:val="22"/>
                <w:szCs w:val="22"/>
                <w:lang w:val="en-US"/>
              </w:rPr>
            </w:pPr>
          </w:p>
        </w:tc>
        <w:tc>
          <w:tcPr>
            <w:tcW w:w="1106" w:type="dxa"/>
          </w:tcPr>
          <w:p w14:paraId="4AD97878" w14:textId="6511BB52" w:rsidR="00107FB6" w:rsidRPr="00FB0FF5" w:rsidRDefault="00107FB6" w:rsidP="009911A8">
            <w:pPr>
              <w:pStyle w:val="ledgercopy"/>
              <w:suppressAutoHyphens/>
              <w:spacing w:before="60" w:after="60" w:line="240" w:lineRule="auto"/>
              <w:ind w:right="138"/>
              <w:jc w:val="right"/>
              <w:rPr>
                <w:rFonts w:ascii="Arial Narrow" w:hAnsi="Arial Narrow" w:cs="Arial"/>
                <w:sz w:val="22"/>
                <w:szCs w:val="22"/>
              </w:rPr>
            </w:pPr>
            <w:r w:rsidRPr="00FB0FF5">
              <w:rPr>
                <w:rFonts w:ascii="Arial Narrow" w:hAnsi="Arial Narrow" w:cs="Arial"/>
                <w:sz w:val="22"/>
                <w:szCs w:val="22"/>
                <w:lang w:val="en-US"/>
              </w:rPr>
              <w:t>100</w:t>
            </w:r>
            <w:r w:rsidR="006E155C">
              <w:rPr>
                <w:rFonts w:ascii="Arial Narrow" w:hAnsi="Arial Narrow" w:cs="Arial"/>
                <w:sz w:val="22"/>
                <w:szCs w:val="22"/>
                <w:lang w:val="en-US"/>
              </w:rPr>
              <w:t>,</w:t>
            </w:r>
            <w:r w:rsidRPr="00FB0FF5">
              <w:rPr>
                <w:rFonts w:ascii="Arial Narrow" w:hAnsi="Arial Narrow" w:cs="Arial"/>
                <w:sz w:val="22"/>
                <w:szCs w:val="22"/>
                <w:lang w:val="en-US"/>
              </w:rPr>
              <w:t>000</w:t>
            </w:r>
          </w:p>
        </w:tc>
      </w:tr>
      <w:tr w:rsidR="00107FB6" w:rsidRPr="00FB0FF5" w14:paraId="56AE63D5" w14:textId="77777777" w:rsidTr="00107FB6">
        <w:tc>
          <w:tcPr>
            <w:tcW w:w="6799" w:type="dxa"/>
          </w:tcPr>
          <w:p w14:paraId="639F28FC" w14:textId="77777777" w:rsidR="00107FB6" w:rsidRPr="00FB0FF5" w:rsidRDefault="00107FB6" w:rsidP="00107FB6">
            <w:pPr>
              <w:pStyle w:val="ledgercopy"/>
              <w:suppressAutoHyphens/>
              <w:spacing w:before="60" w:after="60" w:line="240" w:lineRule="auto"/>
              <w:rPr>
                <w:rFonts w:ascii="Arial Narrow" w:hAnsi="Arial Narrow" w:cs="Arial"/>
                <w:sz w:val="22"/>
                <w:szCs w:val="22"/>
              </w:rPr>
            </w:pPr>
            <w:r w:rsidRPr="00FB0FF5">
              <w:rPr>
                <w:rFonts w:ascii="Arial Narrow" w:hAnsi="Arial Narrow" w:cs="Arial"/>
                <w:sz w:val="22"/>
                <w:szCs w:val="22"/>
              </w:rPr>
              <w:t>Sales returns</w:t>
            </w:r>
          </w:p>
        </w:tc>
        <w:tc>
          <w:tcPr>
            <w:tcW w:w="1105" w:type="dxa"/>
          </w:tcPr>
          <w:p w14:paraId="6BF43EA2" w14:textId="14979C26" w:rsidR="00107FB6" w:rsidRPr="00FB0FF5" w:rsidRDefault="00107FB6" w:rsidP="009911A8">
            <w:pPr>
              <w:pStyle w:val="ledgercopy"/>
              <w:suppressAutoHyphens/>
              <w:spacing w:before="60" w:after="60" w:line="240" w:lineRule="auto"/>
              <w:ind w:right="118"/>
              <w:jc w:val="right"/>
              <w:rPr>
                <w:rFonts w:ascii="Arial Narrow" w:hAnsi="Arial Narrow" w:cs="Arial"/>
                <w:sz w:val="22"/>
                <w:szCs w:val="22"/>
                <w:lang w:val="en-US"/>
              </w:rPr>
            </w:pPr>
            <w:r w:rsidRPr="00FB0FF5">
              <w:rPr>
                <w:rFonts w:ascii="Arial Narrow" w:hAnsi="Arial Narrow" w:cs="Arial"/>
                <w:sz w:val="22"/>
                <w:szCs w:val="22"/>
                <w:lang w:val="en-US"/>
              </w:rPr>
              <w:t>2</w:t>
            </w:r>
            <w:r w:rsidR="006E155C">
              <w:rPr>
                <w:rFonts w:ascii="Arial Narrow" w:hAnsi="Arial Narrow" w:cs="Arial"/>
                <w:sz w:val="22"/>
                <w:szCs w:val="22"/>
                <w:lang w:val="en-US"/>
              </w:rPr>
              <w:t>,</w:t>
            </w:r>
            <w:r w:rsidRPr="00FB0FF5">
              <w:rPr>
                <w:rFonts w:ascii="Arial Narrow" w:hAnsi="Arial Narrow" w:cs="Arial"/>
                <w:sz w:val="22"/>
                <w:szCs w:val="22"/>
                <w:lang w:val="en-US"/>
              </w:rPr>
              <w:t>000</w:t>
            </w:r>
          </w:p>
        </w:tc>
        <w:tc>
          <w:tcPr>
            <w:tcW w:w="1106" w:type="dxa"/>
          </w:tcPr>
          <w:p w14:paraId="1413CD0F" w14:textId="77777777" w:rsidR="00107FB6" w:rsidRPr="00FB0FF5" w:rsidRDefault="00107FB6" w:rsidP="00107FB6">
            <w:pPr>
              <w:pStyle w:val="ledgercopy"/>
              <w:suppressAutoHyphens/>
              <w:spacing w:before="60" w:after="60" w:line="240" w:lineRule="auto"/>
              <w:jc w:val="right"/>
              <w:rPr>
                <w:rFonts w:ascii="Arial Narrow" w:hAnsi="Arial Narrow" w:cs="Arial"/>
                <w:sz w:val="22"/>
                <w:szCs w:val="22"/>
              </w:rPr>
            </w:pPr>
          </w:p>
        </w:tc>
      </w:tr>
    </w:tbl>
    <w:p w14:paraId="7B38C2BC" w14:textId="77777777" w:rsidR="00107FB6" w:rsidRPr="00970786" w:rsidRDefault="00107FB6" w:rsidP="00970786">
      <w:pPr>
        <w:pStyle w:val="VCAAbody"/>
        <w:spacing w:before="360"/>
        <w:rPr>
          <w:b/>
        </w:rPr>
      </w:pPr>
      <w:r w:rsidRPr="00970786">
        <w:rPr>
          <w:b/>
        </w:rPr>
        <w:t>Additional information:</w:t>
      </w:r>
    </w:p>
    <w:p w14:paraId="4B9396C4" w14:textId="77777777" w:rsidR="00107FB6" w:rsidRPr="00FB0FF5" w:rsidRDefault="00107FB6" w:rsidP="00970786">
      <w:pPr>
        <w:pStyle w:val="VCAAbullet"/>
      </w:pPr>
      <w:r w:rsidRPr="00FB0FF5">
        <w:t>Past experience suggests that 3% of Net credit sales (Sales – Sales Returns) will be doubtful of collection.</w:t>
      </w:r>
    </w:p>
    <w:p w14:paraId="780BA967" w14:textId="27DC0A29" w:rsidR="00107FB6" w:rsidRPr="00FB0FF5" w:rsidRDefault="00107FB6" w:rsidP="00970786">
      <w:pPr>
        <w:pStyle w:val="VCAAbullet"/>
      </w:pPr>
      <w:r w:rsidRPr="00FB0FF5">
        <w:t>As at 30 June 2023 the balance</w:t>
      </w:r>
      <w:r w:rsidR="006E155C">
        <w:t xml:space="preserve"> of Accounts Receivable was $85,</w:t>
      </w:r>
      <w:r w:rsidRPr="00FB0FF5">
        <w:t>000.</w:t>
      </w:r>
    </w:p>
    <w:p w14:paraId="726ECA34" w14:textId="77777777" w:rsidR="00107FB6" w:rsidRPr="00FB0FF5" w:rsidRDefault="00107FB6" w:rsidP="00970786">
      <w:pPr>
        <w:pStyle w:val="VCAAbody"/>
        <w:rPr>
          <w:b/>
        </w:rPr>
      </w:pPr>
      <w:r w:rsidRPr="00FB0FF5">
        <w:t xml:space="preserve">At 30 June 2023 the accountant recorded a balance day adjustment to </w:t>
      </w:r>
      <w:proofErr w:type="spellStart"/>
      <w:r w:rsidRPr="00FB0FF5">
        <w:t>recognise</w:t>
      </w:r>
      <w:proofErr w:type="spellEnd"/>
      <w:r w:rsidRPr="00FB0FF5">
        <w:t xml:space="preserve"> bad debts for June 2023 (Memo 87).</w:t>
      </w:r>
    </w:p>
    <w:tbl>
      <w:tblPr>
        <w:tblStyle w:val="TableGrid2"/>
        <w:tblW w:w="9923" w:type="dxa"/>
        <w:tblLayout w:type="fixed"/>
        <w:tblLook w:val="0000" w:firstRow="0" w:lastRow="0" w:firstColumn="0" w:lastColumn="0" w:noHBand="0" w:noVBand="0"/>
      </w:tblPr>
      <w:tblGrid>
        <w:gridCol w:w="1353"/>
        <w:gridCol w:w="5504"/>
        <w:gridCol w:w="1533"/>
        <w:gridCol w:w="1533"/>
      </w:tblGrid>
      <w:tr w:rsidR="00107FB6" w:rsidRPr="00FB0FF5" w14:paraId="1113EE65" w14:textId="77777777" w:rsidTr="00107FB6">
        <w:trPr>
          <w:trHeight w:val="267"/>
        </w:trPr>
        <w:tc>
          <w:tcPr>
            <w:tcW w:w="9923" w:type="dxa"/>
            <w:gridSpan w:val="4"/>
            <w:tcBorders>
              <w:top w:val="nil"/>
              <w:left w:val="nil"/>
              <w:right w:val="nil"/>
            </w:tcBorders>
          </w:tcPr>
          <w:p w14:paraId="5F3861FC" w14:textId="380F9C5E" w:rsidR="00107FB6" w:rsidRPr="00FB0FF5" w:rsidRDefault="00107FB6" w:rsidP="00970786">
            <w:pPr>
              <w:pStyle w:val="VCAAHeading5"/>
              <w:rPr>
                <w:rFonts w:eastAsia="Times New Roman"/>
                <w:bCs/>
                <w:spacing w:val="-2"/>
              </w:rPr>
            </w:pPr>
            <w:r w:rsidRPr="00FB0FF5">
              <w:lastRenderedPageBreak/>
              <w:t>General Journal</w:t>
            </w:r>
          </w:p>
        </w:tc>
      </w:tr>
      <w:tr w:rsidR="00107FB6" w:rsidRPr="00FB0FF5" w14:paraId="560F9EAD" w14:textId="77777777" w:rsidTr="00107FB6">
        <w:trPr>
          <w:trHeight w:val="267"/>
        </w:trPr>
        <w:tc>
          <w:tcPr>
            <w:tcW w:w="1353" w:type="dxa"/>
          </w:tcPr>
          <w:p w14:paraId="44AD571B" w14:textId="77777777" w:rsidR="00107FB6" w:rsidRPr="00FB0FF5" w:rsidRDefault="00107FB6" w:rsidP="001C60A9">
            <w:pPr>
              <w:pStyle w:val="VCAAtablecondensedheading"/>
              <w:spacing w:before="60" w:after="60" w:line="240" w:lineRule="auto"/>
              <w:ind w:left="35"/>
              <w:jc w:val="center"/>
              <w:rPr>
                <w:b/>
                <w:color w:val="auto"/>
              </w:rPr>
            </w:pPr>
            <w:r w:rsidRPr="00FB0FF5">
              <w:rPr>
                <w:b/>
                <w:color w:val="auto"/>
              </w:rPr>
              <w:t>Date</w:t>
            </w:r>
          </w:p>
        </w:tc>
        <w:tc>
          <w:tcPr>
            <w:tcW w:w="5504" w:type="dxa"/>
          </w:tcPr>
          <w:p w14:paraId="48F38C69" w14:textId="77777777" w:rsidR="00107FB6" w:rsidRPr="00FB0FF5" w:rsidRDefault="00107FB6" w:rsidP="001C60A9">
            <w:pPr>
              <w:pStyle w:val="VCAAtablecondensedheading"/>
              <w:widowControl w:val="0"/>
              <w:suppressAutoHyphens/>
              <w:autoSpaceDE w:val="0"/>
              <w:autoSpaceDN w:val="0"/>
              <w:adjustRightInd w:val="0"/>
              <w:spacing w:before="60" w:after="60" w:line="240" w:lineRule="auto"/>
              <w:ind w:left="111" w:hanging="11"/>
              <w:jc w:val="both"/>
              <w:textAlignment w:val="center"/>
              <w:rPr>
                <w:b/>
                <w:color w:val="auto"/>
              </w:rPr>
            </w:pPr>
            <w:r w:rsidRPr="00FB0FF5">
              <w:rPr>
                <w:b/>
                <w:color w:val="auto"/>
              </w:rPr>
              <w:t>Details</w:t>
            </w:r>
          </w:p>
        </w:tc>
        <w:tc>
          <w:tcPr>
            <w:tcW w:w="1533" w:type="dxa"/>
          </w:tcPr>
          <w:p w14:paraId="425E7DAC" w14:textId="77777777" w:rsidR="00107FB6" w:rsidRPr="00FB0FF5" w:rsidRDefault="00107FB6" w:rsidP="001C60A9">
            <w:pPr>
              <w:pStyle w:val="VCAAtablecondensedheading"/>
              <w:spacing w:before="60" w:after="60" w:line="240" w:lineRule="auto"/>
              <w:jc w:val="center"/>
              <w:rPr>
                <w:rFonts w:eastAsia="Times New Roman"/>
                <w:b/>
                <w:color w:val="auto"/>
              </w:rPr>
            </w:pPr>
            <w:r w:rsidRPr="00FB0FF5">
              <w:rPr>
                <w:rFonts w:eastAsia="Times New Roman"/>
                <w:b/>
                <w:bCs/>
                <w:color w:val="auto"/>
                <w:spacing w:val="-2"/>
              </w:rPr>
              <w:t>D</w:t>
            </w:r>
            <w:r w:rsidRPr="00FB0FF5">
              <w:rPr>
                <w:rFonts w:eastAsia="Times New Roman"/>
                <w:b/>
                <w:bCs/>
                <w:color w:val="auto"/>
              </w:rPr>
              <w:t>ebit</w:t>
            </w:r>
          </w:p>
        </w:tc>
        <w:tc>
          <w:tcPr>
            <w:tcW w:w="1533" w:type="dxa"/>
          </w:tcPr>
          <w:p w14:paraId="3E080E0B" w14:textId="77777777" w:rsidR="00107FB6" w:rsidRPr="00FB0FF5" w:rsidRDefault="00107FB6" w:rsidP="001C60A9">
            <w:pPr>
              <w:pStyle w:val="VCAAtablecondensedheading"/>
              <w:spacing w:before="60" w:after="60" w:line="240" w:lineRule="auto"/>
              <w:ind w:left="6"/>
              <w:jc w:val="center"/>
              <w:rPr>
                <w:rFonts w:eastAsia="Times New Roman"/>
                <w:b/>
                <w:color w:val="auto"/>
              </w:rPr>
            </w:pPr>
            <w:r w:rsidRPr="00FB0FF5">
              <w:rPr>
                <w:rFonts w:eastAsia="Times New Roman"/>
                <w:b/>
                <w:bCs/>
                <w:color w:val="auto"/>
                <w:spacing w:val="-2"/>
              </w:rPr>
              <w:t>C</w:t>
            </w:r>
            <w:r w:rsidRPr="00FB0FF5">
              <w:rPr>
                <w:rFonts w:eastAsia="Times New Roman"/>
                <w:b/>
                <w:bCs/>
                <w:color w:val="auto"/>
              </w:rPr>
              <w:t>redit</w:t>
            </w:r>
          </w:p>
        </w:tc>
      </w:tr>
      <w:tr w:rsidR="00107FB6" w:rsidRPr="00FB0FF5" w14:paraId="0869AB16" w14:textId="77777777" w:rsidTr="00107FB6">
        <w:trPr>
          <w:trHeight w:val="267"/>
        </w:trPr>
        <w:tc>
          <w:tcPr>
            <w:tcW w:w="1353" w:type="dxa"/>
          </w:tcPr>
          <w:p w14:paraId="30473528" w14:textId="77777777" w:rsidR="00107FB6" w:rsidRPr="00FB0FF5" w:rsidRDefault="00107FB6" w:rsidP="001C60A9">
            <w:pPr>
              <w:spacing w:before="60" w:after="60"/>
              <w:ind w:right="253"/>
              <w:jc w:val="right"/>
              <w:rPr>
                <w:rFonts w:ascii="Arial Narrow" w:eastAsiaTheme="majorEastAsia" w:hAnsi="Arial Narrow" w:cs="Arial"/>
                <w:i/>
                <w:iCs/>
                <w:color w:val="404040" w:themeColor="text1" w:themeTint="BF"/>
                <w:sz w:val="20"/>
                <w:szCs w:val="20"/>
                <w:lang w:val="en-US"/>
              </w:rPr>
            </w:pPr>
            <w:r w:rsidRPr="00FB0FF5">
              <w:rPr>
                <w:rFonts w:ascii="Arial Narrow" w:hAnsi="Arial Narrow" w:cs="Arial"/>
              </w:rPr>
              <w:t>June 30</w:t>
            </w:r>
          </w:p>
        </w:tc>
        <w:tc>
          <w:tcPr>
            <w:tcW w:w="5504" w:type="dxa"/>
          </w:tcPr>
          <w:p w14:paraId="36CEFEFF" w14:textId="77777777" w:rsidR="00107FB6" w:rsidRPr="00FB0FF5" w:rsidRDefault="00107FB6" w:rsidP="001C60A9">
            <w:pPr>
              <w:widowControl w:val="0"/>
              <w:suppressAutoHyphens/>
              <w:autoSpaceDE w:val="0"/>
              <w:autoSpaceDN w:val="0"/>
              <w:adjustRightInd w:val="0"/>
              <w:spacing w:before="60" w:after="60" w:line="240" w:lineRule="atLeast"/>
              <w:ind w:right="-46" w:firstLine="100"/>
              <w:jc w:val="both"/>
              <w:textAlignment w:val="center"/>
              <w:rPr>
                <w:rFonts w:ascii="Arial Narrow" w:hAnsi="Arial Narrow" w:cs="Arial"/>
              </w:rPr>
            </w:pPr>
            <w:r w:rsidRPr="00FB0FF5">
              <w:rPr>
                <w:rFonts w:ascii="Arial Narrow" w:hAnsi="Arial Narrow" w:cs="Arial"/>
              </w:rPr>
              <w:t>Bad Debt Expense</w:t>
            </w:r>
          </w:p>
        </w:tc>
        <w:tc>
          <w:tcPr>
            <w:tcW w:w="1533" w:type="dxa"/>
          </w:tcPr>
          <w:p w14:paraId="3E1950B5" w14:textId="50063540" w:rsidR="00107FB6" w:rsidRPr="00FB0FF5" w:rsidRDefault="00107FB6" w:rsidP="001C60A9">
            <w:pPr>
              <w:widowControl w:val="0"/>
              <w:suppressAutoHyphens/>
              <w:autoSpaceDE w:val="0"/>
              <w:autoSpaceDN w:val="0"/>
              <w:adjustRightInd w:val="0"/>
              <w:spacing w:before="60" w:after="60" w:line="240" w:lineRule="atLeast"/>
              <w:ind w:right="202" w:firstLine="360"/>
              <w:jc w:val="center"/>
              <w:textAlignment w:val="center"/>
              <w:rPr>
                <w:rFonts w:ascii="Arial Narrow" w:hAnsi="Arial Narrow" w:cs="Arial"/>
              </w:rPr>
            </w:pPr>
            <w:r w:rsidRPr="00FB0FF5">
              <w:rPr>
                <w:rFonts w:ascii="Arial Narrow" w:hAnsi="Arial Narrow" w:cs="Arial"/>
              </w:rPr>
              <w:t>2</w:t>
            </w:r>
            <w:r w:rsidR="001C60A9">
              <w:rPr>
                <w:rFonts w:ascii="Arial Narrow" w:hAnsi="Arial Narrow" w:cs="Arial"/>
              </w:rPr>
              <w:t>,</w:t>
            </w:r>
            <w:r w:rsidRPr="00FB0FF5">
              <w:rPr>
                <w:rFonts w:ascii="Arial Narrow" w:hAnsi="Arial Narrow" w:cs="Arial"/>
              </w:rPr>
              <w:t>940</w:t>
            </w:r>
          </w:p>
        </w:tc>
        <w:tc>
          <w:tcPr>
            <w:tcW w:w="1533" w:type="dxa"/>
          </w:tcPr>
          <w:p w14:paraId="6C3A01F3" w14:textId="77777777" w:rsidR="00107FB6" w:rsidRPr="00FB0FF5" w:rsidRDefault="00107FB6" w:rsidP="001C60A9">
            <w:pPr>
              <w:spacing w:before="60" w:after="60"/>
              <w:ind w:left="6" w:right="202"/>
              <w:jc w:val="center"/>
              <w:rPr>
                <w:rFonts w:ascii="Arial Narrow" w:hAnsi="Arial Narrow" w:cs="Arial"/>
              </w:rPr>
            </w:pPr>
          </w:p>
        </w:tc>
      </w:tr>
      <w:tr w:rsidR="00107FB6" w:rsidRPr="00FB0FF5" w14:paraId="76FCFF69" w14:textId="77777777" w:rsidTr="00107FB6">
        <w:trPr>
          <w:trHeight w:val="267"/>
        </w:trPr>
        <w:tc>
          <w:tcPr>
            <w:tcW w:w="1353" w:type="dxa"/>
          </w:tcPr>
          <w:p w14:paraId="58D51C5E" w14:textId="77777777" w:rsidR="00107FB6" w:rsidRPr="00FB0FF5" w:rsidRDefault="00107FB6" w:rsidP="001C60A9">
            <w:pPr>
              <w:spacing w:before="60" w:after="60"/>
              <w:ind w:right="111"/>
              <w:jc w:val="right"/>
              <w:rPr>
                <w:rFonts w:ascii="Arial Narrow" w:hAnsi="Arial Narrow" w:cs="Arial"/>
              </w:rPr>
            </w:pPr>
          </w:p>
        </w:tc>
        <w:tc>
          <w:tcPr>
            <w:tcW w:w="5504" w:type="dxa"/>
          </w:tcPr>
          <w:p w14:paraId="02AE36E4" w14:textId="774060CC" w:rsidR="00107FB6" w:rsidRPr="00FB0FF5" w:rsidRDefault="00107FB6" w:rsidP="001C60A9">
            <w:pPr>
              <w:widowControl w:val="0"/>
              <w:suppressAutoHyphens/>
              <w:autoSpaceDE w:val="0"/>
              <w:autoSpaceDN w:val="0"/>
              <w:adjustRightInd w:val="0"/>
              <w:spacing w:before="60" w:after="60" w:line="240" w:lineRule="atLeast"/>
              <w:ind w:right="-46" w:firstLine="525"/>
              <w:jc w:val="both"/>
              <w:textAlignment w:val="center"/>
              <w:rPr>
                <w:rFonts w:ascii="Arial Narrow" w:hAnsi="Arial Narrow" w:cs="Arial"/>
              </w:rPr>
            </w:pPr>
            <w:r w:rsidRPr="00FB0FF5">
              <w:rPr>
                <w:rFonts w:ascii="Arial Narrow" w:hAnsi="Arial Narrow" w:cs="Arial"/>
              </w:rPr>
              <w:t>Allowance for Doubtful Debts</w:t>
            </w:r>
          </w:p>
        </w:tc>
        <w:tc>
          <w:tcPr>
            <w:tcW w:w="1533" w:type="dxa"/>
          </w:tcPr>
          <w:p w14:paraId="707C7C27" w14:textId="77777777" w:rsidR="00107FB6" w:rsidRPr="00FB0FF5" w:rsidRDefault="00107FB6" w:rsidP="001C60A9">
            <w:pPr>
              <w:spacing w:before="60" w:after="60"/>
              <w:ind w:right="202"/>
              <w:jc w:val="right"/>
              <w:rPr>
                <w:rFonts w:ascii="Arial Narrow" w:hAnsi="Arial Narrow" w:cs="Arial"/>
              </w:rPr>
            </w:pPr>
          </w:p>
        </w:tc>
        <w:tc>
          <w:tcPr>
            <w:tcW w:w="1533" w:type="dxa"/>
          </w:tcPr>
          <w:p w14:paraId="72B3CE44" w14:textId="0E5AF42E" w:rsidR="00107FB6" w:rsidRPr="00FB0FF5" w:rsidRDefault="00107FB6" w:rsidP="001C60A9">
            <w:pPr>
              <w:widowControl w:val="0"/>
              <w:suppressAutoHyphens/>
              <w:autoSpaceDE w:val="0"/>
              <w:autoSpaceDN w:val="0"/>
              <w:adjustRightInd w:val="0"/>
              <w:spacing w:before="60" w:after="60" w:line="240" w:lineRule="atLeast"/>
              <w:ind w:left="6" w:right="202" w:firstLine="360"/>
              <w:jc w:val="center"/>
              <w:textAlignment w:val="center"/>
              <w:rPr>
                <w:rFonts w:ascii="Arial Narrow" w:hAnsi="Arial Narrow" w:cs="Arial"/>
              </w:rPr>
            </w:pPr>
            <w:r w:rsidRPr="00FB0FF5">
              <w:rPr>
                <w:rFonts w:ascii="Arial Narrow" w:hAnsi="Arial Narrow" w:cs="Arial"/>
              </w:rPr>
              <w:t>2</w:t>
            </w:r>
            <w:r w:rsidR="001C60A9">
              <w:rPr>
                <w:rFonts w:ascii="Arial Narrow" w:hAnsi="Arial Narrow" w:cs="Arial"/>
              </w:rPr>
              <w:t>,</w:t>
            </w:r>
            <w:r w:rsidRPr="00FB0FF5">
              <w:rPr>
                <w:rFonts w:ascii="Arial Narrow" w:hAnsi="Arial Narrow" w:cs="Arial"/>
              </w:rPr>
              <w:t>940</w:t>
            </w:r>
          </w:p>
        </w:tc>
      </w:tr>
    </w:tbl>
    <w:p w14:paraId="62DF50F5" w14:textId="2965AF22" w:rsidR="00107FB6" w:rsidRPr="00FB0FF5" w:rsidRDefault="00107FB6" w:rsidP="00970786">
      <w:pPr>
        <w:pStyle w:val="VCAAbody"/>
        <w:spacing w:before="240"/>
      </w:pPr>
      <w:r w:rsidRPr="00FB0FF5">
        <w:t>The balance day adjustment reflects an estimate of what is doubtful of collection and is recorded as a Bad debt, and also creates an Allowance for doubtful debts (negative asset). There is no impact on Accounts Receivable as no Account Receivable has been written off at this time.</w:t>
      </w:r>
    </w:p>
    <w:p w14:paraId="0C35939F" w14:textId="77777777" w:rsidR="00107FB6" w:rsidRPr="00FB0FF5" w:rsidRDefault="00107FB6" w:rsidP="00970786">
      <w:pPr>
        <w:pStyle w:val="VCAAHeading5"/>
        <w:spacing w:before="360"/>
      </w:pPr>
      <w:r w:rsidRPr="00FB0FF5">
        <w:t>Balance Sheet as at 30 June 2023</w:t>
      </w:r>
    </w:p>
    <w:tbl>
      <w:tblPr>
        <w:tblStyle w:val="TableGrid"/>
        <w:tblW w:w="5000" w:type="pct"/>
        <w:tblLook w:val="04A0" w:firstRow="1" w:lastRow="0" w:firstColumn="1" w:lastColumn="0" w:noHBand="0" w:noVBand="1"/>
      </w:tblPr>
      <w:tblGrid>
        <w:gridCol w:w="7266"/>
        <w:gridCol w:w="1181"/>
        <w:gridCol w:w="1182"/>
      </w:tblGrid>
      <w:tr w:rsidR="00107FB6" w:rsidRPr="00FB0FF5" w14:paraId="3F2ECD30" w14:textId="77777777" w:rsidTr="00107FB6">
        <w:tc>
          <w:tcPr>
            <w:tcW w:w="6799" w:type="dxa"/>
            <w:vAlign w:val="center"/>
          </w:tcPr>
          <w:p w14:paraId="7E6CE34B" w14:textId="77777777" w:rsidR="00107FB6" w:rsidRPr="00FB0FF5" w:rsidRDefault="00107FB6" w:rsidP="00970786">
            <w:pPr>
              <w:pStyle w:val="ledgercolumnhead"/>
              <w:suppressAutoHyphens/>
              <w:spacing w:before="60" w:after="60" w:line="240" w:lineRule="auto"/>
              <w:rPr>
                <w:rFonts w:ascii="Arial Narrow" w:hAnsi="Arial Narrow" w:cs="Arial"/>
                <w:b/>
                <w:sz w:val="22"/>
                <w:szCs w:val="22"/>
              </w:rPr>
            </w:pPr>
            <w:r w:rsidRPr="00FB0FF5">
              <w:rPr>
                <w:rFonts w:ascii="Arial Narrow" w:hAnsi="Arial Narrow" w:cs="Arial"/>
                <w:b/>
                <w:sz w:val="22"/>
                <w:szCs w:val="22"/>
              </w:rPr>
              <w:t>Current Assets</w:t>
            </w:r>
          </w:p>
        </w:tc>
        <w:tc>
          <w:tcPr>
            <w:tcW w:w="1105" w:type="dxa"/>
          </w:tcPr>
          <w:p w14:paraId="3258BEB7" w14:textId="77777777" w:rsidR="00107FB6" w:rsidRPr="00FB0FF5" w:rsidRDefault="00107FB6" w:rsidP="00970786">
            <w:pPr>
              <w:pStyle w:val="ledgercolumnhead"/>
              <w:suppressAutoHyphens/>
              <w:spacing w:before="60" w:after="60" w:line="240" w:lineRule="auto"/>
              <w:ind w:right="-26"/>
              <w:jc w:val="center"/>
              <w:rPr>
                <w:rFonts w:ascii="Arial Narrow" w:hAnsi="Arial Narrow" w:cs="Arial"/>
                <w:b/>
                <w:sz w:val="22"/>
                <w:szCs w:val="22"/>
              </w:rPr>
            </w:pPr>
            <w:r w:rsidRPr="00FB0FF5">
              <w:rPr>
                <w:rFonts w:ascii="Arial Narrow" w:hAnsi="Arial Narrow" w:cs="Arial"/>
                <w:b/>
                <w:sz w:val="22"/>
                <w:szCs w:val="22"/>
              </w:rPr>
              <w:t>$</w:t>
            </w:r>
          </w:p>
        </w:tc>
        <w:tc>
          <w:tcPr>
            <w:tcW w:w="1106" w:type="dxa"/>
          </w:tcPr>
          <w:p w14:paraId="11993FBC" w14:textId="77777777" w:rsidR="00107FB6" w:rsidRPr="00FB0FF5" w:rsidRDefault="00107FB6" w:rsidP="00970786">
            <w:pPr>
              <w:pStyle w:val="ledgercolumnhead"/>
              <w:suppressAutoHyphens/>
              <w:spacing w:before="60" w:after="60" w:line="240" w:lineRule="auto"/>
              <w:ind w:right="-26"/>
              <w:jc w:val="center"/>
              <w:rPr>
                <w:rFonts w:ascii="Arial Narrow" w:hAnsi="Arial Narrow" w:cs="Arial"/>
                <w:b/>
                <w:sz w:val="22"/>
                <w:szCs w:val="22"/>
              </w:rPr>
            </w:pPr>
            <w:r w:rsidRPr="00FB0FF5">
              <w:rPr>
                <w:rFonts w:ascii="Arial Narrow" w:hAnsi="Arial Narrow" w:cs="Arial"/>
                <w:b/>
                <w:sz w:val="22"/>
                <w:szCs w:val="22"/>
              </w:rPr>
              <w:t>$</w:t>
            </w:r>
          </w:p>
        </w:tc>
      </w:tr>
      <w:tr w:rsidR="00107FB6" w:rsidRPr="00FB0FF5" w14:paraId="6AF3F823" w14:textId="77777777" w:rsidTr="00107FB6">
        <w:tc>
          <w:tcPr>
            <w:tcW w:w="6799" w:type="dxa"/>
          </w:tcPr>
          <w:p w14:paraId="018285A1" w14:textId="77777777" w:rsidR="00107FB6" w:rsidRPr="00FB0FF5" w:rsidRDefault="00107FB6" w:rsidP="00970786">
            <w:pPr>
              <w:pStyle w:val="ledgercopy"/>
              <w:suppressAutoHyphens/>
              <w:spacing w:before="60" w:after="60" w:line="240" w:lineRule="auto"/>
              <w:rPr>
                <w:rFonts w:ascii="Arial Narrow" w:hAnsi="Arial Narrow" w:cs="Arial"/>
                <w:sz w:val="22"/>
                <w:szCs w:val="22"/>
              </w:rPr>
            </w:pPr>
            <w:r w:rsidRPr="00FB0FF5">
              <w:rPr>
                <w:rFonts w:ascii="Arial Narrow" w:hAnsi="Arial Narrow" w:cs="Arial"/>
                <w:sz w:val="22"/>
                <w:szCs w:val="22"/>
              </w:rPr>
              <w:t>Accounts Receivable</w:t>
            </w:r>
          </w:p>
        </w:tc>
        <w:tc>
          <w:tcPr>
            <w:tcW w:w="1105" w:type="dxa"/>
          </w:tcPr>
          <w:p w14:paraId="074D2724" w14:textId="3AAF799C" w:rsidR="00107FB6" w:rsidRPr="00FB0FF5" w:rsidRDefault="00107FB6" w:rsidP="000A2E54">
            <w:pPr>
              <w:pStyle w:val="ledgercopy"/>
              <w:suppressAutoHyphens/>
              <w:spacing w:before="60" w:after="60" w:line="240" w:lineRule="auto"/>
              <w:ind w:right="118"/>
              <w:jc w:val="right"/>
              <w:rPr>
                <w:rFonts w:ascii="Arial Narrow" w:hAnsi="Arial Narrow" w:cs="Arial"/>
                <w:sz w:val="22"/>
                <w:szCs w:val="22"/>
                <w:lang w:val="en-US"/>
              </w:rPr>
            </w:pPr>
            <w:r w:rsidRPr="00FB0FF5">
              <w:rPr>
                <w:rFonts w:ascii="Arial Narrow" w:hAnsi="Arial Narrow" w:cs="Arial"/>
                <w:sz w:val="22"/>
                <w:szCs w:val="22"/>
                <w:lang w:val="en-US"/>
              </w:rPr>
              <w:t>85</w:t>
            </w:r>
            <w:r w:rsidR="000A2E54">
              <w:rPr>
                <w:rFonts w:ascii="Arial Narrow" w:hAnsi="Arial Narrow" w:cs="Arial"/>
                <w:sz w:val="22"/>
                <w:szCs w:val="22"/>
                <w:lang w:val="en-US"/>
              </w:rPr>
              <w:t>,</w:t>
            </w:r>
            <w:r w:rsidRPr="00FB0FF5">
              <w:rPr>
                <w:rFonts w:ascii="Arial Narrow" w:hAnsi="Arial Narrow" w:cs="Arial"/>
                <w:sz w:val="22"/>
                <w:szCs w:val="22"/>
                <w:lang w:val="en-US"/>
              </w:rPr>
              <w:t>000</w:t>
            </w:r>
          </w:p>
        </w:tc>
        <w:tc>
          <w:tcPr>
            <w:tcW w:w="1106" w:type="dxa"/>
          </w:tcPr>
          <w:p w14:paraId="35E345A7" w14:textId="77777777" w:rsidR="00107FB6" w:rsidRPr="00FB0FF5" w:rsidRDefault="00107FB6" w:rsidP="00970786">
            <w:pPr>
              <w:pStyle w:val="ledgercopy"/>
              <w:suppressAutoHyphens/>
              <w:spacing w:before="60" w:after="60" w:line="240" w:lineRule="auto"/>
              <w:jc w:val="right"/>
              <w:rPr>
                <w:rFonts w:ascii="Arial Narrow" w:hAnsi="Arial Narrow" w:cs="Arial"/>
                <w:sz w:val="22"/>
                <w:szCs w:val="22"/>
              </w:rPr>
            </w:pPr>
          </w:p>
        </w:tc>
      </w:tr>
      <w:tr w:rsidR="00107FB6" w:rsidRPr="00FB0FF5" w14:paraId="41DC13E3" w14:textId="77777777" w:rsidTr="00107FB6">
        <w:tc>
          <w:tcPr>
            <w:tcW w:w="6799" w:type="dxa"/>
          </w:tcPr>
          <w:p w14:paraId="2C833E6B" w14:textId="77777777" w:rsidR="00107FB6" w:rsidRPr="00FB0FF5" w:rsidRDefault="00107FB6" w:rsidP="00970786">
            <w:pPr>
              <w:pStyle w:val="ledgercopy"/>
              <w:suppressAutoHyphens/>
              <w:spacing w:before="60" w:after="60" w:line="240" w:lineRule="auto"/>
              <w:rPr>
                <w:rFonts w:ascii="Arial Narrow" w:hAnsi="Arial Narrow" w:cs="Arial"/>
                <w:sz w:val="22"/>
                <w:szCs w:val="22"/>
              </w:rPr>
            </w:pPr>
            <w:r>
              <w:rPr>
                <w:rFonts w:ascii="Arial Narrow" w:hAnsi="Arial Narrow" w:cs="Arial"/>
                <w:sz w:val="22"/>
                <w:szCs w:val="22"/>
              </w:rPr>
              <w:t>L</w:t>
            </w:r>
            <w:r w:rsidRPr="00FB0FF5">
              <w:rPr>
                <w:rFonts w:ascii="Arial Narrow" w:hAnsi="Arial Narrow" w:cs="Arial"/>
                <w:sz w:val="22"/>
                <w:szCs w:val="22"/>
              </w:rPr>
              <w:t>ess Allowance for Doubtful Debts</w:t>
            </w:r>
          </w:p>
        </w:tc>
        <w:tc>
          <w:tcPr>
            <w:tcW w:w="1105" w:type="dxa"/>
          </w:tcPr>
          <w:p w14:paraId="41FE5155" w14:textId="73D7D4E1" w:rsidR="00107FB6" w:rsidRPr="00FB0FF5" w:rsidRDefault="00107FB6" w:rsidP="00970786">
            <w:pPr>
              <w:pStyle w:val="ledgercopy"/>
              <w:suppressAutoHyphens/>
              <w:spacing w:before="60" w:after="60" w:line="240" w:lineRule="auto"/>
              <w:ind w:right="118"/>
              <w:jc w:val="right"/>
              <w:rPr>
                <w:rFonts w:ascii="Arial Narrow" w:hAnsi="Arial Narrow" w:cs="Arial"/>
                <w:sz w:val="22"/>
                <w:szCs w:val="22"/>
                <w:lang w:val="en-US"/>
              </w:rPr>
            </w:pPr>
            <w:r w:rsidRPr="00FB0FF5">
              <w:rPr>
                <w:rFonts w:ascii="Arial Narrow" w:hAnsi="Arial Narrow" w:cs="Arial"/>
                <w:sz w:val="22"/>
                <w:szCs w:val="22"/>
                <w:lang w:val="en-US"/>
              </w:rPr>
              <w:t>2</w:t>
            </w:r>
            <w:r w:rsidR="000A2E54">
              <w:rPr>
                <w:rFonts w:ascii="Arial Narrow" w:hAnsi="Arial Narrow" w:cs="Arial"/>
                <w:sz w:val="22"/>
                <w:szCs w:val="22"/>
                <w:lang w:val="en-US"/>
              </w:rPr>
              <w:t>,</w:t>
            </w:r>
            <w:r w:rsidRPr="00FB0FF5">
              <w:rPr>
                <w:rFonts w:ascii="Arial Narrow" w:hAnsi="Arial Narrow" w:cs="Arial"/>
                <w:sz w:val="22"/>
                <w:szCs w:val="22"/>
                <w:lang w:val="en-US"/>
              </w:rPr>
              <w:t>940</w:t>
            </w:r>
          </w:p>
        </w:tc>
        <w:tc>
          <w:tcPr>
            <w:tcW w:w="1106" w:type="dxa"/>
          </w:tcPr>
          <w:p w14:paraId="54830823" w14:textId="2940D7D0" w:rsidR="00107FB6" w:rsidRPr="00FB0FF5" w:rsidRDefault="00107FB6" w:rsidP="000A2E54">
            <w:pPr>
              <w:pStyle w:val="ledgercopy"/>
              <w:suppressAutoHyphens/>
              <w:spacing w:before="60" w:after="60" w:line="240" w:lineRule="auto"/>
              <w:ind w:right="138"/>
              <w:jc w:val="right"/>
              <w:rPr>
                <w:rFonts w:ascii="Arial Narrow" w:hAnsi="Arial Narrow" w:cs="Arial"/>
                <w:sz w:val="22"/>
                <w:szCs w:val="22"/>
              </w:rPr>
            </w:pPr>
            <w:r w:rsidRPr="00FB0FF5">
              <w:rPr>
                <w:rFonts w:ascii="Arial Narrow" w:hAnsi="Arial Narrow" w:cs="Arial"/>
                <w:sz w:val="22"/>
                <w:szCs w:val="22"/>
              </w:rPr>
              <w:t>82</w:t>
            </w:r>
            <w:r w:rsidR="000A2E54">
              <w:rPr>
                <w:rFonts w:ascii="Arial Narrow" w:hAnsi="Arial Narrow" w:cs="Arial"/>
                <w:sz w:val="22"/>
                <w:szCs w:val="22"/>
              </w:rPr>
              <w:t>,</w:t>
            </w:r>
            <w:r w:rsidRPr="00FB0FF5">
              <w:rPr>
                <w:rFonts w:ascii="Arial Narrow" w:hAnsi="Arial Narrow" w:cs="Arial"/>
                <w:sz w:val="22"/>
                <w:szCs w:val="22"/>
              </w:rPr>
              <w:t>060</w:t>
            </w:r>
          </w:p>
        </w:tc>
      </w:tr>
    </w:tbl>
    <w:p w14:paraId="4AE28A28" w14:textId="77777777" w:rsidR="00107FB6" w:rsidRPr="00FB0FF5" w:rsidRDefault="00107FB6" w:rsidP="00970786">
      <w:pPr>
        <w:pStyle w:val="VCAAbody"/>
        <w:spacing w:before="240"/>
      </w:pPr>
      <w:r w:rsidRPr="00FB0FF5">
        <w:t>On 7 July 2023</w:t>
      </w:r>
      <w:r>
        <w:t>,</w:t>
      </w:r>
      <w:r w:rsidRPr="00FB0FF5">
        <w:t xml:space="preserve"> the business is notified that Golf Am Pro, one of the Accounts receivable who owed $550</w:t>
      </w:r>
      <w:r>
        <w:t>,</w:t>
      </w:r>
      <w:r w:rsidRPr="00FB0FF5">
        <w:t xml:space="preserve"> has been declared bankrupt and their account is deemed irrecoverable. At this time the Allowance for Doubtful Debts and GST Clearing accounts are debited to acknowledge that this amount will no longer be received. </w:t>
      </w:r>
    </w:p>
    <w:tbl>
      <w:tblPr>
        <w:tblStyle w:val="TableGrid2"/>
        <w:tblW w:w="9923" w:type="dxa"/>
        <w:tblLayout w:type="fixed"/>
        <w:tblLook w:val="0000" w:firstRow="0" w:lastRow="0" w:firstColumn="0" w:lastColumn="0" w:noHBand="0" w:noVBand="0"/>
      </w:tblPr>
      <w:tblGrid>
        <w:gridCol w:w="1353"/>
        <w:gridCol w:w="5504"/>
        <w:gridCol w:w="1533"/>
        <w:gridCol w:w="1533"/>
      </w:tblGrid>
      <w:tr w:rsidR="00107FB6" w:rsidRPr="00FB0FF5" w14:paraId="4C042E67" w14:textId="77777777" w:rsidTr="00107FB6">
        <w:trPr>
          <w:trHeight w:val="267"/>
        </w:trPr>
        <w:tc>
          <w:tcPr>
            <w:tcW w:w="9923" w:type="dxa"/>
            <w:gridSpan w:val="4"/>
            <w:tcBorders>
              <w:top w:val="nil"/>
              <w:left w:val="nil"/>
              <w:right w:val="nil"/>
            </w:tcBorders>
          </w:tcPr>
          <w:p w14:paraId="4002F1D4" w14:textId="77777777" w:rsidR="00107FB6" w:rsidRPr="00FB0FF5" w:rsidRDefault="00107FB6" w:rsidP="00970786">
            <w:pPr>
              <w:pStyle w:val="VCAAHeading5"/>
              <w:ind w:left="-107"/>
              <w:rPr>
                <w:rFonts w:eastAsia="Times New Roman"/>
                <w:bCs/>
                <w:spacing w:val="-2"/>
              </w:rPr>
            </w:pPr>
            <w:r w:rsidRPr="00FB0FF5">
              <w:t>General Journal</w:t>
            </w:r>
          </w:p>
        </w:tc>
      </w:tr>
      <w:tr w:rsidR="00107FB6" w:rsidRPr="00FB0FF5" w14:paraId="54DC45A5" w14:textId="77777777" w:rsidTr="00107FB6">
        <w:trPr>
          <w:trHeight w:val="267"/>
        </w:trPr>
        <w:tc>
          <w:tcPr>
            <w:tcW w:w="1353" w:type="dxa"/>
          </w:tcPr>
          <w:p w14:paraId="5774FDD5" w14:textId="77777777" w:rsidR="00107FB6" w:rsidRPr="00FB0FF5" w:rsidRDefault="00107FB6" w:rsidP="00970786">
            <w:pPr>
              <w:pStyle w:val="VCAAtablecondensedheading"/>
              <w:spacing w:before="60" w:after="60" w:line="240" w:lineRule="auto"/>
              <w:ind w:left="153"/>
              <w:rPr>
                <w:b/>
                <w:color w:val="auto"/>
              </w:rPr>
            </w:pPr>
            <w:r w:rsidRPr="00FB0FF5">
              <w:rPr>
                <w:b/>
                <w:color w:val="auto"/>
              </w:rPr>
              <w:t>Date</w:t>
            </w:r>
          </w:p>
        </w:tc>
        <w:tc>
          <w:tcPr>
            <w:tcW w:w="5504" w:type="dxa"/>
          </w:tcPr>
          <w:p w14:paraId="3E3ABB1B" w14:textId="77777777" w:rsidR="00107FB6" w:rsidRPr="00FB0FF5" w:rsidRDefault="00107FB6" w:rsidP="00970786">
            <w:pPr>
              <w:pStyle w:val="VCAAtablecondensedheading"/>
              <w:widowControl w:val="0"/>
              <w:suppressAutoHyphens/>
              <w:autoSpaceDE w:val="0"/>
              <w:autoSpaceDN w:val="0"/>
              <w:adjustRightInd w:val="0"/>
              <w:spacing w:before="60" w:after="60" w:line="240" w:lineRule="auto"/>
              <w:jc w:val="both"/>
              <w:textAlignment w:val="center"/>
              <w:rPr>
                <w:b/>
                <w:color w:val="auto"/>
              </w:rPr>
            </w:pPr>
            <w:r w:rsidRPr="00FB0FF5">
              <w:rPr>
                <w:b/>
                <w:color w:val="auto"/>
              </w:rPr>
              <w:t>Details</w:t>
            </w:r>
          </w:p>
        </w:tc>
        <w:tc>
          <w:tcPr>
            <w:tcW w:w="1533" w:type="dxa"/>
          </w:tcPr>
          <w:p w14:paraId="6E28D5C5" w14:textId="77777777" w:rsidR="00107FB6" w:rsidRPr="00FB0FF5" w:rsidRDefault="00107FB6" w:rsidP="00970786">
            <w:pPr>
              <w:pStyle w:val="VCAAtablecondensedheading"/>
              <w:spacing w:before="60" w:after="60" w:line="240" w:lineRule="auto"/>
              <w:ind w:left="-16"/>
              <w:jc w:val="center"/>
              <w:rPr>
                <w:rFonts w:eastAsia="Times New Roman"/>
                <w:b/>
                <w:color w:val="auto"/>
              </w:rPr>
            </w:pPr>
            <w:r w:rsidRPr="00FB0FF5">
              <w:rPr>
                <w:rFonts w:eastAsia="Times New Roman"/>
                <w:b/>
                <w:bCs/>
                <w:color w:val="auto"/>
                <w:spacing w:val="-2"/>
              </w:rPr>
              <w:t>D</w:t>
            </w:r>
            <w:r w:rsidRPr="00FB0FF5">
              <w:rPr>
                <w:rFonts w:eastAsia="Times New Roman"/>
                <w:b/>
                <w:bCs/>
                <w:color w:val="auto"/>
              </w:rPr>
              <w:t>ebit</w:t>
            </w:r>
          </w:p>
        </w:tc>
        <w:tc>
          <w:tcPr>
            <w:tcW w:w="1533" w:type="dxa"/>
          </w:tcPr>
          <w:p w14:paraId="2F9DD40A" w14:textId="77777777" w:rsidR="00107FB6" w:rsidRPr="00FB0FF5" w:rsidRDefault="00107FB6" w:rsidP="00970786">
            <w:pPr>
              <w:pStyle w:val="VCAAtablecondensedheading"/>
              <w:spacing w:before="60" w:after="60" w:line="240" w:lineRule="auto"/>
              <w:jc w:val="center"/>
              <w:rPr>
                <w:rFonts w:eastAsia="Times New Roman"/>
                <w:b/>
                <w:color w:val="auto"/>
              </w:rPr>
            </w:pPr>
            <w:r w:rsidRPr="00FB0FF5">
              <w:rPr>
                <w:rFonts w:eastAsia="Times New Roman"/>
                <w:b/>
                <w:bCs/>
                <w:color w:val="auto"/>
                <w:spacing w:val="-2"/>
              </w:rPr>
              <w:t>C</w:t>
            </w:r>
            <w:r w:rsidRPr="00FB0FF5">
              <w:rPr>
                <w:rFonts w:eastAsia="Times New Roman"/>
                <w:b/>
                <w:bCs/>
                <w:color w:val="auto"/>
              </w:rPr>
              <w:t>redit</w:t>
            </w:r>
          </w:p>
        </w:tc>
      </w:tr>
      <w:tr w:rsidR="00107FB6" w:rsidRPr="00FB0FF5" w14:paraId="143A3DC7" w14:textId="77777777" w:rsidTr="00107FB6">
        <w:trPr>
          <w:trHeight w:val="267"/>
        </w:trPr>
        <w:tc>
          <w:tcPr>
            <w:tcW w:w="1353" w:type="dxa"/>
          </w:tcPr>
          <w:p w14:paraId="2168A5C2" w14:textId="77777777" w:rsidR="00107FB6" w:rsidRPr="00FB0FF5" w:rsidRDefault="00107FB6" w:rsidP="00970786">
            <w:pPr>
              <w:widowControl w:val="0"/>
              <w:suppressAutoHyphens/>
              <w:autoSpaceDE w:val="0"/>
              <w:autoSpaceDN w:val="0"/>
              <w:adjustRightInd w:val="0"/>
              <w:spacing w:before="60" w:after="60" w:line="240" w:lineRule="atLeast"/>
              <w:ind w:right="112" w:firstLine="360"/>
              <w:jc w:val="right"/>
              <w:textAlignment w:val="center"/>
              <w:rPr>
                <w:rFonts w:ascii="Arial Narrow" w:hAnsi="Arial Narrow" w:cs="Arial"/>
              </w:rPr>
            </w:pPr>
            <w:r w:rsidRPr="00FB0FF5">
              <w:rPr>
                <w:rFonts w:ascii="Arial Narrow" w:hAnsi="Arial Narrow" w:cs="Arial"/>
              </w:rPr>
              <w:t>July 7</w:t>
            </w:r>
          </w:p>
        </w:tc>
        <w:tc>
          <w:tcPr>
            <w:tcW w:w="5504" w:type="dxa"/>
          </w:tcPr>
          <w:p w14:paraId="46ABBCA6" w14:textId="77777777" w:rsidR="00107FB6" w:rsidRPr="00FB0FF5" w:rsidRDefault="00107FB6" w:rsidP="000A2E54">
            <w:pPr>
              <w:widowControl w:val="0"/>
              <w:suppressAutoHyphens/>
              <w:autoSpaceDE w:val="0"/>
              <w:autoSpaceDN w:val="0"/>
              <w:adjustRightInd w:val="0"/>
              <w:spacing w:before="60" w:after="60" w:line="240" w:lineRule="atLeast"/>
              <w:ind w:right="-46"/>
              <w:jc w:val="both"/>
              <w:textAlignment w:val="center"/>
              <w:rPr>
                <w:rFonts w:ascii="Arial Narrow" w:hAnsi="Arial Narrow" w:cs="Arial"/>
              </w:rPr>
            </w:pPr>
            <w:r w:rsidRPr="00FB0FF5">
              <w:rPr>
                <w:rFonts w:ascii="Arial Narrow" w:hAnsi="Arial Narrow" w:cs="Arial"/>
              </w:rPr>
              <w:t>Allowance for Doubtful Debts</w:t>
            </w:r>
          </w:p>
        </w:tc>
        <w:tc>
          <w:tcPr>
            <w:tcW w:w="1533" w:type="dxa"/>
          </w:tcPr>
          <w:p w14:paraId="4570F67C" w14:textId="77777777" w:rsidR="00107FB6" w:rsidRPr="00FB0FF5" w:rsidRDefault="00107FB6" w:rsidP="00970786">
            <w:pPr>
              <w:widowControl w:val="0"/>
              <w:suppressAutoHyphens/>
              <w:autoSpaceDE w:val="0"/>
              <w:autoSpaceDN w:val="0"/>
              <w:adjustRightInd w:val="0"/>
              <w:spacing w:before="60" w:after="60" w:line="240" w:lineRule="atLeast"/>
              <w:ind w:right="202" w:firstLine="360"/>
              <w:jc w:val="right"/>
              <w:textAlignment w:val="center"/>
              <w:rPr>
                <w:rFonts w:ascii="Arial Narrow" w:hAnsi="Arial Narrow" w:cs="Arial"/>
              </w:rPr>
            </w:pPr>
            <w:r w:rsidRPr="00FB0FF5">
              <w:rPr>
                <w:rFonts w:ascii="Arial Narrow" w:hAnsi="Arial Narrow" w:cs="Arial"/>
              </w:rPr>
              <w:t>500</w:t>
            </w:r>
          </w:p>
        </w:tc>
        <w:tc>
          <w:tcPr>
            <w:tcW w:w="1533" w:type="dxa"/>
          </w:tcPr>
          <w:p w14:paraId="19ACC625" w14:textId="77777777" w:rsidR="00107FB6" w:rsidRPr="00FB0FF5" w:rsidRDefault="00107FB6" w:rsidP="00970786">
            <w:pPr>
              <w:spacing w:before="60" w:after="60"/>
              <w:ind w:right="202"/>
              <w:jc w:val="right"/>
              <w:rPr>
                <w:rFonts w:ascii="Arial Narrow" w:hAnsi="Arial Narrow" w:cs="Arial"/>
              </w:rPr>
            </w:pPr>
          </w:p>
        </w:tc>
      </w:tr>
      <w:tr w:rsidR="00107FB6" w:rsidRPr="00FB0FF5" w14:paraId="24CEEC84" w14:textId="77777777" w:rsidTr="00107FB6">
        <w:trPr>
          <w:trHeight w:val="267"/>
        </w:trPr>
        <w:tc>
          <w:tcPr>
            <w:tcW w:w="1353" w:type="dxa"/>
          </w:tcPr>
          <w:p w14:paraId="1960C7F3" w14:textId="77777777" w:rsidR="00107FB6" w:rsidRPr="00FB0FF5" w:rsidRDefault="00107FB6" w:rsidP="00970786">
            <w:pPr>
              <w:spacing w:before="60" w:after="60"/>
              <w:ind w:right="111"/>
              <w:jc w:val="right"/>
              <w:rPr>
                <w:rFonts w:ascii="Arial Narrow" w:hAnsi="Arial Narrow" w:cs="Arial"/>
              </w:rPr>
            </w:pPr>
          </w:p>
        </w:tc>
        <w:tc>
          <w:tcPr>
            <w:tcW w:w="5504" w:type="dxa"/>
          </w:tcPr>
          <w:p w14:paraId="30E361C9" w14:textId="77777777" w:rsidR="00107FB6" w:rsidRPr="00FB0FF5" w:rsidRDefault="00107FB6" w:rsidP="000A2E54">
            <w:pPr>
              <w:widowControl w:val="0"/>
              <w:suppressAutoHyphens/>
              <w:autoSpaceDE w:val="0"/>
              <w:autoSpaceDN w:val="0"/>
              <w:adjustRightInd w:val="0"/>
              <w:spacing w:before="60" w:after="60" w:line="240" w:lineRule="atLeast"/>
              <w:ind w:right="-46"/>
              <w:jc w:val="both"/>
              <w:textAlignment w:val="center"/>
              <w:rPr>
                <w:rFonts w:ascii="Arial Narrow" w:hAnsi="Arial Narrow" w:cs="Arial"/>
              </w:rPr>
            </w:pPr>
            <w:r w:rsidRPr="00FB0FF5">
              <w:rPr>
                <w:rFonts w:ascii="Arial Narrow" w:hAnsi="Arial Narrow" w:cs="Arial"/>
              </w:rPr>
              <w:t>GST Clearing</w:t>
            </w:r>
          </w:p>
        </w:tc>
        <w:tc>
          <w:tcPr>
            <w:tcW w:w="1533" w:type="dxa"/>
          </w:tcPr>
          <w:p w14:paraId="1E2B31D1" w14:textId="77777777" w:rsidR="00107FB6" w:rsidRPr="00FB0FF5" w:rsidRDefault="00107FB6" w:rsidP="00970786">
            <w:pPr>
              <w:widowControl w:val="0"/>
              <w:suppressAutoHyphens/>
              <w:autoSpaceDE w:val="0"/>
              <w:autoSpaceDN w:val="0"/>
              <w:adjustRightInd w:val="0"/>
              <w:spacing w:before="60" w:after="60" w:line="240" w:lineRule="atLeast"/>
              <w:ind w:right="202" w:firstLine="360"/>
              <w:jc w:val="right"/>
              <w:textAlignment w:val="center"/>
              <w:rPr>
                <w:rFonts w:ascii="Arial Narrow" w:hAnsi="Arial Narrow" w:cs="Arial"/>
              </w:rPr>
            </w:pPr>
            <w:r w:rsidRPr="00FB0FF5">
              <w:rPr>
                <w:rFonts w:ascii="Arial Narrow" w:hAnsi="Arial Narrow" w:cs="Arial"/>
              </w:rPr>
              <w:t>50</w:t>
            </w:r>
          </w:p>
        </w:tc>
        <w:tc>
          <w:tcPr>
            <w:tcW w:w="1533" w:type="dxa"/>
          </w:tcPr>
          <w:p w14:paraId="7A22D193" w14:textId="77777777" w:rsidR="00107FB6" w:rsidRPr="00FB0FF5" w:rsidRDefault="00107FB6" w:rsidP="00970786">
            <w:pPr>
              <w:spacing w:before="60" w:after="60"/>
              <w:ind w:right="202"/>
              <w:jc w:val="right"/>
              <w:rPr>
                <w:rFonts w:ascii="Arial Narrow" w:hAnsi="Arial Narrow" w:cs="Arial"/>
              </w:rPr>
            </w:pPr>
          </w:p>
        </w:tc>
      </w:tr>
      <w:tr w:rsidR="00107FB6" w:rsidRPr="00FB0FF5" w14:paraId="046CD9FA" w14:textId="77777777" w:rsidTr="00107FB6">
        <w:trPr>
          <w:trHeight w:val="267"/>
        </w:trPr>
        <w:tc>
          <w:tcPr>
            <w:tcW w:w="1353" w:type="dxa"/>
          </w:tcPr>
          <w:p w14:paraId="31543E06" w14:textId="77777777" w:rsidR="00107FB6" w:rsidRPr="00FB0FF5" w:rsidRDefault="00107FB6" w:rsidP="00970786">
            <w:pPr>
              <w:spacing w:before="60" w:after="60"/>
              <w:ind w:right="111"/>
              <w:jc w:val="right"/>
              <w:rPr>
                <w:rFonts w:ascii="Arial Narrow" w:hAnsi="Arial Narrow" w:cs="Arial"/>
              </w:rPr>
            </w:pPr>
          </w:p>
        </w:tc>
        <w:tc>
          <w:tcPr>
            <w:tcW w:w="5504" w:type="dxa"/>
          </w:tcPr>
          <w:p w14:paraId="07DC3D41" w14:textId="5B98D8EC" w:rsidR="00107FB6" w:rsidRPr="00FB0FF5" w:rsidRDefault="00107FB6" w:rsidP="00970786">
            <w:pPr>
              <w:widowControl w:val="0"/>
              <w:suppressAutoHyphens/>
              <w:autoSpaceDE w:val="0"/>
              <w:autoSpaceDN w:val="0"/>
              <w:adjustRightInd w:val="0"/>
              <w:spacing w:before="60" w:after="60" w:line="240" w:lineRule="atLeast"/>
              <w:ind w:right="-46" w:firstLine="360"/>
              <w:jc w:val="both"/>
              <w:textAlignment w:val="center"/>
              <w:rPr>
                <w:rFonts w:ascii="Arial Narrow" w:hAnsi="Arial Narrow" w:cs="Arial"/>
              </w:rPr>
            </w:pPr>
            <w:r w:rsidRPr="00FB0FF5">
              <w:rPr>
                <w:rFonts w:ascii="Arial Narrow" w:hAnsi="Arial Narrow" w:cs="Arial"/>
              </w:rPr>
              <w:t>Accounts Receivable</w:t>
            </w:r>
          </w:p>
        </w:tc>
        <w:tc>
          <w:tcPr>
            <w:tcW w:w="1533" w:type="dxa"/>
          </w:tcPr>
          <w:p w14:paraId="2726AE9F" w14:textId="77777777" w:rsidR="00107FB6" w:rsidRPr="00FB0FF5" w:rsidRDefault="00107FB6" w:rsidP="00970786">
            <w:pPr>
              <w:spacing w:before="60" w:after="60"/>
              <w:ind w:right="202"/>
              <w:jc w:val="right"/>
              <w:rPr>
                <w:rFonts w:ascii="Arial Narrow" w:hAnsi="Arial Narrow" w:cs="Arial"/>
              </w:rPr>
            </w:pPr>
          </w:p>
        </w:tc>
        <w:tc>
          <w:tcPr>
            <w:tcW w:w="1533" w:type="dxa"/>
          </w:tcPr>
          <w:p w14:paraId="1205D298" w14:textId="77777777" w:rsidR="00107FB6" w:rsidRPr="00FB0FF5" w:rsidRDefault="00107FB6" w:rsidP="00970786">
            <w:pPr>
              <w:widowControl w:val="0"/>
              <w:suppressAutoHyphens/>
              <w:autoSpaceDE w:val="0"/>
              <w:autoSpaceDN w:val="0"/>
              <w:adjustRightInd w:val="0"/>
              <w:spacing w:before="60" w:after="60" w:line="240" w:lineRule="atLeast"/>
              <w:ind w:right="202" w:firstLine="360"/>
              <w:jc w:val="center"/>
              <w:textAlignment w:val="center"/>
              <w:rPr>
                <w:rFonts w:ascii="Arial Narrow" w:hAnsi="Arial Narrow" w:cs="Arial"/>
              </w:rPr>
            </w:pPr>
            <w:r w:rsidRPr="00FB0FF5">
              <w:rPr>
                <w:rFonts w:ascii="Arial Narrow" w:hAnsi="Arial Narrow" w:cs="Arial"/>
              </w:rPr>
              <w:t>550</w:t>
            </w:r>
          </w:p>
        </w:tc>
      </w:tr>
      <w:tr w:rsidR="00107FB6" w:rsidRPr="00FB0FF5" w14:paraId="0AEEFF3A" w14:textId="77777777" w:rsidTr="00107FB6">
        <w:trPr>
          <w:trHeight w:val="267"/>
        </w:trPr>
        <w:tc>
          <w:tcPr>
            <w:tcW w:w="1353" w:type="dxa"/>
          </w:tcPr>
          <w:p w14:paraId="5EF30D9B" w14:textId="77777777" w:rsidR="00107FB6" w:rsidRPr="00FB0FF5" w:rsidRDefault="00107FB6" w:rsidP="00970786">
            <w:pPr>
              <w:spacing w:before="60" w:after="60"/>
              <w:ind w:right="111"/>
              <w:jc w:val="right"/>
              <w:rPr>
                <w:rFonts w:ascii="Arial Narrow" w:hAnsi="Arial Narrow" w:cs="Arial"/>
              </w:rPr>
            </w:pPr>
          </w:p>
        </w:tc>
        <w:tc>
          <w:tcPr>
            <w:tcW w:w="5504" w:type="dxa"/>
          </w:tcPr>
          <w:p w14:paraId="2D5DDF95" w14:textId="77777777" w:rsidR="00107FB6" w:rsidRPr="00FB0FF5" w:rsidRDefault="00107FB6" w:rsidP="00970786">
            <w:pPr>
              <w:pStyle w:val="textfullout"/>
              <w:spacing w:before="60" w:after="60" w:line="240" w:lineRule="auto"/>
              <w:rPr>
                <w:rFonts w:ascii="Arial Narrow" w:hAnsi="Arial Narrow" w:cs="Arial"/>
                <w:color w:val="auto"/>
              </w:rPr>
            </w:pPr>
            <w:r w:rsidRPr="00FB0FF5">
              <w:rPr>
                <w:rFonts w:ascii="Arial Narrow" w:hAnsi="Arial Narrow" w:cs="Arial"/>
                <w:color w:val="auto"/>
                <w:sz w:val="22"/>
                <w:szCs w:val="22"/>
              </w:rPr>
              <w:t>Amount written off as irrecoverable</w:t>
            </w:r>
          </w:p>
        </w:tc>
        <w:tc>
          <w:tcPr>
            <w:tcW w:w="1533" w:type="dxa"/>
          </w:tcPr>
          <w:p w14:paraId="05571CAB" w14:textId="77777777" w:rsidR="00107FB6" w:rsidRPr="00FB0FF5" w:rsidRDefault="00107FB6" w:rsidP="00970786">
            <w:pPr>
              <w:spacing w:before="60" w:after="60"/>
              <w:ind w:right="202"/>
              <w:jc w:val="right"/>
              <w:rPr>
                <w:rFonts w:ascii="Arial Narrow" w:hAnsi="Arial Narrow" w:cs="Arial"/>
              </w:rPr>
            </w:pPr>
          </w:p>
        </w:tc>
        <w:tc>
          <w:tcPr>
            <w:tcW w:w="1533" w:type="dxa"/>
          </w:tcPr>
          <w:p w14:paraId="79F36ECF" w14:textId="77777777" w:rsidR="00107FB6" w:rsidRPr="00FB0FF5" w:rsidRDefault="00107FB6" w:rsidP="00970786">
            <w:pPr>
              <w:spacing w:before="60" w:after="60"/>
              <w:ind w:right="202"/>
              <w:jc w:val="right"/>
              <w:rPr>
                <w:rFonts w:ascii="Arial Narrow" w:hAnsi="Arial Narrow" w:cs="Arial"/>
              </w:rPr>
            </w:pPr>
          </w:p>
        </w:tc>
      </w:tr>
    </w:tbl>
    <w:p w14:paraId="67F8D3E8" w14:textId="77777777" w:rsidR="00107FB6" w:rsidRPr="00FB0FF5" w:rsidRDefault="00107FB6" w:rsidP="00970786">
      <w:pPr>
        <w:pStyle w:val="VCAAbody"/>
        <w:spacing w:before="240"/>
      </w:pPr>
      <w:r w:rsidRPr="00FB0FF5">
        <w:t>At the end of the next reporting period</w:t>
      </w:r>
      <w:r>
        <w:t xml:space="preserve"> (</w:t>
      </w:r>
      <w:r w:rsidRPr="00FB0FF5">
        <w:t>31 July 2023</w:t>
      </w:r>
      <w:r>
        <w:t>),</w:t>
      </w:r>
      <w:r w:rsidRPr="00FB0FF5">
        <w:t xml:space="preserve"> net credit sales was $125</w:t>
      </w:r>
      <w:r>
        <w:t>,</w:t>
      </w:r>
      <w:r w:rsidRPr="00FB0FF5">
        <w:t>000 and the balance of Accounts Receivable was $78</w:t>
      </w:r>
      <w:r>
        <w:t>,</w:t>
      </w:r>
      <w:r w:rsidRPr="00FB0FF5">
        <w:t>000. Doubtful debts was again estimated to be 3% of Net credit sales (3</w:t>
      </w:r>
      <w:r>
        <w:t>,</w:t>
      </w:r>
      <w:r w:rsidRPr="00FB0FF5">
        <w:t xml:space="preserve">750). </w:t>
      </w:r>
    </w:p>
    <w:p w14:paraId="4FE66ABC" w14:textId="71750026" w:rsidR="00107FB6" w:rsidRPr="00FB0FF5" w:rsidRDefault="00107FB6" w:rsidP="00970786">
      <w:pPr>
        <w:pStyle w:val="VCAAbody"/>
      </w:pPr>
      <w:r w:rsidRPr="00FB0FF5">
        <w:t>At this time, the balance in the Allowance for doubtful debts account is (2</w:t>
      </w:r>
      <w:r>
        <w:t>,</w:t>
      </w:r>
      <w:r w:rsidR="000A2E54">
        <w:t>940–</w:t>
      </w:r>
      <w:r w:rsidRPr="00FB0FF5">
        <w:t>5</w:t>
      </w:r>
      <w:r w:rsidR="000F4DC9">
        <w:t>0</w:t>
      </w:r>
      <w:r w:rsidRPr="00FB0FF5">
        <w:t>0) = 2</w:t>
      </w:r>
      <w:r>
        <w:t>,</w:t>
      </w:r>
      <w:r w:rsidR="000F4DC9">
        <w:t>44</w:t>
      </w:r>
      <w:r w:rsidRPr="00FB0FF5">
        <w:t>0. To increase the amount to $3</w:t>
      </w:r>
      <w:r>
        <w:t>,</w:t>
      </w:r>
      <w:r w:rsidRPr="00FB0FF5">
        <w:t>750 an entry is made to increase the existing allowance for doubtful debts (3</w:t>
      </w:r>
      <w:r>
        <w:t>,</w:t>
      </w:r>
      <w:r w:rsidR="000A2E54">
        <w:t>750–</w:t>
      </w:r>
      <w:r w:rsidRPr="00FB0FF5">
        <w:t>2</w:t>
      </w:r>
      <w:r>
        <w:t>,</w:t>
      </w:r>
      <w:r w:rsidR="000F4DC9">
        <w:t>44</w:t>
      </w:r>
      <w:r w:rsidRPr="00FB0FF5">
        <w:t>0 =1</w:t>
      </w:r>
      <w:r>
        <w:t>,</w:t>
      </w:r>
      <w:r w:rsidRPr="00FB0FF5">
        <w:t>3</w:t>
      </w:r>
      <w:r w:rsidR="000F4DC9">
        <w:t>1</w:t>
      </w:r>
      <w:r w:rsidRPr="00FB0FF5">
        <w:t>0) to this amount</w:t>
      </w:r>
      <w:r w:rsidR="00B92B28">
        <w:t xml:space="preserve"> to reflect 3% of net credit sales. (Memo 99)</w:t>
      </w:r>
      <w:r>
        <w:t>.</w:t>
      </w:r>
    </w:p>
    <w:tbl>
      <w:tblPr>
        <w:tblStyle w:val="TableGrid2"/>
        <w:tblW w:w="9923" w:type="dxa"/>
        <w:tblLayout w:type="fixed"/>
        <w:tblLook w:val="0000" w:firstRow="0" w:lastRow="0" w:firstColumn="0" w:lastColumn="0" w:noHBand="0" w:noVBand="0"/>
      </w:tblPr>
      <w:tblGrid>
        <w:gridCol w:w="1353"/>
        <w:gridCol w:w="5504"/>
        <w:gridCol w:w="1533"/>
        <w:gridCol w:w="1533"/>
      </w:tblGrid>
      <w:tr w:rsidR="00107FB6" w:rsidRPr="00FB0FF5" w14:paraId="2FDF12FF" w14:textId="77777777" w:rsidTr="00107FB6">
        <w:trPr>
          <w:trHeight w:val="267"/>
        </w:trPr>
        <w:tc>
          <w:tcPr>
            <w:tcW w:w="9923" w:type="dxa"/>
            <w:gridSpan w:val="4"/>
            <w:tcBorders>
              <w:top w:val="nil"/>
              <w:left w:val="nil"/>
              <w:right w:val="nil"/>
            </w:tcBorders>
          </w:tcPr>
          <w:p w14:paraId="7DDD5A53" w14:textId="77777777" w:rsidR="00107FB6" w:rsidRPr="00FB0FF5" w:rsidRDefault="00107FB6" w:rsidP="000A2E54">
            <w:pPr>
              <w:pStyle w:val="VCAAHeading5"/>
              <w:ind w:left="-107"/>
              <w:rPr>
                <w:rFonts w:eastAsia="Times New Roman"/>
                <w:bCs/>
                <w:spacing w:val="-2"/>
              </w:rPr>
            </w:pPr>
            <w:r w:rsidRPr="00FB0FF5">
              <w:t>General Journal</w:t>
            </w:r>
          </w:p>
        </w:tc>
      </w:tr>
      <w:tr w:rsidR="00107FB6" w:rsidRPr="00FB0FF5" w14:paraId="1461B22C" w14:textId="77777777" w:rsidTr="00107FB6">
        <w:trPr>
          <w:trHeight w:val="267"/>
        </w:trPr>
        <w:tc>
          <w:tcPr>
            <w:tcW w:w="1353" w:type="dxa"/>
          </w:tcPr>
          <w:p w14:paraId="1BE88965" w14:textId="77777777" w:rsidR="00107FB6" w:rsidRPr="00FB0FF5" w:rsidRDefault="00107FB6" w:rsidP="006E155C">
            <w:pPr>
              <w:pStyle w:val="VCAAtablecondensedheading"/>
              <w:spacing w:before="60" w:after="60" w:line="240" w:lineRule="auto"/>
              <w:ind w:left="153"/>
              <w:rPr>
                <w:b/>
                <w:color w:val="auto"/>
              </w:rPr>
            </w:pPr>
            <w:r w:rsidRPr="00FB0FF5">
              <w:rPr>
                <w:b/>
                <w:color w:val="auto"/>
              </w:rPr>
              <w:t>Date</w:t>
            </w:r>
          </w:p>
        </w:tc>
        <w:tc>
          <w:tcPr>
            <w:tcW w:w="5504" w:type="dxa"/>
          </w:tcPr>
          <w:p w14:paraId="42EBA97B" w14:textId="77777777" w:rsidR="00107FB6" w:rsidRPr="00FB0FF5" w:rsidRDefault="00107FB6" w:rsidP="006E155C">
            <w:pPr>
              <w:pStyle w:val="VCAAtablecondensedheading"/>
              <w:widowControl w:val="0"/>
              <w:suppressAutoHyphens/>
              <w:autoSpaceDE w:val="0"/>
              <w:autoSpaceDN w:val="0"/>
              <w:adjustRightInd w:val="0"/>
              <w:spacing w:before="60" w:after="60" w:line="240" w:lineRule="auto"/>
              <w:ind w:left="111" w:hanging="11"/>
              <w:jc w:val="both"/>
              <w:textAlignment w:val="center"/>
              <w:rPr>
                <w:b/>
                <w:color w:val="auto"/>
              </w:rPr>
            </w:pPr>
            <w:r w:rsidRPr="00FB0FF5">
              <w:rPr>
                <w:b/>
                <w:color w:val="auto"/>
              </w:rPr>
              <w:t>Details</w:t>
            </w:r>
          </w:p>
        </w:tc>
        <w:tc>
          <w:tcPr>
            <w:tcW w:w="1533" w:type="dxa"/>
          </w:tcPr>
          <w:p w14:paraId="65D19997" w14:textId="77777777" w:rsidR="00107FB6" w:rsidRPr="00FB0FF5" w:rsidRDefault="00107FB6" w:rsidP="006E155C">
            <w:pPr>
              <w:pStyle w:val="VCAAtablecondensedheading"/>
              <w:spacing w:before="60" w:after="60" w:line="240" w:lineRule="auto"/>
              <w:jc w:val="center"/>
              <w:rPr>
                <w:rFonts w:eastAsia="Times New Roman"/>
                <w:b/>
                <w:color w:val="auto"/>
              </w:rPr>
            </w:pPr>
            <w:r w:rsidRPr="00FB0FF5">
              <w:rPr>
                <w:rFonts w:eastAsia="Times New Roman"/>
                <w:b/>
                <w:bCs/>
                <w:color w:val="auto"/>
                <w:spacing w:val="-2"/>
              </w:rPr>
              <w:t>D</w:t>
            </w:r>
            <w:r w:rsidRPr="00FB0FF5">
              <w:rPr>
                <w:rFonts w:eastAsia="Times New Roman"/>
                <w:b/>
                <w:bCs/>
                <w:color w:val="auto"/>
              </w:rPr>
              <w:t>ebit</w:t>
            </w:r>
          </w:p>
        </w:tc>
        <w:tc>
          <w:tcPr>
            <w:tcW w:w="1533" w:type="dxa"/>
          </w:tcPr>
          <w:p w14:paraId="34FE21C1" w14:textId="77777777" w:rsidR="00107FB6" w:rsidRPr="00FB0FF5" w:rsidRDefault="00107FB6" w:rsidP="006E155C">
            <w:pPr>
              <w:pStyle w:val="VCAAtablecondensedheading"/>
              <w:spacing w:before="60" w:after="60" w:line="240" w:lineRule="auto"/>
              <w:ind w:left="6"/>
              <w:jc w:val="center"/>
              <w:rPr>
                <w:rFonts w:eastAsia="Times New Roman"/>
                <w:b/>
                <w:color w:val="auto"/>
              </w:rPr>
            </w:pPr>
            <w:r w:rsidRPr="00FB0FF5">
              <w:rPr>
                <w:rFonts w:eastAsia="Times New Roman"/>
                <w:b/>
                <w:bCs/>
                <w:color w:val="auto"/>
                <w:spacing w:val="-2"/>
              </w:rPr>
              <w:t>C</w:t>
            </w:r>
            <w:r w:rsidRPr="00FB0FF5">
              <w:rPr>
                <w:rFonts w:eastAsia="Times New Roman"/>
                <w:b/>
                <w:bCs/>
                <w:color w:val="auto"/>
              </w:rPr>
              <w:t>redit</w:t>
            </w:r>
          </w:p>
        </w:tc>
      </w:tr>
      <w:tr w:rsidR="00107FB6" w:rsidRPr="00FB0FF5" w14:paraId="26D88E27" w14:textId="77777777" w:rsidTr="00107FB6">
        <w:trPr>
          <w:trHeight w:val="267"/>
        </w:trPr>
        <w:tc>
          <w:tcPr>
            <w:tcW w:w="1353" w:type="dxa"/>
            <w:tcBorders>
              <w:bottom w:val="single" w:sz="4" w:space="0" w:color="auto"/>
            </w:tcBorders>
          </w:tcPr>
          <w:p w14:paraId="02FCF949" w14:textId="77777777" w:rsidR="00107FB6" w:rsidRPr="00FB0FF5" w:rsidRDefault="00107FB6" w:rsidP="006E155C">
            <w:pPr>
              <w:widowControl w:val="0"/>
              <w:suppressAutoHyphens/>
              <w:autoSpaceDE w:val="0"/>
              <w:autoSpaceDN w:val="0"/>
              <w:adjustRightInd w:val="0"/>
              <w:spacing w:before="60" w:after="60" w:line="240" w:lineRule="atLeast"/>
              <w:ind w:right="111" w:firstLine="360"/>
              <w:jc w:val="right"/>
              <w:textAlignment w:val="center"/>
              <w:rPr>
                <w:rFonts w:ascii="Arial Narrow" w:hAnsi="Arial Narrow" w:cs="Arial"/>
              </w:rPr>
            </w:pPr>
            <w:r w:rsidRPr="00FB0FF5">
              <w:rPr>
                <w:rFonts w:ascii="Arial Narrow" w:hAnsi="Arial Narrow" w:cs="Arial"/>
              </w:rPr>
              <w:t>July 31</w:t>
            </w:r>
          </w:p>
        </w:tc>
        <w:tc>
          <w:tcPr>
            <w:tcW w:w="5504" w:type="dxa"/>
            <w:tcBorders>
              <w:bottom w:val="single" w:sz="4" w:space="0" w:color="auto"/>
            </w:tcBorders>
          </w:tcPr>
          <w:p w14:paraId="3DF41AF2" w14:textId="77777777" w:rsidR="00107FB6" w:rsidRPr="00FB0FF5" w:rsidRDefault="00107FB6" w:rsidP="006E155C">
            <w:pPr>
              <w:widowControl w:val="0"/>
              <w:suppressAutoHyphens/>
              <w:autoSpaceDE w:val="0"/>
              <w:autoSpaceDN w:val="0"/>
              <w:adjustRightInd w:val="0"/>
              <w:spacing w:before="60" w:after="60" w:line="240" w:lineRule="atLeast"/>
              <w:ind w:right="-46" w:firstLine="100"/>
              <w:jc w:val="both"/>
              <w:textAlignment w:val="center"/>
              <w:rPr>
                <w:rFonts w:ascii="Arial Narrow" w:hAnsi="Arial Narrow" w:cs="Arial"/>
              </w:rPr>
            </w:pPr>
            <w:r w:rsidRPr="00FB0FF5">
              <w:rPr>
                <w:rFonts w:ascii="Arial Narrow" w:hAnsi="Arial Narrow" w:cs="Arial"/>
              </w:rPr>
              <w:t>Bad Debts</w:t>
            </w:r>
          </w:p>
        </w:tc>
        <w:tc>
          <w:tcPr>
            <w:tcW w:w="1533" w:type="dxa"/>
            <w:tcBorders>
              <w:bottom w:val="single" w:sz="4" w:space="0" w:color="auto"/>
            </w:tcBorders>
          </w:tcPr>
          <w:p w14:paraId="58BA7CF2" w14:textId="00EA41AB" w:rsidR="00107FB6" w:rsidRPr="00FB0FF5" w:rsidRDefault="00107FB6" w:rsidP="007D59F4">
            <w:pPr>
              <w:widowControl w:val="0"/>
              <w:suppressAutoHyphens/>
              <w:autoSpaceDE w:val="0"/>
              <w:autoSpaceDN w:val="0"/>
              <w:adjustRightInd w:val="0"/>
              <w:spacing w:before="60" w:after="60" w:line="240" w:lineRule="atLeast"/>
              <w:ind w:hanging="16"/>
              <w:jc w:val="center"/>
              <w:textAlignment w:val="center"/>
              <w:rPr>
                <w:rFonts w:ascii="Arial Narrow" w:hAnsi="Arial Narrow" w:cs="Arial"/>
              </w:rPr>
            </w:pPr>
            <w:r w:rsidRPr="00FB0FF5">
              <w:rPr>
                <w:rFonts w:ascii="Arial Narrow" w:hAnsi="Arial Narrow" w:cs="Arial"/>
              </w:rPr>
              <w:t>1</w:t>
            </w:r>
            <w:r w:rsidR="006E155C">
              <w:rPr>
                <w:rFonts w:ascii="Arial Narrow" w:hAnsi="Arial Narrow" w:cs="Arial"/>
              </w:rPr>
              <w:t>,</w:t>
            </w:r>
            <w:r w:rsidRPr="00FB0FF5">
              <w:rPr>
                <w:rFonts w:ascii="Arial Narrow" w:hAnsi="Arial Narrow" w:cs="Arial"/>
              </w:rPr>
              <w:t>3</w:t>
            </w:r>
            <w:r w:rsidR="007D59F4">
              <w:rPr>
                <w:rFonts w:ascii="Arial Narrow" w:hAnsi="Arial Narrow" w:cs="Arial"/>
              </w:rPr>
              <w:t>1</w:t>
            </w:r>
            <w:r w:rsidRPr="00FB0FF5">
              <w:rPr>
                <w:rFonts w:ascii="Arial Narrow" w:hAnsi="Arial Narrow" w:cs="Arial"/>
              </w:rPr>
              <w:t>0</w:t>
            </w:r>
          </w:p>
        </w:tc>
        <w:tc>
          <w:tcPr>
            <w:tcW w:w="1533" w:type="dxa"/>
            <w:tcBorders>
              <w:bottom w:val="single" w:sz="4" w:space="0" w:color="auto"/>
            </w:tcBorders>
          </w:tcPr>
          <w:p w14:paraId="05584841" w14:textId="77777777" w:rsidR="00107FB6" w:rsidRPr="00FB0FF5" w:rsidRDefault="00107FB6" w:rsidP="006E155C">
            <w:pPr>
              <w:spacing w:before="60" w:after="60"/>
              <w:ind w:right="202"/>
              <w:jc w:val="right"/>
              <w:rPr>
                <w:rFonts w:ascii="Arial Narrow" w:hAnsi="Arial Narrow" w:cs="Arial"/>
              </w:rPr>
            </w:pPr>
          </w:p>
        </w:tc>
      </w:tr>
      <w:tr w:rsidR="00107FB6" w:rsidRPr="00FB0FF5" w14:paraId="7E9E6AF4" w14:textId="77777777" w:rsidTr="00107FB6">
        <w:trPr>
          <w:trHeight w:val="267"/>
        </w:trPr>
        <w:tc>
          <w:tcPr>
            <w:tcW w:w="1353" w:type="dxa"/>
            <w:tcBorders>
              <w:bottom w:val="single" w:sz="4" w:space="0" w:color="auto"/>
            </w:tcBorders>
          </w:tcPr>
          <w:p w14:paraId="5CD22BE8" w14:textId="77777777" w:rsidR="00107FB6" w:rsidRPr="00FB0FF5" w:rsidRDefault="00107FB6" w:rsidP="006E155C">
            <w:pPr>
              <w:spacing w:before="60" w:after="60"/>
              <w:ind w:right="111"/>
              <w:jc w:val="right"/>
              <w:rPr>
                <w:rFonts w:ascii="Arial Narrow" w:hAnsi="Arial Narrow" w:cs="Arial"/>
              </w:rPr>
            </w:pPr>
          </w:p>
        </w:tc>
        <w:tc>
          <w:tcPr>
            <w:tcW w:w="5504" w:type="dxa"/>
            <w:tcBorders>
              <w:bottom w:val="single" w:sz="4" w:space="0" w:color="auto"/>
            </w:tcBorders>
          </w:tcPr>
          <w:p w14:paraId="05EB56E6" w14:textId="6CA6CC4B" w:rsidR="00107FB6" w:rsidRPr="00FB0FF5" w:rsidRDefault="00107FB6" w:rsidP="006E155C">
            <w:pPr>
              <w:widowControl w:val="0"/>
              <w:suppressAutoHyphens/>
              <w:autoSpaceDE w:val="0"/>
              <w:autoSpaceDN w:val="0"/>
              <w:adjustRightInd w:val="0"/>
              <w:spacing w:before="60" w:after="60" w:line="240" w:lineRule="atLeast"/>
              <w:ind w:right="-46" w:firstLine="360"/>
              <w:jc w:val="both"/>
              <w:textAlignment w:val="center"/>
              <w:rPr>
                <w:rFonts w:ascii="Arial Narrow" w:hAnsi="Arial Narrow" w:cs="Arial"/>
              </w:rPr>
            </w:pPr>
            <w:r w:rsidRPr="00FB0FF5">
              <w:rPr>
                <w:rFonts w:ascii="Arial Narrow" w:hAnsi="Arial Narrow" w:cs="Arial"/>
              </w:rPr>
              <w:t>Allowance for Doubtful Debts</w:t>
            </w:r>
          </w:p>
        </w:tc>
        <w:tc>
          <w:tcPr>
            <w:tcW w:w="1533" w:type="dxa"/>
            <w:tcBorders>
              <w:bottom w:val="single" w:sz="4" w:space="0" w:color="auto"/>
            </w:tcBorders>
          </w:tcPr>
          <w:p w14:paraId="30717372" w14:textId="77777777" w:rsidR="00107FB6" w:rsidRPr="00FB0FF5" w:rsidRDefault="00107FB6" w:rsidP="006E155C">
            <w:pPr>
              <w:widowControl w:val="0"/>
              <w:suppressAutoHyphens/>
              <w:autoSpaceDE w:val="0"/>
              <w:autoSpaceDN w:val="0"/>
              <w:adjustRightInd w:val="0"/>
              <w:spacing w:before="60" w:after="60" w:line="240" w:lineRule="atLeast"/>
              <w:ind w:right="202" w:firstLine="360"/>
              <w:jc w:val="right"/>
              <w:textAlignment w:val="center"/>
              <w:rPr>
                <w:rFonts w:ascii="Arial Narrow" w:hAnsi="Arial Narrow" w:cs="Arial"/>
              </w:rPr>
            </w:pPr>
          </w:p>
        </w:tc>
        <w:tc>
          <w:tcPr>
            <w:tcW w:w="1533" w:type="dxa"/>
            <w:tcBorders>
              <w:bottom w:val="single" w:sz="4" w:space="0" w:color="auto"/>
            </w:tcBorders>
          </w:tcPr>
          <w:p w14:paraId="0B66B79B" w14:textId="43BBA71A" w:rsidR="00107FB6" w:rsidRPr="00FB0FF5" w:rsidRDefault="00107FB6" w:rsidP="007D59F4">
            <w:pPr>
              <w:spacing w:before="60" w:after="60"/>
              <w:ind w:right="31"/>
              <w:jc w:val="center"/>
              <w:rPr>
                <w:rFonts w:ascii="Arial Narrow" w:hAnsi="Arial Narrow" w:cs="Arial"/>
              </w:rPr>
            </w:pPr>
            <w:r w:rsidRPr="00FB0FF5">
              <w:rPr>
                <w:rFonts w:ascii="Arial Narrow" w:hAnsi="Arial Narrow" w:cs="Arial"/>
              </w:rPr>
              <w:t>1</w:t>
            </w:r>
            <w:r w:rsidR="006E155C">
              <w:rPr>
                <w:rFonts w:ascii="Arial Narrow" w:hAnsi="Arial Narrow" w:cs="Arial"/>
              </w:rPr>
              <w:t>,</w:t>
            </w:r>
            <w:r w:rsidRPr="00FB0FF5">
              <w:rPr>
                <w:rFonts w:ascii="Arial Narrow" w:hAnsi="Arial Narrow" w:cs="Arial"/>
              </w:rPr>
              <w:t>3</w:t>
            </w:r>
            <w:r w:rsidR="007D59F4">
              <w:rPr>
                <w:rFonts w:ascii="Arial Narrow" w:hAnsi="Arial Narrow" w:cs="Arial"/>
              </w:rPr>
              <w:t>1</w:t>
            </w:r>
            <w:r w:rsidRPr="00FB0FF5">
              <w:rPr>
                <w:rFonts w:ascii="Arial Narrow" w:hAnsi="Arial Narrow" w:cs="Arial"/>
              </w:rPr>
              <w:t>0</w:t>
            </w:r>
          </w:p>
        </w:tc>
      </w:tr>
    </w:tbl>
    <w:p w14:paraId="484AAF00" w14:textId="77777777" w:rsidR="006E155C" w:rsidRDefault="006E155C" w:rsidP="006E155C">
      <w:pPr>
        <w:pStyle w:val="VCAAHeading5"/>
        <w:spacing w:before="360"/>
      </w:pPr>
    </w:p>
    <w:p w14:paraId="504E49F9" w14:textId="77777777" w:rsidR="006E155C" w:rsidRDefault="006E155C">
      <w:pPr>
        <w:rPr>
          <w:rFonts w:ascii="Arial" w:hAnsi="Arial" w:cs="Arial"/>
          <w:b/>
          <w:color w:val="000000" w:themeColor="text1"/>
          <w:szCs w:val="20"/>
          <w:lang w:val="en" w:eastAsia="en-AU"/>
        </w:rPr>
      </w:pPr>
      <w:r>
        <w:br w:type="page"/>
      </w:r>
    </w:p>
    <w:p w14:paraId="4C823698" w14:textId="6867BC3C" w:rsidR="00107FB6" w:rsidRPr="00FB0FF5" w:rsidRDefault="00107FB6" w:rsidP="006E155C">
      <w:pPr>
        <w:pStyle w:val="VCAAHeading5"/>
        <w:spacing w:before="360"/>
        <w:ind w:left="142"/>
      </w:pPr>
      <w:r w:rsidRPr="00FB0FF5">
        <w:lastRenderedPageBreak/>
        <w:t>Allowance for Doubt</w:t>
      </w:r>
      <w:r w:rsidR="006E155C">
        <w:t>ful Debts</w:t>
      </w:r>
    </w:p>
    <w:tbl>
      <w:tblPr>
        <w:tblW w:w="8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44"/>
        <w:gridCol w:w="898"/>
        <w:gridCol w:w="927"/>
        <w:gridCol w:w="2458"/>
        <w:gridCol w:w="909"/>
      </w:tblGrid>
      <w:tr w:rsidR="00107FB6" w:rsidRPr="00FB0FF5" w14:paraId="4307AD9B" w14:textId="77777777" w:rsidTr="00107FB6">
        <w:trPr>
          <w:cantSplit/>
        </w:trPr>
        <w:tc>
          <w:tcPr>
            <w:tcW w:w="880" w:type="dxa"/>
            <w:shd w:val="clear" w:color="auto" w:fill="auto"/>
          </w:tcPr>
          <w:p w14:paraId="3A754547" w14:textId="77777777" w:rsidR="00107FB6" w:rsidRPr="00FB0FF5" w:rsidRDefault="00107FB6" w:rsidP="00107FB6">
            <w:pPr>
              <w:pStyle w:val="ledgercolumnhead"/>
              <w:suppressAutoHyphens/>
              <w:spacing w:line="240" w:lineRule="auto"/>
              <w:jc w:val="center"/>
              <w:rPr>
                <w:rFonts w:ascii="Arial Narrow" w:hAnsi="Arial Narrow" w:cs="Arial"/>
                <w:b/>
                <w:sz w:val="22"/>
                <w:szCs w:val="22"/>
              </w:rPr>
            </w:pPr>
            <w:r w:rsidRPr="00FB0FF5">
              <w:rPr>
                <w:rFonts w:ascii="Arial Narrow" w:hAnsi="Arial Narrow" w:cs="Arial"/>
                <w:b/>
                <w:sz w:val="22"/>
                <w:szCs w:val="22"/>
              </w:rPr>
              <w:t>Date</w:t>
            </w:r>
          </w:p>
        </w:tc>
        <w:tc>
          <w:tcPr>
            <w:tcW w:w="2345" w:type="dxa"/>
            <w:shd w:val="clear" w:color="auto" w:fill="auto"/>
          </w:tcPr>
          <w:p w14:paraId="3FEF8963" w14:textId="77777777" w:rsidR="00107FB6" w:rsidRPr="00FB0FF5" w:rsidRDefault="00107FB6" w:rsidP="00107FB6">
            <w:pPr>
              <w:pStyle w:val="ledgercolumnhead"/>
              <w:suppressAutoHyphens/>
              <w:spacing w:line="240" w:lineRule="auto"/>
              <w:jc w:val="center"/>
              <w:rPr>
                <w:rFonts w:ascii="Arial Narrow" w:hAnsi="Arial Narrow" w:cs="Arial"/>
                <w:b/>
                <w:sz w:val="22"/>
                <w:szCs w:val="22"/>
              </w:rPr>
            </w:pPr>
            <w:r w:rsidRPr="00FB0FF5">
              <w:rPr>
                <w:rFonts w:ascii="Arial Narrow" w:hAnsi="Arial Narrow" w:cs="Arial"/>
                <w:b/>
                <w:sz w:val="22"/>
                <w:szCs w:val="22"/>
              </w:rPr>
              <w:t>Cross-reference</w:t>
            </w:r>
          </w:p>
        </w:tc>
        <w:tc>
          <w:tcPr>
            <w:tcW w:w="896" w:type="dxa"/>
            <w:shd w:val="clear" w:color="auto" w:fill="auto"/>
          </w:tcPr>
          <w:p w14:paraId="63767793" w14:textId="77777777" w:rsidR="00107FB6" w:rsidRPr="00FB0FF5" w:rsidRDefault="00107FB6" w:rsidP="00107FB6">
            <w:pPr>
              <w:pStyle w:val="ledgercolumnhead"/>
              <w:suppressAutoHyphens/>
              <w:spacing w:line="240" w:lineRule="auto"/>
              <w:jc w:val="center"/>
              <w:rPr>
                <w:rFonts w:ascii="Arial Narrow" w:hAnsi="Arial Narrow" w:cs="Arial"/>
                <w:b/>
                <w:sz w:val="22"/>
                <w:szCs w:val="22"/>
              </w:rPr>
            </w:pPr>
            <w:r w:rsidRPr="00FB0FF5">
              <w:rPr>
                <w:rFonts w:ascii="Arial Narrow" w:hAnsi="Arial Narrow" w:cs="Arial"/>
                <w:b/>
                <w:sz w:val="22"/>
                <w:szCs w:val="22"/>
              </w:rPr>
              <w:t>Amount $</w:t>
            </w:r>
          </w:p>
        </w:tc>
        <w:tc>
          <w:tcPr>
            <w:tcW w:w="927" w:type="dxa"/>
            <w:shd w:val="clear" w:color="auto" w:fill="auto"/>
          </w:tcPr>
          <w:p w14:paraId="52D62FB9" w14:textId="77777777" w:rsidR="00107FB6" w:rsidRPr="00FB0FF5" w:rsidRDefault="00107FB6" w:rsidP="00107FB6">
            <w:pPr>
              <w:pStyle w:val="ledgercolumnhead"/>
              <w:suppressAutoHyphens/>
              <w:spacing w:line="240" w:lineRule="auto"/>
              <w:jc w:val="center"/>
              <w:rPr>
                <w:rFonts w:ascii="Arial Narrow" w:hAnsi="Arial Narrow" w:cs="Arial"/>
                <w:b/>
                <w:sz w:val="22"/>
                <w:szCs w:val="22"/>
              </w:rPr>
            </w:pPr>
            <w:r w:rsidRPr="00FB0FF5">
              <w:rPr>
                <w:rFonts w:ascii="Arial Narrow" w:hAnsi="Arial Narrow" w:cs="Arial"/>
                <w:b/>
                <w:sz w:val="22"/>
                <w:szCs w:val="22"/>
              </w:rPr>
              <w:t>Date</w:t>
            </w:r>
          </w:p>
        </w:tc>
        <w:tc>
          <w:tcPr>
            <w:tcW w:w="2459" w:type="dxa"/>
            <w:shd w:val="clear" w:color="auto" w:fill="auto"/>
          </w:tcPr>
          <w:p w14:paraId="7DF1A691" w14:textId="77777777" w:rsidR="00107FB6" w:rsidRPr="00FB0FF5" w:rsidRDefault="00107FB6" w:rsidP="00107FB6">
            <w:pPr>
              <w:pStyle w:val="ledgercolumnhead"/>
              <w:suppressAutoHyphens/>
              <w:spacing w:line="240" w:lineRule="auto"/>
              <w:jc w:val="center"/>
              <w:rPr>
                <w:rFonts w:ascii="Arial Narrow" w:hAnsi="Arial Narrow" w:cs="Arial"/>
                <w:b/>
                <w:sz w:val="22"/>
                <w:szCs w:val="22"/>
              </w:rPr>
            </w:pPr>
            <w:r w:rsidRPr="00FB0FF5">
              <w:rPr>
                <w:rFonts w:ascii="Arial Narrow" w:hAnsi="Arial Narrow" w:cs="Arial"/>
                <w:b/>
                <w:sz w:val="22"/>
                <w:szCs w:val="22"/>
              </w:rPr>
              <w:t>Cross</w:t>
            </w:r>
            <w:r>
              <w:rPr>
                <w:rFonts w:ascii="Arial Narrow" w:hAnsi="Arial Narrow" w:cs="Arial"/>
                <w:b/>
                <w:sz w:val="22"/>
                <w:szCs w:val="22"/>
              </w:rPr>
              <w:t>-r</w:t>
            </w:r>
            <w:r w:rsidRPr="00FB0FF5">
              <w:rPr>
                <w:rFonts w:ascii="Arial Narrow" w:hAnsi="Arial Narrow" w:cs="Arial"/>
                <w:b/>
                <w:sz w:val="22"/>
                <w:szCs w:val="22"/>
              </w:rPr>
              <w:t>eference</w:t>
            </w:r>
          </w:p>
        </w:tc>
        <w:tc>
          <w:tcPr>
            <w:tcW w:w="909" w:type="dxa"/>
            <w:shd w:val="clear" w:color="auto" w:fill="auto"/>
          </w:tcPr>
          <w:p w14:paraId="3A900B20" w14:textId="77777777" w:rsidR="00107FB6" w:rsidRPr="00FB0FF5" w:rsidRDefault="00107FB6" w:rsidP="00107FB6">
            <w:pPr>
              <w:pStyle w:val="ledgercolumnhead"/>
              <w:suppressAutoHyphens/>
              <w:spacing w:line="240" w:lineRule="auto"/>
              <w:jc w:val="center"/>
              <w:rPr>
                <w:rFonts w:ascii="Arial Narrow" w:hAnsi="Arial Narrow" w:cs="Arial"/>
                <w:b/>
                <w:sz w:val="22"/>
                <w:szCs w:val="22"/>
              </w:rPr>
            </w:pPr>
            <w:r w:rsidRPr="00FB0FF5">
              <w:rPr>
                <w:rFonts w:ascii="Arial Narrow" w:hAnsi="Arial Narrow" w:cs="Arial"/>
                <w:b/>
                <w:sz w:val="22"/>
                <w:szCs w:val="22"/>
              </w:rPr>
              <w:t>Amount $</w:t>
            </w:r>
          </w:p>
        </w:tc>
      </w:tr>
      <w:tr w:rsidR="00107FB6" w:rsidRPr="00FB0FF5" w14:paraId="4549CCC9" w14:textId="77777777" w:rsidTr="00107FB6">
        <w:trPr>
          <w:cantSplit/>
        </w:trPr>
        <w:tc>
          <w:tcPr>
            <w:tcW w:w="880" w:type="dxa"/>
            <w:shd w:val="clear" w:color="auto" w:fill="auto"/>
          </w:tcPr>
          <w:p w14:paraId="189BEB21" w14:textId="77777777" w:rsidR="00107FB6" w:rsidRPr="00FB0FF5" w:rsidRDefault="00107FB6" w:rsidP="006E155C">
            <w:pPr>
              <w:pStyle w:val="ledgercopy"/>
              <w:suppressAutoHyphens/>
              <w:spacing w:before="60" w:after="60" w:line="240" w:lineRule="auto"/>
              <w:jc w:val="right"/>
              <w:rPr>
                <w:rFonts w:ascii="Arial Narrow" w:hAnsi="Arial Narrow"/>
                <w:sz w:val="22"/>
                <w:szCs w:val="22"/>
              </w:rPr>
            </w:pPr>
            <w:r w:rsidRPr="00FB0FF5">
              <w:rPr>
                <w:rFonts w:ascii="Arial Narrow" w:hAnsi="Arial Narrow"/>
                <w:sz w:val="22"/>
                <w:szCs w:val="22"/>
              </w:rPr>
              <w:t>July 7</w:t>
            </w:r>
          </w:p>
        </w:tc>
        <w:tc>
          <w:tcPr>
            <w:tcW w:w="2345" w:type="dxa"/>
            <w:shd w:val="clear" w:color="auto" w:fill="auto"/>
          </w:tcPr>
          <w:p w14:paraId="3097FFF8" w14:textId="77777777" w:rsidR="00107FB6" w:rsidRPr="00FB0FF5" w:rsidRDefault="00107FB6" w:rsidP="006E155C">
            <w:pPr>
              <w:pStyle w:val="ledgercopy"/>
              <w:suppressAutoHyphens/>
              <w:spacing w:before="60" w:after="60" w:line="240" w:lineRule="auto"/>
              <w:rPr>
                <w:rFonts w:ascii="Arial Narrow" w:hAnsi="Arial Narrow"/>
                <w:sz w:val="22"/>
                <w:szCs w:val="22"/>
              </w:rPr>
            </w:pPr>
            <w:r w:rsidRPr="00FB0FF5">
              <w:rPr>
                <w:rFonts w:ascii="Arial Narrow" w:hAnsi="Arial Narrow"/>
                <w:sz w:val="22"/>
                <w:szCs w:val="22"/>
              </w:rPr>
              <w:t>Accounts Receivable</w:t>
            </w:r>
          </w:p>
        </w:tc>
        <w:tc>
          <w:tcPr>
            <w:tcW w:w="896" w:type="dxa"/>
            <w:shd w:val="clear" w:color="auto" w:fill="auto"/>
          </w:tcPr>
          <w:p w14:paraId="5243A2A9" w14:textId="2993ADF8" w:rsidR="00107FB6" w:rsidRPr="00FB0FF5" w:rsidRDefault="00107FB6" w:rsidP="007D59F4">
            <w:pPr>
              <w:pStyle w:val="ledgercopy"/>
              <w:suppressAutoHyphens/>
              <w:spacing w:before="60" w:after="60" w:line="240" w:lineRule="auto"/>
              <w:jc w:val="right"/>
              <w:rPr>
                <w:rFonts w:ascii="Arial Narrow" w:hAnsi="Arial Narrow"/>
                <w:sz w:val="22"/>
                <w:szCs w:val="22"/>
              </w:rPr>
            </w:pPr>
            <w:r w:rsidRPr="00FB0FF5">
              <w:rPr>
                <w:rFonts w:ascii="Arial Narrow" w:hAnsi="Arial Narrow"/>
                <w:sz w:val="22"/>
                <w:szCs w:val="22"/>
              </w:rPr>
              <w:t>5</w:t>
            </w:r>
            <w:r w:rsidR="007D59F4">
              <w:rPr>
                <w:rFonts w:ascii="Arial Narrow" w:hAnsi="Arial Narrow"/>
                <w:sz w:val="22"/>
                <w:szCs w:val="22"/>
              </w:rPr>
              <w:t>0</w:t>
            </w:r>
            <w:r w:rsidRPr="00FB0FF5">
              <w:rPr>
                <w:rFonts w:ascii="Arial Narrow" w:hAnsi="Arial Narrow"/>
                <w:sz w:val="22"/>
                <w:szCs w:val="22"/>
              </w:rPr>
              <w:t>0</w:t>
            </w:r>
          </w:p>
        </w:tc>
        <w:tc>
          <w:tcPr>
            <w:tcW w:w="927" w:type="dxa"/>
            <w:shd w:val="clear" w:color="auto" w:fill="auto"/>
          </w:tcPr>
          <w:p w14:paraId="07C417DF" w14:textId="77777777" w:rsidR="00107FB6" w:rsidRPr="00FB0FF5" w:rsidRDefault="00107FB6" w:rsidP="006E155C">
            <w:pPr>
              <w:pStyle w:val="ledgercopy"/>
              <w:suppressAutoHyphens/>
              <w:spacing w:before="60" w:after="60" w:line="240" w:lineRule="auto"/>
              <w:jc w:val="right"/>
              <w:rPr>
                <w:rFonts w:ascii="Arial Narrow" w:hAnsi="Arial Narrow"/>
                <w:sz w:val="22"/>
                <w:szCs w:val="22"/>
              </w:rPr>
            </w:pPr>
            <w:r w:rsidRPr="00FB0FF5">
              <w:rPr>
                <w:rFonts w:ascii="Arial Narrow" w:hAnsi="Arial Narrow"/>
                <w:sz w:val="22"/>
                <w:szCs w:val="22"/>
              </w:rPr>
              <w:t>July 1</w:t>
            </w:r>
          </w:p>
        </w:tc>
        <w:tc>
          <w:tcPr>
            <w:tcW w:w="2459" w:type="dxa"/>
            <w:shd w:val="clear" w:color="auto" w:fill="auto"/>
          </w:tcPr>
          <w:p w14:paraId="08D47DC3" w14:textId="77777777" w:rsidR="00107FB6" w:rsidRPr="00FB0FF5" w:rsidRDefault="00107FB6" w:rsidP="006E155C">
            <w:pPr>
              <w:pStyle w:val="ledgercopy"/>
              <w:suppressAutoHyphens/>
              <w:spacing w:before="60" w:after="60" w:line="240" w:lineRule="auto"/>
              <w:rPr>
                <w:rFonts w:ascii="Arial Narrow" w:hAnsi="Arial Narrow"/>
                <w:sz w:val="22"/>
                <w:szCs w:val="22"/>
              </w:rPr>
            </w:pPr>
            <w:r w:rsidRPr="00FB0FF5">
              <w:rPr>
                <w:rFonts w:ascii="Arial Narrow" w:hAnsi="Arial Narrow"/>
                <w:sz w:val="22"/>
                <w:szCs w:val="22"/>
              </w:rPr>
              <w:t>Balance</w:t>
            </w:r>
          </w:p>
        </w:tc>
        <w:tc>
          <w:tcPr>
            <w:tcW w:w="909" w:type="dxa"/>
            <w:shd w:val="clear" w:color="auto" w:fill="auto"/>
          </w:tcPr>
          <w:p w14:paraId="5AE95AB6" w14:textId="7C8D4D8E" w:rsidR="00107FB6" w:rsidRPr="00FB0FF5" w:rsidRDefault="00107FB6" w:rsidP="006E155C">
            <w:pPr>
              <w:pStyle w:val="ledgercopy"/>
              <w:suppressAutoHyphens/>
              <w:spacing w:before="60" w:after="60" w:line="240" w:lineRule="auto"/>
              <w:ind w:right="-31"/>
              <w:jc w:val="right"/>
              <w:rPr>
                <w:rFonts w:ascii="Arial Narrow" w:hAnsi="Arial Narrow"/>
                <w:sz w:val="22"/>
                <w:szCs w:val="22"/>
              </w:rPr>
            </w:pPr>
            <w:r w:rsidRPr="00FB0FF5">
              <w:rPr>
                <w:rFonts w:ascii="Arial Narrow" w:hAnsi="Arial Narrow"/>
                <w:sz w:val="22"/>
                <w:szCs w:val="22"/>
              </w:rPr>
              <w:t>2</w:t>
            </w:r>
            <w:r w:rsidR="006E155C">
              <w:rPr>
                <w:rFonts w:ascii="Arial Narrow" w:hAnsi="Arial Narrow"/>
                <w:sz w:val="22"/>
                <w:szCs w:val="22"/>
              </w:rPr>
              <w:t>,</w:t>
            </w:r>
            <w:r w:rsidRPr="00FB0FF5">
              <w:rPr>
                <w:rFonts w:ascii="Arial Narrow" w:hAnsi="Arial Narrow"/>
                <w:sz w:val="22"/>
                <w:szCs w:val="22"/>
              </w:rPr>
              <w:t>940</w:t>
            </w:r>
          </w:p>
        </w:tc>
      </w:tr>
      <w:tr w:rsidR="00107FB6" w:rsidRPr="00FB0FF5" w14:paraId="53CE2E4F" w14:textId="77777777" w:rsidTr="00107FB6">
        <w:trPr>
          <w:cantSplit/>
        </w:trPr>
        <w:tc>
          <w:tcPr>
            <w:tcW w:w="880" w:type="dxa"/>
            <w:shd w:val="clear" w:color="auto" w:fill="auto"/>
          </w:tcPr>
          <w:p w14:paraId="3B421E9A" w14:textId="77777777" w:rsidR="00107FB6" w:rsidRPr="00FB0FF5" w:rsidRDefault="00107FB6" w:rsidP="006E155C">
            <w:pPr>
              <w:pStyle w:val="ledgercopy"/>
              <w:suppressAutoHyphens/>
              <w:spacing w:before="60" w:after="60" w:line="240" w:lineRule="auto"/>
              <w:jc w:val="right"/>
              <w:rPr>
                <w:rFonts w:ascii="Arial Narrow" w:hAnsi="Arial Narrow"/>
                <w:sz w:val="22"/>
                <w:szCs w:val="22"/>
              </w:rPr>
            </w:pPr>
            <w:r w:rsidRPr="00FB0FF5">
              <w:rPr>
                <w:rFonts w:ascii="Arial Narrow" w:hAnsi="Arial Narrow"/>
                <w:sz w:val="22"/>
                <w:szCs w:val="22"/>
              </w:rPr>
              <w:t>31</w:t>
            </w:r>
          </w:p>
        </w:tc>
        <w:tc>
          <w:tcPr>
            <w:tcW w:w="2345" w:type="dxa"/>
            <w:shd w:val="clear" w:color="auto" w:fill="auto"/>
          </w:tcPr>
          <w:p w14:paraId="729CBCC7" w14:textId="77777777" w:rsidR="00107FB6" w:rsidRPr="00FB0FF5" w:rsidRDefault="00107FB6" w:rsidP="006E155C">
            <w:pPr>
              <w:pStyle w:val="ledgercopy"/>
              <w:suppressAutoHyphens/>
              <w:spacing w:before="60" w:after="60" w:line="240" w:lineRule="auto"/>
              <w:rPr>
                <w:rFonts w:ascii="Arial Narrow" w:hAnsi="Arial Narrow"/>
                <w:sz w:val="22"/>
                <w:szCs w:val="22"/>
              </w:rPr>
            </w:pPr>
            <w:r w:rsidRPr="00FB0FF5">
              <w:rPr>
                <w:rFonts w:ascii="Arial Narrow" w:hAnsi="Arial Narrow"/>
                <w:sz w:val="22"/>
                <w:szCs w:val="22"/>
              </w:rPr>
              <w:t>Balance</w:t>
            </w:r>
          </w:p>
        </w:tc>
        <w:tc>
          <w:tcPr>
            <w:tcW w:w="896" w:type="dxa"/>
            <w:tcBorders>
              <w:bottom w:val="single" w:sz="4" w:space="0" w:color="auto"/>
            </w:tcBorders>
            <w:shd w:val="clear" w:color="auto" w:fill="auto"/>
          </w:tcPr>
          <w:p w14:paraId="02031F66" w14:textId="325817F5" w:rsidR="00107FB6" w:rsidRPr="00FB0FF5" w:rsidRDefault="00107FB6" w:rsidP="007D59F4">
            <w:pPr>
              <w:pStyle w:val="ledgercopy"/>
              <w:suppressAutoHyphens/>
              <w:spacing w:before="60" w:after="60" w:line="240" w:lineRule="auto"/>
              <w:jc w:val="right"/>
              <w:rPr>
                <w:rFonts w:ascii="Arial Narrow" w:hAnsi="Arial Narrow"/>
                <w:sz w:val="22"/>
                <w:szCs w:val="22"/>
              </w:rPr>
            </w:pPr>
            <w:r w:rsidRPr="00FB0FF5">
              <w:rPr>
                <w:rFonts w:ascii="Arial Narrow" w:hAnsi="Arial Narrow"/>
                <w:sz w:val="22"/>
                <w:szCs w:val="22"/>
              </w:rPr>
              <w:t>3</w:t>
            </w:r>
            <w:r w:rsidR="006E155C">
              <w:rPr>
                <w:rFonts w:ascii="Arial Narrow" w:hAnsi="Arial Narrow"/>
                <w:sz w:val="22"/>
                <w:szCs w:val="22"/>
              </w:rPr>
              <w:t>,</w:t>
            </w:r>
            <w:r w:rsidR="007D59F4">
              <w:rPr>
                <w:rFonts w:ascii="Arial Narrow" w:hAnsi="Arial Narrow"/>
                <w:sz w:val="22"/>
                <w:szCs w:val="22"/>
              </w:rPr>
              <w:t>75</w:t>
            </w:r>
            <w:r w:rsidRPr="00FB0FF5">
              <w:rPr>
                <w:rFonts w:ascii="Arial Narrow" w:hAnsi="Arial Narrow"/>
                <w:sz w:val="22"/>
                <w:szCs w:val="22"/>
              </w:rPr>
              <w:t>0</w:t>
            </w:r>
          </w:p>
        </w:tc>
        <w:tc>
          <w:tcPr>
            <w:tcW w:w="927" w:type="dxa"/>
            <w:shd w:val="clear" w:color="auto" w:fill="auto"/>
          </w:tcPr>
          <w:p w14:paraId="4CD83E55" w14:textId="77777777" w:rsidR="00107FB6" w:rsidRPr="00FB0FF5" w:rsidRDefault="00107FB6" w:rsidP="006E155C">
            <w:pPr>
              <w:pStyle w:val="ledgercopy"/>
              <w:suppressAutoHyphens/>
              <w:spacing w:before="60" w:after="60" w:line="240" w:lineRule="auto"/>
              <w:ind w:left="-150"/>
              <w:jc w:val="right"/>
              <w:rPr>
                <w:rFonts w:ascii="Arial Narrow" w:hAnsi="Arial Narrow"/>
                <w:sz w:val="22"/>
                <w:szCs w:val="22"/>
              </w:rPr>
            </w:pPr>
            <w:r w:rsidRPr="00FB0FF5">
              <w:rPr>
                <w:rFonts w:ascii="Arial Narrow" w:hAnsi="Arial Narrow"/>
                <w:sz w:val="22"/>
                <w:szCs w:val="22"/>
              </w:rPr>
              <w:t>July 31</w:t>
            </w:r>
          </w:p>
        </w:tc>
        <w:tc>
          <w:tcPr>
            <w:tcW w:w="2459" w:type="dxa"/>
            <w:shd w:val="clear" w:color="auto" w:fill="auto"/>
          </w:tcPr>
          <w:p w14:paraId="1EDC1827" w14:textId="77777777" w:rsidR="00107FB6" w:rsidRPr="00FB0FF5" w:rsidRDefault="00107FB6" w:rsidP="006E155C">
            <w:pPr>
              <w:pStyle w:val="ledgercopy"/>
              <w:suppressAutoHyphens/>
              <w:spacing w:before="60" w:after="60" w:line="240" w:lineRule="auto"/>
              <w:rPr>
                <w:rFonts w:ascii="Arial Narrow" w:hAnsi="Arial Narrow"/>
                <w:sz w:val="22"/>
                <w:szCs w:val="22"/>
              </w:rPr>
            </w:pPr>
            <w:r w:rsidRPr="00FB0FF5">
              <w:rPr>
                <w:rFonts w:ascii="Arial Narrow" w:hAnsi="Arial Narrow"/>
                <w:sz w:val="22"/>
                <w:szCs w:val="22"/>
              </w:rPr>
              <w:t>Bad Debts</w:t>
            </w:r>
          </w:p>
        </w:tc>
        <w:tc>
          <w:tcPr>
            <w:tcW w:w="909" w:type="dxa"/>
            <w:tcBorders>
              <w:bottom w:val="single" w:sz="4" w:space="0" w:color="auto"/>
            </w:tcBorders>
            <w:shd w:val="clear" w:color="auto" w:fill="auto"/>
          </w:tcPr>
          <w:p w14:paraId="7C974F67" w14:textId="7303098C" w:rsidR="00107FB6" w:rsidRPr="00FB0FF5" w:rsidRDefault="00107FB6" w:rsidP="007D59F4">
            <w:pPr>
              <w:pStyle w:val="ledgercopy"/>
              <w:suppressAutoHyphens/>
              <w:spacing w:before="60" w:after="60" w:line="240" w:lineRule="auto"/>
              <w:ind w:right="-31"/>
              <w:jc w:val="right"/>
              <w:rPr>
                <w:rFonts w:ascii="Arial Narrow" w:hAnsi="Arial Narrow"/>
                <w:sz w:val="22"/>
                <w:szCs w:val="22"/>
              </w:rPr>
            </w:pPr>
            <w:r w:rsidRPr="00FB0FF5">
              <w:rPr>
                <w:rFonts w:ascii="Arial Narrow" w:hAnsi="Arial Narrow"/>
                <w:sz w:val="22"/>
                <w:szCs w:val="22"/>
              </w:rPr>
              <w:t>1</w:t>
            </w:r>
            <w:r w:rsidR="006E155C">
              <w:rPr>
                <w:rFonts w:ascii="Arial Narrow" w:hAnsi="Arial Narrow"/>
                <w:sz w:val="22"/>
                <w:szCs w:val="22"/>
              </w:rPr>
              <w:t>,</w:t>
            </w:r>
            <w:r w:rsidRPr="00FB0FF5">
              <w:rPr>
                <w:rFonts w:ascii="Arial Narrow" w:hAnsi="Arial Narrow"/>
                <w:sz w:val="22"/>
                <w:szCs w:val="22"/>
              </w:rPr>
              <w:t>3</w:t>
            </w:r>
            <w:r w:rsidR="007D59F4">
              <w:rPr>
                <w:rFonts w:ascii="Arial Narrow" w:hAnsi="Arial Narrow"/>
                <w:sz w:val="22"/>
                <w:szCs w:val="22"/>
              </w:rPr>
              <w:t>1</w:t>
            </w:r>
            <w:r w:rsidRPr="00FB0FF5">
              <w:rPr>
                <w:rFonts w:ascii="Arial Narrow" w:hAnsi="Arial Narrow"/>
                <w:sz w:val="22"/>
                <w:szCs w:val="22"/>
              </w:rPr>
              <w:t>0</w:t>
            </w:r>
          </w:p>
        </w:tc>
      </w:tr>
      <w:tr w:rsidR="00107FB6" w:rsidRPr="00FB0FF5" w14:paraId="473CEFB3" w14:textId="77777777" w:rsidTr="00107FB6">
        <w:trPr>
          <w:cantSplit/>
        </w:trPr>
        <w:tc>
          <w:tcPr>
            <w:tcW w:w="880" w:type="dxa"/>
            <w:shd w:val="clear" w:color="auto" w:fill="auto"/>
          </w:tcPr>
          <w:p w14:paraId="27D36B56" w14:textId="77777777" w:rsidR="00107FB6" w:rsidRPr="00FB0FF5" w:rsidRDefault="00107FB6" w:rsidP="006E155C">
            <w:pPr>
              <w:pStyle w:val="ledgercopy"/>
              <w:suppressAutoHyphens/>
              <w:spacing w:before="60" w:after="60" w:line="240" w:lineRule="auto"/>
              <w:jc w:val="right"/>
              <w:rPr>
                <w:rFonts w:ascii="Arial Narrow" w:hAnsi="Arial Narrow"/>
                <w:sz w:val="22"/>
                <w:szCs w:val="22"/>
              </w:rPr>
            </w:pPr>
          </w:p>
        </w:tc>
        <w:tc>
          <w:tcPr>
            <w:tcW w:w="2345" w:type="dxa"/>
            <w:shd w:val="clear" w:color="auto" w:fill="auto"/>
          </w:tcPr>
          <w:p w14:paraId="74C98586" w14:textId="77777777" w:rsidR="00107FB6" w:rsidRPr="00FB0FF5" w:rsidRDefault="00107FB6" w:rsidP="006E155C">
            <w:pPr>
              <w:pStyle w:val="ledgercopy"/>
              <w:suppressAutoHyphens/>
              <w:spacing w:before="60" w:after="60" w:line="240" w:lineRule="auto"/>
              <w:rPr>
                <w:rFonts w:ascii="Arial Narrow" w:hAnsi="Arial Narrow"/>
                <w:sz w:val="22"/>
                <w:szCs w:val="22"/>
              </w:rPr>
            </w:pPr>
          </w:p>
        </w:tc>
        <w:tc>
          <w:tcPr>
            <w:tcW w:w="896" w:type="dxa"/>
            <w:tcBorders>
              <w:bottom w:val="double" w:sz="4" w:space="0" w:color="auto"/>
            </w:tcBorders>
            <w:shd w:val="clear" w:color="auto" w:fill="auto"/>
          </w:tcPr>
          <w:p w14:paraId="72146A3A" w14:textId="476E1F46" w:rsidR="00107FB6" w:rsidRPr="00FB0FF5" w:rsidRDefault="007D59F4" w:rsidP="007D59F4">
            <w:pPr>
              <w:pStyle w:val="ledgercopy"/>
              <w:suppressAutoHyphens/>
              <w:spacing w:before="60" w:after="60" w:line="240" w:lineRule="auto"/>
              <w:jc w:val="right"/>
              <w:rPr>
                <w:rFonts w:ascii="Arial Narrow" w:hAnsi="Arial Narrow"/>
                <w:sz w:val="22"/>
                <w:szCs w:val="22"/>
              </w:rPr>
            </w:pPr>
            <w:r>
              <w:rPr>
                <w:rFonts w:ascii="Arial Narrow" w:hAnsi="Arial Narrow"/>
                <w:sz w:val="22"/>
                <w:szCs w:val="22"/>
              </w:rPr>
              <w:t>4</w:t>
            </w:r>
            <w:r w:rsidR="006E155C">
              <w:rPr>
                <w:rFonts w:ascii="Arial Narrow" w:hAnsi="Arial Narrow"/>
                <w:sz w:val="22"/>
                <w:szCs w:val="22"/>
              </w:rPr>
              <w:t>,</w:t>
            </w:r>
            <w:r>
              <w:rPr>
                <w:rFonts w:ascii="Arial Narrow" w:hAnsi="Arial Narrow"/>
                <w:sz w:val="22"/>
                <w:szCs w:val="22"/>
              </w:rPr>
              <w:t>25</w:t>
            </w:r>
            <w:r w:rsidR="00107FB6" w:rsidRPr="00FB0FF5">
              <w:rPr>
                <w:rFonts w:ascii="Arial Narrow" w:hAnsi="Arial Narrow"/>
                <w:sz w:val="22"/>
                <w:szCs w:val="22"/>
              </w:rPr>
              <w:t>0</w:t>
            </w:r>
          </w:p>
        </w:tc>
        <w:tc>
          <w:tcPr>
            <w:tcW w:w="927" w:type="dxa"/>
            <w:shd w:val="clear" w:color="auto" w:fill="auto"/>
          </w:tcPr>
          <w:p w14:paraId="143C195A" w14:textId="77777777" w:rsidR="00107FB6" w:rsidRPr="00FB0FF5" w:rsidRDefault="00107FB6" w:rsidP="006E155C">
            <w:pPr>
              <w:pStyle w:val="ledgercopy"/>
              <w:suppressAutoHyphens/>
              <w:spacing w:before="60" w:after="60" w:line="240" w:lineRule="auto"/>
              <w:ind w:left="-150"/>
              <w:jc w:val="right"/>
              <w:rPr>
                <w:rFonts w:ascii="Arial Narrow" w:hAnsi="Arial Narrow"/>
                <w:sz w:val="22"/>
                <w:szCs w:val="22"/>
              </w:rPr>
            </w:pPr>
          </w:p>
        </w:tc>
        <w:tc>
          <w:tcPr>
            <w:tcW w:w="2459" w:type="dxa"/>
            <w:shd w:val="clear" w:color="auto" w:fill="auto"/>
          </w:tcPr>
          <w:p w14:paraId="60A542EC" w14:textId="77777777" w:rsidR="00107FB6" w:rsidRPr="00FB0FF5" w:rsidRDefault="00107FB6" w:rsidP="006E155C">
            <w:pPr>
              <w:pStyle w:val="ledgercopy"/>
              <w:suppressAutoHyphens/>
              <w:spacing w:before="60" w:after="60" w:line="240" w:lineRule="auto"/>
              <w:rPr>
                <w:rFonts w:ascii="Arial Narrow" w:hAnsi="Arial Narrow"/>
                <w:sz w:val="22"/>
                <w:szCs w:val="22"/>
              </w:rPr>
            </w:pPr>
          </w:p>
        </w:tc>
        <w:tc>
          <w:tcPr>
            <w:tcW w:w="909" w:type="dxa"/>
            <w:tcBorders>
              <w:bottom w:val="double" w:sz="4" w:space="0" w:color="auto"/>
            </w:tcBorders>
            <w:shd w:val="clear" w:color="auto" w:fill="auto"/>
          </w:tcPr>
          <w:p w14:paraId="3F053E89" w14:textId="304E2BE2" w:rsidR="00107FB6" w:rsidRPr="00FB0FF5" w:rsidRDefault="00107FB6" w:rsidP="007D59F4">
            <w:pPr>
              <w:pStyle w:val="ledgercopy"/>
              <w:suppressAutoHyphens/>
              <w:spacing w:before="60" w:after="60" w:line="240" w:lineRule="auto"/>
              <w:ind w:right="-31"/>
              <w:jc w:val="right"/>
              <w:rPr>
                <w:rFonts w:ascii="Arial Narrow" w:hAnsi="Arial Narrow"/>
                <w:sz w:val="22"/>
                <w:szCs w:val="22"/>
              </w:rPr>
            </w:pPr>
            <w:r w:rsidRPr="00FB0FF5">
              <w:rPr>
                <w:rFonts w:ascii="Arial Narrow" w:hAnsi="Arial Narrow"/>
                <w:sz w:val="22"/>
                <w:szCs w:val="22"/>
              </w:rPr>
              <w:t>4</w:t>
            </w:r>
            <w:r w:rsidR="006E155C">
              <w:rPr>
                <w:rFonts w:ascii="Arial Narrow" w:hAnsi="Arial Narrow"/>
                <w:sz w:val="22"/>
                <w:szCs w:val="22"/>
              </w:rPr>
              <w:t>,</w:t>
            </w:r>
            <w:r w:rsidR="007D59F4">
              <w:rPr>
                <w:rFonts w:ascii="Arial Narrow" w:hAnsi="Arial Narrow"/>
                <w:sz w:val="22"/>
                <w:szCs w:val="22"/>
              </w:rPr>
              <w:t>25</w:t>
            </w:r>
            <w:r w:rsidRPr="00FB0FF5">
              <w:rPr>
                <w:rFonts w:ascii="Arial Narrow" w:hAnsi="Arial Narrow"/>
                <w:sz w:val="22"/>
                <w:szCs w:val="22"/>
              </w:rPr>
              <w:t>0</w:t>
            </w:r>
          </w:p>
        </w:tc>
      </w:tr>
      <w:tr w:rsidR="00107FB6" w:rsidRPr="00FB0FF5" w14:paraId="720B04A3" w14:textId="77777777" w:rsidTr="00107FB6">
        <w:trPr>
          <w:cantSplit/>
        </w:trPr>
        <w:tc>
          <w:tcPr>
            <w:tcW w:w="880" w:type="dxa"/>
            <w:shd w:val="clear" w:color="auto" w:fill="auto"/>
          </w:tcPr>
          <w:p w14:paraId="07C48F61" w14:textId="77777777" w:rsidR="00107FB6" w:rsidRPr="00FB0FF5" w:rsidRDefault="00107FB6" w:rsidP="006E155C">
            <w:pPr>
              <w:pStyle w:val="ledgercopy"/>
              <w:suppressAutoHyphens/>
              <w:spacing w:before="60" w:after="60" w:line="240" w:lineRule="auto"/>
              <w:jc w:val="right"/>
              <w:rPr>
                <w:rFonts w:ascii="Arial Narrow" w:hAnsi="Arial Narrow"/>
                <w:sz w:val="22"/>
                <w:szCs w:val="22"/>
              </w:rPr>
            </w:pPr>
          </w:p>
        </w:tc>
        <w:tc>
          <w:tcPr>
            <w:tcW w:w="2345" w:type="dxa"/>
            <w:shd w:val="clear" w:color="auto" w:fill="auto"/>
          </w:tcPr>
          <w:p w14:paraId="1ABD3E8D" w14:textId="77777777" w:rsidR="00107FB6" w:rsidRPr="00FB0FF5" w:rsidRDefault="00107FB6" w:rsidP="006E155C">
            <w:pPr>
              <w:pStyle w:val="ledgercopy"/>
              <w:suppressAutoHyphens/>
              <w:spacing w:before="60" w:after="60" w:line="240" w:lineRule="auto"/>
              <w:rPr>
                <w:rFonts w:ascii="Arial Narrow" w:hAnsi="Arial Narrow"/>
                <w:sz w:val="22"/>
                <w:szCs w:val="22"/>
              </w:rPr>
            </w:pPr>
          </w:p>
        </w:tc>
        <w:tc>
          <w:tcPr>
            <w:tcW w:w="896" w:type="dxa"/>
            <w:tcBorders>
              <w:top w:val="double" w:sz="4" w:space="0" w:color="auto"/>
            </w:tcBorders>
            <w:shd w:val="clear" w:color="auto" w:fill="auto"/>
          </w:tcPr>
          <w:p w14:paraId="6915778B" w14:textId="77777777" w:rsidR="00107FB6" w:rsidRPr="00FB0FF5" w:rsidRDefault="00107FB6" w:rsidP="006E155C">
            <w:pPr>
              <w:pStyle w:val="ledgercopy"/>
              <w:suppressAutoHyphens/>
              <w:spacing w:before="60" w:after="60" w:line="240" w:lineRule="auto"/>
              <w:jc w:val="right"/>
              <w:rPr>
                <w:rFonts w:ascii="Arial Narrow" w:hAnsi="Arial Narrow"/>
                <w:sz w:val="22"/>
                <w:szCs w:val="22"/>
              </w:rPr>
            </w:pPr>
          </w:p>
        </w:tc>
        <w:tc>
          <w:tcPr>
            <w:tcW w:w="927" w:type="dxa"/>
            <w:shd w:val="clear" w:color="auto" w:fill="auto"/>
          </w:tcPr>
          <w:p w14:paraId="779804E8" w14:textId="77777777" w:rsidR="00107FB6" w:rsidRPr="00FB0FF5" w:rsidRDefault="00107FB6" w:rsidP="006E155C">
            <w:pPr>
              <w:pStyle w:val="ledgercopy"/>
              <w:suppressAutoHyphens/>
              <w:spacing w:before="60" w:after="60" w:line="240" w:lineRule="auto"/>
              <w:jc w:val="right"/>
              <w:rPr>
                <w:rFonts w:ascii="Arial Narrow" w:hAnsi="Arial Narrow"/>
                <w:sz w:val="22"/>
                <w:szCs w:val="22"/>
              </w:rPr>
            </w:pPr>
            <w:r w:rsidRPr="00FB0FF5">
              <w:rPr>
                <w:rFonts w:ascii="Arial Narrow" w:hAnsi="Arial Narrow"/>
                <w:sz w:val="22"/>
                <w:szCs w:val="22"/>
              </w:rPr>
              <w:t>Aug 1</w:t>
            </w:r>
          </w:p>
        </w:tc>
        <w:tc>
          <w:tcPr>
            <w:tcW w:w="2459" w:type="dxa"/>
            <w:shd w:val="clear" w:color="auto" w:fill="auto"/>
          </w:tcPr>
          <w:p w14:paraId="1E012A53" w14:textId="77777777" w:rsidR="00107FB6" w:rsidRPr="00FB0FF5" w:rsidRDefault="00107FB6" w:rsidP="006E155C">
            <w:pPr>
              <w:pStyle w:val="ledgercopy"/>
              <w:suppressAutoHyphens/>
              <w:spacing w:before="60" w:after="60" w:line="240" w:lineRule="auto"/>
              <w:rPr>
                <w:rFonts w:ascii="Arial Narrow" w:hAnsi="Arial Narrow"/>
                <w:sz w:val="22"/>
                <w:szCs w:val="22"/>
              </w:rPr>
            </w:pPr>
            <w:r w:rsidRPr="00FB0FF5">
              <w:rPr>
                <w:rFonts w:ascii="Arial Narrow" w:hAnsi="Arial Narrow"/>
                <w:sz w:val="22"/>
                <w:szCs w:val="22"/>
              </w:rPr>
              <w:t>Balance</w:t>
            </w:r>
          </w:p>
        </w:tc>
        <w:tc>
          <w:tcPr>
            <w:tcW w:w="909" w:type="dxa"/>
            <w:tcBorders>
              <w:top w:val="double" w:sz="4" w:space="0" w:color="auto"/>
            </w:tcBorders>
            <w:shd w:val="clear" w:color="auto" w:fill="auto"/>
          </w:tcPr>
          <w:p w14:paraId="2DC17750" w14:textId="5E0AB78A" w:rsidR="00107FB6" w:rsidRPr="00FB0FF5" w:rsidRDefault="00107FB6" w:rsidP="007D59F4">
            <w:pPr>
              <w:pStyle w:val="ledgercopy"/>
              <w:suppressAutoHyphens/>
              <w:spacing w:before="60" w:after="60" w:line="240" w:lineRule="auto"/>
              <w:ind w:right="-31"/>
              <w:jc w:val="right"/>
              <w:rPr>
                <w:rFonts w:ascii="Arial Narrow" w:hAnsi="Arial Narrow"/>
                <w:sz w:val="22"/>
                <w:szCs w:val="22"/>
              </w:rPr>
            </w:pPr>
            <w:r w:rsidRPr="00FB0FF5">
              <w:rPr>
                <w:rFonts w:ascii="Arial Narrow" w:hAnsi="Arial Narrow"/>
                <w:sz w:val="22"/>
                <w:szCs w:val="22"/>
              </w:rPr>
              <w:t>3</w:t>
            </w:r>
            <w:r w:rsidR="006E155C">
              <w:rPr>
                <w:rFonts w:ascii="Arial Narrow" w:hAnsi="Arial Narrow"/>
                <w:sz w:val="22"/>
                <w:szCs w:val="22"/>
              </w:rPr>
              <w:t>,</w:t>
            </w:r>
            <w:r w:rsidR="007D59F4">
              <w:rPr>
                <w:rFonts w:ascii="Arial Narrow" w:hAnsi="Arial Narrow"/>
                <w:sz w:val="22"/>
                <w:szCs w:val="22"/>
              </w:rPr>
              <w:t>75</w:t>
            </w:r>
            <w:r w:rsidRPr="00FB0FF5">
              <w:rPr>
                <w:rFonts w:ascii="Arial Narrow" w:hAnsi="Arial Narrow"/>
                <w:sz w:val="22"/>
                <w:szCs w:val="22"/>
              </w:rPr>
              <w:t>0</w:t>
            </w:r>
          </w:p>
        </w:tc>
      </w:tr>
    </w:tbl>
    <w:p w14:paraId="2C66EFAD" w14:textId="77777777" w:rsidR="00107FB6" w:rsidRPr="00FB0FF5" w:rsidRDefault="00107FB6" w:rsidP="006E155C">
      <w:pPr>
        <w:pStyle w:val="VCAAHeading5"/>
        <w:spacing w:before="360"/>
      </w:pPr>
      <w:r w:rsidRPr="00FB0FF5">
        <w:t>Balance Sheet as at 31 July 2023</w:t>
      </w:r>
    </w:p>
    <w:tbl>
      <w:tblPr>
        <w:tblStyle w:val="TableGrid"/>
        <w:tblW w:w="5000" w:type="pct"/>
        <w:tblLook w:val="04A0" w:firstRow="1" w:lastRow="0" w:firstColumn="1" w:lastColumn="0" w:noHBand="0" w:noVBand="1"/>
      </w:tblPr>
      <w:tblGrid>
        <w:gridCol w:w="7266"/>
        <w:gridCol w:w="1181"/>
        <w:gridCol w:w="1182"/>
      </w:tblGrid>
      <w:tr w:rsidR="00107FB6" w:rsidRPr="00FB0FF5" w14:paraId="1BBE73D6" w14:textId="77777777" w:rsidTr="00107FB6">
        <w:tc>
          <w:tcPr>
            <w:tcW w:w="6799" w:type="dxa"/>
            <w:vAlign w:val="center"/>
          </w:tcPr>
          <w:p w14:paraId="04057919" w14:textId="77777777" w:rsidR="00107FB6" w:rsidRPr="00FB0FF5" w:rsidRDefault="00107FB6" w:rsidP="006E155C">
            <w:pPr>
              <w:pStyle w:val="ledgercolumnhead"/>
              <w:suppressAutoHyphens/>
              <w:spacing w:before="60" w:after="60" w:line="240" w:lineRule="auto"/>
              <w:rPr>
                <w:rFonts w:ascii="Arial Narrow" w:hAnsi="Arial Narrow" w:cs="Arial"/>
                <w:b/>
                <w:sz w:val="22"/>
                <w:szCs w:val="22"/>
              </w:rPr>
            </w:pPr>
            <w:r w:rsidRPr="00FB0FF5">
              <w:rPr>
                <w:rFonts w:ascii="Arial Narrow" w:hAnsi="Arial Narrow" w:cs="Arial"/>
                <w:b/>
                <w:sz w:val="22"/>
                <w:szCs w:val="22"/>
              </w:rPr>
              <w:t>Current Assets</w:t>
            </w:r>
          </w:p>
        </w:tc>
        <w:tc>
          <w:tcPr>
            <w:tcW w:w="1105" w:type="dxa"/>
          </w:tcPr>
          <w:p w14:paraId="61035EDD" w14:textId="77777777" w:rsidR="00107FB6" w:rsidRPr="00FB0FF5" w:rsidRDefault="00107FB6" w:rsidP="006E155C">
            <w:pPr>
              <w:pStyle w:val="ledgercolumnhead"/>
              <w:suppressAutoHyphens/>
              <w:spacing w:before="60" w:after="60" w:line="240" w:lineRule="auto"/>
              <w:ind w:right="-26"/>
              <w:jc w:val="center"/>
              <w:rPr>
                <w:rFonts w:ascii="Arial Narrow" w:hAnsi="Arial Narrow" w:cs="Arial"/>
                <w:b/>
                <w:sz w:val="22"/>
                <w:szCs w:val="22"/>
              </w:rPr>
            </w:pPr>
            <w:r w:rsidRPr="00FB0FF5">
              <w:rPr>
                <w:rFonts w:ascii="Arial Narrow" w:hAnsi="Arial Narrow" w:cs="Arial"/>
                <w:b/>
                <w:sz w:val="22"/>
                <w:szCs w:val="22"/>
              </w:rPr>
              <w:t>$</w:t>
            </w:r>
          </w:p>
        </w:tc>
        <w:tc>
          <w:tcPr>
            <w:tcW w:w="1106" w:type="dxa"/>
          </w:tcPr>
          <w:p w14:paraId="595B399F" w14:textId="77777777" w:rsidR="00107FB6" w:rsidRPr="00FB0FF5" w:rsidRDefault="00107FB6" w:rsidP="006E155C">
            <w:pPr>
              <w:pStyle w:val="ledgercolumnhead"/>
              <w:suppressAutoHyphens/>
              <w:spacing w:before="60" w:after="60" w:line="240" w:lineRule="auto"/>
              <w:ind w:right="-26"/>
              <w:jc w:val="center"/>
              <w:rPr>
                <w:rFonts w:ascii="Arial Narrow" w:hAnsi="Arial Narrow" w:cs="Arial"/>
                <w:b/>
                <w:sz w:val="22"/>
                <w:szCs w:val="22"/>
              </w:rPr>
            </w:pPr>
            <w:r w:rsidRPr="00FB0FF5">
              <w:rPr>
                <w:rFonts w:ascii="Arial Narrow" w:hAnsi="Arial Narrow" w:cs="Arial"/>
                <w:b/>
                <w:sz w:val="22"/>
                <w:szCs w:val="22"/>
              </w:rPr>
              <w:t>$</w:t>
            </w:r>
          </w:p>
        </w:tc>
      </w:tr>
      <w:tr w:rsidR="00107FB6" w:rsidRPr="00FB0FF5" w14:paraId="6533232A" w14:textId="77777777" w:rsidTr="00107FB6">
        <w:tc>
          <w:tcPr>
            <w:tcW w:w="6799" w:type="dxa"/>
          </w:tcPr>
          <w:p w14:paraId="746EA1DF" w14:textId="77777777" w:rsidR="00107FB6" w:rsidRPr="00FB0FF5" w:rsidRDefault="00107FB6" w:rsidP="006E155C">
            <w:pPr>
              <w:pStyle w:val="ledgercopy"/>
              <w:suppressAutoHyphens/>
              <w:spacing w:before="60" w:after="60" w:line="240" w:lineRule="auto"/>
              <w:rPr>
                <w:rFonts w:ascii="Arial Narrow" w:hAnsi="Arial Narrow" w:cs="Arial"/>
                <w:sz w:val="22"/>
                <w:szCs w:val="22"/>
              </w:rPr>
            </w:pPr>
            <w:r w:rsidRPr="00FB0FF5">
              <w:rPr>
                <w:rFonts w:ascii="Arial Narrow" w:hAnsi="Arial Narrow" w:cs="Arial"/>
                <w:sz w:val="22"/>
                <w:szCs w:val="22"/>
              </w:rPr>
              <w:t>Accounts Receivable</w:t>
            </w:r>
          </w:p>
        </w:tc>
        <w:tc>
          <w:tcPr>
            <w:tcW w:w="1105" w:type="dxa"/>
          </w:tcPr>
          <w:p w14:paraId="5344CCA4" w14:textId="4D24EE4D" w:rsidR="00107FB6" w:rsidRPr="00FB0FF5" w:rsidRDefault="00107FB6" w:rsidP="006E155C">
            <w:pPr>
              <w:pStyle w:val="ledgercopy"/>
              <w:suppressAutoHyphens/>
              <w:spacing w:before="60" w:after="60" w:line="240" w:lineRule="auto"/>
              <w:jc w:val="right"/>
              <w:rPr>
                <w:rFonts w:ascii="Arial Narrow" w:hAnsi="Arial Narrow" w:cs="Arial"/>
                <w:sz w:val="22"/>
                <w:szCs w:val="22"/>
                <w:lang w:val="en-US"/>
              </w:rPr>
            </w:pPr>
            <w:r w:rsidRPr="00FB0FF5">
              <w:rPr>
                <w:rFonts w:ascii="Arial Narrow" w:hAnsi="Arial Narrow" w:cs="Arial"/>
                <w:sz w:val="22"/>
                <w:szCs w:val="22"/>
                <w:lang w:val="en-US"/>
              </w:rPr>
              <w:t>78</w:t>
            </w:r>
            <w:r w:rsidR="006E155C">
              <w:rPr>
                <w:rFonts w:ascii="Arial Narrow" w:hAnsi="Arial Narrow" w:cs="Arial"/>
                <w:sz w:val="22"/>
                <w:szCs w:val="22"/>
                <w:lang w:val="en-US"/>
              </w:rPr>
              <w:t>,</w:t>
            </w:r>
            <w:r w:rsidRPr="00FB0FF5">
              <w:rPr>
                <w:rFonts w:ascii="Arial Narrow" w:hAnsi="Arial Narrow" w:cs="Arial"/>
                <w:sz w:val="22"/>
                <w:szCs w:val="22"/>
                <w:lang w:val="en-US"/>
              </w:rPr>
              <w:t>000</w:t>
            </w:r>
          </w:p>
        </w:tc>
        <w:tc>
          <w:tcPr>
            <w:tcW w:w="1106" w:type="dxa"/>
          </w:tcPr>
          <w:p w14:paraId="116B8753" w14:textId="77777777" w:rsidR="00107FB6" w:rsidRPr="00FB0FF5" w:rsidRDefault="00107FB6" w:rsidP="006E155C">
            <w:pPr>
              <w:pStyle w:val="ledgercopy"/>
              <w:suppressAutoHyphens/>
              <w:spacing w:before="60" w:after="60" w:line="240" w:lineRule="auto"/>
              <w:jc w:val="right"/>
              <w:rPr>
                <w:rFonts w:ascii="Arial Narrow" w:hAnsi="Arial Narrow" w:cs="Arial"/>
                <w:sz w:val="22"/>
                <w:szCs w:val="22"/>
              </w:rPr>
            </w:pPr>
          </w:p>
        </w:tc>
      </w:tr>
      <w:tr w:rsidR="00107FB6" w:rsidRPr="00FB0FF5" w14:paraId="1D5F6FAF" w14:textId="77777777" w:rsidTr="00107FB6">
        <w:tc>
          <w:tcPr>
            <w:tcW w:w="6799" w:type="dxa"/>
          </w:tcPr>
          <w:p w14:paraId="75D8DBF2" w14:textId="77777777" w:rsidR="00107FB6" w:rsidRPr="00FB0FF5" w:rsidRDefault="00107FB6" w:rsidP="006E155C">
            <w:pPr>
              <w:pStyle w:val="ledgercopy"/>
              <w:suppressAutoHyphens/>
              <w:spacing w:before="60" w:after="60" w:line="240" w:lineRule="auto"/>
              <w:rPr>
                <w:rFonts w:ascii="Arial Narrow" w:hAnsi="Arial Narrow" w:cs="Arial"/>
                <w:sz w:val="22"/>
                <w:szCs w:val="22"/>
              </w:rPr>
            </w:pPr>
            <w:r>
              <w:rPr>
                <w:rFonts w:ascii="Arial Narrow" w:hAnsi="Arial Narrow" w:cs="Arial"/>
                <w:sz w:val="22"/>
                <w:szCs w:val="22"/>
              </w:rPr>
              <w:t>L</w:t>
            </w:r>
            <w:r w:rsidRPr="00FB0FF5">
              <w:rPr>
                <w:rFonts w:ascii="Arial Narrow" w:hAnsi="Arial Narrow" w:cs="Arial"/>
                <w:sz w:val="22"/>
                <w:szCs w:val="22"/>
              </w:rPr>
              <w:t>ess Allowance for doubtful debts</w:t>
            </w:r>
          </w:p>
        </w:tc>
        <w:tc>
          <w:tcPr>
            <w:tcW w:w="1105" w:type="dxa"/>
          </w:tcPr>
          <w:p w14:paraId="1B7ABD04" w14:textId="7F4A4878" w:rsidR="00107FB6" w:rsidRPr="00FB0FF5" w:rsidRDefault="00107FB6" w:rsidP="006E155C">
            <w:pPr>
              <w:pStyle w:val="ledgercopy"/>
              <w:suppressAutoHyphens/>
              <w:spacing w:before="60" w:after="60" w:line="240" w:lineRule="auto"/>
              <w:jc w:val="right"/>
              <w:rPr>
                <w:rFonts w:ascii="Arial Narrow" w:hAnsi="Arial Narrow" w:cs="Arial"/>
                <w:sz w:val="22"/>
                <w:szCs w:val="22"/>
                <w:lang w:val="en-US"/>
              </w:rPr>
            </w:pPr>
            <w:r w:rsidRPr="00FB0FF5">
              <w:rPr>
                <w:rFonts w:ascii="Arial Narrow" w:hAnsi="Arial Narrow" w:cs="Arial"/>
                <w:sz w:val="22"/>
                <w:szCs w:val="22"/>
                <w:lang w:val="en-US"/>
              </w:rPr>
              <w:t>3</w:t>
            </w:r>
            <w:r w:rsidR="006E155C">
              <w:rPr>
                <w:rFonts w:ascii="Arial Narrow" w:hAnsi="Arial Narrow" w:cs="Arial"/>
                <w:sz w:val="22"/>
                <w:szCs w:val="22"/>
                <w:lang w:val="en-US"/>
              </w:rPr>
              <w:t>,</w:t>
            </w:r>
            <w:r w:rsidRPr="00FB0FF5">
              <w:rPr>
                <w:rFonts w:ascii="Arial Narrow" w:hAnsi="Arial Narrow" w:cs="Arial"/>
                <w:sz w:val="22"/>
                <w:szCs w:val="22"/>
                <w:lang w:val="en-US"/>
              </w:rPr>
              <w:t>750</w:t>
            </w:r>
          </w:p>
        </w:tc>
        <w:tc>
          <w:tcPr>
            <w:tcW w:w="1106" w:type="dxa"/>
          </w:tcPr>
          <w:p w14:paraId="4EB1FDB9" w14:textId="3828CB21" w:rsidR="00107FB6" w:rsidRPr="00FB0FF5" w:rsidRDefault="00107FB6" w:rsidP="006E155C">
            <w:pPr>
              <w:pStyle w:val="ledgercopy"/>
              <w:suppressAutoHyphens/>
              <w:spacing w:before="60" w:after="60" w:line="240" w:lineRule="auto"/>
              <w:jc w:val="right"/>
              <w:rPr>
                <w:rFonts w:ascii="Arial Narrow" w:hAnsi="Arial Narrow" w:cs="Arial"/>
                <w:sz w:val="22"/>
                <w:szCs w:val="22"/>
              </w:rPr>
            </w:pPr>
            <w:r w:rsidRPr="00FB0FF5">
              <w:rPr>
                <w:rFonts w:ascii="Arial Narrow" w:hAnsi="Arial Narrow" w:cs="Arial"/>
                <w:sz w:val="22"/>
                <w:szCs w:val="22"/>
              </w:rPr>
              <w:t>74</w:t>
            </w:r>
            <w:r w:rsidR="006E155C">
              <w:rPr>
                <w:rFonts w:ascii="Arial Narrow" w:hAnsi="Arial Narrow" w:cs="Arial"/>
                <w:sz w:val="22"/>
                <w:szCs w:val="22"/>
              </w:rPr>
              <w:t>,</w:t>
            </w:r>
            <w:r w:rsidRPr="00FB0FF5">
              <w:rPr>
                <w:rFonts w:ascii="Arial Narrow" w:hAnsi="Arial Narrow" w:cs="Arial"/>
                <w:sz w:val="22"/>
                <w:szCs w:val="22"/>
              </w:rPr>
              <w:t>250</w:t>
            </w:r>
          </w:p>
        </w:tc>
      </w:tr>
    </w:tbl>
    <w:p w14:paraId="0C460DB8" w14:textId="1A49CAA5" w:rsidR="002647BB" w:rsidRDefault="002647BB" w:rsidP="005D3D78">
      <w:pPr>
        <w:rPr>
          <w:rFonts w:ascii="Arial" w:hAnsi="Arial" w:cs="Arial"/>
          <w:noProof/>
          <w:sz w:val="18"/>
          <w:szCs w:val="18"/>
        </w:rPr>
      </w:pPr>
    </w:p>
    <w:p w14:paraId="64CC5D5E" w14:textId="04C3A9A6" w:rsidR="00107FB6" w:rsidRPr="003A00B4" w:rsidRDefault="00107FB6" w:rsidP="005D3D78">
      <w:pPr>
        <w:rPr>
          <w:rFonts w:ascii="Arial" w:hAnsi="Arial" w:cs="Arial"/>
          <w:noProof/>
          <w:sz w:val="18"/>
          <w:szCs w:val="18"/>
        </w:rPr>
      </w:pPr>
    </w:p>
    <w:sectPr w:rsidR="00107FB6" w:rsidRPr="003A00B4" w:rsidSect="0097058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60DBB" w14:textId="77777777" w:rsidR="00040318" w:rsidRDefault="00040318" w:rsidP="00304EA1">
      <w:pPr>
        <w:spacing w:after="0" w:line="240" w:lineRule="auto"/>
      </w:pPr>
      <w:r>
        <w:separator/>
      </w:r>
    </w:p>
  </w:endnote>
  <w:endnote w:type="continuationSeparator" w:id="0">
    <w:p w14:paraId="0C460DBC" w14:textId="77777777" w:rsidR="00040318" w:rsidRDefault="0004031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enir-Book">
    <w:charset w:val="00"/>
    <w:family w:val="auto"/>
    <w:pitch w:val="variable"/>
    <w:sig w:usb0="800000AF" w:usb1="5000204A" w:usb2="00000000" w:usb3="00000000" w:csb0="0000009B" w:csb1="00000000"/>
  </w:font>
  <w:font w:name="Avenir-Medium">
    <w:altName w:val="Times New Roman"/>
    <w:charset w:val="00"/>
    <w:family w:val="auto"/>
    <w:pitch w:val="variable"/>
    <w:sig w:usb0="00000001" w:usb1="5000204A" w:usb2="00000000" w:usb3="00000000" w:csb0="0000009B" w:csb1="00000000"/>
  </w:font>
  <w:font w:name="Avenir-Black">
    <w:altName w:val="Calibri"/>
    <w:charset w:val="4D"/>
    <w:family w:val="swiss"/>
    <w:pitch w:val="variable"/>
    <w:sig w:usb0="800000AF" w:usb1="5000204A" w:usb2="00000000" w:usb3="00000000" w:csb0="0000009B" w:csb1="00000000"/>
  </w:font>
  <w:font w:name="Avenir Black">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DBEC" w14:textId="77777777" w:rsidR="00554DB5" w:rsidRDefault="00554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0DC0" w14:textId="759788B3" w:rsidR="00040318" w:rsidRPr="00243F0D" w:rsidRDefault="00040318" w:rsidP="00970580">
    <w:pPr>
      <w:pStyle w:val="VCAAcaptionsandfootnotes"/>
    </w:pPr>
    <w:r>
      <w:rPr>
        <w:color w:val="999999" w:themeColor="accent2"/>
      </w:rPr>
      <w:t xml:space="preserve">© </w:t>
    </w:r>
    <w:hyperlink r:id="rId1" w:history="1">
      <w:r>
        <w:rPr>
          <w:rStyle w:val="Hyperlink"/>
        </w:rPr>
        <w:t>VCAA</w:t>
      </w:r>
    </w:hyperlink>
    <w:r w:rsidR="00B92B28">
      <w:t xml:space="preserve">, </w:t>
    </w:r>
    <w:r w:rsidR="007D59F4">
      <w:t>August</w:t>
    </w:r>
    <w:r w:rsidR="00B92B28">
      <w:t xml:space="preserve"> </w:t>
    </w:r>
    <w:r>
      <w:t>201</w:t>
    </w:r>
    <w:r w:rsidR="00B92B28">
      <w:t>9</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54DB5">
      <w:rPr>
        <w:noProof/>
      </w:rPr>
      <w:t>3</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0DC2" w14:textId="7BA8CAC0" w:rsidR="00040318" w:rsidRDefault="00040318" w:rsidP="00970580">
    <w:pPr>
      <w:pStyle w:val="VCAAcaptionsandfootnotes"/>
      <w:spacing w:before="520"/>
    </w:pPr>
    <w:r w:rsidRPr="00970580">
      <w:t xml:space="preserve">© </w:t>
    </w:r>
    <w:hyperlink r:id="rId1" w:history="1">
      <w:r w:rsidRPr="00970580">
        <w:rPr>
          <w:rStyle w:val="Hyperlink"/>
        </w:rPr>
        <w:t>VCAA</w:t>
      </w:r>
    </w:hyperlink>
    <w:r w:rsidR="00B92B28">
      <w:t xml:space="preserve">, </w:t>
    </w:r>
    <w:r w:rsidR="007D59F4">
      <w:t>August</w:t>
    </w:r>
    <w:r w:rsidR="00B92B28">
      <w:t xml:space="preserve"> </w:t>
    </w:r>
    <w:r w:rsidR="000F4DC9">
      <w:t>201</w:t>
    </w:r>
    <w:r w:rsidR="00B92B28">
      <w:t>9</w:t>
    </w:r>
    <w:r>
      <w:ptab w:relativeTo="margin" w:alignment="right" w:leader="none"/>
    </w:r>
    <w:r>
      <w:rPr>
        <w:noProof/>
        <w:lang w:val="en-AU" w:eastAsia="en-AU"/>
      </w:rPr>
      <w:drawing>
        <wp:inline distT="0" distB="0" distL="0" distR="0" wp14:anchorId="0C460DC5" wp14:editId="0C460DC6">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60DB9" w14:textId="77777777" w:rsidR="00040318" w:rsidRDefault="00040318" w:rsidP="00304EA1">
      <w:pPr>
        <w:spacing w:after="0" w:line="240" w:lineRule="auto"/>
      </w:pPr>
      <w:r>
        <w:separator/>
      </w:r>
    </w:p>
  </w:footnote>
  <w:footnote w:type="continuationSeparator" w:id="0">
    <w:p w14:paraId="0C460DBA" w14:textId="77777777" w:rsidR="00040318" w:rsidRDefault="0004031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200D" w14:textId="77777777" w:rsidR="00554DB5" w:rsidRDefault="00554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0DBE" w14:textId="345476D4" w:rsidR="00040318" w:rsidRPr="001C60A9" w:rsidRDefault="00040318" w:rsidP="001C60A9">
    <w:pPr>
      <w:pStyle w:val="VCAAcaptionsandfootnotes"/>
      <w:tabs>
        <w:tab w:val="right" w:pos="9639"/>
      </w:tabs>
      <w:spacing w:after="360"/>
      <w:rPr>
        <w:color w:val="999999" w:themeColor="accent2"/>
      </w:rPr>
    </w:pPr>
    <w:r>
      <w:rPr>
        <w:color w:val="999999" w:themeColor="accent2"/>
      </w:rPr>
      <w:t xml:space="preserve">VCE Accounting </w:t>
    </w:r>
    <w:r>
      <w:rPr>
        <w:color w:val="999999" w:themeColor="accent2"/>
      </w:rPr>
      <w:t>2019–202</w:t>
    </w:r>
    <w:r w:rsidR="00554DB5">
      <w:rPr>
        <w:color w:val="999999" w:themeColor="accent2"/>
      </w:rPr>
      <w:t>4</w:t>
    </w:r>
    <w:bookmarkStart w:id="1" w:name="_GoBack"/>
    <w:bookmarkEnd w:id="1"/>
    <w:r>
      <w:rPr>
        <w:color w:val="999999" w:themeColor="accent2"/>
      </w:rPr>
      <w:tab/>
      <w:t>EXAMPLES</w:t>
    </w:r>
    <w:r>
      <w:rPr>
        <w:color w:val="999999" w:themeColor="accent2"/>
      </w:rPr>
      <w:br/>
      <w:t>Advice for teachers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0DC1" w14:textId="77777777" w:rsidR="00040318" w:rsidRPr="009370BC" w:rsidRDefault="00040318" w:rsidP="00970580">
    <w:pPr>
      <w:spacing w:after="0"/>
      <w:ind w:right="-142"/>
      <w:jc w:val="right"/>
    </w:pPr>
    <w:r>
      <w:rPr>
        <w:noProof/>
        <w:lang w:val="en-AU" w:eastAsia="en-AU"/>
      </w:rPr>
      <w:drawing>
        <wp:inline distT="0" distB="0" distL="0" distR="0" wp14:anchorId="0C460DC3" wp14:editId="0C460DC4">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2E7A0B"/>
    <w:multiLevelType w:val="hybridMultilevel"/>
    <w:tmpl w:val="E770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34E7E7B"/>
    <w:multiLevelType w:val="hybridMultilevel"/>
    <w:tmpl w:val="27D8D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40318"/>
    <w:rsid w:val="0005780E"/>
    <w:rsid w:val="00065CC6"/>
    <w:rsid w:val="000A2E54"/>
    <w:rsid w:val="000A71F7"/>
    <w:rsid w:val="000F09E4"/>
    <w:rsid w:val="000F16FD"/>
    <w:rsid w:val="000F4DC9"/>
    <w:rsid w:val="00107FB6"/>
    <w:rsid w:val="001C60A9"/>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7657A"/>
    <w:rsid w:val="004A2ED8"/>
    <w:rsid w:val="004F5BDA"/>
    <w:rsid w:val="0051631E"/>
    <w:rsid w:val="00537A1F"/>
    <w:rsid w:val="00554DB5"/>
    <w:rsid w:val="00566029"/>
    <w:rsid w:val="005923CB"/>
    <w:rsid w:val="005B391B"/>
    <w:rsid w:val="005D3D78"/>
    <w:rsid w:val="005E2EF0"/>
    <w:rsid w:val="0068471E"/>
    <w:rsid w:val="00684F98"/>
    <w:rsid w:val="00693FFD"/>
    <w:rsid w:val="006D2159"/>
    <w:rsid w:val="006E155C"/>
    <w:rsid w:val="006F787C"/>
    <w:rsid w:val="00702636"/>
    <w:rsid w:val="00724507"/>
    <w:rsid w:val="00773E6C"/>
    <w:rsid w:val="00781FB1"/>
    <w:rsid w:val="007D59F4"/>
    <w:rsid w:val="00813C37"/>
    <w:rsid w:val="008154B5"/>
    <w:rsid w:val="00823962"/>
    <w:rsid w:val="00852719"/>
    <w:rsid w:val="00860115"/>
    <w:rsid w:val="0088783C"/>
    <w:rsid w:val="009370BC"/>
    <w:rsid w:val="00970580"/>
    <w:rsid w:val="00970786"/>
    <w:rsid w:val="0098739B"/>
    <w:rsid w:val="009911A8"/>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92B28"/>
    <w:rsid w:val="00BA68C2"/>
    <w:rsid w:val="00BD0724"/>
    <w:rsid w:val="00BD2B91"/>
    <w:rsid w:val="00BE5521"/>
    <w:rsid w:val="00C53263"/>
    <w:rsid w:val="00C75F1D"/>
    <w:rsid w:val="00CB68E8"/>
    <w:rsid w:val="00CC2556"/>
    <w:rsid w:val="00D04F01"/>
    <w:rsid w:val="00D338E4"/>
    <w:rsid w:val="00D51947"/>
    <w:rsid w:val="00D532F0"/>
    <w:rsid w:val="00D77413"/>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460D91"/>
  <w15:docId w15:val="{F1BFF930-4E91-4416-8492-CAB0A8FF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9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table" w:customStyle="1" w:styleId="TableGrid2">
    <w:name w:val="Table Grid2"/>
    <w:basedOn w:val="TableNormal"/>
    <w:next w:val="TableGrid"/>
    <w:uiPriority w:val="59"/>
    <w:rsid w:val="00107FB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dent">
    <w:name w:val="text indent"/>
    <w:basedOn w:val="Normal"/>
    <w:uiPriority w:val="99"/>
    <w:rsid w:val="00107FB6"/>
    <w:pPr>
      <w:widowControl w:val="0"/>
      <w:suppressAutoHyphens/>
      <w:autoSpaceDE w:val="0"/>
      <w:autoSpaceDN w:val="0"/>
      <w:adjustRightInd w:val="0"/>
      <w:spacing w:after="0" w:line="240" w:lineRule="atLeast"/>
      <w:ind w:firstLine="360"/>
      <w:jc w:val="both"/>
      <w:textAlignment w:val="center"/>
    </w:pPr>
    <w:rPr>
      <w:rFonts w:ascii="Arial" w:eastAsia="Times New Roman" w:hAnsi="Arial" w:cs="Avenir-Book"/>
      <w:color w:val="000000"/>
      <w:sz w:val="20"/>
      <w:szCs w:val="20"/>
      <w:lang w:val="en-GB"/>
    </w:rPr>
  </w:style>
  <w:style w:type="paragraph" w:customStyle="1" w:styleId="textfullout">
    <w:name w:val="text full out"/>
    <w:basedOn w:val="textindent"/>
    <w:uiPriority w:val="99"/>
    <w:rsid w:val="00107FB6"/>
    <w:pPr>
      <w:spacing w:before="100"/>
      <w:ind w:firstLine="0"/>
    </w:pPr>
  </w:style>
  <w:style w:type="paragraph" w:customStyle="1" w:styleId="ledgercopy">
    <w:name w:val="ledger copy"/>
    <w:uiPriority w:val="99"/>
    <w:rsid w:val="00107FB6"/>
    <w:pPr>
      <w:spacing w:before="40" w:after="40" w:line="220" w:lineRule="atLeast"/>
    </w:pPr>
    <w:rPr>
      <w:rFonts w:ascii="Arial" w:eastAsia="Times New Roman" w:hAnsi="Arial" w:cs="Avenir-Medium"/>
      <w:sz w:val="18"/>
      <w:szCs w:val="18"/>
      <w:lang w:val="en-GB"/>
    </w:rPr>
  </w:style>
  <w:style w:type="paragraph" w:customStyle="1" w:styleId="ledgercolumnhead">
    <w:name w:val="ledger column head"/>
    <w:basedOn w:val="ledgercopy"/>
    <w:uiPriority w:val="99"/>
    <w:rsid w:val="00107FB6"/>
    <w:pPr>
      <w:spacing w:before="57" w:after="57"/>
    </w:pPr>
    <w:rPr>
      <w:rFonts w:ascii="Avenir-Black" w:hAnsi="Avenir-Black" w:cs="Avenir-Black"/>
    </w:rPr>
  </w:style>
  <w:style w:type="paragraph" w:customStyle="1" w:styleId="Ledgerheadcentred">
    <w:name w:val="Ledger head centred"/>
    <w:uiPriority w:val="99"/>
    <w:rsid w:val="00107FB6"/>
    <w:pPr>
      <w:spacing w:before="40" w:after="40" w:line="240" w:lineRule="atLeast"/>
      <w:jc w:val="center"/>
    </w:pPr>
    <w:rPr>
      <w:rFonts w:ascii="Arial" w:eastAsiaTheme="minorEastAsia" w:hAnsi="Arial" w:cs="Avenir Black"/>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E8B1-F333-46C9-A382-37675A357BBD}"/>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dac6363a-b01d-423e-b66d-3d8ff784962c"/>
    <ds:schemaRef ds:uri="http://www.w3.org/XML/1998/namespace"/>
  </ds:schemaRefs>
</ds:datastoreItem>
</file>

<file path=customXml/itemProps4.xml><?xml version="1.0" encoding="utf-8"?>
<ds:datastoreItem xmlns:ds="http://schemas.openxmlformats.org/officeDocument/2006/customXml" ds:itemID="{66B21FF9-167D-43A3-A40C-2333E928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VCE Accounting Advice for teachers 2019–2023</vt:lpstr>
    </vt:vector>
  </TitlesOfParts>
  <Company>Victorian Curriculum and Assessment Authority</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Accounting Advice for teachers 2019–2023</dc:title>
  <dc:subject>VCE Accounting</dc:subject>
  <dc:creator/>
  <cp:keywords>Accounting, advice, teachers, VCE, teaching, learning</cp:keywords>
  <cp:lastModifiedBy>Coleman, Julie J</cp:lastModifiedBy>
  <cp:revision>8</cp:revision>
  <cp:lastPrinted>2015-05-15T02:36:00Z</cp:lastPrinted>
  <dcterms:created xsi:type="dcterms:W3CDTF">2018-09-19T05:54:00Z</dcterms:created>
  <dcterms:modified xsi:type="dcterms:W3CDTF">2020-06-02T01:13:00Z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