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BB45DF">
        <w:rPr>
          <w:sz w:val="40"/>
          <w:szCs w:val="40"/>
        </w:rPr>
        <w:t>Accounting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BB45DF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ACCOUNTING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BB45DF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BB45DF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BB45DF" w:rsidRPr="00BB45DF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BB45DF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BB45DF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BB45DF" w:rsidRPr="00BB45DF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2</w:t>
            </w:r>
          </w:p>
          <w:p w:rsidR="00EC42E9" w:rsidRPr="00BB45DF" w:rsidRDefault="00114B10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726C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Record transactions and prepare, interpret and </w:t>
            </w:r>
            <w:proofErr w:type="spellStart"/>
            <w:r w:rsidRPr="000726CE">
              <w:rPr>
                <w:rFonts w:ascii="Arial Narrow" w:hAnsi="Arial Narrow"/>
                <w:b/>
                <w:bCs/>
                <w:sz w:val="18"/>
                <w:szCs w:val="18"/>
              </w:rPr>
              <w:t>analyse</w:t>
            </w:r>
            <w:proofErr w:type="spellEnd"/>
            <w:r w:rsidRPr="000726C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accounting reports for a trading business</w:t>
            </w:r>
            <w:r w:rsidRPr="000726CE">
              <w:rPr>
                <w:rFonts w:ascii="Arial Narrow" w:eastAsia="Calibri" w:hAnsi="Arial Narrow" w:cs="Cordia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</w:t>
            </w:r>
            <w:bookmarkStart w:id="0" w:name="_GoBack"/>
            <w:bookmarkEnd w:id="0"/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114B10" w:rsidTr="00D91EFE">
        <w:tc>
          <w:tcPr>
            <w:tcW w:w="2543" w:type="dxa"/>
            <w:vMerge/>
            <w:vAlign w:val="center"/>
          </w:tcPr>
          <w:p w:rsidR="00114B10" w:rsidRDefault="00114B10" w:rsidP="00114B10"/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Very limited demonstration of the ability to record transactions for a trading business.</w:t>
            </w:r>
          </w:p>
        </w:tc>
        <w:tc>
          <w:tcPr>
            <w:tcW w:w="2559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Limited demonstration of the ability to record transactions for a trading business.</w:t>
            </w:r>
          </w:p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Satisfactory demonstration of the ability to record transactions for a trading business.</w:t>
            </w:r>
          </w:p>
        </w:tc>
        <w:tc>
          <w:tcPr>
            <w:tcW w:w="2608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clear demonstration of the ability to record transactions for a trading business.</w:t>
            </w:r>
          </w:p>
        </w:tc>
        <w:tc>
          <w:tcPr>
            <w:tcW w:w="2567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comprehensive and accurate demonstration of the ability to record transactions for a trading business.</w:t>
            </w:r>
          </w:p>
        </w:tc>
      </w:tr>
      <w:tr w:rsidR="00114B10" w:rsidTr="00D91EFE">
        <w:tc>
          <w:tcPr>
            <w:tcW w:w="2543" w:type="dxa"/>
            <w:vMerge/>
          </w:tcPr>
          <w:p w:rsidR="00114B10" w:rsidRDefault="00114B10" w:rsidP="00114B10"/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for a trading business that demonstrates very limited knowledge and understanding of this process.</w:t>
            </w:r>
          </w:p>
        </w:tc>
        <w:tc>
          <w:tcPr>
            <w:tcW w:w="2559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for a trading business that demonstrates limited knowledge and understanding of this process.</w:t>
            </w:r>
          </w:p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for a trading business that demonstrates satisfactory knowledge and understanding of this process.</w:t>
            </w:r>
          </w:p>
        </w:tc>
        <w:tc>
          <w:tcPr>
            <w:tcW w:w="2608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for a trading business that demonstrates detailed knowledge of this process.</w:t>
            </w:r>
          </w:p>
        </w:tc>
        <w:tc>
          <w:tcPr>
            <w:tcW w:w="2567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Preparation of accounting reports for a trading business that demonstrates thorough and accurate knowledge and understanding of this process.</w:t>
            </w:r>
          </w:p>
        </w:tc>
      </w:tr>
      <w:tr w:rsidR="00114B10" w:rsidTr="001D0E85">
        <w:trPr>
          <w:trHeight w:val="454"/>
        </w:trPr>
        <w:tc>
          <w:tcPr>
            <w:tcW w:w="2543" w:type="dxa"/>
            <w:vMerge/>
          </w:tcPr>
          <w:p w:rsidR="00114B10" w:rsidRDefault="00114B10" w:rsidP="00114B10"/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Very limited demonstration of interpretation of accounting reports relevant to a trading business.</w:t>
            </w:r>
          </w:p>
        </w:tc>
        <w:tc>
          <w:tcPr>
            <w:tcW w:w="2559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Limited demonstration of interpretation of accounting reports relevant to a trading business.</w:t>
            </w:r>
          </w:p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Satisfactory demonstration of interpretation of accounting reports relevant to a trading business.</w:t>
            </w:r>
          </w:p>
        </w:tc>
        <w:tc>
          <w:tcPr>
            <w:tcW w:w="2608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clear and detailed interpretation of accounting reports relevant to a trading business.</w:t>
            </w:r>
          </w:p>
        </w:tc>
        <w:tc>
          <w:tcPr>
            <w:tcW w:w="2567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A comprehensive interpretation of accounting reports relevant to a trading business.</w:t>
            </w:r>
          </w:p>
        </w:tc>
      </w:tr>
      <w:tr w:rsidR="00114B10" w:rsidTr="00D91EFE">
        <w:tc>
          <w:tcPr>
            <w:tcW w:w="2543" w:type="dxa"/>
            <w:vMerge/>
          </w:tcPr>
          <w:p w:rsidR="00114B10" w:rsidRDefault="00114B10" w:rsidP="00114B10"/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Very little analysis of the accounting reports relevant to a trading business.</w:t>
            </w:r>
          </w:p>
        </w:tc>
        <w:tc>
          <w:tcPr>
            <w:tcW w:w="2559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Limited use of analysis of the accounting reports relevant to a trading business.</w:t>
            </w:r>
          </w:p>
        </w:tc>
        <w:tc>
          <w:tcPr>
            <w:tcW w:w="2551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 xml:space="preserve">Generally satisfactory analysis of the accounting reports relevant to a trading business. </w:t>
            </w:r>
          </w:p>
        </w:tc>
        <w:tc>
          <w:tcPr>
            <w:tcW w:w="2608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Clear and detailed analysis of the accounting reports relevant to a trading business.</w:t>
            </w:r>
          </w:p>
        </w:tc>
        <w:tc>
          <w:tcPr>
            <w:tcW w:w="2567" w:type="dxa"/>
          </w:tcPr>
          <w:p w:rsidR="00114B10" w:rsidRPr="00FB0FF5" w:rsidRDefault="00114B10" w:rsidP="00114B10">
            <w:pPr>
              <w:pStyle w:val="VCAAtablecondensed"/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B0FF5">
              <w:rPr>
                <w:rFonts w:asciiTheme="minorHAnsi" w:hAnsiTheme="minorHAnsi" w:cstheme="minorHAnsi"/>
                <w:sz w:val="16"/>
                <w:szCs w:val="16"/>
              </w:rPr>
              <w:t>Comprehensive and logical analysis of the accounting reports relevant to a trading business.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114B10">
        <w:rPr>
          <w:rFonts w:cs="Arial"/>
          <w:sz w:val="18"/>
          <w:szCs w:val="18"/>
        </w:rPr>
        <w:t>4</w:t>
      </w:r>
      <w:r w:rsidR="00BB45DF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114B1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BB45DF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</w:t>
            </w:r>
            <w:r w:rsidR="00114B10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114B1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114B10">
              <w:rPr>
                <w:sz w:val="18"/>
                <w:szCs w:val="18"/>
              </w:rPr>
              <w:t>9</w:t>
            </w:r>
            <w:r w:rsidRPr="004B7620">
              <w:rPr>
                <w:sz w:val="18"/>
                <w:szCs w:val="18"/>
              </w:rPr>
              <w:t>–</w:t>
            </w:r>
            <w:r w:rsidR="00114B10"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114B1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114B10">
              <w:rPr>
                <w:sz w:val="18"/>
                <w:szCs w:val="18"/>
              </w:rPr>
              <w:t>17</w:t>
            </w:r>
            <w:r w:rsidRPr="004B7620">
              <w:rPr>
                <w:sz w:val="18"/>
                <w:szCs w:val="18"/>
              </w:rPr>
              <w:t>–</w:t>
            </w:r>
            <w:r w:rsidR="00114B10">
              <w:rPr>
                <w:sz w:val="18"/>
                <w:szCs w:val="18"/>
              </w:rPr>
              <w:t>26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114B1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114B10">
              <w:rPr>
                <w:sz w:val="18"/>
                <w:szCs w:val="18"/>
              </w:rPr>
              <w:t>27</w:t>
            </w:r>
            <w:r w:rsidRPr="004B7620">
              <w:rPr>
                <w:sz w:val="18"/>
                <w:szCs w:val="18"/>
              </w:rPr>
              <w:t>–</w:t>
            </w:r>
            <w:r w:rsidR="00114B10">
              <w:rPr>
                <w:sz w:val="18"/>
                <w:szCs w:val="18"/>
              </w:rPr>
              <w:t>33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114B10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114B10">
              <w:rPr>
                <w:sz w:val="18"/>
                <w:szCs w:val="18"/>
              </w:rPr>
              <w:t>34</w:t>
            </w:r>
            <w:r w:rsidRPr="004B7620">
              <w:rPr>
                <w:sz w:val="18"/>
                <w:szCs w:val="18"/>
              </w:rPr>
              <w:t>–</w:t>
            </w:r>
            <w:r w:rsidR="00114B10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67E1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BB45DF">
      <w:rPr>
        <w:rFonts w:ascii="Arial Narrow" w:hAnsi="Arial Narrow"/>
      </w:rPr>
      <w:t xml:space="preserve">© </w:t>
    </w:r>
    <w:hyperlink r:id="rId1" w:history="1">
      <w:r w:rsidRPr="00BB45DF">
        <w:rPr>
          <w:rStyle w:val="Hyperlink"/>
          <w:rFonts w:ascii="Arial Narrow" w:hAnsi="Arial Narrow"/>
        </w:rPr>
        <w:t>VCAA</w:t>
      </w:r>
    </w:hyperlink>
    <w:r w:rsidRPr="00BB45DF">
      <w:rPr>
        <w:rStyle w:val="Hyperlink"/>
        <w:rFonts w:ascii="Arial Narrow" w:hAnsi="Arial Narrow"/>
      </w:rPr>
      <w:t xml:space="preserve"> </w:t>
    </w:r>
    <w:r w:rsidRPr="00BB45DF">
      <w:rPr>
        <w:rFonts w:ascii="Arial Narrow" w:hAnsi="Arial Narrow"/>
      </w:rPr>
      <w:t xml:space="preserve"> </w:t>
    </w:r>
    <w:r w:rsidR="00967E14" w:rsidRPr="00BB45DF">
      <w:rPr>
        <w:rFonts w:ascii="Arial Narrow" w:hAnsi="Arial Narrow"/>
      </w:rP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114B1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Accounting: Performance Descriptors Unit 3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A78"/>
    <w:multiLevelType w:val="hybridMultilevel"/>
    <w:tmpl w:val="72BE4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14B10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02CD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67091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B45DF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67C219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B5088-DDC6-41F4-AEF9-31568064A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05BF1-1101-4D95-9036-F9D7BC5665AA}"/>
</file>

<file path=customXml/itemProps3.xml><?xml version="1.0" encoding="utf-8"?>
<ds:datastoreItem xmlns:ds="http://schemas.openxmlformats.org/officeDocument/2006/customXml" ds:itemID="{8DB6F0DA-8102-4AC8-B802-6CA173F64308}"/>
</file>

<file path=customXml/itemProps4.xml><?xml version="1.0" encoding="utf-8"?>
<ds:datastoreItem xmlns:ds="http://schemas.openxmlformats.org/officeDocument/2006/customXml" ds:itemID="{CE516A47-3C21-4E5C-B66F-D9D657B2689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Accounting: Performance Descriptors Unit 3 Outcome 2</dc:title>
  <dc:subject>Accounting</dc:subject>
  <dc:creator>VCAA</dc:creator>
  <cp:keywords>VCE, Accounting, Advice for teachers, Performance Descriptors, Unit 3 Outcome 2</cp:keywords>
  <cp:lastModifiedBy>Coleman, Julie J</cp:lastModifiedBy>
  <cp:revision>4</cp:revision>
  <cp:lastPrinted>2015-05-15T02:35:00Z</cp:lastPrinted>
  <dcterms:created xsi:type="dcterms:W3CDTF">2018-09-04T04:47:00Z</dcterms:created>
  <dcterms:modified xsi:type="dcterms:W3CDTF">2018-09-04T05:12:00Z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a319977fc8504e09982f090ae1d7c602">
    <vt:lpwstr>Page|eb523acf-a821-456c-a76b-7607578309d7</vt:lpwstr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TaxCatchAll">
    <vt:lpwstr>40;#Page|eb523acf-a821-456c-a76b-7607578309d7;#25;#VCAA|ae0180aa-7478-4220-a827-32d8158f8b8e</vt:lpwstr>
  </property>
  <property fmtid="{D5CDD505-2E9C-101B-9397-08002B2CF9AE}" pid="7" name="ofbb8b9a280a423a91cf717fb81349cd">
    <vt:lpwstr>VCAA|ae0180aa-7478-4220-a827-32d8158f8b8e</vt:lpwstr>
  </property>
</Properties>
</file>