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1E" w14:textId="0C3BF21E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AE5868">
        <w:rPr>
          <w:sz w:val="40"/>
          <w:szCs w:val="40"/>
        </w:rPr>
        <w:t>Global Politics</w:t>
      </w:r>
      <w:r w:rsidR="00F94C71">
        <w:rPr>
          <w:sz w:val="40"/>
          <w:szCs w:val="40"/>
        </w:rPr>
        <w:t xml:space="preserve"> </w:t>
      </w:r>
      <w:r w:rsidR="001952E2">
        <w:rPr>
          <w:sz w:val="40"/>
          <w:szCs w:val="40"/>
        </w:rPr>
        <w:t xml:space="preserve">Unit 4: </w:t>
      </w:r>
      <w:r w:rsidR="00F94C71">
        <w:rPr>
          <w:sz w:val="40"/>
          <w:szCs w:val="40"/>
        </w:rPr>
        <w:t>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1952E2">
        <w:rPr>
          <w:sz w:val="40"/>
          <w:szCs w:val="40"/>
        </w:rPr>
        <w:t>4</w:t>
      </w:r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Global Politics School-Assessed Coursework Performance Descriptors Unit 4 Outcome 1"/>
        <w:tblDescription w:val="VCE Global Politics School-Assessed Coursework Performance Descriptors Unit 4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76FCCE27" w:rsidR="00804C86" w:rsidRPr="00F94C71" w:rsidRDefault="00B35079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GLOBAL</w:t>
            </w:r>
            <w:r w:rsidR="00276AD8">
              <w:rPr>
                <w:b/>
                <w:sz w:val="20"/>
                <w:szCs w:val="20"/>
                <w:lang w:eastAsia="en-AU"/>
              </w:rPr>
              <w:t xml:space="preserve"> POLITICS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6D9D0566" w:rsidR="00804C86" w:rsidRPr="00225C7A" w:rsidRDefault="00A11B4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Unit 4</w:t>
            </w:r>
          </w:p>
          <w:p w14:paraId="317B6128" w14:textId="56FA21AC" w:rsidR="00804C86" w:rsidRPr="00225C7A" w:rsidRDefault="00733C85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</w:t>
            </w:r>
            <w:r w:rsidR="00862BD0">
              <w:rPr>
                <w:b/>
                <w:i/>
                <w:sz w:val="18"/>
                <w:szCs w:val="18"/>
              </w:rPr>
              <w:t xml:space="preserve"> </w:t>
            </w:r>
            <w:r w:rsidR="00A11B46">
              <w:rPr>
                <w:b/>
                <w:i/>
                <w:sz w:val="18"/>
                <w:szCs w:val="18"/>
              </w:rPr>
              <w:t>1</w:t>
            </w:r>
            <w:r w:rsidR="00804C86"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09D04E4F" w14:textId="73E83F89" w:rsidR="00733C85" w:rsidRDefault="00A11B46" w:rsidP="00276AD8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A11B46">
              <w:rPr>
                <w:b/>
                <w:i/>
                <w:sz w:val="18"/>
                <w:szCs w:val="18"/>
              </w:rPr>
              <w:t xml:space="preserve">Analyse the debates relating to TWO global ethical </w:t>
            </w:r>
            <w:proofErr w:type="spellStart"/>
            <w:r w:rsidRPr="00A11B46">
              <w:rPr>
                <w:b/>
                <w:i/>
                <w:sz w:val="18"/>
                <w:szCs w:val="18"/>
              </w:rPr>
              <w:t>issues,and</w:t>
            </w:r>
            <w:proofErr w:type="spellEnd"/>
            <w:r w:rsidRPr="00A11B46">
              <w:rPr>
                <w:b/>
                <w:i/>
                <w:sz w:val="18"/>
                <w:szCs w:val="18"/>
              </w:rPr>
              <w:t xml:space="preserve"> evaluate the effectiveness of global actors’ responses to these issues.</w:t>
            </w:r>
          </w:p>
          <w:p w14:paraId="317B6129" w14:textId="44186ADE" w:rsidR="00804C86" w:rsidRPr="00E70227" w:rsidRDefault="00804C86" w:rsidP="00276AD8">
            <w:pPr>
              <w:pStyle w:val="VCAAtablecondensed"/>
              <w:rPr>
                <w:i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A11B46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A11B46" w:rsidRDefault="00A11B46" w:rsidP="007C3D7A"/>
        </w:tc>
        <w:tc>
          <w:tcPr>
            <w:tcW w:w="2665" w:type="dxa"/>
          </w:tcPr>
          <w:p w14:paraId="317B6134" w14:textId="4A0D4D05" w:rsidR="00A11B46" w:rsidRPr="00A11B46" w:rsidRDefault="00A11B46" w:rsidP="004245B9">
            <w:pPr>
              <w:pStyle w:val="BodyA"/>
              <w:spacing w:before="120" w:after="120"/>
              <w:rPr>
                <w:sz w:val="18"/>
                <w:szCs w:val="18"/>
              </w:rPr>
            </w:pPr>
            <w:r w:rsidRPr="00A11B46">
              <w:rPr>
                <w:rStyle w:val="None"/>
                <w:rFonts w:ascii="Arial Narrow" w:hAnsi="Arial Narrow"/>
                <w:sz w:val="18"/>
                <w:szCs w:val="18"/>
                <w:lang w:val="en-AU"/>
              </w:rPr>
              <w:t xml:space="preserve">Very limited explanation of the key global politics terms and very limited use of them in context when developing an argument. </w:t>
            </w:r>
          </w:p>
        </w:tc>
        <w:tc>
          <w:tcPr>
            <w:tcW w:w="2665" w:type="dxa"/>
          </w:tcPr>
          <w:p w14:paraId="317B6135" w14:textId="5C2477B5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Some explanation of the key global politics terms and some use of them in context when developing an argument.</w:t>
            </w:r>
          </w:p>
        </w:tc>
        <w:tc>
          <w:tcPr>
            <w:tcW w:w="2665" w:type="dxa"/>
          </w:tcPr>
          <w:p w14:paraId="317B6136" w14:textId="7E1138C9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Adequate explanation of key global politics terms and use of them in a mostly appropriate context when developing an argument.</w:t>
            </w:r>
          </w:p>
        </w:tc>
        <w:tc>
          <w:tcPr>
            <w:tcW w:w="2665" w:type="dxa"/>
          </w:tcPr>
          <w:p w14:paraId="317B6137" w14:textId="75BC75A5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Detailed explanation of key global politics terms and effective use of them in an appropriate context when developing an argument.</w:t>
            </w:r>
          </w:p>
        </w:tc>
        <w:tc>
          <w:tcPr>
            <w:tcW w:w="2665" w:type="dxa"/>
          </w:tcPr>
          <w:p w14:paraId="317B6138" w14:textId="59FA3A18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Comprehensive explanation of key global politics terms and highly effective use of them in an appropriate context when developing an argument.</w:t>
            </w:r>
          </w:p>
        </w:tc>
      </w:tr>
      <w:tr w:rsidR="00A11B46" w14:paraId="317B6140" w14:textId="77777777" w:rsidTr="00DB4A84">
        <w:tc>
          <w:tcPr>
            <w:tcW w:w="2093" w:type="dxa"/>
            <w:vMerge/>
          </w:tcPr>
          <w:p w14:paraId="317B613A" w14:textId="77777777" w:rsidR="00A11B46" w:rsidRDefault="00A11B46" w:rsidP="007C3D7A"/>
        </w:tc>
        <w:tc>
          <w:tcPr>
            <w:tcW w:w="2665" w:type="dxa"/>
          </w:tcPr>
          <w:p w14:paraId="317B613B" w14:textId="6F938DFF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Some description with little analysis of international law relating to two ethical issues.</w:t>
            </w:r>
          </w:p>
        </w:tc>
        <w:tc>
          <w:tcPr>
            <w:tcW w:w="2665" w:type="dxa"/>
          </w:tcPr>
          <w:p w14:paraId="317B613C" w14:textId="0ABB6354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Some analysis of international law relating to two ethical issues.</w:t>
            </w:r>
          </w:p>
        </w:tc>
        <w:tc>
          <w:tcPr>
            <w:tcW w:w="2665" w:type="dxa"/>
          </w:tcPr>
          <w:p w14:paraId="317B613D" w14:textId="51DE5260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Appropriate analysis of international law relating to two ethical issues.</w:t>
            </w:r>
          </w:p>
        </w:tc>
        <w:tc>
          <w:tcPr>
            <w:tcW w:w="2665" w:type="dxa"/>
          </w:tcPr>
          <w:p w14:paraId="317B613E" w14:textId="590B03F1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Detailed analysis of international law relating to two ethical issues.</w:t>
            </w:r>
          </w:p>
        </w:tc>
        <w:tc>
          <w:tcPr>
            <w:tcW w:w="2665" w:type="dxa"/>
          </w:tcPr>
          <w:p w14:paraId="317B613F" w14:textId="16A310F1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>Insightful analysis of international law relating to two ethical issues.</w:t>
            </w:r>
          </w:p>
        </w:tc>
      </w:tr>
      <w:tr w:rsidR="00A11B46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A11B46" w:rsidRDefault="00A11B46" w:rsidP="007C3D7A"/>
        </w:tc>
        <w:tc>
          <w:tcPr>
            <w:tcW w:w="2665" w:type="dxa"/>
          </w:tcPr>
          <w:p w14:paraId="317B6142" w14:textId="08CD9F9B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Very limited analysis of ethical debates, with little evidence on two ethical issues. </w:t>
            </w:r>
          </w:p>
        </w:tc>
        <w:tc>
          <w:tcPr>
            <w:tcW w:w="2665" w:type="dxa"/>
          </w:tcPr>
          <w:p w14:paraId="317B6143" w14:textId="5370BDAC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Some analysis of ethical debates, with some evidence on two ethical issues. </w:t>
            </w:r>
          </w:p>
        </w:tc>
        <w:tc>
          <w:tcPr>
            <w:tcW w:w="2665" w:type="dxa"/>
          </w:tcPr>
          <w:p w14:paraId="317B6144" w14:textId="27294A73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Satisfactory analysis of ethical debates, including the concepts of realism and cosmopolitanism, with relevant evidence on two ethical issues. </w:t>
            </w:r>
          </w:p>
        </w:tc>
        <w:tc>
          <w:tcPr>
            <w:tcW w:w="2665" w:type="dxa"/>
          </w:tcPr>
          <w:p w14:paraId="317B6145" w14:textId="7619E4E2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Detailed analysis of ethical debates, including the concepts of realism and cosmopolitanism, with relevant evidence on two ethical issues. </w:t>
            </w:r>
          </w:p>
        </w:tc>
        <w:tc>
          <w:tcPr>
            <w:tcW w:w="2665" w:type="dxa"/>
          </w:tcPr>
          <w:p w14:paraId="317B6146" w14:textId="5A6E9A67" w:rsidR="00A11B46" w:rsidRPr="00A11B46" w:rsidRDefault="00A11B46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Insightful analysis of ethical debates, including the concepts of realism and cosmopolitanism, with relevant evidence on two ethical issues. </w:t>
            </w:r>
          </w:p>
        </w:tc>
      </w:tr>
      <w:tr w:rsidR="004245B9" w14:paraId="317B614E" w14:textId="77777777" w:rsidTr="004245B9">
        <w:trPr>
          <w:trHeight w:val="804"/>
        </w:trPr>
        <w:tc>
          <w:tcPr>
            <w:tcW w:w="2093" w:type="dxa"/>
            <w:vMerge/>
          </w:tcPr>
          <w:p w14:paraId="317B6148" w14:textId="77777777" w:rsidR="004245B9" w:rsidRDefault="004245B9" w:rsidP="007C3D7A"/>
        </w:tc>
        <w:tc>
          <w:tcPr>
            <w:tcW w:w="2665" w:type="dxa"/>
          </w:tcPr>
          <w:p w14:paraId="317B6149" w14:textId="60263543" w:rsidR="004245B9" w:rsidRPr="00A11B46" w:rsidRDefault="004245B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Little evaluation of responses of global actors to two ethical issues. </w:t>
            </w:r>
          </w:p>
        </w:tc>
        <w:tc>
          <w:tcPr>
            <w:tcW w:w="2665" w:type="dxa"/>
          </w:tcPr>
          <w:p w14:paraId="317B614A" w14:textId="34D62EFF" w:rsidR="004245B9" w:rsidRPr="00A11B46" w:rsidRDefault="004245B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Some evaluation of responses of global actors to two ethical issues. </w:t>
            </w:r>
          </w:p>
        </w:tc>
        <w:tc>
          <w:tcPr>
            <w:tcW w:w="2665" w:type="dxa"/>
          </w:tcPr>
          <w:p w14:paraId="317B614B" w14:textId="17D5B672" w:rsidR="004245B9" w:rsidRPr="00A11B46" w:rsidRDefault="004245B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Satisfactory evaluation of the effectiveness of responses of global actors to two ethical issues. </w:t>
            </w:r>
          </w:p>
        </w:tc>
        <w:tc>
          <w:tcPr>
            <w:tcW w:w="2665" w:type="dxa"/>
          </w:tcPr>
          <w:p w14:paraId="317B614C" w14:textId="7CC4E3AA" w:rsidR="004245B9" w:rsidRPr="00A11B46" w:rsidRDefault="004245B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Detailed evaluation of the effectiveness of responses of global actors to two ethical issues. </w:t>
            </w:r>
          </w:p>
        </w:tc>
        <w:tc>
          <w:tcPr>
            <w:tcW w:w="2665" w:type="dxa"/>
          </w:tcPr>
          <w:p w14:paraId="317B614D" w14:textId="285EF010" w:rsidR="004245B9" w:rsidRPr="00A11B46" w:rsidRDefault="004245B9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A11B46">
              <w:rPr>
                <w:rStyle w:val="None"/>
                <w:sz w:val="18"/>
                <w:szCs w:val="18"/>
                <w:lang w:val="en-AU"/>
              </w:rPr>
              <w:t xml:space="preserve">Comprehensive evaluation of the effectiveness of responses of global actors to two ethical issues. 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4 Outcome 1 Marking Scale"/>
        <w:tblDescription w:val="Unit 4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11B46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20A88A1F" w:rsidR="004F62D8" w:rsidRPr="00D86DE4" w:rsidRDefault="00F1446A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Global Politics: Performance Descriptors Unit 4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736706253">
    <w:abstractNumId w:val="4"/>
  </w:num>
  <w:num w:numId="2" w16cid:durableId="1374649100">
    <w:abstractNumId w:val="2"/>
  </w:num>
  <w:num w:numId="3" w16cid:durableId="1075316870">
    <w:abstractNumId w:val="1"/>
  </w:num>
  <w:num w:numId="4" w16cid:durableId="407728782">
    <w:abstractNumId w:val="0"/>
  </w:num>
  <w:num w:numId="5" w16cid:durableId="1717581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9"/>
    <w:rsid w:val="00027228"/>
    <w:rsid w:val="0005780E"/>
    <w:rsid w:val="00080CAD"/>
    <w:rsid w:val="000A71F7"/>
    <w:rsid w:val="000F09E4"/>
    <w:rsid w:val="000F16FD"/>
    <w:rsid w:val="00164D7A"/>
    <w:rsid w:val="00180973"/>
    <w:rsid w:val="001952E2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245B9"/>
    <w:rsid w:val="00440B32"/>
    <w:rsid w:val="0046078D"/>
    <w:rsid w:val="004A2ED8"/>
    <w:rsid w:val="004D7053"/>
    <w:rsid w:val="004F5BDA"/>
    <w:rsid w:val="004F62D8"/>
    <w:rsid w:val="0051631E"/>
    <w:rsid w:val="00536E80"/>
    <w:rsid w:val="005510EA"/>
    <w:rsid w:val="00566029"/>
    <w:rsid w:val="00585546"/>
    <w:rsid w:val="005867E4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33C85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62BD0"/>
    <w:rsid w:val="0088783C"/>
    <w:rsid w:val="008F72A2"/>
    <w:rsid w:val="009370BC"/>
    <w:rsid w:val="0098739B"/>
    <w:rsid w:val="009A21A5"/>
    <w:rsid w:val="009B7B3B"/>
    <w:rsid w:val="00A11B46"/>
    <w:rsid w:val="00A17661"/>
    <w:rsid w:val="00A24B2D"/>
    <w:rsid w:val="00A30AF1"/>
    <w:rsid w:val="00A40966"/>
    <w:rsid w:val="00A51560"/>
    <w:rsid w:val="00A63BAF"/>
    <w:rsid w:val="00A67DE0"/>
    <w:rsid w:val="00A921E0"/>
    <w:rsid w:val="00AE5868"/>
    <w:rsid w:val="00AE66AE"/>
    <w:rsid w:val="00B0738F"/>
    <w:rsid w:val="00B26601"/>
    <w:rsid w:val="00B35079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289B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F1446A"/>
    <w:rsid w:val="00F40D53"/>
    <w:rsid w:val="00F4525C"/>
    <w:rsid w:val="00F94C71"/>
    <w:rsid w:val="00FC5E79"/>
    <w:rsid w:val="00FD4326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7B611E"/>
  <w15:docId w15:val="{E51C6584-C76F-4F04-AE10-78CB420D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B35079"/>
  </w:style>
  <w:style w:type="paragraph" w:customStyle="1" w:styleId="BodyA">
    <w:name w:val="Body A"/>
    <w:rsid w:val="005867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965AD7B-BE88-4654-ADF6-2F6AE1AF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D8B28-D54D-4956-BD1F-9AD52E5FB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5FFC4-EB2D-462E-A7E9-9B974948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Global Politics: Performance Descriptors Unit 4 Outcome 1</vt:lpstr>
    </vt:vector>
  </TitlesOfParts>
  <Company>Victorian Curriculum and Assessment Authority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Global Politics: Performance Descriptors Unit 4 Outcome 1</dc:title>
  <dc:creator>VCAA</dc:creator>
  <cp:keywords>VCE, Outdoor and Environmental Studies, Advice for teachers, Performance Descriptors, Performance Descriptors, Unit 3 Outcome 1</cp:keywords>
  <cp:lastModifiedBy>Julie Coleman</cp:lastModifiedBy>
  <cp:revision>4</cp:revision>
  <cp:lastPrinted>2015-05-15T02:35:00Z</cp:lastPrinted>
  <dcterms:created xsi:type="dcterms:W3CDTF">2020-06-02T05:10:00Z</dcterms:created>
  <dcterms:modified xsi:type="dcterms:W3CDTF">2023-03-06T00:59:00Z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