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1284" w14:textId="0AA2556F" w:rsidR="00F4525C" w:rsidRDefault="00AD0F31" w:rsidP="009B61E5">
      <w:pPr>
        <w:pStyle w:val="VCAADocumenttitle"/>
      </w:pPr>
      <w:r>
        <w:t>VCE Drama</w:t>
      </w:r>
      <w:r>
        <w:br/>
      </w:r>
      <w:r w:rsidRPr="00AD0F31">
        <w:rPr>
          <w:sz w:val="44"/>
          <w:szCs w:val="44"/>
        </w:rPr>
        <w:t>Advice for teachers 2019–202</w:t>
      </w:r>
      <w:r w:rsidR="00BB01A0">
        <w:rPr>
          <w:sz w:val="44"/>
          <w:szCs w:val="44"/>
        </w:rPr>
        <w:t>4</w:t>
      </w:r>
      <w:bookmarkStart w:id="0" w:name="_GoBack"/>
      <w:bookmarkEnd w:id="0"/>
    </w:p>
    <w:p w14:paraId="71DE1287" w14:textId="61B40342" w:rsidR="00B62480" w:rsidRPr="00823962" w:rsidRDefault="002A6114" w:rsidP="000F16FD">
      <w:pPr>
        <w:pStyle w:val="VCAAHeading2"/>
      </w:pPr>
      <w:bookmarkStart w:id="1" w:name="TemplateOverview"/>
      <w:bookmarkEnd w:id="1"/>
      <w:r>
        <w:t>Production areas include:</w:t>
      </w:r>
    </w:p>
    <w:p w14:paraId="638FBCDE" w14:textId="77777777" w:rsidR="002A6114" w:rsidRPr="002A6114" w:rsidRDefault="002A6114" w:rsidP="002A6114">
      <w:pPr>
        <w:pStyle w:val="VCAAbullet"/>
        <w:ind w:left="357" w:hanging="357"/>
        <w:contextualSpacing w:val="0"/>
      </w:pPr>
      <w:r w:rsidRPr="002A6114">
        <w:t>Costume: symbolic or tokenistic. One element, one colour. An aspect or representation of character(s)</w:t>
      </w:r>
    </w:p>
    <w:p w14:paraId="1C4D6BFD" w14:textId="77777777" w:rsidR="002A6114" w:rsidRPr="002A6114" w:rsidRDefault="002A6114" w:rsidP="002A6114">
      <w:pPr>
        <w:pStyle w:val="VCAAbullet"/>
        <w:ind w:left="357" w:hanging="357"/>
        <w:contextualSpacing w:val="0"/>
      </w:pPr>
      <w:r w:rsidRPr="002A6114">
        <w:t>Lighting: may be an exposed lighting grid, a solid white wash, symbolic use of colour or wash, spotlight to aid focus</w:t>
      </w:r>
    </w:p>
    <w:p w14:paraId="61348C7E" w14:textId="25D58AFF" w:rsidR="002A6114" w:rsidRPr="002A6114" w:rsidRDefault="002A6114" w:rsidP="002A6114">
      <w:pPr>
        <w:pStyle w:val="VCAAbullet"/>
        <w:ind w:left="357" w:hanging="357"/>
        <w:contextualSpacing w:val="0"/>
      </w:pPr>
      <w:r w:rsidRPr="002A6114">
        <w:t>Make-</w:t>
      </w:r>
      <w:r>
        <w:t>up: stylised, over exaggerated</w:t>
      </w:r>
    </w:p>
    <w:p w14:paraId="37FEB7D5" w14:textId="77777777" w:rsidR="002A6114" w:rsidRPr="002A6114" w:rsidRDefault="002A6114" w:rsidP="002A6114">
      <w:pPr>
        <w:pStyle w:val="VCAAbullet"/>
        <w:ind w:left="357" w:hanging="357"/>
        <w:contextualSpacing w:val="0"/>
      </w:pPr>
      <w:r w:rsidRPr="002A6114">
        <w:t>Mask: neutral, symbolic</w:t>
      </w:r>
    </w:p>
    <w:p w14:paraId="41DF3C19" w14:textId="77777777" w:rsidR="002A6114" w:rsidRPr="002A6114" w:rsidRDefault="002A6114" w:rsidP="002A6114">
      <w:pPr>
        <w:pStyle w:val="VCAAbullet"/>
        <w:ind w:left="357" w:hanging="357"/>
        <w:contextualSpacing w:val="0"/>
      </w:pPr>
      <w:r w:rsidRPr="002A6114">
        <w:t>Props: single items, minimal, transformable</w:t>
      </w:r>
    </w:p>
    <w:p w14:paraId="2C115D21" w14:textId="77777777" w:rsidR="002A6114" w:rsidRPr="002A6114" w:rsidRDefault="002A6114" w:rsidP="002A6114">
      <w:pPr>
        <w:pStyle w:val="VCAAbullet"/>
        <w:ind w:left="357" w:hanging="357"/>
        <w:contextualSpacing w:val="0"/>
      </w:pPr>
      <w:r w:rsidRPr="002A6114">
        <w:t>Puppetry: through objects, fingers, hands, over-sized caricatures</w:t>
      </w:r>
    </w:p>
    <w:p w14:paraId="312E90DB" w14:textId="77777777" w:rsidR="002A6114" w:rsidRPr="002A6114" w:rsidRDefault="002A6114" w:rsidP="002A6114">
      <w:pPr>
        <w:pStyle w:val="VCAAbullet"/>
        <w:ind w:left="357" w:hanging="357"/>
        <w:contextualSpacing w:val="0"/>
      </w:pPr>
      <w:r w:rsidRPr="002A6114">
        <w:t>Set pieces: fragmentary, minimal, open stage, transformable elements or pieces</w:t>
      </w:r>
    </w:p>
    <w:p w14:paraId="6278018A" w14:textId="77777777" w:rsidR="002A6114" w:rsidRPr="002A6114" w:rsidRDefault="002A6114" w:rsidP="002A6114">
      <w:pPr>
        <w:pStyle w:val="VCAAbullet"/>
        <w:ind w:left="357" w:hanging="357"/>
        <w:contextualSpacing w:val="0"/>
      </w:pPr>
      <w:r w:rsidRPr="002A6114">
        <w:t xml:space="preserve">Sound design: musical underscore to enhance mood, sound effects, symbolic </w:t>
      </w:r>
    </w:p>
    <w:p w14:paraId="71DE12AB" w14:textId="30DFFF20" w:rsidR="002647BB" w:rsidRPr="002A6114" w:rsidRDefault="002A6114" w:rsidP="002A6114">
      <w:pPr>
        <w:pStyle w:val="VCAAbullet"/>
        <w:ind w:left="357" w:hanging="357"/>
        <w:contextualSpacing w:val="0"/>
      </w:pPr>
      <w:r w:rsidRPr="002A6114">
        <w:t>Theatre technologies: projections, haze, live feed.</w:t>
      </w:r>
    </w:p>
    <w:sectPr w:rsidR="002647BB" w:rsidRPr="002A611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12AE" w14:textId="77777777" w:rsidR="00C22AD7" w:rsidRDefault="00C22AD7" w:rsidP="00304EA1">
      <w:pPr>
        <w:spacing w:after="0" w:line="240" w:lineRule="auto"/>
      </w:pPr>
      <w:r>
        <w:separator/>
      </w:r>
    </w:p>
  </w:endnote>
  <w:endnote w:type="continuationSeparator" w:id="0">
    <w:p w14:paraId="71DE12AF" w14:textId="77777777" w:rsidR="00C22AD7" w:rsidRDefault="00C22AD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3" w14:textId="14E0BF62" w:rsidR="00C22AD7" w:rsidRPr="00243F0D" w:rsidRDefault="00C22AD7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3057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5" w14:textId="0B6DC73E" w:rsidR="00C22AD7" w:rsidRDefault="00C22AD7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1DE12B8" wp14:editId="71DE12B9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12AC" w14:textId="77777777" w:rsidR="00C22AD7" w:rsidRDefault="00C22AD7" w:rsidP="00304EA1">
      <w:pPr>
        <w:spacing w:after="0" w:line="240" w:lineRule="auto"/>
      </w:pPr>
      <w:r>
        <w:separator/>
      </w:r>
    </w:p>
  </w:footnote>
  <w:footnote w:type="continuationSeparator" w:id="0">
    <w:p w14:paraId="71DE12AD" w14:textId="77777777" w:rsidR="00C22AD7" w:rsidRDefault="00C22AD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1" w14:textId="113C633B" w:rsidR="00C22AD7" w:rsidRPr="00D86DE4" w:rsidRDefault="00C22AD7" w:rsidP="00AD0F31">
    <w:pPr>
      <w:pStyle w:val="VCAAcaptionsandfootnotes"/>
      <w:tabs>
        <w:tab w:val="right" w:pos="9639"/>
      </w:tabs>
      <w:rPr>
        <w:color w:val="999999" w:themeColor="accent2"/>
      </w:rPr>
    </w:pPr>
    <w:r>
      <w:rPr>
        <w:color w:val="999999" w:themeColor="accent2"/>
      </w:rPr>
      <w:t>VCE Drama</w:t>
    </w:r>
    <w:r w:rsidR="005C147C">
      <w:rPr>
        <w:color w:val="999999" w:themeColor="accent2"/>
      </w:rPr>
      <w:t xml:space="preserve"> </w:t>
    </w:r>
    <w:r>
      <w:rPr>
        <w:color w:val="999999" w:themeColor="accent2"/>
      </w:rPr>
      <w:t>Advice for teachers 2019–2023</w:t>
    </w:r>
    <w:r w:rsidR="005C147C">
      <w:rPr>
        <w:color w:val="999999" w:themeColor="accent2"/>
      </w:rPr>
      <w:tab/>
      <w:t>Example of using scripts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4" w14:textId="77777777" w:rsidR="00C22AD7" w:rsidRPr="009370BC" w:rsidRDefault="00C22AD7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1DE12B6" wp14:editId="71DE12B7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6C2"/>
    <w:multiLevelType w:val="hybridMultilevel"/>
    <w:tmpl w:val="931C160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835A8E20"/>
    <w:lvl w:ilvl="0" w:tplc="05C46CA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D3427"/>
    <w:rsid w:val="002279BA"/>
    <w:rsid w:val="002329F3"/>
    <w:rsid w:val="00243F0D"/>
    <w:rsid w:val="002647BB"/>
    <w:rsid w:val="002754C1"/>
    <w:rsid w:val="002841C8"/>
    <w:rsid w:val="0028516B"/>
    <w:rsid w:val="002A6114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C147C"/>
    <w:rsid w:val="005D3D78"/>
    <w:rsid w:val="005E2EF0"/>
    <w:rsid w:val="00630576"/>
    <w:rsid w:val="00641D82"/>
    <w:rsid w:val="0068471E"/>
    <w:rsid w:val="00684F98"/>
    <w:rsid w:val="00693FFD"/>
    <w:rsid w:val="006D2159"/>
    <w:rsid w:val="006D5736"/>
    <w:rsid w:val="006F787C"/>
    <w:rsid w:val="00702636"/>
    <w:rsid w:val="00724507"/>
    <w:rsid w:val="00773E6C"/>
    <w:rsid w:val="00781FB1"/>
    <w:rsid w:val="007B7D98"/>
    <w:rsid w:val="007F01A2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D0F31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B01A0"/>
    <w:rsid w:val="00BD0724"/>
    <w:rsid w:val="00BD2B91"/>
    <w:rsid w:val="00BE5521"/>
    <w:rsid w:val="00C22AD7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E1284"/>
  <w15:docId w15:val="{B2D9E694-A72C-4D83-8269-B388F989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7F01A2"/>
    <w:pPr>
      <w:numPr>
        <w:numId w:val="1"/>
      </w:numPr>
      <w:ind w:left="3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oxB">
    <w:name w:val="&amp;Box B"/>
    <w:basedOn w:val="Normal"/>
    <w:qFormat/>
    <w:rsid w:val="00AD0F31"/>
    <w:pPr>
      <w:spacing w:line="480" w:lineRule="auto"/>
      <w:jc w:val="center"/>
    </w:pPr>
    <w:rPr>
      <w:rFonts w:ascii="Arial" w:eastAsia="MS Mincho" w:hAnsi="Arial" w:cs="Arial"/>
      <w:b/>
      <w:i/>
      <w:sz w:val="24"/>
    </w:rPr>
  </w:style>
  <w:style w:type="paragraph" w:customStyle="1" w:styleId="Boxbullet">
    <w:name w:val="&amp;Box bullet"/>
    <w:basedOn w:val="Normal"/>
    <w:qFormat/>
    <w:rsid w:val="007B7D98"/>
    <w:pPr>
      <w:numPr>
        <w:numId w:val="6"/>
      </w:numPr>
      <w:spacing w:after="120" w:line="360" w:lineRule="auto"/>
    </w:pPr>
    <w:rPr>
      <w:rFonts w:ascii="Arial" w:eastAsia="MS Mincho" w:hAnsi="Arial" w:cs="Arial"/>
    </w:rPr>
  </w:style>
  <w:style w:type="paragraph" w:customStyle="1" w:styleId="Boxindent">
    <w:name w:val="&amp;Box indent"/>
    <w:basedOn w:val="Normal"/>
    <w:qFormat/>
    <w:rsid w:val="007B7D98"/>
    <w:pPr>
      <w:spacing w:after="120" w:line="360" w:lineRule="auto"/>
      <w:ind w:firstLine="720"/>
    </w:pPr>
    <w:rPr>
      <w:rFonts w:ascii="Arial" w:eastAsia="MS Mincho" w:hAnsi="Arial" w:cs="Arial"/>
    </w:rPr>
  </w:style>
  <w:style w:type="paragraph" w:styleId="ListParagraph">
    <w:name w:val="List Paragraph"/>
    <w:basedOn w:val="Normal"/>
    <w:uiPriority w:val="34"/>
    <w:qFormat/>
    <w:rsid w:val="00C22AD7"/>
    <w:pPr>
      <w:spacing w:after="120" w:line="240" w:lineRule="auto"/>
      <w:ind w:left="720"/>
      <w:contextualSpacing/>
    </w:pPr>
    <w:rPr>
      <w:rFonts w:ascii="Arial" w:eastAsia="MS Mincho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ac6363a-b01d-423e-b66d-3d8ff78496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EE8C0-0A5A-44E5-84CB-6EE8191F55D9}"/>
</file>

<file path=customXml/itemProps4.xml><?xml version="1.0" encoding="utf-8"?>
<ds:datastoreItem xmlns:ds="http://schemas.openxmlformats.org/officeDocument/2006/customXml" ds:itemID="{1E6A312C-13B7-4BFD-8EF6-9A5E9B77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Drama</vt:lpstr>
    </vt:vector>
  </TitlesOfParts>
  <Company>Victorian Curriculum and Assessment Authority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Drama</dc:title>
  <dc:creator>Heeren, Thomas T</dc:creator>
  <cp:lastModifiedBy>Coleman, Julie J</cp:lastModifiedBy>
  <cp:revision>3</cp:revision>
  <cp:lastPrinted>2015-05-15T02:36:00Z</cp:lastPrinted>
  <dcterms:created xsi:type="dcterms:W3CDTF">2018-10-08T00:07:00Z</dcterms:created>
  <dcterms:modified xsi:type="dcterms:W3CDTF">2020-06-29T04:48:00Z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