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5C" w:rsidRPr="00D91EFE" w:rsidRDefault="00EC42E9" w:rsidP="00EC42E9">
      <w:pPr>
        <w:pStyle w:val="VCAADocumenttitle"/>
        <w:spacing w:before="120" w:after="120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2619F8">
        <w:rPr>
          <w:sz w:val="40"/>
          <w:szCs w:val="40"/>
        </w:rPr>
        <w:t>Japanese</w:t>
      </w:r>
      <w:r w:rsidR="00702A61">
        <w:rPr>
          <w:sz w:val="40"/>
          <w:szCs w:val="40"/>
        </w:rPr>
        <w:t xml:space="preserve"> Second Language</w:t>
      </w:r>
      <w:r w:rsidRPr="00D91EFE">
        <w:rPr>
          <w:sz w:val="40"/>
          <w:szCs w:val="40"/>
        </w:rPr>
        <w:t>: Performance Descriptors</w:t>
      </w:r>
    </w:p>
    <w:tbl>
      <w:tblPr>
        <w:tblStyle w:val="TableGrid"/>
        <w:tblW w:w="15379" w:type="dxa"/>
        <w:tblLook w:val="04A0" w:firstRow="1" w:lastRow="0" w:firstColumn="1" w:lastColumn="0" w:noHBand="0" w:noVBand="1"/>
      </w:tblPr>
      <w:tblGrid>
        <w:gridCol w:w="2543"/>
        <w:gridCol w:w="2551"/>
        <w:gridCol w:w="2559"/>
        <w:gridCol w:w="2551"/>
        <w:gridCol w:w="2608"/>
        <w:gridCol w:w="2567"/>
      </w:tblGrid>
      <w:tr w:rsidR="00EC42E9" w:rsidTr="00D91EFE">
        <w:tc>
          <w:tcPr>
            <w:tcW w:w="15379" w:type="dxa"/>
            <w:gridSpan w:val="6"/>
            <w:shd w:val="clear" w:color="auto" w:fill="DCE4F0" w:themeFill="accent6" w:themeFillTint="33"/>
            <w:vAlign w:val="center"/>
          </w:tcPr>
          <w:p w:rsidR="00EC42E9" w:rsidRPr="00EC42E9" w:rsidRDefault="00702A61" w:rsidP="007C3D7A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r>
              <w:rPr>
                <w:rFonts w:ascii="Arial Narrow" w:hAnsi="Arial Narrow"/>
                <w:b/>
                <w:lang w:eastAsia="en-AU"/>
              </w:rPr>
              <w:t xml:space="preserve">VCE </w:t>
            </w:r>
            <w:r w:rsidR="002619F8">
              <w:rPr>
                <w:rFonts w:ascii="Arial Narrow" w:hAnsi="Arial Narrow"/>
                <w:b/>
                <w:lang w:eastAsia="en-AU"/>
              </w:rPr>
              <w:t>JAPANESE</w:t>
            </w:r>
            <w:bookmarkStart w:id="0" w:name="_GoBack"/>
            <w:bookmarkEnd w:id="0"/>
            <w:r w:rsidR="00E4389C">
              <w:rPr>
                <w:rFonts w:ascii="Arial Narrow" w:hAnsi="Arial Narrow"/>
                <w:b/>
                <w:lang w:eastAsia="en-AU"/>
              </w:rPr>
              <w:t xml:space="preserve"> </w:t>
            </w:r>
            <w:r>
              <w:rPr>
                <w:rFonts w:ascii="Arial Narrow" w:hAnsi="Arial Narrow"/>
                <w:b/>
                <w:lang w:eastAsia="en-AU"/>
              </w:rPr>
              <w:t>SECOND LANGUAGE</w:t>
            </w:r>
          </w:p>
          <w:p w:rsidR="00EC42E9" w:rsidRDefault="00EC42E9" w:rsidP="007C3D7A">
            <w:pPr>
              <w:spacing w:after="120"/>
              <w:jc w:val="center"/>
            </w:pPr>
            <w:r w:rsidRPr="00EC42E9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EC42E9" w:rsidTr="00D91EFE">
        <w:tc>
          <w:tcPr>
            <w:tcW w:w="15379" w:type="dxa"/>
            <w:gridSpan w:val="6"/>
            <w:tcBorders>
              <w:bottom w:val="single" w:sz="4" w:space="0" w:color="auto"/>
            </w:tcBorders>
            <w:vAlign w:val="center"/>
          </w:tcPr>
          <w:p w:rsidR="00EC42E9" w:rsidRPr="00EC42E9" w:rsidRDefault="00EC42E9" w:rsidP="007C3D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>Performance Descriptors</w:t>
            </w:r>
          </w:p>
        </w:tc>
      </w:tr>
      <w:tr w:rsidR="00EC42E9" w:rsidRPr="006770E6" w:rsidTr="00D91EFE">
        <w:tc>
          <w:tcPr>
            <w:tcW w:w="15379" w:type="dxa"/>
            <w:gridSpan w:val="6"/>
            <w:tcBorders>
              <w:left w:val="nil"/>
              <w:right w:val="nil"/>
            </w:tcBorders>
          </w:tcPr>
          <w:p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EC42E9" w:rsidTr="00D91EFE">
        <w:tc>
          <w:tcPr>
            <w:tcW w:w="2543" w:type="dxa"/>
            <w:vMerge w:val="restart"/>
            <w:vAlign w:val="center"/>
          </w:tcPr>
          <w:p w:rsidR="00EC42E9" w:rsidRPr="00702A61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</w:pP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Unit </w:t>
            </w:r>
            <w:r w:rsidR="00702A61"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3</w:t>
            </w:r>
          </w:p>
          <w:p w:rsidR="00EC42E9" w:rsidRPr="00702A61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</w:pP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Outcome </w:t>
            </w:r>
            <w:r w:rsidR="00702A61"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1</w:t>
            </w: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 </w:t>
            </w:r>
          </w:p>
          <w:p w:rsidR="00EC42E9" w:rsidRPr="00702A61" w:rsidRDefault="00702A61" w:rsidP="002619F8">
            <w:pPr>
              <w:spacing w:before="120" w:after="120"/>
              <w:rPr>
                <w:rFonts w:ascii="Arial Narrow" w:hAnsi="Arial Narrow"/>
              </w:rPr>
            </w:pPr>
            <w:r w:rsidRPr="00702A61">
              <w:rPr>
                <w:rFonts w:ascii="Arial Narrow" w:hAnsi="Arial Narrow" w:cstheme="minorHAnsi"/>
                <w:sz w:val="18"/>
                <w:szCs w:val="18"/>
              </w:rPr>
              <w:t xml:space="preserve">Participate in a spoken exchange in </w:t>
            </w:r>
            <w:r w:rsidR="002619F8">
              <w:rPr>
                <w:rFonts w:ascii="Arial Narrow" w:hAnsi="Arial Narrow" w:cstheme="minorHAnsi"/>
                <w:sz w:val="18"/>
                <w:szCs w:val="18"/>
              </w:rPr>
              <w:t>Japanese</w:t>
            </w:r>
            <w:r w:rsidRPr="00702A61">
              <w:rPr>
                <w:rFonts w:ascii="Arial Narrow" w:hAnsi="Arial Narrow" w:cstheme="minorHAnsi"/>
                <w:sz w:val="18"/>
                <w:szCs w:val="18"/>
              </w:rPr>
              <w:t xml:space="preserve"> to resolve a personal issue.</w:t>
            </w:r>
          </w:p>
        </w:tc>
        <w:tc>
          <w:tcPr>
            <w:tcW w:w="12836" w:type="dxa"/>
            <w:gridSpan w:val="5"/>
            <w:shd w:val="clear" w:color="auto" w:fill="DCE4F0" w:themeFill="accent6" w:themeFillTint="33"/>
            <w:vAlign w:val="center"/>
          </w:tcPr>
          <w:p w:rsidR="00EC42E9" w:rsidRPr="00EC42E9" w:rsidRDefault="00EC42E9" w:rsidP="007C3D7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EC42E9" w:rsidRPr="00497336" w:rsidTr="00D91EFE">
        <w:trPr>
          <w:trHeight w:val="170"/>
        </w:trPr>
        <w:tc>
          <w:tcPr>
            <w:tcW w:w="2543" w:type="dxa"/>
            <w:vMerge/>
            <w:vAlign w:val="center"/>
          </w:tcPr>
          <w:p w:rsidR="00EC42E9" w:rsidRPr="00497336" w:rsidRDefault="00EC42E9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08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702A61" w:rsidTr="00D91EFE">
        <w:tc>
          <w:tcPr>
            <w:tcW w:w="2543" w:type="dxa"/>
            <w:vMerge/>
            <w:vAlign w:val="center"/>
          </w:tcPr>
          <w:p w:rsidR="00702A61" w:rsidRDefault="00702A61" w:rsidP="00702A61"/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Exchanges a limited range of simple ideas and concepts. Provides very limited information that reflects very few aspects of culture or cultural perspectives.</w:t>
            </w:r>
          </w:p>
        </w:tc>
        <w:tc>
          <w:tcPr>
            <w:tcW w:w="2559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Exchanges some relevant ideas and concepts</w:t>
            </w:r>
            <w:r w:rsidRPr="00702A61">
              <w:rPr>
                <w:rFonts w:ascii="Arial Narrow" w:hAnsi="Arial Narrow" w:cstheme="minorHAnsi"/>
                <w:sz w:val="16"/>
                <w:szCs w:val="16"/>
              </w:rPr>
              <w:t>. Provides limited information that reflects few aspects of culture. Displays a narrow cultural perspective.</w:t>
            </w:r>
          </w:p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Exchanges a range of relevant ideas and concepts. </w:t>
            </w:r>
            <w:r w:rsidRPr="00702A61">
              <w:rPr>
                <w:rFonts w:ascii="Arial Narrow" w:hAnsi="Arial Narrow" w:cstheme="minorHAnsi"/>
                <w:sz w:val="16"/>
                <w:szCs w:val="16"/>
              </w:rPr>
              <w:t>Provides some appropriate information for the audience, context and purpose of the task, including some ideas that take into account cultural perspectives.</w:t>
            </w:r>
          </w:p>
        </w:tc>
        <w:tc>
          <w:tcPr>
            <w:tcW w:w="2608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Exchanges a broad range of relevant ideas and concepts. </w:t>
            </w:r>
            <w:r w:rsidRPr="00702A61">
              <w:rPr>
                <w:rFonts w:ascii="Arial Narrow" w:hAnsi="Arial Narrow" w:cstheme="minorHAnsi"/>
                <w:sz w:val="16"/>
                <w:szCs w:val="16"/>
              </w:rPr>
              <w:t>Provides appropriate information for the audience, context and purpose of the task, including terms, ideas and idioms that take into account cultural perspectives.</w:t>
            </w:r>
          </w:p>
        </w:tc>
        <w:tc>
          <w:tcPr>
            <w:tcW w:w="2567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Exchanges a very broad range of relevant ideas and concepts. </w:t>
            </w:r>
            <w:r w:rsidRPr="00702A61">
              <w:rPr>
                <w:rFonts w:ascii="Arial Narrow" w:hAnsi="Arial Narrow" w:cstheme="minorHAnsi"/>
                <w:sz w:val="16"/>
                <w:szCs w:val="16"/>
              </w:rPr>
              <w:t>Provides highly appropriate information for the audience, context and purpose of the task, including terms, ideas and idioms that take into account cultural perspectives.</w:t>
            </w:r>
          </w:p>
        </w:tc>
      </w:tr>
      <w:tr w:rsidR="00702A61" w:rsidTr="00D91EFE">
        <w:tc>
          <w:tcPr>
            <w:tcW w:w="2543" w:type="dxa"/>
            <w:vMerge/>
          </w:tcPr>
          <w:p w:rsidR="00702A61" w:rsidRDefault="00702A61" w:rsidP="00702A61"/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Expresses limited information and preferences about the issue. </w:t>
            </w:r>
          </w:p>
        </w:tc>
        <w:tc>
          <w:tcPr>
            <w:tcW w:w="2559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Provides a narrow range of information and preferences to persuade the other person. Limited use of strategies in order to reach a resolution about the issue.</w:t>
            </w:r>
          </w:p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Links some logical ideas and provides a point of view or a preference to persuade the other person. </w:t>
            </w: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Some use of negotiation strategies in order to reach a resolution about the issue.</w:t>
            </w:r>
          </w:p>
        </w:tc>
        <w:tc>
          <w:tcPr>
            <w:tcW w:w="2608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Links relevant ideas logically, and provides a point of view or a preference to persuade the other person. </w:t>
            </w: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Effective use of negotiation strategies in order to reach a resolution about the issue.</w:t>
            </w:r>
          </w:p>
        </w:tc>
        <w:tc>
          <w:tcPr>
            <w:tcW w:w="2567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Links highly relevant ideas logically, and provides a point of view or a preference to persuade the other person. </w:t>
            </w: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Highly effective use of negotiation strategies in order to reach a resolution about the issue.</w:t>
            </w:r>
          </w:p>
        </w:tc>
      </w:tr>
      <w:tr w:rsidR="00702A61" w:rsidTr="008E619B">
        <w:trPr>
          <w:trHeight w:val="397"/>
        </w:trPr>
        <w:tc>
          <w:tcPr>
            <w:tcW w:w="2543" w:type="dxa"/>
            <w:vMerge/>
          </w:tcPr>
          <w:p w:rsidR="00702A61" w:rsidRDefault="00702A61" w:rsidP="00702A61"/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Uses a very narrow range of simple vocabulary and grammar with a very limited level of accuracy. Pronunciation, intonation, stress and tempo interfere with ability to convey meaning.</w:t>
            </w:r>
          </w:p>
        </w:tc>
        <w:tc>
          <w:tcPr>
            <w:tcW w:w="2559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Demonstrates some accuracy in a narrow range of grammar and vocabulary. Uses some appropriate pronunciation, intonation, register, stress and/or tempo.</w:t>
            </w:r>
          </w:p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Demonstrates a satisfactory level of fluency, accurately using a variety of vocabulary, grammar and expressions. Demonstrates some appropriate pronunciation, intonation, register, stress and/or tempo.</w:t>
            </w:r>
          </w:p>
        </w:tc>
        <w:tc>
          <w:tcPr>
            <w:tcW w:w="2608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Demonstrates a high level of fluency, accurately using a wide variety of vocabulary, grammar and expressions. Demonstrates appropriate pronunciation, intonation, register, stress and tempo.</w:t>
            </w:r>
          </w:p>
        </w:tc>
        <w:tc>
          <w:tcPr>
            <w:tcW w:w="2567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Demonstrates a very high level of fluency, accurately using a very wide variety of vocabulary, grammar and expressions. Demonstrates highly appropriate pronunciation, register, intonation, stress and tempo.</w:t>
            </w:r>
          </w:p>
        </w:tc>
      </w:tr>
      <w:tr w:rsidR="00702A61" w:rsidTr="00D91EFE">
        <w:tc>
          <w:tcPr>
            <w:tcW w:w="2543" w:type="dxa"/>
            <w:vMerge/>
          </w:tcPr>
          <w:p w:rsidR="00702A61" w:rsidRDefault="00702A61" w:rsidP="00702A61"/>
        </w:tc>
        <w:tc>
          <w:tcPr>
            <w:tcW w:w="2551" w:type="dxa"/>
          </w:tcPr>
          <w:p w:rsidR="00702A61" w:rsidRPr="00702A61" w:rsidRDefault="00702A61" w:rsidP="00702A61">
            <w:pPr>
              <w:pStyle w:val="NormalWeb"/>
              <w:spacing w:before="40" w:beforeAutospacing="0" w:after="40" w:afterAutospacing="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Makes few links with the other speaker. Very limited response to non-verbal forms of communication or cues for turn-taking. Demonstrates little capacity to participate in the exchange. </w:t>
            </w:r>
          </w:p>
        </w:tc>
        <w:tc>
          <w:tcPr>
            <w:tcW w:w="2559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Makes some links with the other speaker. Limited response to non-verbal forms of communication or cues for turn-taking. Some capacity to identify errors and to self-correct as required.</w:t>
            </w:r>
          </w:p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Establishes and maintains links with the other speaker. Responds to non-verbal forms of communication and cues for turn-taking. Uses a limited range of communication and repair strategies as required.</w:t>
            </w:r>
          </w:p>
        </w:tc>
        <w:tc>
          <w:tcPr>
            <w:tcW w:w="2608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Establishes and maintains links with the other speaker effectively. Uses non-verbal forms of communication and cues for turn-taking. Uses a range of communication and repair strategies as required.</w:t>
            </w:r>
          </w:p>
        </w:tc>
        <w:tc>
          <w:tcPr>
            <w:tcW w:w="2567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Establishes and maintains links with the other speaker in a highly effective manner. Successfully uses non-verbal forms of communication and cues for turn-taking. Uses a broad range of communication and repair strategies as required.</w:t>
            </w:r>
          </w:p>
        </w:tc>
      </w:tr>
    </w:tbl>
    <w:p w:rsidR="00EC42E9" w:rsidRPr="00D91EFE" w:rsidRDefault="00EC42E9" w:rsidP="00EC42E9">
      <w:pPr>
        <w:spacing w:after="0"/>
        <w:rPr>
          <w:sz w:val="16"/>
          <w:szCs w:val="16"/>
        </w:rPr>
      </w:pPr>
    </w:p>
    <w:p w:rsidR="007C3D7A" w:rsidRPr="00702A61" w:rsidRDefault="007C3D7A" w:rsidP="005B442F">
      <w:pPr>
        <w:spacing w:after="120" w:line="240" w:lineRule="auto"/>
        <w:rPr>
          <w:rFonts w:ascii="Arial Narrow" w:hAnsi="Arial Narrow" w:cs="Arial"/>
          <w:sz w:val="18"/>
          <w:szCs w:val="18"/>
        </w:rPr>
      </w:pPr>
      <w:r w:rsidRPr="00702A61">
        <w:rPr>
          <w:rFonts w:ascii="Arial Narrow" w:hAnsi="Arial Narrow" w:cs="Arial"/>
          <w:sz w:val="18"/>
          <w:szCs w:val="18"/>
        </w:rPr>
        <w:t xml:space="preserve">KEY to marking scale based on the Outcome contributing </w:t>
      </w:r>
      <w:r w:rsidR="00057B41">
        <w:rPr>
          <w:rFonts w:ascii="Arial Narrow" w:hAnsi="Arial Narrow" w:cs="Arial"/>
          <w:sz w:val="18"/>
          <w:szCs w:val="18"/>
        </w:rPr>
        <w:t>2</w:t>
      </w:r>
      <w:r w:rsidRPr="00702A61">
        <w:rPr>
          <w:rFonts w:ascii="Arial Narrow" w:hAnsi="Arial Narrow" w:cs="Arial"/>
          <w:sz w:val="18"/>
          <w:szCs w:val="18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7C3D7A" w:rsidRPr="00702A61" w:rsidTr="007C3D7A">
        <w:tc>
          <w:tcPr>
            <w:tcW w:w="2062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>Very Low 1–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Low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5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Medium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9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High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13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Very High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17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2</w:t>
            </w:r>
            <w:r w:rsidRPr="00702A6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</w:tbl>
    <w:p w:rsidR="00EC42E9" w:rsidRPr="005B442F" w:rsidRDefault="00EC42E9" w:rsidP="00D91EFE">
      <w:pPr>
        <w:spacing w:after="0"/>
        <w:rPr>
          <w:sz w:val="16"/>
          <w:szCs w:val="16"/>
        </w:rPr>
      </w:pPr>
    </w:p>
    <w:sectPr w:rsidR="00EC42E9" w:rsidRPr="005B442F" w:rsidSect="00D91EF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A61" w:rsidRDefault="00702A61" w:rsidP="00304EA1">
      <w:pPr>
        <w:spacing w:after="0" w:line="240" w:lineRule="auto"/>
      </w:pPr>
      <w:r>
        <w:separator/>
      </w:r>
    </w:p>
  </w:endnote>
  <w:endnote w:type="continuationSeparator" w:id="0">
    <w:p w:rsidR="00702A61" w:rsidRDefault="00702A6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Pr="00243F0D" w:rsidRDefault="00702A61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Default="00702A61" w:rsidP="00D3388E">
    <w:pPr>
      <w:pStyle w:val="VCAAcaptionsandfootnotes"/>
      <w:spacing w:before="520"/>
    </w:pPr>
    <w:r w:rsidRPr="00702A61">
      <w:rPr>
        <w:rFonts w:ascii="Arial Narrow" w:hAnsi="Arial Narrow"/>
      </w:rPr>
      <w:t xml:space="preserve">© </w:t>
    </w:r>
    <w:hyperlink r:id="rId1" w:history="1">
      <w:r w:rsidRPr="00702A61">
        <w:rPr>
          <w:rStyle w:val="Hyperlink"/>
          <w:rFonts w:ascii="Arial Narrow" w:hAnsi="Arial Narrow"/>
        </w:rPr>
        <w:t>VCAA</w:t>
      </w:r>
    </w:hyperlink>
    <w:r w:rsidRPr="00702A61">
      <w:rPr>
        <w:rStyle w:val="Hyperlink"/>
        <w:rFonts w:ascii="Arial Narrow" w:hAnsi="Arial Narrow"/>
      </w:rPr>
      <w:t xml:space="preserve"> </w:t>
    </w:r>
    <w:r w:rsidRPr="00702A61">
      <w:rPr>
        <w:rFonts w:ascii="Arial Narrow" w:hAnsi="Arial Narrow"/>
      </w:rPr>
      <w:t>2019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DC66953" wp14:editId="2FC3706B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A61" w:rsidRDefault="00702A61" w:rsidP="00304EA1">
      <w:pPr>
        <w:spacing w:after="0" w:line="240" w:lineRule="auto"/>
      </w:pPr>
      <w:r>
        <w:separator/>
      </w:r>
    </w:p>
  </w:footnote>
  <w:footnote w:type="continuationSeparator" w:id="0">
    <w:p w:rsidR="00702A61" w:rsidRDefault="00702A6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02A61" w:rsidRPr="00D86DE4" w:rsidRDefault="002619F8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VCE Japanese Second Language: Performance Descriptors Unit 3 Outcome 1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Pr="009370BC" w:rsidRDefault="00702A61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64E35CB7" wp14:editId="0168D52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27228"/>
    <w:rsid w:val="0005780E"/>
    <w:rsid w:val="00057B41"/>
    <w:rsid w:val="000A71F7"/>
    <w:rsid w:val="000F09E4"/>
    <w:rsid w:val="000F16FD"/>
    <w:rsid w:val="00164D7A"/>
    <w:rsid w:val="00180973"/>
    <w:rsid w:val="00185A78"/>
    <w:rsid w:val="001C5A13"/>
    <w:rsid w:val="001E5ED4"/>
    <w:rsid w:val="002233AF"/>
    <w:rsid w:val="002279BA"/>
    <w:rsid w:val="002329F3"/>
    <w:rsid w:val="00243F0D"/>
    <w:rsid w:val="002619F8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400A2A"/>
    <w:rsid w:val="00416B45"/>
    <w:rsid w:val="00417AA3"/>
    <w:rsid w:val="00440B32"/>
    <w:rsid w:val="0046078D"/>
    <w:rsid w:val="004A2ED8"/>
    <w:rsid w:val="004F5BDA"/>
    <w:rsid w:val="0051631E"/>
    <w:rsid w:val="00536E80"/>
    <w:rsid w:val="00566029"/>
    <w:rsid w:val="005923CB"/>
    <w:rsid w:val="005B391B"/>
    <w:rsid w:val="005B442F"/>
    <w:rsid w:val="005D3D78"/>
    <w:rsid w:val="005E2EF0"/>
    <w:rsid w:val="005F59FF"/>
    <w:rsid w:val="00656B26"/>
    <w:rsid w:val="00693FFD"/>
    <w:rsid w:val="006D2159"/>
    <w:rsid w:val="006F787C"/>
    <w:rsid w:val="00702636"/>
    <w:rsid w:val="00702A61"/>
    <w:rsid w:val="00724507"/>
    <w:rsid w:val="00742306"/>
    <w:rsid w:val="00751217"/>
    <w:rsid w:val="0076106A"/>
    <w:rsid w:val="00773E6C"/>
    <w:rsid w:val="007B186E"/>
    <w:rsid w:val="007C3D7A"/>
    <w:rsid w:val="00813C37"/>
    <w:rsid w:val="008154B5"/>
    <w:rsid w:val="00823962"/>
    <w:rsid w:val="00852719"/>
    <w:rsid w:val="00860115"/>
    <w:rsid w:val="0088783C"/>
    <w:rsid w:val="008E619B"/>
    <w:rsid w:val="008F72A2"/>
    <w:rsid w:val="009370BC"/>
    <w:rsid w:val="0098739B"/>
    <w:rsid w:val="00A17661"/>
    <w:rsid w:val="00A24B2D"/>
    <w:rsid w:val="00A30AF1"/>
    <w:rsid w:val="00A40966"/>
    <w:rsid w:val="00A51560"/>
    <w:rsid w:val="00A921E0"/>
    <w:rsid w:val="00B0738F"/>
    <w:rsid w:val="00B26601"/>
    <w:rsid w:val="00B31AD1"/>
    <w:rsid w:val="00B31DBC"/>
    <w:rsid w:val="00B41951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91EFE"/>
    <w:rsid w:val="00DC21C3"/>
    <w:rsid w:val="00E23F1D"/>
    <w:rsid w:val="00E36361"/>
    <w:rsid w:val="00E4389C"/>
    <w:rsid w:val="00E55AE9"/>
    <w:rsid w:val="00EC42E9"/>
    <w:rsid w:val="00ED288F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6A5E432"/>
  <w15:docId w15:val="{34AF4190-19C8-453A-87A3-42D5D54E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NormalWeb">
    <w:name w:val="Normal (Web)"/>
    <w:basedOn w:val="Normal"/>
    <w:uiPriority w:val="99"/>
    <w:unhideWhenUsed/>
    <w:rsid w:val="0070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35212D"/>
    <w:rsid w:val="006B232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1D555FC6-4243-408E-9CB0-51EDFB1B45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DFA85C-18E0-419A-B988-8BA31D6D430C}"/>
</file>

<file path=customXml/itemProps3.xml><?xml version="1.0" encoding="utf-8"?>
<ds:datastoreItem xmlns:ds="http://schemas.openxmlformats.org/officeDocument/2006/customXml" ds:itemID="{3F55915F-47B8-4C45-B408-1AFE92D27FF8}"/>
</file>

<file path=customXml/itemProps4.xml><?xml version="1.0" encoding="utf-8"?>
<ds:datastoreItem xmlns:ds="http://schemas.openxmlformats.org/officeDocument/2006/customXml" ds:itemID="{8538BFF0-5713-4B71-A187-8873E1AC65A9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4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Indonesian Second Language: Performance Descriptors Unit 3 Outcome 1</vt:lpstr>
    </vt:vector>
  </TitlesOfParts>
  <Company>Victorian Curriculum and Assessment Authority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Japanese Second Language: Performance Descriptors Unit 3 Outcome 1</dc:title>
  <dc:subject>VCE Japanese Second Language</dc:subject>
  <dc:creator>VCAA</dc:creator>
  <cp:keywords>VCE, Japanese, Second, Language, Advice for teachers, Performance Descriptors, Unit 3,Outcome 1</cp:keywords>
  <cp:lastModifiedBy>Coleman, Julie J</cp:lastModifiedBy>
  <cp:revision>7</cp:revision>
  <cp:lastPrinted>2015-05-15T02:35:00Z</cp:lastPrinted>
  <dcterms:created xsi:type="dcterms:W3CDTF">2019-09-23T01:38:00Z</dcterms:created>
  <dcterms:modified xsi:type="dcterms:W3CDTF">2019-10-07T21:57:00Z</dcterms:modified>
  <cp:category>curriculum and assessmsent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