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234DC79" w:rsidR="00F4525C" w:rsidRDefault="002F4B6C" w:rsidP="009B61E5">
          <w:pPr>
            <w:pStyle w:val="VCAADocumenttitle"/>
          </w:pPr>
          <w:r>
            <w:t>VCE Environmental Science: Sample teaching plan</w:t>
          </w:r>
        </w:p>
      </w:sdtContent>
    </w:sdt>
    <w:p w14:paraId="74E62D52" w14:textId="41860990" w:rsidR="00243F0D" w:rsidRPr="00832375" w:rsidRDefault="00832375" w:rsidP="00832375">
      <w:pPr>
        <w:pStyle w:val="VCAAHeading2"/>
      </w:pPr>
      <w:bookmarkStart w:id="0" w:name="TemplateOverview"/>
      <w:bookmarkEnd w:id="0"/>
      <w:r w:rsidRPr="00DA755A">
        <w:t xml:space="preserve">Sample Course Outline – VCE </w:t>
      </w:r>
      <w:r>
        <w:t>Environmental Science</w:t>
      </w:r>
      <w:r w:rsidRPr="00DA755A">
        <w:t xml:space="preserve"> Unit </w:t>
      </w:r>
      <w:r>
        <w:t>2</w:t>
      </w:r>
      <w:r w:rsidRPr="00DA755A">
        <w:t xml:space="preserve">: </w:t>
      </w:r>
      <w:r>
        <w:t>What affects Earth’s capacity to sustain life</w:t>
      </w:r>
      <w:r w:rsidRPr="00DA755A">
        <w:t>?</w:t>
      </w:r>
    </w:p>
    <w:p w14:paraId="3D659880" w14:textId="0C4A4678" w:rsidR="002754C1" w:rsidRDefault="00832375" w:rsidP="002F4B6C">
      <w:pPr>
        <w:pStyle w:val="VCAAbody"/>
        <w:spacing w:after="240"/>
        <w:rPr>
          <w:color w:val="auto"/>
        </w:rPr>
      </w:pPr>
      <w:r w:rsidRPr="00DA755A">
        <w:rPr>
          <w:b/>
          <w:color w:val="auto"/>
          <w:lang w:val="en-AU"/>
        </w:rPr>
        <w:t>Note:</w:t>
      </w:r>
      <w:r w:rsidRPr="00DA755A">
        <w:rPr>
          <w:color w:val="auto"/>
          <w:lang w:val="en-AU"/>
        </w:rPr>
        <w:t xml:space="preserve"> </w:t>
      </w:r>
      <w:r w:rsidRPr="00DA755A">
        <w:rPr>
          <w:color w:val="auto"/>
        </w:rPr>
        <w:t xml:space="preserve">This is a sample guide only and indicates one way to present the content from the </w:t>
      </w:r>
      <w:r w:rsidRPr="00DA755A">
        <w:rPr>
          <w:i/>
          <w:color w:val="auto"/>
        </w:rPr>
        <w:t xml:space="preserve">VCE </w:t>
      </w:r>
      <w:r>
        <w:rPr>
          <w:i/>
          <w:color w:val="auto"/>
        </w:rPr>
        <w:t>Environmental Science</w:t>
      </w:r>
      <w:r w:rsidRPr="00DA755A">
        <w:rPr>
          <w:i/>
          <w:color w:val="auto"/>
        </w:rPr>
        <w:t xml:space="preserve"> Study Design</w:t>
      </w:r>
      <w:r>
        <w:rPr>
          <w:color w:val="auto"/>
        </w:rPr>
        <w:t>. VCE units are designed on the basis of a minimum of 50 hours class time; this sample teaching plan is based on 3 hours per week over 19 weeks and includes activities covering the nine scientific methodologies</w:t>
      </w:r>
      <w:r w:rsidRPr="00DA755A">
        <w:rPr>
          <w:color w:val="auto"/>
        </w:rPr>
        <w:t xml:space="preserve">. Teachers are advised to consider their own contexts in developing learning activities: Which local fieldwork sites would support learning in the topic area? Which local </w:t>
      </w:r>
      <w:r>
        <w:rPr>
          <w:color w:val="auto"/>
        </w:rPr>
        <w:t xml:space="preserve">case studies and </w:t>
      </w:r>
      <w:r w:rsidRPr="00DA755A">
        <w:rPr>
          <w:color w:val="auto"/>
        </w:rPr>
        <w:t>issues lend themselves to debate and investigation? Which experiments can students complete within the resource limitations of their learning environments?</w:t>
      </w:r>
    </w:p>
    <w:tbl>
      <w:tblPr>
        <w:tblStyle w:val="TableGrid"/>
        <w:tblW w:w="14570" w:type="dxa"/>
        <w:tblInd w:w="-85" w:type="dxa"/>
        <w:tblLayout w:type="fixed"/>
        <w:tblCellMar>
          <w:left w:w="57" w:type="dxa"/>
          <w:right w:w="57" w:type="dxa"/>
        </w:tblCellMar>
        <w:tblLook w:val="04A0" w:firstRow="1" w:lastRow="0" w:firstColumn="1" w:lastColumn="0" w:noHBand="0" w:noVBand="1"/>
      </w:tblPr>
      <w:tblGrid>
        <w:gridCol w:w="710"/>
        <w:gridCol w:w="1440"/>
        <w:gridCol w:w="2160"/>
        <w:gridCol w:w="4500"/>
        <w:gridCol w:w="3150"/>
        <w:gridCol w:w="2610"/>
      </w:tblGrid>
      <w:tr w:rsidR="00832375" w:rsidRPr="00832375" w14:paraId="4A894D53" w14:textId="77777777" w:rsidTr="00832375">
        <w:tc>
          <w:tcPr>
            <w:tcW w:w="710" w:type="dxa"/>
            <w:shd w:val="clear" w:color="auto" w:fill="0F7EB4"/>
            <w:vAlign w:val="center"/>
          </w:tcPr>
          <w:p w14:paraId="1DB0AF2B" w14:textId="77777777" w:rsidR="00832375" w:rsidRPr="00832375" w:rsidRDefault="00832375" w:rsidP="00832375">
            <w:pPr>
              <w:pStyle w:val="VCAAtablecondensedheading"/>
              <w:jc w:val="center"/>
              <w:rPr>
                <w:b/>
                <w:szCs w:val="20"/>
                <w:lang w:val="en-AU"/>
              </w:rPr>
            </w:pPr>
            <w:r w:rsidRPr="00832375">
              <w:rPr>
                <w:b/>
                <w:szCs w:val="20"/>
                <w:lang w:val="en-AU"/>
              </w:rPr>
              <w:t>Week</w:t>
            </w:r>
          </w:p>
        </w:tc>
        <w:tc>
          <w:tcPr>
            <w:tcW w:w="1440" w:type="dxa"/>
            <w:shd w:val="clear" w:color="auto" w:fill="0F7EB4"/>
            <w:vAlign w:val="center"/>
          </w:tcPr>
          <w:p w14:paraId="1E3CD732" w14:textId="77777777" w:rsidR="00832375" w:rsidRPr="00832375" w:rsidRDefault="00832375" w:rsidP="00832375">
            <w:pPr>
              <w:pStyle w:val="VCAAtablecondensedheading"/>
              <w:jc w:val="center"/>
              <w:rPr>
                <w:b/>
                <w:szCs w:val="20"/>
                <w:lang w:val="en-AU"/>
              </w:rPr>
            </w:pPr>
            <w:r w:rsidRPr="00832375">
              <w:rPr>
                <w:b/>
                <w:szCs w:val="20"/>
                <w:lang w:val="en-AU"/>
              </w:rPr>
              <w:t>Area of study</w:t>
            </w:r>
          </w:p>
        </w:tc>
        <w:tc>
          <w:tcPr>
            <w:tcW w:w="2160" w:type="dxa"/>
            <w:shd w:val="clear" w:color="auto" w:fill="0F7EB4"/>
            <w:vAlign w:val="center"/>
          </w:tcPr>
          <w:p w14:paraId="1F185316" w14:textId="77777777" w:rsidR="00832375" w:rsidRPr="00832375" w:rsidRDefault="00832375" w:rsidP="00832375">
            <w:pPr>
              <w:pStyle w:val="VCAAtablecondensedheading"/>
              <w:rPr>
                <w:b/>
                <w:szCs w:val="20"/>
                <w:lang w:val="en-AU"/>
              </w:rPr>
            </w:pPr>
            <w:r w:rsidRPr="00832375">
              <w:rPr>
                <w:b/>
                <w:szCs w:val="20"/>
                <w:lang w:val="en-AU"/>
              </w:rPr>
              <w:t>Key knowledge</w:t>
            </w:r>
          </w:p>
        </w:tc>
        <w:tc>
          <w:tcPr>
            <w:tcW w:w="4500" w:type="dxa"/>
            <w:shd w:val="clear" w:color="auto" w:fill="0F7EB4"/>
            <w:vAlign w:val="center"/>
          </w:tcPr>
          <w:p w14:paraId="03383622" w14:textId="77777777" w:rsidR="00832375" w:rsidRPr="00832375" w:rsidRDefault="00832375" w:rsidP="00832375">
            <w:pPr>
              <w:pStyle w:val="VCAAtablecondensedheading"/>
              <w:rPr>
                <w:b/>
                <w:szCs w:val="20"/>
                <w:lang w:val="en-AU"/>
              </w:rPr>
            </w:pPr>
            <w:r w:rsidRPr="00832375">
              <w:rPr>
                <w:b/>
                <w:szCs w:val="20"/>
                <w:lang w:val="en-AU"/>
              </w:rPr>
              <w:t xml:space="preserve">Learning activities </w:t>
            </w:r>
          </w:p>
        </w:tc>
        <w:tc>
          <w:tcPr>
            <w:tcW w:w="3150" w:type="dxa"/>
            <w:shd w:val="clear" w:color="auto" w:fill="0F7EB4"/>
          </w:tcPr>
          <w:p w14:paraId="1E81603D" w14:textId="77777777" w:rsidR="00832375" w:rsidRPr="00832375" w:rsidRDefault="00832375" w:rsidP="00832375">
            <w:pPr>
              <w:pStyle w:val="VCAAtablecondensedheading"/>
              <w:rPr>
                <w:b/>
                <w:szCs w:val="20"/>
                <w:lang w:val="en-AU"/>
              </w:rPr>
            </w:pPr>
            <w:r w:rsidRPr="00832375">
              <w:rPr>
                <w:b/>
                <w:szCs w:val="20"/>
                <w:lang w:val="en-AU"/>
              </w:rPr>
              <w:t>Science skills focus</w:t>
            </w:r>
          </w:p>
        </w:tc>
        <w:tc>
          <w:tcPr>
            <w:tcW w:w="2610" w:type="dxa"/>
            <w:shd w:val="clear" w:color="auto" w:fill="0F7EB4"/>
          </w:tcPr>
          <w:p w14:paraId="6455CC3E" w14:textId="77777777" w:rsidR="00832375" w:rsidRPr="00832375" w:rsidRDefault="00832375" w:rsidP="00832375">
            <w:pPr>
              <w:pStyle w:val="VCAAtablecondensedheading"/>
              <w:rPr>
                <w:b/>
                <w:szCs w:val="20"/>
                <w:lang w:val="en-AU"/>
              </w:rPr>
            </w:pPr>
            <w:r w:rsidRPr="00832375">
              <w:rPr>
                <w:b/>
                <w:szCs w:val="20"/>
                <w:lang w:val="en-AU"/>
              </w:rPr>
              <w:t>Assessment tasks</w:t>
            </w:r>
          </w:p>
        </w:tc>
      </w:tr>
      <w:tr w:rsidR="00832375" w:rsidRPr="00DA755A" w14:paraId="20A0BB98" w14:textId="77777777" w:rsidTr="004E4521">
        <w:tc>
          <w:tcPr>
            <w:tcW w:w="710" w:type="dxa"/>
            <w:shd w:val="clear" w:color="auto" w:fill="FFFFFF" w:themeFill="background1"/>
            <w:vAlign w:val="center"/>
          </w:tcPr>
          <w:p w14:paraId="10684B16" w14:textId="77777777" w:rsidR="00832375" w:rsidRPr="00DA755A" w:rsidRDefault="00832375" w:rsidP="00832375">
            <w:pPr>
              <w:pStyle w:val="VCAAtablecondensedheading"/>
              <w:jc w:val="center"/>
              <w:rPr>
                <w:b/>
                <w:color w:val="auto"/>
                <w:szCs w:val="20"/>
                <w:lang w:val="en-AU"/>
              </w:rPr>
            </w:pPr>
            <w:r>
              <w:rPr>
                <w:b/>
                <w:color w:val="auto"/>
                <w:szCs w:val="20"/>
                <w:lang w:val="en-AU"/>
              </w:rPr>
              <w:t>1</w:t>
            </w:r>
          </w:p>
        </w:tc>
        <w:tc>
          <w:tcPr>
            <w:tcW w:w="1440" w:type="dxa"/>
            <w:vMerge w:val="restart"/>
            <w:shd w:val="clear" w:color="auto" w:fill="FFFFFF" w:themeFill="background1"/>
            <w:vAlign w:val="center"/>
          </w:tcPr>
          <w:p w14:paraId="0C154DFB" w14:textId="77777777" w:rsidR="00832375" w:rsidRPr="00D82789" w:rsidRDefault="00832375" w:rsidP="004E4521">
            <w:pPr>
              <w:pStyle w:val="VCAAtablecondensed"/>
              <w:rPr>
                <w:b/>
                <w:i/>
              </w:rPr>
            </w:pPr>
            <w:r w:rsidRPr="00D82789">
              <w:rPr>
                <w:b/>
                <w:i/>
              </w:rPr>
              <w:t>Area of study 1:</w:t>
            </w:r>
          </w:p>
          <w:p w14:paraId="285D587F" w14:textId="77777777" w:rsidR="00832375" w:rsidRPr="00DA755A" w:rsidRDefault="00832375" w:rsidP="004E4521">
            <w:pPr>
              <w:pStyle w:val="VCAAtablecondensed"/>
              <w:rPr>
                <w:lang w:val="en-AU"/>
              </w:rPr>
            </w:pPr>
            <w:r w:rsidRPr="00D82789">
              <w:rPr>
                <w:b/>
                <w:i/>
              </w:rPr>
              <w:t>How can we manage pollution to sustain Earth’s systems?</w:t>
            </w:r>
            <w:r>
              <w:rPr>
                <w:lang w:val="en-AU"/>
              </w:rPr>
              <w:t xml:space="preserve"> </w:t>
            </w:r>
          </w:p>
        </w:tc>
        <w:tc>
          <w:tcPr>
            <w:tcW w:w="2160" w:type="dxa"/>
            <w:vMerge w:val="restart"/>
            <w:shd w:val="clear" w:color="auto" w:fill="FFFFFF" w:themeFill="background1"/>
            <w:vAlign w:val="center"/>
          </w:tcPr>
          <w:p w14:paraId="2018D076" w14:textId="77777777" w:rsidR="00832375" w:rsidRPr="00123726" w:rsidRDefault="00832375" w:rsidP="00832375">
            <w:pPr>
              <w:pStyle w:val="VCAAtablecondensed"/>
              <w:ind w:left="90"/>
              <w:rPr>
                <w:b/>
                <w:szCs w:val="20"/>
                <w:lang w:val="en-AU"/>
              </w:rPr>
            </w:pPr>
            <w:r w:rsidRPr="00123726">
              <w:rPr>
                <w:b/>
                <w:szCs w:val="20"/>
                <w:lang w:val="en-AU"/>
              </w:rPr>
              <w:t>Pollution effects on Earth’s systems</w:t>
            </w:r>
            <w:r>
              <w:rPr>
                <w:b/>
                <w:szCs w:val="20"/>
                <w:lang w:val="en-AU"/>
              </w:rPr>
              <w:t xml:space="preserve"> </w:t>
            </w:r>
            <w:r w:rsidRPr="00123726">
              <w:rPr>
                <w:szCs w:val="20"/>
                <w:lang w:val="en-AU"/>
              </w:rPr>
              <w:t xml:space="preserve">(chemical and physical characteristics of pollutants that influence dispersal of emissions from natural and manufactured sources; the transport mechanisms, persistence, fate and toxicity of pollutants throughout Earth’s four systems; impacts of a range of pollutants on the health and survival of </w:t>
            </w:r>
            <w:r w:rsidRPr="00123726">
              <w:rPr>
                <w:szCs w:val="20"/>
                <w:lang w:val="en-AU"/>
              </w:rPr>
              <w:lastRenderedPageBreak/>
              <w:t>living things in the biosphere and on the quality of the atmosphere, hydrosphere and lithosphere with reference to risk, exposure, dosage, tolerance limits, LD50, chronic and acute toxicity, allergies, disruption of system regulation and synergistic action)</w:t>
            </w:r>
          </w:p>
        </w:tc>
        <w:tc>
          <w:tcPr>
            <w:tcW w:w="4500" w:type="dxa"/>
            <w:vMerge w:val="restart"/>
            <w:shd w:val="clear" w:color="auto" w:fill="FFFFFF" w:themeFill="background1"/>
          </w:tcPr>
          <w:p w14:paraId="73020DEA" w14:textId="77777777" w:rsidR="00832375" w:rsidRDefault="00832375" w:rsidP="004E4521">
            <w:pPr>
              <w:pStyle w:val="VCAAtablecondensedbullet"/>
            </w:pPr>
            <w:r w:rsidRPr="00FB6A10">
              <w:rPr>
                <w:i/>
                <w:iCs/>
              </w:rPr>
              <w:lastRenderedPageBreak/>
              <w:t>Fieldwork</w:t>
            </w:r>
            <w:r>
              <w:rPr>
                <w:i/>
                <w:iCs/>
              </w:rPr>
              <w:t xml:space="preserve"> </w:t>
            </w:r>
            <w:r w:rsidRPr="00C05AB9">
              <w:t>and</w:t>
            </w:r>
            <w:r>
              <w:rPr>
                <w:i/>
                <w:iCs/>
              </w:rPr>
              <w:t xml:space="preserve"> </w:t>
            </w:r>
            <w:r w:rsidRPr="00C05AB9">
              <w:rPr>
                <w:i/>
                <w:iCs/>
              </w:rPr>
              <w:t>controlled experiments</w:t>
            </w:r>
            <w:r>
              <w:t>: tests of water quality from natural and disturbed environments</w:t>
            </w:r>
          </w:p>
          <w:p w14:paraId="30DCBC0D" w14:textId="77777777" w:rsidR="00832375" w:rsidRPr="008A0E90" w:rsidRDefault="00832375" w:rsidP="004E4521">
            <w:pPr>
              <w:pStyle w:val="VCAAtablecondensedbullet"/>
            </w:pPr>
            <w:r w:rsidRPr="00FB6A10">
              <w:rPr>
                <w:i/>
                <w:iCs/>
              </w:rPr>
              <w:t>Poster</w:t>
            </w:r>
            <w:r>
              <w:t>:</w:t>
            </w:r>
            <w:r w:rsidRPr="008A0E90">
              <w:t xml:space="preserve"> chemical and physical characteristics and impacts on Earth’s four systems</w:t>
            </w:r>
            <w:r>
              <w:t xml:space="preserve"> of </w:t>
            </w:r>
            <w:r w:rsidRPr="008A0E90">
              <w:t xml:space="preserve">a selected pollutant </w:t>
            </w:r>
          </w:p>
          <w:p w14:paraId="1F2703E2" w14:textId="77777777" w:rsidR="00832375" w:rsidRPr="008A0E90" w:rsidRDefault="00832375" w:rsidP="004E4521">
            <w:pPr>
              <w:pStyle w:val="VCAAtablecondensedbullet"/>
            </w:pPr>
            <w:r w:rsidRPr="009D2921">
              <w:rPr>
                <w:i/>
                <w:iCs/>
              </w:rPr>
              <w:t>Jigsaw activity</w:t>
            </w:r>
            <w:r w:rsidRPr="008A0E90">
              <w:t>: annotated map demonstrating geographic distribution of pollutants from source to sink</w:t>
            </w:r>
          </w:p>
          <w:p w14:paraId="36CCC1AE" w14:textId="77777777" w:rsidR="00832375" w:rsidRPr="008A0E90" w:rsidRDefault="00832375" w:rsidP="004E4521">
            <w:pPr>
              <w:pStyle w:val="VCAAtablecondensedbullet"/>
            </w:pPr>
            <w:r w:rsidRPr="00FB6A10">
              <w:rPr>
                <w:i/>
                <w:iCs/>
              </w:rPr>
              <w:t>Literature review</w:t>
            </w:r>
            <w:r>
              <w:t>:</w:t>
            </w:r>
            <w:r w:rsidRPr="008A0E90">
              <w:t xml:space="preserve"> investigat</w:t>
            </w:r>
            <w:r>
              <w:t>e</w:t>
            </w:r>
            <w:r w:rsidRPr="008A0E90">
              <w:t xml:space="preserve"> selected pollutants and any associated remediation options </w:t>
            </w:r>
          </w:p>
          <w:p w14:paraId="682EFC1C" w14:textId="77777777" w:rsidR="00832375" w:rsidRPr="008A0E90" w:rsidRDefault="00832375" w:rsidP="004E4521">
            <w:pPr>
              <w:pStyle w:val="VCAAtablecondensedbullet"/>
            </w:pPr>
            <w:r w:rsidRPr="009D2921">
              <w:rPr>
                <w:i/>
                <w:iCs/>
              </w:rPr>
              <w:t>Flow chart</w:t>
            </w:r>
            <w:r>
              <w:t>:</w:t>
            </w:r>
            <w:r w:rsidRPr="008A0E90">
              <w:t xml:space="preserve"> bioaccumulation of a selected pollutant in a food web and the effects on the ecosystem</w:t>
            </w:r>
          </w:p>
          <w:p w14:paraId="6D8ABE72" w14:textId="77777777" w:rsidR="00832375" w:rsidRPr="008A0E90" w:rsidRDefault="00832375" w:rsidP="004E4521">
            <w:pPr>
              <w:pStyle w:val="VCAAtablecondensedbullet"/>
            </w:pPr>
            <w:r w:rsidRPr="009D2921">
              <w:rPr>
                <w:i/>
                <w:iCs/>
              </w:rPr>
              <w:lastRenderedPageBreak/>
              <w:t>Infograph</w:t>
            </w:r>
            <w:r>
              <w:rPr>
                <w:i/>
                <w:iCs/>
              </w:rPr>
              <w:t>ic</w:t>
            </w:r>
            <w:r>
              <w:t xml:space="preserve">: a </w:t>
            </w:r>
            <w:r w:rsidRPr="008A0E90">
              <w:t>selected pollutant and the impacts on society and Earth’s four systems</w:t>
            </w:r>
          </w:p>
          <w:p w14:paraId="7EB91A6A" w14:textId="77777777" w:rsidR="00832375" w:rsidRDefault="00832375" w:rsidP="004E4521">
            <w:pPr>
              <w:pStyle w:val="VCAAtablecondensedbullet"/>
            </w:pPr>
            <w:r w:rsidRPr="00067672">
              <w:rPr>
                <w:i/>
                <w:iCs/>
              </w:rPr>
              <w:t>Media analysis</w:t>
            </w:r>
            <w:r w:rsidRPr="008A0E90">
              <w:t xml:space="preserve">: students compare reported information with scientific data on selected pollutants </w:t>
            </w:r>
          </w:p>
          <w:p w14:paraId="1E375038" w14:textId="77777777" w:rsidR="00832375" w:rsidRPr="008A0E90" w:rsidRDefault="00832375" w:rsidP="004E4521">
            <w:pPr>
              <w:pStyle w:val="VCAAtablecondensedbullet"/>
            </w:pPr>
            <w:r w:rsidRPr="00925467">
              <w:rPr>
                <w:i/>
                <w:iCs/>
              </w:rPr>
              <w:t>Case study</w:t>
            </w:r>
            <w:r>
              <w:t>: analysis of a selected global pollution incident, e.g., Minamata disaster</w:t>
            </w:r>
          </w:p>
          <w:p w14:paraId="4B0D23A0" w14:textId="77777777" w:rsidR="00832375" w:rsidRPr="008A0E90" w:rsidRDefault="00832375" w:rsidP="004E4521">
            <w:pPr>
              <w:pStyle w:val="VCAAtablecondensedbullet"/>
            </w:pPr>
            <w:r w:rsidRPr="00925467">
              <w:rPr>
                <w:i/>
                <w:iCs/>
              </w:rPr>
              <w:t>Correlational study</w:t>
            </w:r>
            <w:r>
              <w:t>: i</w:t>
            </w:r>
            <w:r w:rsidRPr="008A0E90">
              <w:t xml:space="preserve">nvestigate the effects of sound pollution on ecosystems </w:t>
            </w:r>
          </w:p>
          <w:p w14:paraId="521C7C34" w14:textId="77777777" w:rsidR="00832375" w:rsidRDefault="00832375" w:rsidP="004E4521">
            <w:pPr>
              <w:pStyle w:val="VCAAtablecondensedbullet"/>
            </w:pPr>
            <w:r w:rsidRPr="00661343">
              <w:rPr>
                <w:i/>
                <w:iCs/>
              </w:rPr>
              <w:t>Practical activities</w:t>
            </w:r>
            <w:r w:rsidRPr="008A0E90">
              <w:t xml:space="preserve">: effects of acid rain on an ecosystem, building materials or water quality; effects of selected pollutants on seed germination; design an experiment to determine if </w:t>
            </w:r>
            <w:r w:rsidRPr="008A0E90">
              <w:rPr>
                <w:lang w:val="en-US"/>
              </w:rPr>
              <w:t xml:space="preserve">‘green’ detergents are less toxic </w:t>
            </w:r>
            <w:r>
              <w:rPr>
                <w:lang w:val="en-US"/>
              </w:rPr>
              <w:t xml:space="preserve">to plant seedlings </w:t>
            </w:r>
            <w:r w:rsidRPr="008A0E90">
              <w:rPr>
                <w:lang w:val="en-US"/>
              </w:rPr>
              <w:t>than conventional detergents</w:t>
            </w:r>
            <w:r w:rsidRPr="008A0E90">
              <w:t>; design an experiment to investigate the effects of pollutants on duckweed; design a water purification device</w:t>
            </w:r>
          </w:p>
          <w:p w14:paraId="29D5B0E2" w14:textId="77777777" w:rsidR="00832375" w:rsidRPr="00FB6A10" w:rsidRDefault="00832375" w:rsidP="004E4521">
            <w:pPr>
              <w:pStyle w:val="VCAAtablecondensedbullet"/>
              <w:spacing w:after="120"/>
            </w:pPr>
            <w:r>
              <w:rPr>
                <w:i/>
                <w:iCs/>
              </w:rPr>
              <w:t>Modelling</w:t>
            </w:r>
            <w:r w:rsidRPr="00E45D54">
              <w:t>:</w:t>
            </w:r>
            <w:r>
              <w:t xml:space="preserve"> Demonstration to primary students of spread of pollutants using perfume, candle wax, bleach </w:t>
            </w:r>
          </w:p>
        </w:tc>
        <w:tc>
          <w:tcPr>
            <w:tcW w:w="3150" w:type="dxa"/>
            <w:vMerge w:val="restart"/>
            <w:shd w:val="clear" w:color="auto" w:fill="FFFFFF" w:themeFill="background1"/>
          </w:tcPr>
          <w:p w14:paraId="05EF875A" w14:textId="77777777" w:rsidR="00832375" w:rsidRPr="008052C3" w:rsidRDefault="00832375" w:rsidP="004E4521">
            <w:pPr>
              <w:pStyle w:val="VCAAtablecondensedbullet"/>
            </w:pPr>
            <w:r w:rsidRPr="008052C3">
              <w:lastRenderedPageBreak/>
              <w:t>determine appropriate investigation methodology: case study; classification and identification; controlled experiment; correlational study; fieldwork; literature review; modelling; product, process or system development; simulation</w:t>
            </w:r>
          </w:p>
          <w:p w14:paraId="5128327B" w14:textId="77777777" w:rsidR="00832375" w:rsidRPr="008052C3" w:rsidRDefault="00832375" w:rsidP="004E4521">
            <w:pPr>
              <w:pStyle w:val="VCAAtablecondensedbullet"/>
            </w:pPr>
            <w:r w:rsidRPr="008052C3">
              <w:t>demonstrate safe laboratory practices when planning and conducting investigations by using risk assessments that are informed by safety data sheets (SDS), and accounting for risks</w:t>
            </w:r>
          </w:p>
          <w:p w14:paraId="0E2567A9" w14:textId="77777777" w:rsidR="00832375" w:rsidRDefault="00832375" w:rsidP="004E4521">
            <w:pPr>
              <w:pStyle w:val="VCAAtablecondensedbullet"/>
            </w:pPr>
            <w:r w:rsidRPr="008052C3">
              <w:lastRenderedPageBreak/>
              <w:t xml:space="preserve">record and summarise both qualitative and quantitative data, including use of a logbook as an authentication of generated or collated data </w:t>
            </w:r>
          </w:p>
          <w:p w14:paraId="139206D8" w14:textId="77777777" w:rsidR="00D82789" w:rsidRPr="00D82789" w:rsidRDefault="00832375" w:rsidP="004E4521">
            <w:pPr>
              <w:pStyle w:val="VCAAtablecondensedbullet"/>
            </w:pPr>
            <w:r w:rsidRPr="008052C3">
              <w:t>repeat experiments to ensure findings are robust</w:t>
            </w:r>
            <w:r w:rsidR="00D82789" w:rsidRPr="008052C3">
              <w:rPr>
                <w:szCs w:val="20"/>
              </w:rPr>
              <w:t xml:space="preserve"> </w:t>
            </w:r>
          </w:p>
          <w:p w14:paraId="30E06BF1" w14:textId="08F8A0E9" w:rsidR="00832375" w:rsidRPr="00D82789" w:rsidRDefault="00D82789" w:rsidP="00D82789">
            <w:pPr>
              <w:pStyle w:val="VCAAtablecondensedbullet"/>
            </w:pPr>
            <w:r w:rsidRPr="008052C3">
              <w:rPr>
                <w:szCs w:val="20"/>
              </w:rPr>
              <w:t>organise and present data in useful and meaningful ways, including schematic diagrams, flow charts, tables, bar charts and line graphs</w:t>
            </w:r>
          </w:p>
        </w:tc>
        <w:tc>
          <w:tcPr>
            <w:tcW w:w="2610" w:type="dxa"/>
            <w:shd w:val="clear" w:color="auto" w:fill="FFFFFF" w:themeFill="background1"/>
          </w:tcPr>
          <w:p w14:paraId="2C99BAD1" w14:textId="77777777" w:rsidR="00832375" w:rsidRDefault="00832375" w:rsidP="00832375">
            <w:pPr>
              <w:pStyle w:val="VCAAtablecondensedheading"/>
              <w:rPr>
                <w:b/>
                <w:color w:val="auto"/>
                <w:szCs w:val="20"/>
                <w:lang w:val="en-AU"/>
              </w:rPr>
            </w:pPr>
          </w:p>
        </w:tc>
      </w:tr>
      <w:tr w:rsidR="00832375" w:rsidRPr="00DA755A" w14:paraId="66E8A3B6" w14:textId="77777777" w:rsidTr="00832375">
        <w:tc>
          <w:tcPr>
            <w:tcW w:w="710" w:type="dxa"/>
            <w:shd w:val="clear" w:color="auto" w:fill="FFFFFF" w:themeFill="background1"/>
            <w:vAlign w:val="center"/>
          </w:tcPr>
          <w:p w14:paraId="51497DA0" w14:textId="77777777" w:rsidR="00832375" w:rsidRPr="00DA755A" w:rsidRDefault="00832375" w:rsidP="00832375">
            <w:pPr>
              <w:pStyle w:val="VCAAtablecondensedheading"/>
              <w:jc w:val="center"/>
              <w:rPr>
                <w:b/>
                <w:color w:val="auto"/>
                <w:szCs w:val="20"/>
                <w:lang w:val="en-AU"/>
              </w:rPr>
            </w:pPr>
            <w:r>
              <w:rPr>
                <w:b/>
                <w:color w:val="auto"/>
                <w:szCs w:val="20"/>
                <w:lang w:val="en-AU"/>
              </w:rPr>
              <w:t>2</w:t>
            </w:r>
          </w:p>
        </w:tc>
        <w:tc>
          <w:tcPr>
            <w:tcW w:w="1440" w:type="dxa"/>
            <w:vMerge/>
            <w:shd w:val="clear" w:color="auto" w:fill="FFFFFF" w:themeFill="background1"/>
            <w:vAlign w:val="center"/>
          </w:tcPr>
          <w:p w14:paraId="0B6540F0"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4678FA8C"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2A30B204"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2929FF2C"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4B2F0BE8" w14:textId="77777777" w:rsidR="00832375" w:rsidRDefault="00832375" w:rsidP="00832375">
            <w:pPr>
              <w:pStyle w:val="VCAAtablecondensedheading"/>
              <w:rPr>
                <w:b/>
                <w:color w:val="auto"/>
                <w:szCs w:val="20"/>
                <w:lang w:val="en-AU"/>
              </w:rPr>
            </w:pPr>
          </w:p>
        </w:tc>
      </w:tr>
      <w:tr w:rsidR="00832375" w:rsidRPr="00DA755A" w14:paraId="6765132F" w14:textId="77777777" w:rsidTr="00832375">
        <w:tc>
          <w:tcPr>
            <w:tcW w:w="710" w:type="dxa"/>
            <w:shd w:val="clear" w:color="auto" w:fill="FFFFFF" w:themeFill="background1"/>
            <w:vAlign w:val="center"/>
          </w:tcPr>
          <w:p w14:paraId="05DD748F" w14:textId="77777777" w:rsidR="00832375" w:rsidRPr="00DA755A" w:rsidRDefault="00832375" w:rsidP="00832375">
            <w:pPr>
              <w:pStyle w:val="VCAAtablecondensedheading"/>
              <w:jc w:val="center"/>
              <w:rPr>
                <w:b/>
                <w:color w:val="auto"/>
                <w:szCs w:val="20"/>
                <w:lang w:val="en-AU"/>
              </w:rPr>
            </w:pPr>
            <w:r>
              <w:rPr>
                <w:b/>
                <w:color w:val="auto"/>
                <w:szCs w:val="20"/>
                <w:lang w:val="en-AU"/>
              </w:rPr>
              <w:t>3</w:t>
            </w:r>
          </w:p>
        </w:tc>
        <w:tc>
          <w:tcPr>
            <w:tcW w:w="1440" w:type="dxa"/>
            <w:vMerge/>
            <w:shd w:val="clear" w:color="auto" w:fill="FFFFFF" w:themeFill="background1"/>
            <w:vAlign w:val="center"/>
          </w:tcPr>
          <w:p w14:paraId="1BCD3398"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2A41170D"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1E1E167B"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03512E7A"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5C709DDD" w14:textId="77777777" w:rsidR="00832375" w:rsidRDefault="00832375" w:rsidP="00832375">
            <w:pPr>
              <w:pStyle w:val="VCAAtablecondensedheading"/>
              <w:rPr>
                <w:b/>
                <w:color w:val="auto"/>
                <w:szCs w:val="20"/>
                <w:lang w:val="en-AU"/>
              </w:rPr>
            </w:pPr>
          </w:p>
        </w:tc>
      </w:tr>
      <w:tr w:rsidR="00832375" w:rsidRPr="00DA755A" w14:paraId="74365EEA" w14:textId="77777777" w:rsidTr="00832375">
        <w:tc>
          <w:tcPr>
            <w:tcW w:w="710" w:type="dxa"/>
            <w:shd w:val="clear" w:color="auto" w:fill="FFFFFF" w:themeFill="background1"/>
            <w:vAlign w:val="center"/>
          </w:tcPr>
          <w:p w14:paraId="2B9DD222" w14:textId="77777777" w:rsidR="00832375" w:rsidRPr="00DA755A" w:rsidRDefault="00832375" w:rsidP="00832375">
            <w:pPr>
              <w:pStyle w:val="VCAAtablecondensedheading"/>
              <w:jc w:val="center"/>
              <w:rPr>
                <w:b/>
                <w:color w:val="auto"/>
                <w:szCs w:val="20"/>
                <w:lang w:val="en-AU"/>
              </w:rPr>
            </w:pPr>
            <w:r>
              <w:rPr>
                <w:b/>
                <w:color w:val="auto"/>
                <w:szCs w:val="20"/>
                <w:lang w:val="en-AU"/>
              </w:rPr>
              <w:t>4</w:t>
            </w:r>
          </w:p>
        </w:tc>
        <w:tc>
          <w:tcPr>
            <w:tcW w:w="1440" w:type="dxa"/>
            <w:vMerge/>
            <w:shd w:val="clear" w:color="auto" w:fill="FFFFFF" w:themeFill="background1"/>
            <w:vAlign w:val="center"/>
          </w:tcPr>
          <w:p w14:paraId="609336F2"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0AAFBE87"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132D0801"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4198C25D"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1C6545E0" w14:textId="77777777" w:rsidR="00832375" w:rsidRDefault="00832375" w:rsidP="004E4521">
            <w:pPr>
              <w:pStyle w:val="VCAAtablecondensed"/>
              <w:rPr>
                <w:b/>
                <w:lang w:val="en-AU"/>
              </w:rPr>
            </w:pPr>
            <w:r>
              <w:rPr>
                <w:b/>
                <w:lang w:val="en-AU"/>
              </w:rPr>
              <w:t xml:space="preserve">Laboratory report </w:t>
            </w:r>
            <w:r w:rsidRPr="00F773CA">
              <w:rPr>
                <w:lang w:val="en-AU"/>
              </w:rPr>
              <w:t>(</w:t>
            </w:r>
            <w:r>
              <w:rPr>
                <w:lang w:val="en-AU"/>
              </w:rPr>
              <w:t>4</w:t>
            </w:r>
            <w:r w:rsidRPr="00F773CA">
              <w:rPr>
                <w:lang w:val="en-AU"/>
              </w:rPr>
              <w:t>0 minutes):</w:t>
            </w:r>
            <w:r>
              <w:rPr>
                <w:b/>
                <w:lang w:val="en-AU"/>
              </w:rPr>
              <w:t xml:space="preserve"> </w:t>
            </w:r>
            <w:r w:rsidRPr="00F773CA">
              <w:rPr>
                <w:lang w:val="en-AU"/>
              </w:rPr>
              <w:t>effect of ‘green’ detergents on growth of plant seedlings</w:t>
            </w:r>
            <w:r>
              <w:rPr>
                <w:lang w:val="en-AU"/>
              </w:rPr>
              <w:t>, including data presentation and analysis, with data authenticated by logbook entries</w:t>
            </w:r>
          </w:p>
        </w:tc>
      </w:tr>
      <w:tr w:rsidR="00832375" w:rsidRPr="00DA755A" w14:paraId="5999252E" w14:textId="77777777" w:rsidTr="00D82789">
        <w:tc>
          <w:tcPr>
            <w:tcW w:w="710" w:type="dxa"/>
            <w:shd w:val="clear" w:color="auto" w:fill="FFFFFF" w:themeFill="background1"/>
            <w:vAlign w:val="center"/>
          </w:tcPr>
          <w:p w14:paraId="64E42E38" w14:textId="77777777" w:rsidR="00832375" w:rsidRPr="00DA755A" w:rsidRDefault="00832375" w:rsidP="00832375">
            <w:pPr>
              <w:pStyle w:val="VCAAtablecondensedheading"/>
              <w:jc w:val="center"/>
              <w:rPr>
                <w:b/>
                <w:color w:val="auto"/>
                <w:szCs w:val="20"/>
                <w:lang w:val="en-AU"/>
              </w:rPr>
            </w:pPr>
            <w:r>
              <w:rPr>
                <w:b/>
                <w:color w:val="auto"/>
                <w:szCs w:val="20"/>
                <w:lang w:val="en-AU"/>
              </w:rPr>
              <w:t>5</w:t>
            </w:r>
          </w:p>
        </w:tc>
        <w:tc>
          <w:tcPr>
            <w:tcW w:w="1440" w:type="dxa"/>
            <w:vMerge/>
            <w:shd w:val="clear" w:color="auto" w:fill="FFFFFF" w:themeFill="background1"/>
            <w:vAlign w:val="center"/>
          </w:tcPr>
          <w:p w14:paraId="20CDF3E3" w14:textId="77777777" w:rsidR="00832375" w:rsidRPr="00DA755A" w:rsidRDefault="00832375" w:rsidP="00832375">
            <w:pPr>
              <w:pStyle w:val="VCAAtablecondensedheading"/>
              <w:jc w:val="center"/>
              <w:rPr>
                <w:b/>
                <w:color w:val="auto"/>
                <w:szCs w:val="20"/>
                <w:lang w:val="en-AU"/>
              </w:rPr>
            </w:pPr>
          </w:p>
        </w:tc>
        <w:tc>
          <w:tcPr>
            <w:tcW w:w="2160" w:type="dxa"/>
            <w:vMerge w:val="restart"/>
            <w:shd w:val="clear" w:color="auto" w:fill="FFFFFF" w:themeFill="background1"/>
          </w:tcPr>
          <w:p w14:paraId="18120144" w14:textId="77777777" w:rsidR="00832375" w:rsidRPr="00DA755A" w:rsidRDefault="00832375" w:rsidP="00D82789">
            <w:pPr>
              <w:pStyle w:val="VCAAtablecondensed"/>
              <w:rPr>
                <w:b/>
                <w:lang w:val="en-AU"/>
              </w:rPr>
            </w:pPr>
            <w:r>
              <w:rPr>
                <w:b/>
                <w:lang w:val="en-AU"/>
              </w:rPr>
              <w:t xml:space="preserve">Managing pollution </w:t>
            </w:r>
            <w:r w:rsidRPr="00FB6A10">
              <w:rPr>
                <w:lang w:val="en-AU"/>
              </w:rPr>
              <w:t>(</w:t>
            </w:r>
            <w:r w:rsidRPr="00437B63">
              <w:rPr>
                <w:lang w:val="en-AU"/>
              </w:rPr>
              <w:t>contribution of scientific data, new technologies, regulatory frameworks and diverse stakeholder values in managing pollution; options for the control and treatment of pollution)</w:t>
            </w:r>
          </w:p>
        </w:tc>
        <w:tc>
          <w:tcPr>
            <w:tcW w:w="4500" w:type="dxa"/>
            <w:vMerge w:val="restart"/>
            <w:shd w:val="clear" w:color="auto" w:fill="FFFFFF" w:themeFill="background1"/>
          </w:tcPr>
          <w:p w14:paraId="05C75138" w14:textId="77777777" w:rsidR="00832375" w:rsidRPr="00136EBA" w:rsidRDefault="00832375" w:rsidP="004E4521">
            <w:pPr>
              <w:pStyle w:val="VCAAtablecondensedbullet"/>
            </w:pPr>
            <w:r w:rsidRPr="00CC03E6">
              <w:rPr>
                <w:i/>
                <w:iCs/>
              </w:rPr>
              <w:t>Fieldwork</w:t>
            </w:r>
            <w:r>
              <w:t>: Survey people to establish pollution myths that exist in the community, for example, that surgical masks are the best defence against air pollution; compare findings with others in the class, consider sampling size and methods; work in groups to develop a pamphlet to address a selected myth or misconception</w:t>
            </w:r>
          </w:p>
          <w:p w14:paraId="4A8377B5" w14:textId="77777777" w:rsidR="00832375" w:rsidRDefault="00832375" w:rsidP="004E4521">
            <w:pPr>
              <w:pStyle w:val="VCAAtablecondensedbullet"/>
            </w:pPr>
            <w:r w:rsidRPr="00E45D54">
              <w:rPr>
                <w:i/>
                <w:iCs/>
              </w:rPr>
              <w:t>Product, process or system development</w:t>
            </w:r>
            <w:r w:rsidRPr="00E45D54">
              <w:t>: design a water purification sy</w:t>
            </w:r>
            <w:r>
              <w:t>s</w:t>
            </w:r>
            <w:r w:rsidRPr="00E45D54">
              <w:t>tem</w:t>
            </w:r>
            <w:r>
              <w:t xml:space="preserve"> using common materials</w:t>
            </w:r>
          </w:p>
          <w:p w14:paraId="30943498" w14:textId="77777777" w:rsidR="00832375" w:rsidRDefault="00832375" w:rsidP="004E4521">
            <w:pPr>
              <w:pStyle w:val="VCAAtablecondensedbullet"/>
            </w:pPr>
            <w:r>
              <w:rPr>
                <w:i/>
                <w:iCs/>
              </w:rPr>
              <w:t>Controlled experiment</w:t>
            </w:r>
            <w:r w:rsidRPr="00FD0DFD">
              <w:t>:</w:t>
            </w:r>
            <w:r>
              <w:t xml:space="preserve"> d</w:t>
            </w:r>
            <w:r w:rsidRPr="00FD0DFD">
              <w:t xml:space="preserve">esign and perform an experiment to test the effectiveness of different methods for cleaning up oil spills </w:t>
            </w:r>
          </w:p>
          <w:p w14:paraId="40B27CE4" w14:textId="77777777" w:rsidR="00832375" w:rsidRPr="00FD0DFD" w:rsidRDefault="00832375" w:rsidP="004E4521">
            <w:pPr>
              <w:pStyle w:val="VCAAtablecondensedbullet"/>
            </w:pPr>
            <w:r>
              <w:rPr>
                <w:i/>
                <w:iCs/>
              </w:rPr>
              <w:t>Literature review</w:t>
            </w:r>
            <w:r w:rsidRPr="00FD0DFD">
              <w:t xml:space="preserve">: visually summarise a </w:t>
            </w:r>
            <w:r>
              <w:t>new technology</w:t>
            </w:r>
            <w:r w:rsidRPr="00FD0DFD">
              <w:t xml:space="preserve"> that</w:t>
            </w:r>
            <w:r>
              <w:t xml:space="preserve"> reduces pollution, including data</w:t>
            </w:r>
          </w:p>
          <w:p w14:paraId="1A6E1038" w14:textId="77777777" w:rsidR="00832375" w:rsidRPr="00925467" w:rsidRDefault="00832375" w:rsidP="004E4521">
            <w:pPr>
              <w:pStyle w:val="VCAAtablecondensedbullet"/>
              <w:rPr>
                <w:b/>
              </w:rPr>
            </w:pPr>
            <w:r w:rsidRPr="00E45D54">
              <w:rPr>
                <w:i/>
                <w:iCs/>
              </w:rPr>
              <w:t>Debate</w:t>
            </w:r>
            <w:r w:rsidRPr="008A0E90">
              <w:t>: pesticide and herbicide use in the food industry; compulsory car-free days; ‘dark skies’ legislation to reduce the effects of light pollution</w:t>
            </w:r>
          </w:p>
          <w:p w14:paraId="0B710293" w14:textId="77777777" w:rsidR="00832375" w:rsidRPr="00DA755A" w:rsidRDefault="00832375" w:rsidP="004E4521">
            <w:pPr>
              <w:pStyle w:val="VCAAtablecondensedbullet"/>
              <w:spacing w:after="120"/>
              <w:rPr>
                <w:b/>
              </w:rPr>
            </w:pPr>
            <w:r w:rsidRPr="00E45D54">
              <w:rPr>
                <w:i/>
                <w:iCs/>
              </w:rPr>
              <w:t>Field</w:t>
            </w:r>
            <w:r>
              <w:rPr>
                <w:i/>
                <w:iCs/>
              </w:rPr>
              <w:t>work</w:t>
            </w:r>
            <w:r>
              <w:t>:</w:t>
            </w:r>
            <w:r w:rsidRPr="008A0E90">
              <w:t xml:space="preserve"> </w:t>
            </w:r>
            <w:r>
              <w:t xml:space="preserve">visit a </w:t>
            </w:r>
            <w:r w:rsidRPr="008A0E90">
              <w:t>local recycling plant</w:t>
            </w:r>
          </w:p>
        </w:tc>
        <w:tc>
          <w:tcPr>
            <w:tcW w:w="3150" w:type="dxa"/>
            <w:vMerge w:val="restart"/>
            <w:shd w:val="clear" w:color="auto" w:fill="FFFFFF" w:themeFill="background1"/>
          </w:tcPr>
          <w:p w14:paraId="097C66CC" w14:textId="77777777" w:rsidR="00832375" w:rsidRPr="007D11BA" w:rsidRDefault="00832375" w:rsidP="004E4521">
            <w:pPr>
              <w:pStyle w:val="VCAAtablecondensedbullet"/>
            </w:pPr>
            <w:r w:rsidRPr="007D11BA">
              <w:t xml:space="preserve">process quantitative data using appropriate mathematical relationships and units, including calculations of ratios, percentages, percentage change and mean </w:t>
            </w:r>
          </w:p>
          <w:p w14:paraId="048045BA" w14:textId="77777777" w:rsidR="00832375" w:rsidRPr="006A7D56" w:rsidRDefault="00832375" w:rsidP="004E4521">
            <w:pPr>
              <w:pStyle w:val="VCAAtablecondensedbullet"/>
            </w:pPr>
            <w:r w:rsidRPr="006A7D56">
              <w:t>explain the effects of varying sample sizes in obtaining robust data</w:t>
            </w:r>
          </w:p>
          <w:p w14:paraId="47FFAB17" w14:textId="77777777" w:rsidR="00832375" w:rsidRPr="006E4AF7" w:rsidRDefault="00832375" w:rsidP="004E4521">
            <w:pPr>
              <w:pStyle w:val="VCAAtablecondensedbullet"/>
            </w:pPr>
            <w:r w:rsidRPr="006A7D56">
              <w:t>distinguish between opinion, anecdote and evidence (including weak and strong evidence), and scientific and non-scientific ideas</w:t>
            </w:r>
          </w:p>
          <w:p w14:paraId="365365E0" w14:textId="77777777" w:rsidR="00832375" w:rsidRPr="008052C3" w:rsidRDefault="00832375" w:rsidP="004E4521">
            <w:pPr>
              <w:pStyle w:val="VCAAtablecondensedbullet"/>
            </w:pPr>
            <w:r w:rsidRPr="008052C3">
              <w:rPr>
                <w:rFonts w:eastAsiaTheme="minorEastAsia" w:cstheme="minorBidi"/>
                <w:lang w:val="en-US"/>
              </w:rPr>
              <w:t>identify independent, dependent and controlled variables</w:t>
            </w:r>
            <w:r w:rsidRPr="008052C3">
              <w:t xml:space="preserve"> in controlled experiments</w:t>
            </w:r>
          </w:p>
          <w:p w14:paraId="38781805" w14:textId="77777777" w:rsidR="00832375" w:rsidRPr="006E4AF7" w:rsidRDefault="00832375" w:rsidP="004E4521">
            <w:pPr>
              <w:pStyle w:val="VCAAtablecondensedbullet"/>
              <w:spacing w:after="120"/>
            </w:pPr>
            <w:r w:rsidRPr="008052C3">
              <w:t>identify and explain when judgments or decisions associated with issues related to environmental science may be based on sociocultural, economic, political, legal and/or ethical factors and not solely on scientific evidence</w:t>
            </w:r>
          </w:p>
        </w:tc>
        <w:tc>
          <w:tcPr>
            <w:tcW w:w="2610" w:type="dxa"/>
            <w:shd w:val="clear" w:color="auto" w:fill="FFFFFF" w:themeFill="background1"/>
          </w:tcPr>
          <w:p w14:paraId="723E42E4" w14:textId="77777777" w:rsidR="00832375" w:rsidRDefault="00832375" w:rsidP="00832375">
            <w:pPr>
              <w:pStyle w:val="VCAAtablecondensedheading"/>
              <w:rPr>
                <w:b/>
                <w:color w:val="auto"/>
                <w:szCs w:val="20"/>
                <w:lang w:val="en-AU"/>
              </w:rPr>
            </w:pPr>
          </w:p>
        </w:tc>
      </w:tr>
      <w:tr w:rsidR="00832375" w:rsidRPr="00DA755A" w14:paraId="5321C910" w14:textId="77777777" w:rsidTr="00832375">
        <w:tc>
          <w:tcPr>
            <w:tcW w:w="710" w:type="dxa"/>
            <w:shd w:val="clear" w:color="auto" w:fill="FFFFFF" w:themeFill="background1"/>
            <w:vAlign w:val="center"/>
          </w:tcPr>
          <w:p w14:paraId="63343564" w14:textId="77777777" w:rsidR="00832375" w:rsidRPr="00DA755A" w:rsidRDefault="00832375" w:rsidP="00832375">
            <w:pPr>
              <w:pStyle w:val="VCAAtablecondensedheading"/>
              <w:jc w:val="center"/>
              <w:rPr>
                <w:b/>
                <w:color w:val="auto"/>
                <w:szCs w:val="20"/>
                <w:lang w:val="en-AU"/>
              </w:rPr>
            </w:pPr>
            <w:r>
              <w:rPr>
                <w:b/>
                <w:color w:val="auto"/>
                <w:szCs w:val="20"/>
                <w:lang w:val="en-AU"/>
              </w:rPr>
              <w:t>6</w:t>
            </w:r>
          </w:p>
        </w:tc>
        <w:tc>
          <w:tcPr>
            <w:tcW w:w="1440" w:type="dxa"/>
            <w:vMerge/>
            <w:shd w:val="clear" w:color="auto" w:fill="FFFFFF" w:themeFill="background1"/>
            <w:vAlign w:val="center"/>
          </w:tcPr>
          <w:p w14:paraId="64F13BCE"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15903F0E"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59CFC12B"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12327A99"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3595E93E" w14:textId="77777777" w:rsidR="00832375" w:rsidRDefault="00832375" w:rsidP="00832375">
            <w:pPr>
              <w:pStyle w:val="VCAAtablecondensedheading"/>
              <w:rPr>
                <w:b/>
                <w:color w:val="auto"/>
                <w:szCs w:val="20"/>
                <w:lang w:val="en-AU"/>
              </w:rPr>
            </w:pPr>
          </w:p>
        </w:tc>
      </w:tr>
      <w:tr w:rsidR="00832375" w:rsidRPr="00DA755A" w14:paraId="001AB16C" w14:textId="77777777" w:rsidTr="00832375">
        <w:tc>
          <w:tcPr>
            <w:tcW w:w="710" w:type="dxa"/>
            <w:shd w:val="clear" w:color="auto" w:fill="FFFFFF" w:themeFill="background1"/>
            <w:vAlign w:val="center"/>
          </w:tcPr>
          <w:p w14:paraId="522B46F9" w14:textId="77777777" w:rsidR="00832375" w:rsidRPr="00DA755A" w:rsidRDefault="00832375" w:rsidP="00832375">
            <w:pPr>
              <w:pStyle w:val="VCAAtablecondensedheading"/>
              <w:jc w:val="center"/>
              <w:rPr>
                <w:b/>
                <w:color w:val="auto"/>
                <w:szCs w:val="20"/>
                <w:lang w:val="en-AU"/>
              </w:rPr>
            </w:pPr>
            <w:r>
              <w:rPr>
                <w:b/>
                <w:color w:val="auto"/>
                <w:szCs w:val="20"/>
                <w:lang w:val="en-AU"/>
              </w:rPr>
              <w:t>7</w:t>
            </w:r>
          </w:p>
        </w:tc>
        <w:tc>
          <w:tcPr>
            <w:tcW w:w="1440" w:type="dxa"/>
            <w:vMerge/>
            <w:shd w:val="clear" w:color="auto" w:fill="FFFFFF" w:themeFill="background1"/>
            <w:vAlign w:val="center"/>
          </w:tcPr>
          <w:p w14:paraId="614EA854"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219C919C"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0E8AC127"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7C20A079"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0AB941B7" w14:textId="77777777" w:rsidR="00832375" w:rsidRDefault="00832375" w:rsidP="004E4521">
            <w:pPr>
              <w:pStyle w:val="VCAAtablecondensed"/>
              <w:rPr>
                <w:b/>
                <w:lang w:val="en-AU"/>
              </w:rPr>
            </w:pPr>
            <w:r>
              <w:rPr>
                <w:b/>
                <w:lang w:val="en-AU"/>
              </w:rPr>
              <w:t xml:space="preserve">Visual presentation: </w:t>
            </w:r>
            <w:r w:rsidRPr="00E70A6B">
              <w:rPr>
                <w:lang w:val="en-AU"/>
              </w:rPr>
              <w:t>two Po</w:t>
            </w:r>
            <w:r>
              <w:rPr>
                <w:lang w:val="en-AU"/>
              </w:rPr>
              <w:t>w</w:t>
            </w:r>
            <w:r w:rsidRPr="00E70A6B">
              <w:rPr>
                <w:lang w:val="en-AU"/>
              </w:rPr>
              <w:t xml:space="preserve">erPoint slides to show an innovation </w:t>
            </w:r>
            <w:r>
              <w:rPr>
                <w:lang w:val="en-AU"/>
              </w:rPr>
              <w:t xml:space="preserve">or designed solution related to pollution management </w:t>
            </w:r>
            <w:r w:rsidRPr="00E70A6B">
              <w:rPr>
                <w:lang w:val="en-AU"/>
              </w:rPr>
              <w:t>and</w:t>
            </w:r>
            <w:r>
              <w:rPr>
                <w:lang w:val="en-AU"/>
              </w:rPr>
              <w:t xml:space="preserve"> (a) how it works; and (b) advantages for society and the environment</w:t>
            </w:r>
          </w:p>
        </w:tc>
      </w:tr>
      <w:tr w:rsidR="00832375" w:rsidRPr="00DA755A" w14:paraId="567F267C" w14:textId="77777777" w:rsidTr="00D82789">
        <w:tc>
          <w:tcPr>
            <w:tcW w:w="710" w:type="dxa"/>
            <w:shd w:val="clear" w:color="auto" w:fill="FFFFFF" w:themeFill="background1"/>
            <w:vAlign w:val="center"/>
          </w:tcPr>
          <w:p w14:paraId="1B152898" w14:textId="77777777" w:rsidR="00832375" w:rsidRPr="00DA755A" w:rsidRDefault="00832375" w:rsidP="00832375">
            <w:pPr>
              <w:pStyle w:val="VCAAtablecondensedheading"/>
              <w:jc w:val="center"/>
              <w:rPr>
                <w:b/>
                <w:color w:val="auto"/>
                <w:szCs w:val="20"/>
                <w:lang w:val="en-AU"/>
              </w:rPr>
            </w:pPr>
            <w:r>
              <w:rPr>
                <w:b/>
                <w:color w:val="auto"/>
                <w:szCs w:val="20"/>
                <w:lang w:val="en-AU"/>
              </w:rPr>
              <w:t>8</w:t>
            </w:r>
          </w:p>
        </w:tc>
        <w:tc>
          <w:tcPr>
            <w:tcW w:w="1440" w:type="dxa"/>
            <w:vMerge w:val="restart"/>
            <w:shd w:val="clear" w:color="auto" w:fill="FFFFFF" w:themeFill="background1"/>
            <w:vAlign w:val="center"/>
          </w:tcPr>
          <w:p w14:paraId="15C31714" w14:textId="45392537" w:rsidR="004E4521" w:rsidRPr="00D82789" w:rsidRDefault="00832375" w:rsidP="004E4521">
            <w:pPr>
              <w:pStyle w:val="VCAAtablecondensed"/>
              <w:rPr>
                <w:b/>
                <w:i/>
                <w:szCs w:val="20"/>
                <w:lang w:val="en-AU"/>
              </w:rPr>
            </w:pPr>
            <w:r w:rsidRPr="00D82789">
              <w:rPr>
                <w:b/>
                <w:i/>
                <w:lang w:val="en-AU"/>
              </w:rPr>
              <w:t>Area of Study 2</w:t>
            </w:r>
          </w:p>
          <w:p w14:paraId="7859238B" w14:textId="5B250B13" w:rsidR="00832375" w:rsidRPr="00932379" w:rsidRDefault="00932379" w:rsidP="00932379">
            <w:pPr>
              <w:pStyle w:val="VCAAtablecondensed"/>
              <w:rPr>
                <w:b/>
                <w:lang w:val="en-AU"/>
              </w:rPr>
            </w:pPr>
            <w:r w:rsidRPr="00D82789">
              <w:rPr>
                <w:b/>
                <w:i/>
                <w:lang w:val="en-AU"/>
              </w:rPr>
              <w:t>How can we manage food and water security to sustain Earth’s systems?</w:t>
            </w:r>
          </w:p>
        </w:tc>
        <w:tc>
          <w:tcPr>
            <w:tcW w:w="2160" w:type="dxa"/>
            <w:vMerge w:val="restart"/>
            <w:shd w:val="clear" w:color="auto" w:fill="FFFFFF" w:themeFill="background1"/>
          </w:tcPr>
          <w:p w14:paraId="0EB57E11" w14:textId="77777777" w:rsidR="00832375" w:rsidRPr="00250005" w:rsidRDefault="00832375" w:rsidP="00D82789">
            <w:pPr>
              <w:pStyle w:val="VCAAtablecondensed"/>
              <w:rPr>
                <w:lang w:val="en-AU"/>
              </w:rPr>
            </w:pPr>
            <w:r w:rsidRPr="00250005">
              <w:rPr>
                <w:b/>
                <w:lang w:val="en-AU"/>
              </w:rPr>
              <w:t xml:space="preserve">Sustainable food systems </w:t>
            </w:r>
            <w:r w:rsidRPr="00250005">
              <w:rPr>
                <w:lang w:val="en-AU"/>
              </w:rPr>
              <w:t xml:space="preserve">(challenges to supplying adequate and affordable food in regional and global locations that achieve regional and global food security; qualitative differences between food produced by conventional monoculture and organic monoculture agricultural systems) </w:t>
            </w:r>
          </w:p>
        </w:tc>
        <w:tc>
          <w:tcPr>
            <w:tcW w:w="4500" w:type="dxa"/>
            <w:vMerge w:val="restart"/>
            <w:shd w:val="clear" w:color="auto" w:fill="FFFFFF" w:themeFill="background1"/>
          </w:tcPr>
          <w:p w14:paraId="63B1FB4F" w14:textId="77777777" w:rsidR="00832375" w:rsidRPr="00250005" w:rsidRDefault="00832375" w:rsidP="00932379">
            <w:pPr>
              <w:pStyle w:val="VCAAtablecondensedbullet"/>
            </w:pPr>
            <w:r w:rsidRPr="00C05AB9">
              <w:rPr>
                <w:i/>
                <w:iCs/>
              </w:rPr>
              <w:t>Research task</w:t>
            </w:r>
            <w:r w:rsidRPr="00250005">
              <w:t xml:space="preserve"> or </w:t>
            </w:r>
            <w:r w:rsidRPr="00C05AB9">
              <w:rPr>
                <w:i/>
                <w:iCs/>
              </w:rPr>
              <w:t>design an experiment</w:t>
            </w:r>
            <w:r>
              <w:t>:</w:t>
            </w:r>
            <w:r w:rsidRPr="00250005">
              <w:t xml:space="preserve"> investigate growing sustainable crops in inhospitable conditions</w:t>
            </w:r>
          </w:p>
          <w:p w14:paraId="3E02FB30" w14:textId="77777777" w:rsidR="00832375" w:rsidRPr="00250005" w:rsidRDefault="00832375" w:rsidP="00932379">
            <w:pPr>
              <w:pStyle w:val="VCAAtablecondensedbullet"/>
              <w:rPr>
                <w:lang w:val="en-US"/>
              </w:rPr>
            </w:pPr>
            <w:r w:rsidRPr="00FC73E3">
              <w:rPr>
                <w:i/>
                <w:iCs/>
                <w:lang w:val="en-US"/>
              </w:rPr>
              <w:t>Jigsaw activity</w:t>
            </w:r>
            <w:r>
              <w:rPr>
                <w:lang w:val="en-US"/>
              </w:rPr>
              <w:t>:</w:t>
            </w:r>
            <w:r w:rsidRPr="00250005">
              <w:rPr>
                <w:lang w:val="en-US"/>
              </w:rPr>
              <w:t xml:space="preserve"> investigat</w:t>
            </w:r>
            <w:r>
              <w:rPr>
                <w:lang w:val="en-US"/>
              </w:rPr>
              <w:t>e</w:t>
            </w:r>
            <w:r w:rsidRPr="00250005">
              <w:rPr>
                <w:lang w:val="en-US"/>
              </w:rPr>
              <w:t xml:space="preserve"> conventional agricultural systems versus organic monoculture systems</w:t>
            </w:r>
          </w:p>
          <w:p w14:paraId="136B3316" w14:textId="77777777" w:rsidR="00832375" w:rsidRPr="00250005" w:rsidRDefault="00832375" w:rsidP="00932379">
            <w:pPr>
              <w:pStyle w:val="VCAAtablecondensedbullet"/>
              <w:rPr>
                <w:lang w:val="en-US"/>
              </w:rPr>
            </w:pPr>
            <w:r w:rsidRPr="00067672">
              <w:rPr>
                <w:i/>
                <w:iCs/>
              </w:rPr>
              <w:t>PMI table</w:t>
            </w:r>
            <w:r>
              <w:t>:</w:t>
            </w:r>
            <w:r w:rsidRPr="00250005">
              <w:t xml:space="preserve"> </w:t>
            </w:r>
            <w:r w:rsidRPr="00250005">
              <w:rPr>
                <w:lang w:val="en-US"/>
              </w:rPr>
              <w:t>monoculture agricultural systems compared to polyculture agricultural systems</w:t>
            </w:r>
          </w:p>
          <w:p w14:paraId="129393E2" w14:textId="77777777" w:rsidR="00832375" w:rsidRPr="00250005" w:rsidRDefault="00832375" w:rsidP="00932379">
            <w:pPr>
              <w:pStyle w:val="VCAAtablecondensedbullet"/>
              <w:rPr>
                <w:lang w:val="en-US"/>
              </w:rPr>
            </w:pPr>
            <w:r>
              <w:rPr>
                <w:i/>
                <w:iCs/>
                <w:lang w:val="en-US"/>
              </w:rPr>
              <w:t>Controlled experiments</w:t>
            </w:r>
            <w:r w:rsidRPr="00250005">
              <w:rPr>
                <w:lang w:val="en-US"/>
              </w:rPr>
              <w:t>: organic and inorganic fertilisers effect on plant growth used for human consumption; effects of temperature variations or water supply on grains grown in Australia</w:t>
            </w:r>
          </w:p>
          <w:p w14:paraId="429D041E" w14:textId="77777777" w:rsidR="00832375" w:rsidRDefault="00832375" w:rsidP="00932379">
            <w:pPr>
              <w:pStyle w:val="VCAAtablecondensedbullet"/>
            </w:pPr>
            <w:r w:rsidRPr="00FC73E3">
              <w:rPr>
                <w:i/>
                <w:iCs/>
              </w:rPr>
              <w:t>Concept map</w:t>
            </w:r>
            <w:r>
              <w:t>:</w:t>
            </w:r>
            <w:r w:rsidRPr="00250005">
              <w:t xml:space="preserve"> link food security </w:t>
            </w:r>
            <w:r>
              <w:t>to</w:t>
            </w:r>
            <w:r w:rsidRPr="00250005">
              <w:t xml:space="preserve"> water security</w:t>
            </w:r>
            <w:r>
              <w:t xml:space="preserve"> or to </w:t>
            </w:r>
            <w:r w:rsidRPr="00250005">
              <w:t>environmental issues such as climate change</w:t>
            </w:r>
          </w:p>
          <w:p w14:paraId="1CB3C386" w14:textId="77777777" w:rsidR="00832375" w:rsidRPr="00250005" w:rsidRDefault="00832375" w:rsidP="00932379">
            <w:pPr>
              <w:pStyle w:val="VCAAtablecondensedbullet"/>
            </w:pPr>
            <w:r w:rsidRPr="00FC73E3">
              <w:rPr>
                <w:i/>
                <w:iCs/>
              </w:rPr>
              <w:t>Group activity</w:t>
            </w:r>
            <w:r w:rsidRPr="00250005">
              <w:t>: Develop food security plans for a local, regional and global location</w:t>
            </w:r>
          </w:p>
          <w:p w14:paraId="3760B03D" w14:textId="77777777" w:rsidR="00832375" w:rsidRPr="008076DB" w:rsidRDefault="00832375" w:rsidP="00932379">
            <w:pPr>
              <w:pStyle w:val="VCAAtablecondensedbullet"/>
              <w:spacing w:after="120"/>
            </w:pPr>
            <w:r w:rsidRPr="00FC73E3">
              <w:rPr>
                <w:i/>
                <w:iCs/>
              </w:rPr>
              <w:t>Debate/role play</w:t>
            </w:r>
            <w:r w:rsidRPr="00250005">
              <w:rPr>
                <w:i/>
              </w:rPr>
              <w:t>: ‘</w:t>
            </w:r>
            <w:r w:rsidRPr="00FC73E3">
              <w:rPr>
                <w:iCs/>
              </w:rPr>
              <w:t>The food miles campaign will work against Australia’s food industry’</w:t>
            </w:r>
          </w:p>
        </w:tc>
        <w:tc>
          <w:tcPr>
            <w:tcW w:w="3150" w:type="dxa"/>
            <w:vMerge w:val="restart"/>
            <w:shd w:val="clear" w:color="auto" w:fill="FFFFFF" w:themeFill="background1"/>
          </w:tcPr>
          <w:p w14:paraId="1355F5B8" w14:textId="77777777" w:rsidR="00832375" w:rsidRPr="004968A5" w:rsidRDefault="00832375" w:rsidP="004E4521">
            <w:pPr>
              <w:pStyle w:val="VCAAtablecondensedbullet"/>
            </w:pPr>
            <w:r w:rsidRPr="007D11BA">
              <w:t>work independently and collaboratively as appropriate and within identified research constraints, adapting or extending processes as required and recording such modifications</w:t>
            </w:r>
            <w:r w:rsidRPr="004968A5">
              <w:t xml:space="preserve"> discuss relevant environmental science information, ideas, concepts, theories and models and the connections between them</w:t>
            </w:r>
          </w:p>
          <w:p w14:paraId="63C05A59" w14:textId="77777777" w:rsidR="00832375" w:rsidRPr="007D11BA" w:rsidRDefault="00832375" w:rsidP="004E4521">
            <w:pPr>
              <w:pStyle w:val="VCAAtablecondensedbullet"/>
            </w:pPr>
            <w:r w:rsidRPr="008052C3">
              <w:rPr>
                <w:rFonts w:eastAsiaTheme="minorEastAsia" w:cstheme="minorBidi"/>
                <w:lang w:val="en-US"/>
              </w:rPr>
              <w:t>identify independent, dependent and controlled variables</w:t>
            </w:r>
            <w:r w:rsidRPr="008052C3">
              <w:t xml:space="preserve"> in controlled experiments</w:t>
            </w:r>
          </w:p>
        </w:tc>
        <w:tc>
          <w:tcPr>
            <w:tcW w:w="2610" w:type="dxa"/>
            <w:shd w:val="clear" w:color="auto" w:fill="FFFFFF" w:themeFill="background1"/>
          </w:tcPr>
          <w:p w14:paraId="6557059C" w14:textId="77777777" w:rsidR="00832375" w:rsidRDefault="00832375" w:rsidP="00832375">
            <w:pPr>
              <w:pStyle w:val="VCAAtablecondensedheading"/>
              <w:rPr>
                <w:b/>
                <w:color w:val="auto"/>
                <w:szCs w:val="20"/>
                <w:lang w:val="en-AU"/>
              </w:rPr>
            </w:pPr>
          </w:p>
        </w:tc>
      </w:tr>
      <w:tr w:rsidR="00832375" w:rsidRPr="00DA755A" w14:paraId="7174B877" w14:textId="77777777" w:rsidTr="00832375">
        <w:tc>
          <w:tcPr>
            <w:tcW w:w="710" w:type="dxa"/>
            <w:shd w:val="clear" w:color="auto" w:fill="FFFFFF" w:themeFill="background1"/>
            <w:vAlign w:val="center"/>
          </w:tcPr>
          <w:p w14:paraId="66F443B4" w14:textId="77777777" w:rsidR="00832375" w:rsidRPr="00DA755A" w:rsidRDefault="00832375" w:rsidP="00832375">
            <w:pPr>
              <w:pStyle w:val="VCAAtablecondensedheading"/>
              <w:jc w:val="center"/>
              <w:rPr>
                <w:b/>
                <w:color w:val="auto"/>
                <w:szCs w:val="20"/>
                <w:lang w:val="en-AU"/>
              </w:rPr>
            </w:pPr>
            <w:r>
              <w:rPr>
                <w:b/>
                <w:color w:val="auto"/>
                <w:szCs w:val="20"/>
                <w:lang w:val="en-AU"/>
              </w:rPr>
              <w:t>9</w:t>
            </w:r>
          </w:p>
        </w:tc>
        <w:tc>
          <w:tcPr>
            <w:tcW w:w="1440" w:type="dxa"/>
            <w:vMerge/>
            <w:shd w:val="clear" w:color="auto" w:fill="FFFFFF" w:themeFill="background1"/>
            <w:vAlign w:val="center"/>
          </w:tcPr>
          <w:p w14:paraId="43D6365E"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0BF09628"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27BD467D"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2345E79A"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4BD2CFA5" w14:textId="77777777" w:rsidR="00832375" w:rsidRDefault="00832375" w:rsidP="00832375">
            <w:pPr>
              <w:pStyle w:val="VCAAtablecondensedheading"/>
              <w:rPr>
                <w:b/>
                <w:color w:val="auto"/>
                <w:szCs w:val="20"/>
                <w:lang w:val="en-AU"/>
              </w:rPr>
            </w:pPr>
          </w:p>
        </w:tc>
      </w:tr>
      <w:tr w:rsidR="00832375" w:rsidRPr="00DA755A" w14:paraId="65907267" w14:textId="77777777" w:rsidTr="00832375">
        <w:tc>
          <w:tcPr>
            <w:tcW w:w="710" w:type="dxa"/>
            <w:shd w:val="clear" w:color="auto" w:fill="FFFFFF" w:themeFill="background1"/>
            <w:vAlign w:val="center"/>
          </w:tcPr>
          <w:p w14:paraId="25D5B108" w14:textId="77777777" w:rsidR="00832375" w:rsidRPr="00DA755A" w:rsidRDefault="00832375" w:rsidP="00832375">
            <w:pPr>
              <w:pStyle w:val="VCAAtablecondensedheading"/>
              <w:jc w:val="center"/>
              <w:rPr>
                <w:b/>
                <w:color w:val="auto"/>
                <w:szCs w:val="20"/>
                <w:lang w:val="en-AU"/>
              </w:rPr>
            </w:pPr>
            <w:r>
              <w:rPr>
                <w:b/>
                <w:color w:val="auto"/>
                <w:szCs w:val="20"/>
                <w:lang w:val="en-AU"/>
              </w:rPr>
              <w:t>10</w:t>
            </w:r>
          </w:p>
        </w:tc>
        <w:tc>
          <w:tcPr>
            <w:tcW w:w="1440" w:type="dxa"/>
            <w:vMerge/>
            <w:shd w:val="clear" w:color="auto" w:fill="FFFFFF" w:themeFill="background1"/>
            <w:vAlign w:val="center"/>
          </w:tcPr>
          <w:p w14:paraId="11F546DE"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09AC66A7"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35EACA64"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0B63413D"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79CA6BA4" w14:textId="77777777" w:rsidR="00832375" w:rsidRDefault="00832375" w:rsidP="00832375">
            <w:pPr>
              <w:pStyle w:val="VCAAtablecondensedheading"/>
              <w:rPr>
                <w:b/>
                <w:color w:val="auto"/>
                <w:szCs w:val="20"/>
                <w:lang w:val="en-AU"/>
              </w:rPr>
            </w:pPr>
          </w:p>
        </w:tc>
      </w:tr>
    </w:tbl>
    <w:p w14:paraId="2BF2A521" w14:textId="77777777" w:rsidR="00932379" w:rsidRDefault="00932379">
      <w:r>
        <w:br w:type="page"/>
      </w:r>
    </w:p>
    <w:tbl>
      <w:tblPr>
        <w:tblStyle w:val="TableGrid"/>
        <w:tblW w:w="14570" w:type="dxa"/>
        <w:tblInd w:w="-85" w:type="dxa"/>
        <w:tblLayout w:type="fixed"/>
        <w:tblCellMar>
          <w:left w:w="57" w:type="dxa"/>
          <w:right w:w="57" w:type="dxa"/>
        </w:tblCellMar>
        <w:tblLook w:val="04A0" w:firstRow="1" w:lastRow="0" w:firstColumn="1" w:lastColumn="0" w:noHBand="0" w:noVBand="1"/>
      </w:tblPr>
      <w:tblGrid>
        <w:gridCol w:w="710"/>
        <w:gridCol w:w="1440"/>
        <w:gridCol w:w="2160"/>
        <w:gridCol w:w="4500"/>
        <w:gridCol w:w="3150"/>
        <w:gridCol w:w="2610"/>
      </w:tblGrid>
      <w:tr w:rsidR="00832375" w:rsidRPr="00DA755A" w14:paraId="759CD352" w14:textId="77777777" w:rsidTr="00D82789">
        <w:tc>
          <w:tcPr>
            <w:tcW w:w="710" w:type="dxa"/>
            <w:shd w:val="clear" w:color="auto" w:fill="FFFFFF" w:themeFill="background1"/>
            <w:vAlign w:val="center"/>
          </w:tcPr>
          <w:p w14:paraId="7181D51F" w14:textId="5DDE15AE" w:rsidR="00832375" w:rsidRPr="00DA755A" w:rsidRDefault="00832375" w:rsidP="00832375">
            <w:pPr>
              <w:pStyle w:val="VCAAtablecondensedheading"/>
              <w:jc w:val="center"/>
              <w:rPr>
                <w:b/>
                <w:color w:val="auto"/>
                <w:szCs w:val="20"/>
                <w:lang w:val="en-AU"/>
              </w:rPr>
            </w:pPr>
            <w:r>
              <w:rPr>
                <w:b/>
                <w:color w:val="auto"/>
                <w:szCs w:val="20"/>
                <w:lang w:val="en-AU"/>
              </w:rPr>
              <w:t>11</w:t>
            </w:r>
          </w:p>
        </w:tc>
        <w:tc>
          <w:tcPr>
            <w:tcW w:w="1440" w:type="dxa"/>
            <w:vMerge w:val="restart"/>
            <w:shd w:val="clear" w:color="auto" w:fill="FFFFFF" w:themeFill="background1"/>
            <w:vAlign w:val="center"/>
          </w:tcPr>
          <w:p w14:paraId="1CDA0232" w14:textId="77777777" w:rsidR="00832375" w:rsidRPr="00DA755A" w:rsidRDefault="00832375" w:rsidP="00832375">
            <w:pPr>
              <w:pStyle w:val="VCAAtablecondensedheading"/>
              <w:jc w:val="center"/>
              <w:rPr>
                <w:b/>
                <w:color w:val="auto"/>
                <w:szCs w:val="20"/>
                <w:lang w:val="en-AU"/>
              </w:rPr>
            </w:pPr>
          </w:p>
        </w:tc>
        <w:tc>
          <w:tcPr>
            <w:tcW w:w="2160" w:type="dxa"/>
            <w:vMerge w:val="restart"/>
            <w:shd w:val="clear" w:color="auto" w:fill="FFFFFF" w:themeFill="background1"/>
          </w:tcPr>
          <w:p w14:paraId="7292FC6C" w14:textId="77777777" w:rsidR="00832375" w:rsidRPr="00250005" w:rsidRDefault="00832375" w:rsidP="00D82789">
            <w:pPr>
              <w:pStyle w:val="VCAAtablecondensed"/>
              <w:rPr>
                <w:b/>
                <w:lang w:val="en-AU"/>
              </w:rPr>
            </w:pPr>
            <w:r w:rsidRPr="00250005">
              <w:rPr>
                <w:b/>
                <w:lang w:val="en-AU"/>
              </w:rPr>
              <w:t xml:space="preserve">Maintaining food and water security </w:t>
            </w:r>
            <w:r w:rsidRPr="00250005">
              <w:rPr>
                <w:lang w:val="en-AU"/>
              </w:rPr>
              <w:t>(options for improving food security that consider organisational, political and structural enablers and barriers to change; use and limitations of ecological footprint analysis, in terms of the sustainability principles of intragenerational equity and the efficient use of resources; the ecological footprint of either an individual, local and/or international community or business, or a local or imported raw food and/or food product; options for decreasing water demand and improving water-use efficiency)</w:t>
            </w:r>
          </w:p>
        </w:tc>
        <w:tc>
          <w:tcPr>
            <w:tcW w:w="4500" w:type="dxa"/>
            <w:vMerge w:val="restart"/>
            <w:shd w:val="clear" w:color="auto" w:fill="FFFFFF" w:themeFill="background1"/>
          </w:tcPr>
          <w:p w14:paraId="0BEAA749" w14:textId="77777777" w:rsidR="00832375" w:rsidRPr="00CD2C74" w:rsidRDefault="00832375" w:rsidP="00932379">
            <w:pPr>
              <w:pStyle w:val="VCAAtablecondensedbullet"/>
            </w:pPr>
            <w:r w:rsidRPr="00931A18">
              <w:rPr>
                <w:i/>
                <w:iCs/>
              </w:rPr>
              <w:t>Simulation</w:t>
            </w:r>
            <w:r>
              <w:t>: c</w:t>
            </w:r>
            <w:r w:rsidRPr="00250005">
              <w:t xml:space="preserve">alculate personal ecological footprint using an online site; develop ways to reduce individual footprint </w:t>
            </w:r>
          </w:p>
          <w:p w14:paraId="44204C4C" w14:textId="77777777" w:rsidR="00832375" w:rsidRPr="004968A5" w:rsidRDefault="00832375" w:rsidP="00932379">
            <w:pPr>
              <w:pStyle w:val="VCAAtablecondensedbullet"/>
            </w:pPr>
            <w:r w:rsidRPr="00FC73E3">
              <w:rPr>
                <w:i/>
                <w:iCs/>
              </w:rPr>
              <w:t>Graphic organiser</w:t>
            </w:r>
            <w:r>
              <w:t>:</w:t>
            </w:r>
            <w:r w:rsidRPr="00250005">
              <w:t xml:space="preserve"> demonstrat</w:t>
            </w:r>
            <w:r>
              <w:t>e</w:t>
            </w:r>
            <w:r w:rsidRPr="00250005">
              <w:t xml:space="preserve"> the </w:t>
            </w:r>
            <w:r w:rsidRPr="00250005">
              <w:rPr>
                <w:lang w:val="en-AU"/>
              </w:rPr>
              <w:t>ecological footprint of an individual, local and/or international community, business, or a local or imported raw food or food product</w:t>
            </w:r>
          </w:p>
          <w:p w14:paraId="261BE2F7" w14:textId="77777777" w:rsidR="00832375" w:rsidRPr="00CD2C74" w:rsidRDefault="00832375" w:rsidP="00932379">
            <w:pPr>
              <w:pStyle w:val="VCAAtablecondensedbullet"/>
            </w:pPr>
            <w:r>
              <w:rPr>
                <w:i/>
                <w:iCs/>
              </w:rPr>
              <w:t>Literature review</w:t>
            </w:r>
            <w:r w:rsidRPr="004968A5">
              <w:t>:</w:t>
            </w:r>
            <w:r>
              <w:t xml:space="preserve"> research information about plant-based alternatives to meat as food sources</w:t>
            </w:r>
          </w:p>
          <w:p w14:paraId="16DEF207" w14:textId="77777777" w:rsidR="00832375" w:rsidRDefault="00832375" w:rsidP="00932379">
            <w:pPr>
              <w:pStyle w:val="VCAAtablecondensedbullet"/>
            </w:pPr>
            <w:r>
              <w:rPr>
                <w:i/>
                <w:iCs/>
              </w:rPr>
              <w:t>Classification and identification</w:t>
            </w:r>
            <w:r w:rsidRPr="00CD2C74">
              <w:t>:</w:t>
            </w:r>
            <w:r>
              <w:t xml:space="preserve"> comparison of food labelling about how food is grown, processed and transported</w:t>
            </w:r>
          </w:p>
          <w:p w14:paraId="01F7B749" w14:textId="77777777" w:rsidR="00832375" w:rsidRPr="00250005" w:rsidRDefault="00832375" w:rsidP="00932379">
            <w:pPr>
              <w:pStyle w:val="VCAAtablecondensedbullet"/>
            </w:pPr>
            <w:r>
              <w:rPr>
                <w:i/>
                <w:iCs/>
              </w:rPr>
              <w:t>Video</w:t>
            </w:r>
            <w:r w:rsidRPr="00CD2C74">
              <w:t>:</w:t>
            </w:r>
            <w:r>
              <w:t xml:space="preserve"> watch ‘Future Food Menu of 2050 and discuss whether discuss whether an insect-based diet could be a viable future food option</w:t>
            </w:r>
          </w:p>
          <w:p w14:paraId="173F1C9A" w14:textId="77777777" w:rsidR="00832375" w:rsidRPr="00CD2C74" w:rsidRDefault="00832375" w:rsidP="00932379">
            <w:pPr>
              <w:pStyle w:val="VCAAtablecondensedbullet"/>
            </w:pPr>
            <w:r w:rsidRPr="00CD2C74">
              <w:rPr>
                <w:i/>
                <w:iCs/>
              </w:rPr>
              <w:t>Fieldwork</w:t>
            </w:r>
            <w:r>
              <w:t>: conduct a s</w:t>
            </w:r>
            <w:r w:rsidRPr="00CD2C74">
              <w:t>chool audit of food wastage and/or water use and develop an improvement plan</w:t>
            </w:r>
          </w:p>
          <w:p w14:paraId="6B38F272" w14:textId="77777777" w:rsidR="00832375" w:rsidRPr="00DA755A" w:rsidRDefault="00832375" w:rsidP="00932379">
            <w:pPr>
              <w:pStyle w:val="VCAAtablecondensedbullet"/>
              <w:spacing w:after="120"/>
              <w:rPr>
                <w:b/>
                <w:lang w:val="en-AU"/>
              </w:rPr>
            </w:pPr>
            <w:r>
              <w:rPr>
                <w:i/>
                <w:iCs/>
              </w:rPr>
              <w:t>Group work</w:t>
            </w:r>
            <w:r w:rsidRPr="00CD2C74">
              <w:t xml:space="preserve">: </w:t>
            </w:r>
            <w:r>
              <w:t xml:space="preserve">Read the targets and indicators for Goals 2 and 6 of the United Nations Sustainable Development Goals for 2030 related to </w:t>
            </w:r>
            <w:r w:rsidRPr="00CD2C74">
              <w:t xml:space="preserve">water </w:t>
            </w:r>
            <w:r>
              <w:t>and</w:t>
            </w:r>
            <w:r w:rsidRPr="00CD2C74">
              <w:t xml:space="preserve"> food security </w:t>
            </w:r>
            <w:r>
              <w:t>and develop a set of strategies for individuals, communities and governments to achieve the goals</w:t>
            </w:r>
          </w:p>
        </w:tc>
        <w:tc>
          <w:tcPr>
            <w:tcW w:w="3150" w:type="dxa"/>
            <w:vMerge w:val="restart"/>
            <w:shd w:val="clear" w:color="auto" w:fill="FFFFFF" w:themeFill="background1"/>
          </w:tcPr>
          <w:p w14:paraId="02BA0098" w14:textId="77777777" w:rsidR="00832375" w:rsidRPr="008052C3" w:rsidRDefault="00832375" w:rsidP="00932379">
            <w:pPr>
              <w:pStyle w:val="VCAAtablecondensedbullet"/>
            </w:pPr>
            <w:r w:rsidRPr="00FC5D98">
              <w:t>analyse and evaluate environmental science scenarios, case studies, issues and challenges using the sustainability principles of efficiency of resource use</w:t>
            </w:r>
            <w:r>
              <w:t xml:space="preserve"> and </w:t>
            </w:r>
            <w:r w:rsidRPr="00FC5D98">
              <w:t>intragenerational equity</w:t>
            </w:r>
          </w:p>
          <w:p w14:paraId="34B58064" w14:textId="77777777" w:rsidR="00832375" w:rsidRPr="004968A5" w:rsidRDefault="00832375" w:rsidP="00932379">
            <w:pPr>
              <w:pStyle w:val="VCAAtablecondensedbullet"/>
            </w:pPr>
            <w:r w:rsidRPr="008052C3">
              <w:t>critically evaluate and interpret a range of scientific and media texts (including journal articles, mass media communications and opinions in the public domain), processes, claims and conclusions related to environmental science by considering the quality of available evidence</w:t>
            </w:r>
          </w:p>
        </w:tc>
        <w:tc>
          <w:tcPr>
            <w:tcW w:w="2610" w:type="dxa"/>
            <w:shd w:val="clear" w:color="auto" w:fill="FFFFFF" w:themeFill="background1"/>
          </w:tcPr>
          <w:p w14:paraId="320B4683" w14:textId="77777777" w:rsidR="00832375" w:rsidRDefault="00832375" w:rsidP="00832375">
            <w:pPr>
              <w:pStyle w:val="VCAAtablecondensedheading"/>
              <w:ind w:left="360"/>
              <w:rPr>
                <w:b/>
                <w:color w:val="auto"/>
                <w:szCs w:val="20"/>
                <w:lang w:val="en-AU"/>
              </w:rPr>
            </w:pPr>
          </w:p>
        </w:tc>
      </w:tr>
      <w:tr w:rsidR="00832375" w:rsidRPr="00DA755A" w14:paraId="7874ADE8" w14:textId="77777777" w:rsidTr="00832375">
        <w:tc>
          <w:tcPr>
            <w:tcW w:w="710" w:type="dxa"/>
            <w:shd w:val="clear" w:color="auto" w:fill="FFFFFF" w:themeFill="background1"/>
            <w:vAlign w:val="center"/>
          </w:tcPr>
          <w:p w14:paraId="1C63F8C9" w14:textId="77777777" w:rsidR="00832375" w:rsidRPr="00DA755A" w:rsidRDefault="00832375" w:rsidP="00832375">
            <w:pPr>
              <w:pStyle w:val="VCAAtablecondensedheading"/>
              <w:jc w:val="center"/>
              <w:rPr>
                <w:b/>
                <w:color w:val="auto"/>
                <w:szCs w:val="20"/>
                <w:lang w:val="en-AU"/>
              </w:rPr>
            </w:pPr>
            <w:r>
              <w:rPr>
                <w:b/>
                <w:color w:val="auto"/>
                <w:szCs w:val="20"/>
                <w:lang w:val="en-AU"/>
              </w:rPr>
              <w:t>12</w:t>
            </w:r>
          </w:p>
        </w:tc>
        <w:tc>
          <w:tcPr>
            <w:tcW w:w="1440" w:type="dxa"/>
            <w:vMerge/>
            <w:shd w:val="clear" w:color="auto" w:fill="FFFFFF" w:themeFill="background1"/>
            <w:vAlign w:val="center"/>
          </w:tcPr>
          <w:p w14:paraId="424C0492"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79582ECD"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47085F8A"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27460EB8"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45AF7DAA" w14:textId="77777777" w:rsidR="00832375" w:rsidRDefault="00832375" w:rsidP="00832375">
            <w:pPr>
              <w:pStyle w:val="VCAAtablecondensedheading"/>
              <w:ind w:left="360"/>
              <w:rPr>
                <w:b/>
                <w:color w:val="auto"/>
                <w:szCs w:val="20"/>
                <w:lang w:val="en-AU"/>
              </w:rPr>
            </w:pPr>
          </w:p>
        </w:tc>
      </w:tr>
      <w:tr w:rsidR="00832375" w:rsidRPr="00DA755A" w14:paraId="164C479B" w14:textId="77777777" w:rsidTr="00832375">
        <w:tc>
          <w:tcPr>
            <w:tcW w:w="710" w:type="dxa"/>
            <w:shd w:val="clear" w:color="auto" w:fill="FFFFFF" w:themeFill="background1"/>
            <w:vAlign w:val="center"/>
          </w:tcPr>
          <w:p w14:paraId="2F40A49A" w14:textId="77777777" w:rsidR="00832375" w:rsidRPr="00DA755A" w:rsidRDefault="00832375" w:rsidP="00832375">
            <w:pPr>
              <w:pStyle w:val="VCAAtablecondensedheading"/>
              <w:jc w:val="center"/>
              <w:rPr>
                <w:b/>
                <w:color w:val="auto"/>
                <w:szCs w:val="20"/>
                <w:lang w:val="en-AU"/>
              </w:rPr>
            </w:pPr>
            <w:r>
              <w:rPr>
                <w:b/>
                <w:color w:val="auto"/>
                <w:szCs w:val="20"/>
                <w:lang w:val="en-AU"/>
              </w:rPr>
              <w:t>13</w:t>
            </w:r>
          </w:p>
        </w:tc>
        <w:tc>
          <w:tcPr>
            <w:tcW w:w="1440" w:type="dxa"/>
            <w:vMerge/>
            <w:shd w:val="clear" w:color="auto" w:fill="FFFFFF" w:themeFill="background1"/>
            <w:vAlign w:val="center"/>
          </w:tcPr>
          <w:p w14:paraId="5DF78395"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7B7FCA96"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708BC610"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3D3A5178"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0154339A" w14:textId="77777777" w:rsidR="00832375" w:rsidRDefault="00832375" w:rsidP="00932379">
            <w:pPr>
              <w:pStyle w:val="VCAAtablecondensed"/>
              <w:rPr>
                <w:b/>
                <w:lang w:val="en-AU"/>
              </w:rPr>
            </w:pPr>
            <w:r>
              <w:rPr>
                <w:b/>
                <w:lang w:val="en-AU"/>
              </w:rPr>
              <w:t xml:space="preserve">Graphic organiser </w:t>
            </w:r>
            <w:r w:rsidRPr="00145BB7">
              <w:rPr>
                <w:lang w:val="en-AU"/>
              </w:rPr>
              <w:t>(30 minutes):</w:t>
            </w:r>
            <w:r w:rsidRPr="004968A5">
              <w:rPr>
                <w:lang w:val="en-AU"/>
              </w:rPr>
              <w:t xml:space="preserve"> impact on Earth’s four systems of</w:t>
            </w:r>
            <w:r>
              <w:rPr>
                <w:b/>
                <w:lang w:val="en-AU"/>
              </w:rPr>
              <w:t xml:space="preserve"> </w:t>
            </w:r>
            <w:r w:rsidRPr="00145BB7">
              <w:rPr>
                <w:lang w:val="en-AU"/>
              </w:rPr>
              <w:t>transitioning from a meat-based diet to an insect-based, or plant-based, diet</w:t>
            </w:r>
          </w:p>
        </w:tc>
      </w:tr>
      <w:tr w:rsidR="00832375" w:rsidRPr="00DA755A" w14:paraId="368C6E92" w14:textId="77777777" w:rsidTr="00D82789">
        <w:tc>
          <w:tcPr>
            <w:tcW w:w="710" w:type="dxa"/>
            <w:shd w:val="clear" w:color="auto" w:fill="FFFFFF" w:themeFill="background1"/>
            <w:vAlign w:val="center"/>
          </w:tcPr>
          <w:p w14:paraId="0763C2AE" w14:textId="77777777" w:rsidR="00832375" w:rsidRPr="00DA755A" w:rsidRDefault="00832375" w:rsidP="00832375">
            <w:pPr>
              <w:pStyle w:val="VCAAtablecondensedheading"/>
              <w:jc w:val="center"/>
              <w:rPr>
                <w:b/>
                <w:color w:val="auto"/>
                <w:szCs w:val="20"/>
                <w:lang w:val="en-AU"/>
              </w:rPr>
            </w:pPr>
            <w:r>
              <w:rPr>
                <w:b/>
                <w:color w:val="auto"/>
                <w:szCs w:val="20"/>
                <w:lang w:val="en-AU"/>
              </w:rPr>
              <w:t>14</w:t>
            </w:r>
          </w:p>
        </w:tc>
        <w:tc>
          <w:tcPr>
            <w:tcW w:w="1440" w:type="dxa"/>
            <w:vMerge w:val="restart"/>
            <w:shd w:val="clear" w:color="auto" w:fill="FFFFFF" w:themeFill="background1"/>
            <w:vAlign w:val="center"/>
          </w:tcPr>
          <w:p w14:paraId="19304320" w14:textId="77777777" w:rsidR="00832375" w:rsidRPr="00D82789" w:rsidRDefault="00832375" w:rsidP="00932379">
            <w:pPr>
              <w:pStyle w:val="VCAAtablecondensed"/>
              <w:rPr>
                <w:b/>
                <w:i/>
                <w:lang w:val="en-AU"/>
              </w:rPr>
            </w:pPr>
            <w:r w:rsidRPr="00D82789">
              <w:rPr>
                <w:b/>
                <w:i/>
                <w:lang w:val="en-AU"/>
              </w:rPr>
              <w:t xml:space="preserve">Area of Study 3 </w:t>
            </w:r>
          </w:p>
          <w:p w14:paraId="6B8BDD67" w14:textId="77777777" w:rsidR="00832375" w:rsidRPr="00D82789" w:rsidRDefault="00832375" w:rsidP="00932379">
            <w:pPr>
              <w:pStyle w:val="VCAAtablecondensed"/>
              <w:rPr>
                <w:i/>
                <w:lang w:val="en-AU"/>
              </w:rPr>
            </w:pPr>
            <w:r w:rsidRPr="00D82789">
              <w:rPr>
                <w:b/>
                <w:i/>
                <w:lang w:val="en-AU"/>
              </w:rPr>
              <w:t>How do scientific endeavours contribute to minimising human impacts on Earth’s systems?</w:t>
            </w:r>
          </w:p>
        </w:tc>
        <w:tc>
          <w:tcPr>
            <w:tcW w:w="2160" w:type="dxa"/>
            <w:vMerge w:val="restart"/>
            <w:shd w:val="clear" w:color="auto" w:fill="FFFFFF" w:themeFill="background1"/>
          </w:tcPr>
          <w:p w14:paraId="6FB9B881" w14:textId="77777777" w:rsidR="00832375" w:rsidRPr="00C47809" w:rsidRDefault="00832375" w:rsidP="00D82789">
            <w:pPr>
              <w:pStyle w:val="VCAAtablecondensed"/>
              <w:spacing w:after="120"/>
              <w:rPr>
                <w:lang w:val="en-AU"/>
              </w:rPr>
            </w:pPr>
            <w:r w:rsidRPr="00250005">
              <w:rPr>
                <w:b/>
                <w:lang w:val="en-AU"/>
              </w:rPr>
              <w:t xml:space="preserve">Scientific evidence </w:t>
            </w:r>
            <w:r w:rsidRPr="00250005">
              <w:rPr>
                <w:lang w:val="en-AU"/>
              </w:rPr>
              <w:t>(</w:t>
            </w:r>
            <w:r w:rsidRPr="00932379">
              <w:t>distinction</w:t>
            </w:r>
            <w:r w:rsidRPr="00250005">
              <w:rPr>
                <w:lang w:val="en-AU"/>
              </w:rPr>
              <w:t xml:space="preserve"> between primary and secondary data; nature of evidence and information: distinction between opinion, anecdote and evidence, weak and strong evidence, and scientific and non-scientific ideas; quality of evidence, including validity and authority of data and sources of possible errors or bias relating to those who benefit and those whose health or livelihood is impacted; methods of organising, analysing and evaluating secondary data and use of a logbook to authenticate collated data)</w:t>
            </w:r>
          </w:p>
        </w:tc>
        <w:tc>
          <w:tcPr>
            <w:tcW w:w="4500" w:type="dxa"/>
            <w:vMerge w:val="restart"/>
            <w:shd w:val="clear" w:color="auto" w:fill="FFFFFF" w:themeFill="background1"/>
          </w:tcPr>
          <w:p w14:paraId="42E82DAA" w14:textId="77777777" w:rsidR="00832375" w:rsidRDefault="00832375" w:rsidP="00932379">
            <w:pPr>
              <w:pStyle w:val="VCAAtablecondensedbullet"/>
            </w:pPr>
            <w:r w:rsidRPr="00250005">
              <w:rPr>
                <w:b/>
              </w:rPr>
              <w:t>Scientific investigation</w:t>
            </w:r>
            <w:r>
              <w:rPr>
                <w:b/>
              </w:rPr>
              <w:t xml:space="preserve"> overview: </w:t>
            </w:r>
            <w:r w:rsidRPr="005D6B40">
              <w:t>Investigation into how science can be applied to address Earth’s capacity to sustain life in the context of the</w:t>
            </w:r>
            <w:r>
              <w:t xml:space="preserve"> </w:t>
            </w:r>
            <w:r w:rsidRPr="00250005">
              <w:t>management of a selected pollutant and/or the maintenance of</w:t>
            </w:r>
            <w:r>
              <w:t xml:space="preserve"> </w:t>
            </w:r>
            <w:r w:rsidRPr="00250005">
              <w:t>food and/or water security</w:t>
            </w:r>
          </w:p>
          <w:p w14:paraId="602CB5E3" w14:textId="77777777" w:rsidR="00832375" w:rsidRDefault="00832375" w:rsidP="00932379">
            <w:pPr>
              <w:pStyle w:val="VCAAtablecondensedbullet"/>
            </w:pPr>
            <w:r w:rsidRPr="007D11BA">
              <w:rPr>
                <w:i/>
                <w:iCs/>
              </w:rPr>
              <w:t>Select investigation topic</w:t>
            </w:r>
            <w:r>
              <w:t>: students register an investigation topic related to pollution or food/water security</w:t>
            </w:r>
          </w:p>
          <w:p w14:paraId="2E4AAB38" w14:textId="77777777" w:rsidR="00832375" w:rsidRDefault="00832375" w:rsidP="00932379">
            <w:pPr>
              <w:pStyle w:val="VCAAtablecondensedbullet"/>
            </w:pPr>
            <w:r>
              <w:rPr>
                <w:i/>
                <w:iCs/>
              </w:rPr>
              <w:t>Background research</w:t>
            </w:r>
            <w:r w:rsidRPr="007D11BA">
              <w:t>:</w:t>
            </w:r>
            <w:r>
              <w:t xml:space="preserve"> students begin research in class, record information in logbooks, and complete a VCAA Authentication Record for work completed outside class</w:t>
            </w:r>
          </w:p>
          <w:p w14:paraId="01975073" w14:textId="77777777" w:rsidR="00832375" w:rsidRPr="009277B8" w:rsidRDefault="00832375" w:rsidP="00932379">
            <w:pPr>
              <w:pStyle w:val="VCAAtablecondensedbullet"/>
              <w:rPr>
                <w:lang w:eastAsia="en-AU"/>
              </w:rPr>
            </w:pPr>
            <w:r w:rsidRPr="009277B8">
              <w:rPr>
                <w:i/>
                <w:iCs/>
                <w:lang w:eastAsia="en-AU"/>
              </w:rPr>
              <w:t>Data collation</w:t>
            </w:r>
            <w:r w:rsidRPr="009277B8">
              <w:rPr>
                <w:lang w:eastAsia="en-AU"/>
              </w:rPr>
              <w:t xml:space="preserve">: record and summarise both qualitative and quantitative data, including use of a logbook as an authentication of generated or collated data </w:t>
            </w:r>
          </w:p>
          <w:p w14:paraId="0BC7185E" w14:textId="494332A2" w:rsidR="00832375" w:rsidRPr="00932379" w:rsidRDefault="00832375" w:rsidP="00932379">
            <w:pPr>
              <w:pStyle w:val="VCAAtablecondensedbullet"/>
              <w:spacing w:after="120"/>
            </w:pPr>
            <w:r>
              <w:rPr>
                <w:i/>
                <w:iCs/>
              </w:rPr>
              <w:t>Data evaluation</w:t>
            </w:r>
            <w:r w:rsidRPr="007D11BA">
              <w:t>:</w:t>
            </w:r>
            <w:r>
              <w:t xml:space="preserve"> students evaluate the quality of </w:t>
            </w:r>
            <w:r w:rsidR="00932379">
              <w:t>data and authority of resources</w:t>
            </w:r>
          </w:p>
        </w:tc>
        <w:tc>
          <w:tcPr>
            <w:tcW w:w="3150" w:type="dxa"/>
            <w:vMerge w:val="restart"/>
            <w:shd w:val="clear" w:color="auto" w:fill="FFFFFF" w:themeFill="background1"/>
          </w:tcPr>
          <w:p w14:paraId="6FFE8E8C" w14:textId="77777777" w:rsidR="00832375" w:rsidRDefault="00832375" w:rsidP="00932379">
            <w:pPr>
              <w:pStyle w:val="VCAAtablecondensedbullet"/>
            </w:pPr>
            <w:r w:rsidRPr="008052C3">
              <w:t>identify, research and construct aims and questions for investigation</w:t>
            </w:r>
          </w:p>
          <w:p w14:paraId="13AF827E" w14:textId="77777777" w:rsidR="00832375" w:rsidRDefault="00832375" w:rsidP="00932379">
            <w:pPr>
              <w:pStyle w:val="VCAAtablecondensedbullet"/>
              <w:rPr>
                <w:lang w:val="en-AU" w:eastAsia="en-AU"/>
              </w:rPr>
            </w:pPr>
            <w:r w:rsidRPr="009277B8">
              <w:rPr>
                <w:lang w:val="en-AU" w:eastAsia="en-AU"/>
              </w:rPr>
              <w:t xml:space="preserve">record and summarise both qualitative and quantitative data, including use of a logbook as an authentication of generated or collated data </w:t>
            </w:r>
          </w:p>
          <w:p w14:paraId="4F2DCDC0" w14:textId="77777777" w:rsidR="00832375" w:rsidRPr="004B03C1" w:rsidRDefault="00832375" w:rsidP="00932379">
            <w:pPr>
              <w:pStyle w:val="VCAAtablecondensedbullet"/>
            </w:pPr>
            <w:r w:rsidRPr="004B03C1">
              <w:t>distinguish between opinion, anecdote and evidence (including weak and strong evidence), and scientific and non-scientific ideas</w:t>
            </w:r>
          </w:p>
          <w:p w14:paraId="160E4050" w14:textId="44455C0E" w:rsidR="00832375" w:rsidRPr="00932379" w:rsidRDefault="00832375" w:rsidP="00932379">
            <w:pPr>
              <w:pStyle w:val="VCAAtablecondensedbullet"/>
            </w:pPr>
            <w:r w:rsidRPr="008F15A1">
              <w:t>evaluate data to determine the degree to which the evidence supports the aim of the investigation, and make recommendations, as appropriate, for modifying or extending the investigation</w:t>
            </w:r>
          </w:p>
        </w:tc>
        <w:tc>
          <w:tcPr>
            <w:tcW w:w="2610" w:type="dxa"/>
            <w:shd w:val="clear" w:color="auto" w:fill="FFFFFF" w:themeFill="background1"/>
          </w:tcPr>
          <w:p w14:paraId="3BC603CC" w14:textId="77777777" w:rsidR="00832375" w:rsidRDefault="00832375" w:rsidP="00832375">
            <w:pPr>
              <w:pStyle w:val="VCAAtablecondensedheading"/>
              <w:ind w:left="360"/>
              <w:rPr>
                <w:b/>
                <w:color w:val="auto"/>
                <w:szCs w:val="20"/>
                <w:lang w:val="en-AU"/>
              </w:rPr>
            </w:pPr>
          </w:p>
        </w:tc>
      </w:tr>
      <w:tr w:rsidR="00832375" w:rsidRPr="00DA755A" w14:paraId="41FE9725" w14:textId="77777777" w:rsidTr="00832375">
        <w:tc>
          <w:tcPr>
            <w:tcW w:w="710" w:type="dxa"/>
            <w:shd w:val="clear" w:color="auto" w:fill="FFFFFF" w:themeFill="background1"/>
            <w:vAlign w:val="center"/>
          </w:tcPr>
          <w:p w14:paraId="447A9920" w14:textId="77777777" w:rsidR="00832375" w:rsidRPr="00DA755A" w:rsidRDefault="00832375" w:rsidP="00832375">
            <w:pPr>
              <w:pStyle w:val="VCAAtablecondensedheading"/>
              <w:jc w:val="center"/>
              <w:rPr>
                <w:b/>
                <w:color w:val="auto"/>
                <w:szCs w:val="20"/>
                <w:lang w:val="en-AU"/>
              </w:rPr>
            </w:pPr>
            <w:r>
              <w:rPr>
                <w:b/>
                <w:color w:val="auto"/>
                <w:szCs w:val="20"/>
                <w:lang w:val="en-AU"/>
              </w:rPr>
              <w:t>15</w:t>
            </w:r>
          </w:p>
        </w:tc>
        <w:tc>
          <w:tcPr>
            <w:tcW w:w="1440" w:type="dxa"/>
            <w:vMerge/>
            <w:shd w:val="clear" w:color="auto" w:fill="FFFFFF" w:themeFill="background1"/>
            <w:vAlign w:val="center"/>
          </w:tcPr>
          <w:p w14:paraId="2E514268"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7E6D6B31"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46B627B8" w14:textId="77777777" w:rsidR="00832375" w:rsidRPr="00DA755A" w:rsidRDefault="00832375" w:rsidP="00832375">
            <w:pPr>
              <w:pStyle w:val="VCAAtablecondensedheading"/>
              <w:numPr>
                <w:ilvl w:val="0"/>
                <w:numId w:val="8"/>
              </w:numPr>
              <w:spacing w:line="240" w:lineRule="exact"/>
              <w:rPr>
                <w:b/>
                <w:color w:val="auto"/>
                <w:szCs w:val="20"/>
                <w:lang w:val="en-AU"/>
              </w:rPr>
            </w:pPr>
          </w:p>
        </w:tc>
        <w:tc>
          <w:tcPr>
            <w:tcW w:w="3150" w:type="dxa"/>
            <w:vMerge/>
            <w:shd w:val="clear" w:color="auto" w:fill="FFFFFF" w:themeFill="background1"/>
          </w:tcPr>
          <w:p w14:paraId="551E8D7E" w14:textId="77777777" w:rsidR="00832375" w:rsidRDefault="00832375" w:rsidP="00832375">
            <w:pPr>
              <w:pStyle w:val="VCAAtablecondensedheading"/>
              <w:numPr>
                <w:ilvl w:val="0"/>
                <w:numId w:val="8"/>
              </w:numPr>
              <w:spacing w:line="240" w:lineRule="exact"/>
              <w:rPr>
                <w:b/>
                <w:color w:val="auto"/>
                <w:szCs w:val="20"/>
                <w:lang w:val="en-AU"/>
              </w:rPr>
            </w:pPr>
          </w:p>
        </w:tc>
        <w:tc>
          <w:tcPr>
            <w:tcW w:w="2610" w:type="dxa"/>
            <w:shd w:val="clear" w:color="auto" w:fill="FFFFFF" w:themeFill="background1"/>
          </w:tcPr>
          <w:p w14:paraId="1026F7D6" w14:textId="77777777" w:rsidR="00832375" w:rsidRDefault="00832375" w:rsidP="00832375">
            <w:pPr>
              <w:pStyle w:val="VCAAtablecondensedheading"/>
              <w:ind w:left="360"/>
              <w:rPr>
                <w:b/>
                <w:color w:val="auto"/>
                <w:szCs w:val="20"/>
                <w:lang w:val="en-AU"/>
              </w:rPr>
            </w:pPr>
          </w:p>
        </w:tc>
      </w:tr>
      <w:tr w:rsidR="00832375" w:rsidRPr="00DA755A" w14:paraId="16E63EB9" w14:textId="77777777" w:rsidTr="00932379">
        <w:tc>
          <w:tcPr>
            <w:tcW w:w="710" w:type="dxa"/>
            <w:shd w:val="clear" w:color="auto" w:fill="FFFFFF" w:themeFill="background1"/>
            <w:vAlign w:val="center"/>
          </w:tcPr>
          <w:p w14:paraId="5EF94E71" w14:textId="77777777" w:rsidR="00832375" w:rsidRPr="00DA755A" w:rsidRDefault="00832375" w:rsidP="00832375">
            <w:pPr>
              <w:pStyle w:val="VCAAtablecondensedheading"/>
              <w:jc w:val="center"/>
              <w:rPr>
                <w:b/>
                <w:color w:val="auto"/>
                <w:szCs w:val="20"/>
                <w:lang w:val="en-AU"/>
              </w:rPr>
            </w:pPr>
            <w:r>
              <w:rPr>
                <w:b/>
                <w:color w:val="auto"/>
                <w:szCs w:val="20"/>
                <w:lang w:val="en-AU"/>
              </w:rPr>
              <w:t>16</w:t>
            </w:r>
          </w:p>
        </w:tc>
        <w:tc>
          <w:tcPr>
            <w:tcW w:w="1440" w:type="dxa"/>
            <w:vMerge/>
            <w:shd w:val="clear" w:color="auto" w:fill="FFFFFF" w:themeFill="background1"/>
            <w:vAlign w:val="center"/>
          </w:tcPr>
          <w:p w14:paraId="1D432363" w14:textId="77777777" w:rsidR="00832375" w:rsidRPr="00DA755A" w:rsidRDefault="00832375" w:rsidP="00832375">
            <w:pPr>
              <w:pStyle w:val="VCAAtablecondensedheading"/>
              <w:jc w:val="center"/>
              <w:rPr>
                <w:b/>
                <w:color w:val="auto"/>
                <w:szCs w:val="20"/>
                <w:lang w:val="en-AU"/>
              </w:rPr>
            </w:pPr>
          </w:p>
        </w:tc>
        <w:tc>
          <w:tcPr>
            <w:tcW w:w="2160" w:type="dxa"/>
            <w:vMerge w:val="restart"/>
            <w:shd w:val="clear" w:color="auto" w:fill="FFFFFF" w:themeFill="background1"/>
            <w:vAlign w:val="center"/>
          </w:tcPr>
          <w:p w14:paraId="33B15ABE" w14:textId="77777777" w:rsidR="00832375" w:rsidRPr="00D06590" w:rsidRDefault="00832375" w:rsidP="00932379">
            <w:pPr>
              <w:pStyle w:val="VCAAtablecondensed"/>
              <w:spacing w:after="120"/>
            </w:pPr>
            <w:r w:rsidRPr="00377AF4">
              <w:rPr>
                <w:b/>
                <w:bCs/>
              </w:rPr>
              <w:t>Science communication</w:t>
            </w:r>
            <w:r w:rsidRPr="00D06590">
              <w:t xml:space="preserve">  (Scientific concepts specific to the investigation; appropriate communication of scientific information; use of data, models and theories in organising and explaining observed phenomena and environmental science concepts, and their limitations; the influence of sociocultural, economic, legal and political factors, and application of ethical understanding to science as a human endeavour and conventions for referencing and acknowledging sources of inform</w:t>
            </w:r>
            <w:bookmarkStart w:id="1" w:name="_GoBack"/>
            <w:bookmarkEnd w:id="1"/>
            <w:r w:rsidRPr="00D06590">
              <w:t>ation)</w:t>
            </w:r>
          </w:p>
        </w:tc>
        <w:tc>
          <w:tcPr>
            <w:tcW w:w="4500" w:type="dxa"/>
            <w:vMerge w:val="restart"/>
            <w:shd w:val="clear" w:color="auto" w:fill="FFFFFF" w:themeFill="background1"/>
          </w:tcPr>
          <w:p w14:paraId="35F2F355" w14:textId="77777777" w:rsidR="00832375" w:rsidRPr="008A67B6" w:rsidRDefault="00832375" w:rsidP="00932379">
            <w:pPr>
              <w:pStyle w:val="VCAAtablecondensedbullet"/>
            </w:pPr>
            <w:r w:rsidRPr="00932379">
              <w:rPr>
                <w:b/>
              </w:rPr>
              <w:t>Multimedia presentation techniques: discussion of</w:t>
            </w:r>
            <w:r>
              <w:t xml:space="preserve"> </w:t>
            </w:r>
            <w:r w:rsidRPr="008A67B6">
              <w:rPr>
                <w:bCs/>
              </w:rPr>
              <w:t>strategies for</w:t>
            </w:r>
            <w:r>
              <w:t xml:space="preserve"> </w:t>
            </w:r>
            <w:r w:rsidRPr="008A67B6">
              <w:rPr>
                <w:bCs/>
              </w:rPr>
              <w:t xml:space="preserve">effective </w:t>
            </w:r>
            <w:r>
              <w:rPr>
                <w:bCs/>
              </w:rPr>
              <w:t>communication</w:t>
            </w:r>
          </w:p>
          <w:p w14:paraId="446DC238" w14:textId="77777777" w:rsidR="00832375" w:rsidRPr="008A67B6" w:rsidRDefault="00832375" w:rsidP="00932379">
            <w:pPr>
              <w:pStyle w:val="VCAAtablecondensedbullet"/>
            </w:pPr>
            <w:r w:rsidRPr="00932379">
              <w:rPr>
                <w:b/>
              </w:rPr>
              <w:t>Peer review:</w:t>
            </w:r>
            <w:r>
              <w:t xml:space="preserve"> </w:t>
            </w:r>
            <w:r w:rsidRPr="008A67B6">
              <w:rPr>
                <w:bCs/>
              </w:rPr>
              <w:t xml:space="preserve">students work in </w:t>
            </w:r>
            <w:r>
              <w:rPr>
                <w:bCs/>
              </w:rPr>
              <w:t>groups of three to critique each other’s PowerPoint slides</w:t>
            </w:r>
          </w:p>
          <w:p w14:paraId="41C0BCFA" w14:textId="77777777" w:rsidR="00832375" w:rsidRPr="00DA755A" w:rsidRDefault="00832375" w:rsidP="00932379">
            <w:pPr>
              <w:pStyle w:val="VCAAtablecondensedbullet"/>
            </w:pPr>
            <w:r w:rsidRPr="00932379">
              <w:rPr>
                <w:b/>
              </w:rPr>
              <w:t>Presentation:</w:t>
            </w:r>
            <w:r>
              <w:t xml:space="preserve"> </w:t>
            </w:r>
            <w:r w:rsidRPr="008A67B6">
              <w:rPr>
                <w:bCs/>
              </w:rPr>
              <w:t>students present investigation findings; audience summarise main points from presentations</w:t>
            </w:r>
          </w:p>
        </w:tc>
        <w:tc>
          <w:tcPr>
            <w:tcW w:w="3150" w:type="dxa"/>
            <w:vMerge w:val="restart"/>
            <w:shd w:val="clear" w:color="auto" w:fill="FFFFFF" w:themeFill="background1"/>
          </w:tcPr>
          <w:p w14:paraId="1A1EAC79" w14:textId="77777777" w:rsidR="00832375" w:rsidRPr="0044703F" w:rsidRDefault="00832375" w:rsidP="00D82789">
            <w:pPr>
              <w:pStyle w:val="VCAAtablecondensedbullet"/>
            </w:pPr>
            <w:r w:rsidRPr="0044703F">
              <w:t>analyse and explain how models and theories are used to organise and understand observed phenomena and concepts related to environmental science, identifying limitations of selected models/theories</w:t>
            </w:r>
          </w:p>
          <w:p w14:paraId="25CB55C8" w14:textId="77777777" w:rsidR="00832375" w:rsidRPr="004B03C1" w:rsidRDefault="00832375" w:rsidP="00D82789">
            <w:pPr>
              <w:pStyle w:val="VCAAtablecondensedbullet"/>
            </w:pPr>
            <w:r w:rsidRPr="004B03C1">
              <w:t>identify and explain when judgments or decisions associated with issues related to environmental science may be based on sociocultural, economic, political, legal and/or ethical factors and not solely on scientific evidence</w:t>
            </w:r>
          </w:p>
          <w:p w14:paraId="04A69980" w14:textId="77777777" w:rsidR="00832375" w:rsidRPr="0044703F" w:rsidRDefault="00832375" w:rsidP="00D82789">
            <w:pPr>
              <w:pStyle w:val="VCAAtablecondensedbullet"/>
              <w:rPr>
                <w:b/>
                <w:lang w:val="en-AU"/>
              </w:rPr>
            </w:pPr>
            <w:r w:rsidRPr="008052C3">
              <w:t>discuss the implications of research findings and proposals</w:t>
            </w:r>
          </w:p>
          <w:p w14:paraId="065B6DB0" w14:textId="77777777" w:rsidR="00832375" w:rsidRDefault="00832375" w:rsidP="00D82789">
            <w:pPr>
              <w:pStyle w:val="VCAAtablecondensedbullet"/>
              <w:spacing w:after="120"/>
              <w:rPr>
                <w:b/>
                <w:lang w:val="en-AU"/>
              </w:rPr>
            </w:pPr>
            <w:r w:rsidRPr="008052C3">
              <w:t>acknowledge sources of information and assistance, and use standard scientific referencing conventions</w:t>
            </w:r>
          </w:p>
        </w:tc>
        <w:tc>
          <w:tcPr>
            <w:tcW w:w="2610" w:type="dxa"/>
            <w:shd w:val="clear" w:color="auto" w:fill="FFFFFF" w:themeFill="background1"/>
          </w:tcPr>
          <w:p w14:paraId="7C8BB686" w14:textId="77777777" w:rsidR="00832375" w:rsidRDefault="00832375" w:rsidP="00832375">
            <w:pPr>
              <w:pStyle w:val="VCAAtablecondensedheading"/>
              <w:rPr>
                <w:b/>
                <w:color w:val="auto"/>
                <w:szCs w:val="20"/>
                <w:lang w:val="en-AU"/>
              </w:rPr>
            </w:pPr>
          </w:p>
        </w:tc>
      </w:tr>
      <w:tr w:rsidR="00832375" w:rsidRPr="00DA755A" w14:paraId="364791F3" w14:textId="77777777" w:rsidTr="00832375">
        <w:tc>
          <w:tcPr>
            <w:tcW w:w="710" w:type="dxa"/>
            <w:shd w:val="clear" w:color="auto" w:fill="FFFFFF" w:themeFill="background1"/>
            <w:vAlign w:val="center"/>
          </w:tcPr>
          <w:p w14:paraId="1A01056B" w14:textId="77777777" w:rsidR="00832375" w:rsidRPr="00DA755A" w:rsidRDefault="00832375" w:rsidP="00832375">
            <w:pPr>
              <w:pStyle w:val="VCAAtablecondensedheading"/>
              <w:jc w:val="center"/>
              <w:rPr>
                <w:b/>
                <w:color w:val="auto"/>
                <w:szCs w:val="20"/>
                <w:lang w:val="en-AU"/>
              </w:rPr>
            </w:pPr>
            <w:r>
              <w:rPr>
                <w:b/>
                <w:color w:val="auto"/>
                <w:szCs w:val="20"/>
                <w:lang w:val="en-AU"/>
              </w:rPr>
              <w:t>17</w:t>
            </w:r>
          </w:p>
        </w:tc>
        <w:tc>
          <w:tcPr>
            <w:tcW w:w="1440" w:type="dxa"/>
            <w:vMerge/>
            <w:shd w:val="clear" w:color="auto" w:fill="FFFFFF" w:themeFill="background1"/>
            <w:vAlign w:val="center"/>
          </w:tcPr>
          <w:p w14:paraId="343994EA" w14:textId="77777777" w:rsidR="00832375" w:rsidRPr="00DA755A" w:rsidRDefault="00832375" w:rsidP="00832375">
            <w:pPr>
              <w:pStyle w:val="VCAAtablecondensedheading"/>
              <w:jc w:val="center"/>
              <w:rPr>
                <w:b/>
                <w:color w:val="auto"/>
                <w:szCs w:val="20"/>
                <w:lang w:val="en-AU"/>
              </w:rPr>
            </w:pPr>
          </w:p>
        </w:tc>
        <w:tc>
          <w:tcPr>
            <w:tcW w:w="2160" w:type="dxa"/>
            <w:vMerge/>
            <w:shd w:val="clear" w:color="auto" w:fill="FFFFFF" w:themeFill="background1"/>
            <w:vAlign w:val="center"/>
          </w:tcPr>
          <w:p w14:paraId="2012B3F2" w14:textId="77777777" w:rsidR="00832375" w:rsidRPr="00DA755A" w:rsidRDefault="00832375" w:rsidP="00832375">
            <w:pPr>
              <w:pStyle w:val="VCAAtablecondensedheading"/>
              <w:rPr>
                <w:b/>
                <w:color w:val="auto"/>
                <w:szCs w:val="20"/>
                <w:lang w:val="en-AU"/>
              </w:rPr>
            </w:pPr>
          </w:p>
        </w:tc>
        <w:tc>
          <w:tcPr>
            <w:tcW w:w="4500" w:type="dxa"/>
            <w:vMerge/>
            <w:shd w:val="clear" w:color="auto" w:fill="FFFFFF" w:themeFill="background1"/>
            <w:vAlign w:val="center"/>
          </w:tcPr>
          <w:p w14:paraId="088E03B7" w14:textId="77777777" w:rsidR="00832375" w:rsidRPr="00DA755A" w:rsidRDefault="00832375" w:rsidP="00832375">
            <w:pPr>
              <w:pStyle w:val="VCAAtablecondensedheading"/>
              <w:rPr>
                <w:b/>
                <w:color w:val="auto"/>
                <w:szCs w:val="20"/>
                <w:lang w:val="en-AU"/>
              </w:rPr>
            </w:pPr>
          </w:p>
        </w:tc>
        <w:tc>
          <w:tcPr>
            <w:tcW w:w="3150" w:type="dxa"/>
            <w:vMerge/>
            <w:shd w:val="clear" w:color="auto" w:fill="FFFFFF" w:themeFill="background1"/>
          </w:tcPr>
          <w:p w14:paraId="4B312AD1" w14:textId="77777777" w:rsidR="00832375" w:rsidRDefault="00832375" w:rsidP="00832375">
            <w:pPr>
              <w:pStyle w:val="VCAAtablecondensedheading"/>
              <w:rPr>
                <w:b/>
                <w:color w:val="auto"/>
                <w:szCs w:val="20"/>
                <w:lang w:val="en-AU"/>
              </w:rPr>
            </w:pPr>
          </w:p>
        </w:tc>
        <w:tc>
          <w:tcPr>
            <w:tcW w:w="2610" w:type="dxa"/>
            <w:shd w:val="clear" w:color="auto" w:fill="FFFFFF" w:themeFill="background1"/>
          </w:tcPr>
          <w:p w14:paraId="38447BA1" w14:textId="77777777" w:rsidR="00832375" w:rsidRDefault="00832375" w:rsidP="00932379">
            <w:pPr>
              <w:pStyle w:val="VCAAtablecondensed"/>
              <w:rPr>
                <w:b/>
                <w:lang w:val="en-AU"/>
              </w:rPr>
            </w:pPr>
            <w:r>
              <w:rPr>
                <w:b/>
                <w:lang w:val="en-AU"/>
              </w:rPr>
              <w:t xml:space="preserve">Multimedia presentation to the class: </w:t>
            </w:r>
            <w:r w:rsidRPr="00BF261D">
              <w:rPr>
                <w:lang w:val="en-AU"/>
              </w:rPr>
              <w:t>(</w:t>
            </w:r>
            <w:r>
              <w:rPr>
                <w:lang w:val="en-AU"/>
              </w:rPr>
              <w:t xml:space="preserve">not longer than </w:t>
            </w:r>
            <w:r w:rsidRPr="00BF261D">
              <w:rPr>
                <w:lang w:val="en-AU"/>
              </w:rPr>
              <w:t>10 minutes</w:t>
            </w:r>
            <w:r>
              <w:rPr>
                <w:lang w:val="en-AU"/>
              </w:rPr>
              <w:t xml:space="preserve"> and no more than 6 slides) related to the application of science to the management of a pollutant or in securing food and/or water </w:t>
            </w:r>
          </w:p>
        </w:tc>
      </w:tr>
      <w:tr w:rsidR="00832375" w:rsidRPr="00DA755A" w14:paraId="6672BD18" w14:textId="77777777" w:rsidTr="00832375">
        <w:tc>
          <w:tcPr>
            <w:tcW w:w="710" w:type="dxa"/>
            <w:shd w:val="clear" w:color="auto" w:fill="FFFFFF" w:themeFill="background1"/>
            <w:vAlign w:val="center"/>
          </w:tcPr>
          <w:p w14:paraId="72B6F589" w14:textId="77777777" w:rsidR="00832375" w:rsidRPr="00DA755A" w:rsidRDefault="00832375" w:rsidP="00832375">
            <w:pPr>
              <w:pStyle w:val="VCAAtablecondensedheading"/>
              <w:jc w:val="center"/>
              <w:rPr>
                <w:b/>
                <w:color w:val="auto"/>
                <w:szCs w:val="20"/>
                <w:lang w:val="en-AU"/>
              </w:rPr>
            </w:pPr>
            <w:r>
              <w:rPr>
                <w:b/>
                <w:color w:val="auto"/>
                <w:szCs w:val="20"/>
                <w:lang w:val="en-AU"/>
              </w:rPr>
              <w:t>18</w:t>
            </w:r>
          </w:p>
        </w:tc>
        <w:tc>
          <w:tcPr>
            <w:tcW w:w="11250" w:type="dxa"/>
            <w:gridSpan w:val="4"/>
            <w:vMerge w:val="restart"/>
            <w:shd w:val="clear" w:color="auto" w:fill="FFFFFF" w:themeFill="background1"/>
            <w:vAlign w:val="center"/>
          </w:tcPr>
          <w:p w14:paraId="6FF675F0" w14:textId="77777777" w:rsidR="00832375" w:rsidRDefault="00832375" w:rsidP="00832375">
            <w:pPr>
              <w:pStyle w:val="VCAAtablecondensedheading"/>
              <w:jc w:val="center"/>
              <w:rPr>
                <w:b/>
                <w:color w:val="auto"/>
                <w:szCs w:val="20"/>
                <w:lang w:val="en-AU"/>
              </w:rPr>
            </w:pPr>
            <w:r>
              <w:rPr>
                <w:b/>
                <w:color w:val="auto"/>
                <w:szCs w:val="20"/>
                <w:lang w:val="en-AU"/>
              </w:rPr>
              <w:t>Unit revision</w:t>
            </w:r>
          </w:p>
        </w:tc>
        <w:tc>
          <w:tcPr>
            <w:tcW w:w="2610" w:type="dxa"/>
            <w:vMerge w:val="restart"/>
            <w:shd w:val="clear" w:color="auto" w:fill="FFFFFF" w:themeFill="background1"/>
            <w:vAlign w:val="center"/>
          </w:tcPr>
          <w:p w14:paraId="5D176B0D" w14:textId="77777777" w:rsidR="00832375" w:rsidRDefault="00832375" w:rsidP="00832375">
            <w:pPr>
              <w:pStyle w:val="VCAAtablecondensedheading"/>
              <w:jc w:val="center"/>
              <w:rPr>
                <w:b/>
                <w:color w:val="auto"/>
                <w:szCs w:val="20"/>
                <w:lang w:val="en-AU"/>
              </w:rPr>
            </w:pPr>
            <w:r>
              <w:rPr>
                <w:b/>
                <w:color w:val="auto"/>
                <w:szCs w:val="20"/>
                <w:lang w:val="en-AU"/>
              </w:rPr>
              <w:t>End-of-semester examination</w:t>
            </w:r>
          </w:p>
        </w:tc>
      </w:tr>
      <w:tr w:rsidR="00832375" w:rsidRPr="00DA755A" w14:paraId="2FFE2B9B" w14:textId="77777777" w:rsidTr="00832375">
        <w:tc>
          <w:tcPr>
            <w:tcW w:w="710" w:type="dxa"/>
            <w:shd w:val="clear" w:color="auto" w:fill="FFFFFF" w:themeFill="background1"/>
            <w:vAlign w:val="center"/>
          </w:tcPr>
          <w:p w14:paraId="5ACD26B9" w14:textId="77777777" w:rsidR="00832375" w:rsidRPr="00DA755A" w:rsidRDefault="00832375" w:rsidP="00832375">
            <w:pPr>
              <w:pStyle w:val="VCAAtablecondensedheading"/>
              <w:jc w:val="center"/>
              <w:rPr>
                <w:b/>
                <w:color w:val="auto"/>
                <w:szCs w:val="20"/>
                <w:lang w:val="en-AU"/>
              </w:rPr>
            </w:pPr>
            <w:r>
              <w:rPr>
                <w:b/>
                <w:color w:val="auto"/>
                <w:szCs w:val="20"/>
                <w:lang w:val="en-AU"/>
              </w:rPr>
              <w:t>19</w:t>
            </w:r>
          </w:p>
        </w:tc>
        <w:tc>
          <w:tcPr>
            <w:tcW w:w="11250" w:type="dxa"/>
            <w:gridSpan w:val="4"/>
            <w:vMerge/>
            <w:shd w:val="clear" w:color="auto" w:fill="FFFFFF" w:themeFill="background1"/>
            <w:vAlign w:val="center"/>
          </w:tcPr>
          <w:p w14:paraId="0B535B5B" w14:textId="77777777" w:rsidR="00832375" w:rsidRDefault="00832375" w:rsidP="00832375">
            <w:pPr>
              <w:pStyle w:val="VCAAtablecondensedheading"/>
              <w:rPr>
                <w:b/>
                <w:color w:val="auto"/>
                <w:szCs w:val="20"/>
                <w:lang w:val="en-AU"/>
              </w:rPr>
            </w:pPr>
          </w:p>
        </w:tc>
        <w:tc>
          <w:tcPr>
            <w:tcW w:w="2610" w:type="dxa"/>
            <w:vMerge/>
            <w:shd w:val="clear" w:color="auto" w:fill="FFFFFF" w:themeFill="background1"/>
            <w:vAlign w:val="center"/>
          </w:tcPr>
          <w:p w14:paraId="17E464DD" w14:textId="77777777" w:rsidR="00832375" w:rsidRDefault="00832375" w:rsidP="00832375">
            <w:pPr>
              <w:pStyle w:val="VCAAtablecondensedheading"/>
              <w:rPr>
                <w:b/>
                <w:color w:val="auto"/>
                <w:szCs w:val="20"/>
                <w:lang w:val="en-AU"/>
              </w:rPr>
            </w:pPr>
          </w:p>
        </w:tc>
      </w:tr>
    </w:tbl>
    <w:p w14:paraId="44DBB16D" w14:textId="77777777" w:rsidR="00832375" w:rsidRDefault="00832375" w:rsidP="00832375"/>
    <w:p w14:paraId="01F532B0" w14:textId="36A63E77" w:rsidR="002F4B6C" w:rsidRDefault="002F4B6C" w:rsidP="00B01578">
      <w:pPr>
        <w:pStyle w:val="VCAAbody"/>
        <w:rPr>
          <w:color w:val="auto"/>
        </w:rPr>
      </w:pPr>
    </w:p>
    <w:p w14:paraId="2B976676" w14:textId="103634AD" w:rsidR="002647BB" w:rsidRPr="003A00B4" w:rsidRDefault="002647BB" w:rsidP="005D3D78">
      <w:pPr>
        <w:rPr>
          <w:rFonts w:ascii="Arial" w:hAnsi="Arial" w:cs="Arial"/>
          <w:noProof/>
          <w:sz w:val="18"/>
          <w:szCs w:val="18"/>
        </w:rPr>
      </w:pPr>
    </w:p>
    <w:sectPr w:rsidR="002647BB" w:rsidRPr="003A00B4" w:rsidSect="00060A23">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E4521" w:rsidRDefault="004E4521" w:rsidP="00304EA1">
      <w:pPr>
        <w:spacing w:after="0" w:line="240" w:lineRule="auto"/>
      </w:pPr>
      <w:r>
        <w:separator/>
      </w:r>
    </w:p>
  </w:endnote>
  <w:endnote w:type="continuationSeparator" w:id="0">
    <w:p w14:paraId="3270DF94" w14:textId="77777777" w:rsidR="004E4521" w:rsidRDefault="004E452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9D18" w14:textId="77777777" w:rsidR="004E4521" w:rsidRDefault="004E4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4E4521" w:rsidRPr="00D06414" w14:paraId="6474FD3B" w14:textId="77777777" w:rsidTr="00BB3BAB">
      <w:trPr>
        <w:trHeight w:val="476"/>
      </w:trPr>
      <w:tc>
        <w:tcPr>
          <w:tcW w:w="1667" w:type="pct"/>
          <w:tcMar>
            <w:left w:w="0" w:type="dxa"/>
            <w:right w:w="0" w:type="dxa"/>
          </w:tcMar>
        </w:tcPr>
        <w:p w14:paraId="0EC15F2D" w14:textId="33AE7FEB" w:rsidR="004E4521" w:rsidRPr="00D06414" w:rsidRDefault="004E452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4E4521" w:rsidRPr="00D06414" w:rsidRDefault="004E452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EB2EE72" w:rsidR="004E4521" w:rsidRPr="00D06414" w:rsidRDefault="004E4521"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82789">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4E4521" w:rsidRPr="00D06414" w:rsidRDefault="004E452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4E4521" w:rsidRPr="00D06414" w14:paraId="36A4ADC1" w14:textId="77777777" w:rsidTr="000F5AAF">
      <w:tc>
        <w:tcPr>
          <w:tcW w:w="1459" w:type="pct"/>
          <w:tcMar>
            <w:left w:w="0" w:type="dxa"/>
            <w:right w:w="0" w:type="dxa"/>
          </w:tcMar>
        </w:tcPr>
        <w:p w14:paraId="74DB1FC2" w14:textId="77777777" w:rsidR="004E4521" w:rsidRPr="00D06414" w:rsidRDefault="004E452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E4521" w:rsidRPr="00D06414" w:rsidRDefault="004E452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E4521" w:rsidRPr="00D06414" w:rsidRDefault="004E452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E4521" w:rsidRPr="00D06414" w:rsidRDefault="004E4521"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E4521" w:rsidRDefault="004E4521" w:rsidP="00304EA1">
      <w:pPr>
        <w:spacing w:after="0" w:line="240" w:lineRule="auto"/>
      </w:pPr>
      <w:r>
        <w:separator/>
      </w:r>
    </w:p>
  </w:footnote>
  <w:footnote w:type="continuationSeparator" w:id="0">
    <w:p w14:paraId="13540A36" w14:textId="77777777" w:rsidR="004E4521" w:rsidRDefault="004E452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0F93" w14:textId="77777777" w:rsidR="004E4521" w:rsidRDefault="004E4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5434C1C" w:rsidR="004E4521" w:rsidRPr="00D86DE4" w:rsidRDefault="00D8278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4E4521">
          <w:rPr>
            <w:color w:val="999999" w:themeColor="accent2"/>
          </w:rPr>
          <w:t>VCE Environmental Science: Sample teaching plan</w:t>
        </w:r>
      </w:sdtContent>
    </w:sdt>
    <w:r w:rsidR="004E4521">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E4521" w:rsidRPr="009370BC" w:rsidRDefault="004E4521"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6EA3985"/>
    <w:multiLevelType w:val="hybridMultilevel"/>
    <w:tmpl w:val="7C622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7CD0CF2"/>
    <w:multiLevelType w:val="hybridMultilevel"/>
    <w:tmpl w:val="824C36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AEC07AD"/>
    <w:multiLevelType w:val="hybridMultilevel"/>
    <w:tmpl w:val="2AA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6C90"/>
    <w:rsid w:val="0005780E"/>
    <w:rsid w:val="00060A23"/>
    <w:rsid w:val="00065CC6"/>
    <w:rsid w:val="000A71F7"/>
    <w:rsid w:val="000F09E4"/>
    <w:rsid w:val="000F16FD"/>
    <w:rsid w:val="000F5AAF"/>
    <w:rsid w:val="00143520"/>
    <w:rsid w:val="00153AD2"/>
    <w:rsid w:val="00155CD0"/>
    <w:rsid w:val="001779EA"/>
    <w:rsid w:val="001D3246"/>
    <w:rsid w:val="002279BA"/>
    <w:rsid w:val="002329F3"/>
    <w:rsid w:val="00243F0D"/>
    <w:rsid w:val="00252CD6"/>
    <w:rsid w:val="00260767"/>
    <w:rsid w:val="002647BB"/>
    <w:rsid w:val="002754C1"/>
    <w:rsid w:val="002841C8"/>
    <w:rsid w:val="0028516B"/>
    <w:rsid w:val="002C6F90"/>
    <w:rsid w:val="002E4FB5"/>
    <w:rsid w:val="002F4B6C"/>
    <w:rsid w:val="00302FB8"/>
    <w:rsid w:val="00304EA1"/>
    <w:rsid w:val="00313C4C"/>
    <w:rsid w:val="00314D81"/>
    <w:rsid w:val="00322FC6"/>
    <w:rsid w:val="0035293F"/>
    <w:rsid w:val="00391986"/>
    <w:rsid w:val="003A00B4"/>
    <w:rsid w:val="003C5E71"/>
    <w:rsid w:val="00417AA3"/>
    <w:rsid w:val="00425DFE"/>
    <w:rsid w:val="00434EDB"/>
    <w:rsid w:val="00440B32"/>
    <w:rsid w:val="0046078D"/>
    <w:rsid w:val="00495C80"/>
    <w:rsid w:val="004A2ED8"/>
    <w:rsid w:val="004E4521"/>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32375"/>
    <w:rsid w:val="00852719"/>
    <w:rsid w:val="00860115"/>
    <w:rsid w:val="0088783C"/>
    <w:rsid w:val="00932379"/>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278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2F4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375"/>
    <w:pPr>
      <w:ind w:left="720"/>
      <w:contextualSpacing/>
    </w:pPr>
    <w:rPr>
      <w:lang w:val="en-AU"/>
    </w:rPr>
  </w:style>
  <w:style w:type="paragraph" w:customStyle="1" w:styleId="Default">
    <w:name w:val="Default"/>
    <w:rsid w:val="00832375"/>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890989"/>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8AFE-2BDB-41F0-B09F-42A87EB458E1}"/>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F8C223D-E886-40C8-9B87-D82BEEC8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VCE Environmental Science: Sample teaching plan</vt:lpstr>
    </vt:vector>
  </TitlesOfParts>
  <Manager>vcaa@education.vic.gov.au</Manager>
  <Company>Victorian Curriculum and Assessment Authority</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Sample teaching plan</dc:title>
  <dc:subject>VCE Environmental Science</dc:subject>
  <dc:creator>vcaa@education.vic.gov.au</dc:creator>
  <cp:keywords>environmental science, sample, teaching, plan, Unit 2</cp:keywords>
  <cp:lastModifiedBy>Julie Coleman</cp:lastModifiedBy>
  <cp:revision>3</cp:revision>
  <cp:lastPrinted>2015-05-15T02:36:00Z</cp:lastPrinted>
  <dcterms:created xsi:type="dcterms:W3CDTF">2022-02-11T03:17:00Z</dcterms:created>
  <dcterms:modified xsi:type="dcterms:W3CDTF">2022-02-11T03:51:00Z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