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574435E6" w:rsidR="00F4525C" w:rsidRDefault="00C904AB" w:rsidP="009B61E5">
      <w:pPr>
        <w:pStyle w:val="VCAADocumenttitle"/>
      </w:pPr>
      <w:r>
        <w:t>VCE Mathematic</w:t>
      </w:r>
      <w:r w:rsidR="0041382E">
        <w:t>al Methods</w:t>
      </w:r>
      <w:r>
        <w:t xml:space="preserve"> Unit </w:t>
      </w:r>
      <w:r w:rsidR="0061197D">
        <w:t>1</w:t>
      </w:r>
    </w:p>
    <w:p w14:paraId="74E62D52" w14:textId="0CBFBDEA" w:rsidR="00243F0D" w:rsidRPr="0061197D" w:rsidRDefault="00962404" w:rsidP="00962404">
      <w:pPr>
        <w:pStyle w:val="VCAAHeading1"/>
      </w:pPr>
      <w:bookmarkStart w:id="0" w:name="TemplateOverview"/>
      <w:bookmarkEnd w:id="0"/>
      <w:r w:rsidRPr="00A25216">
        <w:t>Unit 1 Area</w:t>
      </w:r>
      <w:r>
        <w:t>s</w:t>
      </w:r>
      <w:r w:rsidRPr="00A25216">
        <w:t xml:space="preserve"> of Study 1</w:t>
      </w:r>
      <w:r>
        <w:t xml:space="preserve"> and 2</w:t>
      </w:r>
      <w:r w:rsidRPr="00A25216">
        <w:t xml:space="preserve">: </w:t>
      </w:r>
      <w:r>
        <w:t>Functions, relations and graphs, and Algebra, number and structure</w:t>
      </w:r>
    </w:p>
    <w:p w14:paraId="5A798B74" w14:textId="03E7C33A" w:rsidR="00962404" w:rsidRDefault="00962404" w:rsidP="00962404">
      <w:pPr>
        <w:pStyle w:val="VCAAHeading2"/>
      </w:pPr>
      <w:r>
        <w:t xml:space="preserve">Example of learning activity: </w:t>
      </w:r>
      <w:r>
        <w:rPr>
          <w:lang w:val="en-AU"/>
        </w:rPr>
        <w:t>B</w:t>
      </w:r>
      <w:r w:rsidRPr="00900C15">
        <w:rPr>
          <w:lang w:val="en-AU"/>
        </w:rPr>
        <w:t>isection for a cubic</w:t>
      </w:r>
    </w:p>
    <w:p w14:paraId="10153BC0" w14:textId="7C0EAFC1" w:rsidR="002B4C4E" w:rsidRPr="0084646A" w:rsidRDefault="002B4C4E" w:rsidP="002B4C4E">
      <w:pPr>
        <w:pStyle w:val="VCAAHeading3"/>
      </w:pPr>
      <w:r w:rsidRPr="0084646A">
        <w:t>Introduction</w:t>
      </w:r>
    </w:p>
    <w:p w14:paraId="6924B5D7" w14:textId="77777777" w:rsidR="00820F1F" w:rsidRPr="00473A55" w:rsidRDefault="00820F1F" w:rsidP="00820F1F">
      <w:pPr>
        <w:rPr>
          <w:rFonts w:cs="Arial"/>
          <w:sz w:val="20"/>
          <w:szCs w:val="20"/>
        </w:rPr>
      </w:pPr>
      <w:r w:rsidRPr="00473A55">
        <w:rPr>
          <w:rFonts w:ascii="Arial" w:hAnsi="Arial" w:cs="Arial"/>
          <w:sz w:val="20"/>
          <w:szCs w:val="20"/>
        </w:rPr>
        <w:t>This learning activity applies the bisection method for finding an approximate solution to an irrational root of a cubic polynomial function</w:t>
      </w:r>
      <w:r w:rsidRPr="00473A55">
        <w:rPr>
          <w:rFonts w:cs="Arial"/>
          <w:position w:val="-10"/>
          <w:sz w:val="20"/>
          <w:szCs w:val="20"/>
        </w:rPr>
        <w:object w:dxaOrig="4099" w:dyaOrig="360" w14:anchorId="394A5D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75pt;height:18pt" o:ole="">
            <v:imagedata r:id="rId11" o:title=""/>
          </v:shape>
          <o:OLEObject Type="Embed" ProgID="Equation.3" ShapeID="_x0000_i1025" DrawAspect="Content" ObjectID="_1736059693" r:id="rId12"/>
        </w:object>
      </w:r>
      <w:r w:rsidRPr="00473A55">
        <w:rPr>
          <w:rFonts w:cs="Arial"/>
          <w:sz w:val="20"/>
          <w:szCs w:val="20"/>
        </w:rPr>
        <w:t>.</w:t>
      </w:r>
    </w:p>
    <w:p w14:paraId="5F49CB69" w14:textId="33C420E0" w:rsidR="00820F1F" w:rsidRPr="005B7306" w:rsidRDefault="00820F1F" w:rsidP="00820F1F">
      <w:pPr>
        <w:jc w:val="center"/>
        <w:rPr>
          <w:rStyle w:val="MathematicaFormatStandardForm"/>
          <w:rFonts w:eastAsia="MS Mincho"/>
        </w:rPr>
      </w:pPr>
      <w:r w:rsidRPr="00813816">
        <w:rPr>
          <w:rFonts w:ascii="Courier" w:hAnsi="Courier" w:cs="Courier"/>
          <w:noProof/>
          <w:lang w:eastAsia="en-AU"/>
        </w:rPr>
        <w:drawing>
          <wp:inline distT="0" distB="0" distL="0" distR="0" wp14:anchorId="75020272" wp14:editId="6F553AF8">
            <wp:extent cx="4286250" cy="2762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0" cy="2762250"/>
                    </a:xfrm>
                    <a:prstGeom prst="rect">
                      <a:avLst/>
                    </a:prstGeom>
                    <a:noFill/>
                    <a:ln>
                      <a:noFill/>
                    </a:ln>
                  </pic:spPr>
                </pic:pic>
              </a:graphicData>
            </a:graphic>
          </wp:inline>
        </w:drawing>
      </w:r>
    </w:p>
    <w:p w14:paraId="2D0D5DD4" w14:textId="77777777" w:rsidR="00820F1F" w:rsidRPr="005B7306" w:rsidRDefault="00820F1F" w:rsidP="00820F1F">
      <w:pPr>
        <w:rPr>
          <w:rStyle w:val="MathematicaFormatStandardForm"/>
          <w:rFonts w:eastAsia="MS Mincho"/>
        </w:rPr>
      </w:pPr>
    </w:p>
    <w:p w14:paraId="74D549F5" w14:textId="77777777" w:rsidR="00820F1F" w:rsidRPr="00900C15" w:rsidRDefault="00820F1F" w:rsidP="00820F1F">
      <w:pPr>
        <w:pStyle w:val="VCAAHeading4"/>
      </w:pPr>
      <w:r w:rsidRPr="00900C15">
        <w:t>Part 1</w:t>
      </w:r>
    </w:p>
    <w:p w14:paraId="358321D5" w14:textId="23573392" w:rsidR="00820F1F" w:rsidRDefault="00820F1F" w:rsidP="00820F1F">
      <w:pPr>
        <w:pStyle w:val="VCAAnumbers"/>
        <w:numPr>
          <w:ilvl w:val="0"/>
          <w:numId w:val="31"/>
        </w:numPr>
        <w:tabs>
          <w:tab w:val="left" w:pos="425"/>
        </w:tabs>
        <w:spacing w:before="120" w:after="120" w:line="280" w:lineRule="exact"/>
        <w:contextualSpacing/>
      </w:pPr>
      <w:r>
        <w:t xml:space="preserve">Use the rational root theorem to show that the function </w:t>
      </w:r>
      <w:r w:rsidRPr="0058125E">
        <w:rPr>
          <w:rFonts w:ascii="Times New Roman" w:hAnsi="Times New Roman" w:cs="Times New Roman"/>
          <w:i/>
          <w:sz w:val="22"/>
        </w:rPr>
        <w:t>f</w:t>
      </w:r>
      <w:r w:rsidRPr="00815AD2">
        <w:rPr>
          <w:i/>
        </w:rPr>
        <w:t xml:space="preserve"> </w:t>
      </w:r>
      <w:r>
        <w:t>has no rational roots.</w:t>
      </w:r>
    </w:p>
    <w:p w14:paraId="02B5BC87" w14:textId="63622E05" w:rsidR="00820F1F" w:rsidRPr="00DA1607" w:rsidRDefault="00820F1F" w:rsidP="00820F1F">
      <w:pPr>
        <w:pStyle w:val="VCAAnumbers"/>
        <w:numPr>
          <w:ilvl w:val="0"/>
          <w:numId w:val="31"/>
        </w:numPr>
        <w:tabs>
          <w:tab w:val="left" w:pos="426"/>
        </w:tabs>
        <w:spacing w:before="120" w:after="120" w:line="280" w:lineRule="exact"/>
        <w:ind w:left="426" w:hanging="426"/>
        <w:contextualSpacing/>
      </w:pPr>
      <w:r>
        <w:t xml:space="preserve">Plot the graph of </w:t>
      </w:r>
      <w:r w:rsidRPr="0058125E">
        <w:rPr>
          <w:rFonts w:ascii="Times New Roman" w:hAnsi="Times New Roman" w:cs="Times New Roman"/>
          <w:i/>
          <w:sz w:val="22"/>
        </w:rPr>
        <w:t>f</w:t>
      </w:r>
      <w:r>
        <w:t xml:space="preserve"> and use a table of values to identify the unit interval with integer endpoint that contains the real root of </w:t>
      </w:r>
      <w:r w:rsidRPr="0058125E">
        <w:rPr>
          <w:rFonts w:ascii="Times New Roman" w:hAnsi="Times New Roman" w:cs="Times New Roman"/>
          <w:i/>
          <w:sz w:val="22"/>
        </w:rPr>
        <w:t>f</w:t>
      </w:r>
      <w:r>
        <w:rPr>
          <w:i/>
        </w:rPr>
        <w:t>.</w:t>
      </w:r>
    </w:p>
    <w:p w14:paraId="110E39D9" w14:textId="488C68AE" w:rsidR="00820F1F" w:rsidRDefault="00820F1F" w:rsidP="00820F1F">
      <w:pPr>
        <w:pStyle w:val="VCAAnumbers"/>
        <w:numPr>
          <w:ilvl w:val="0"/>
          <w:numId w:val="31"/>
        </w:numPr>
        <w:tabs>
          <w:tab w:val="left" w:pos="426"/>
        </w:tabs>
        <w:spacing w:before="120" w:after="120" w:line="280" w:lineRule="exact"/>
        <w:ind w:left="426" w:hanging="426"/>
        <w:contextualSpacing/>
      </w:pPr>
      <w:r>
        <w:t>Vary the graphing domain and use a systematic guess-check-refine approach to find an approximate value for the root correct to one decimal place.</w:t>
      </w:r>
    </w:p>
    <w:p w14:paraId="69CDF327" w14:textId="4D98C682" w:rsidR="00820F1F" w:rsidRDefault="00820F1F" w:rsidP="00820F1F">
      <w:pPr>
        <w:pStyle w:val="VCAAnumbers"/>
        <w:numPr>
          <w:ilvl w:val="0"/>
          <w:numId w:val="31"/>
        </w:numPr>
        <w:tabs>
          <w:tab w:val="left" w:pos="425"/>
        </w:tabs>
        <w:spacing w:before="120" w:after="120" w:line="280" w:lineRule="exact"/>
        <w:contextualSpacing/>
      </w:pPr>
      <w:r>
        <w:t xml:space="preserve">Complete a tale of values for the first four iterations of the bisection process. </w:t>
      </w:r>
    </w:p>
    <w:p w14:paraId="1CF60E4A" w14:textId="77777777" w:rsidR="00820F1F" w:rsidRPr="00815AD2" w:rsidRDefault="00820F1F" w:rsidP="00820F1F">
      <w:pPr>
        <w:pStyle w:val="VCAAnumbers"/>
        <w:numPr>
          <w:ilvl w:val="0"/>
          <w:numId w:val="31"/>
        </w:numPr>
        <w:tabs>
          <w:tab w:val="left" w:pos="425"/>
        </w:tabs>
        <w:spacing w:before="120" w:after="120" w:line="280" w:lineRule="exact"/>
        <w:contextualSpacing/>
      </w:pPr>
      <w:r>
        <w:t>Use a short program or technology application to apply the bisection process and determine the number of iterations required to obtain an approximate value correct to one decimal place, three decimal places and five decimal places.</w:t>
      </w:r>
    </w:p>
    <w:p w14:paraId="268EEEAC" w14:textId="77777777" w:rsidR="00820F1F" w:rsidRPr="00900C15" w:rsidRDefault="00820F1F" w:rsidP="00820F1F">
      <w:pPr>
        <w:pStyle w:val="VCAAHeading4"/>
      </w:pPr>
      <w:r w:rsidRPr="00900C15">
        <w:lastRenderedPageBreak/>
        <w:t>Part 2</w:t>
      </w:r>
    </w:p>
    <w:p w14:paraId="54670264" w14:textId="77777777" w:rsidR="00820F1F" w:rsidRDefault="00820F1F" w:rsidP="00820F1F">
      <w:pPr>
        <w:pStyle w:val="VCAAbody"/>
      </w:pPr>
      <w:r>
        <w:t>Repeat this analysis for a selection of other cubic polynomial functions.</w:t>
      </w:r>
    </w:p>
    <w:p w14:paraId="62BF2D49" w14:textId="77777777" w:rsidR="00820F1F" w:rsidRPr="00900C15" w:rsidRDefault="00820F1F" w:rsidP="00820F1F">
      <w:pPr>
        <w:pStyle w:val="VCAAHeading3"/>
      </w:pPr>
      <w:r w:rsidRPr="00900C15">
        <w:t>Areas of study</w:t>
      </w:r>
    </w:p>
    <w:p w14:paraId="5B39254E" w14:textId="646534B9" w:rsidR="00820F1F" w:rsidRDefault="00820F1F" w:rsidP="00820F1F">
      <w:pPr>
        <w:pStyle w:val="VCAAbody"/>
      </w:pPr>
      <w:r>
        <w:t>The following content from the areas of study is addressed through this task.</w:t>
      </w:r>
    </w:p>
    <w:tbl>
      <w:tblPr>
        <w:tblStyle w:val="TableGrid"/>
        <w:tblW w:w="0" w:type="auto"/>
        <w:tblLook w:val="04A0" w:firstRow="1" w:lastRow="0" w:firstColumn="1" w:lastColumn="0" w:noHBand="0" w:noVBand="1"/>
      </w:tblPr>
      <w:tblGrid>
        <w:gridCol w:w="4463"/>
        <w:gridCol w:w="4463"/>
      </w:tblGrid>
      <w:tr w:rsidR="00820F1F" w:rsidRPr="00485F20" w14:paraId="43A11DB0" w14:textId="77777777" w:rsidTr="00F97D99">
        <w:tc>
          <w:tcPr>
            <w:tcW w:w="8926" w:type="dxa"/>
            <w:gridSpan w:val="2"/>
            <w:shd w:val="clear" w:color="auto" w:fill="0F7EB4"/>
            <w:vAlign w:val="center"/>
          </w:tcPr>
          <w:p w14:paraId="5AC49BFD" w14:textId="77777777" w:rsidR="00820F1F" w:rsidRPr="00485F20" w:rsidRDefault="00820F1F" w:rsidP="00F97D99">
            <w:pPr>
              <w:pStyle w:val="VCAAtablecondensedheading"/>
              <w:rPr>
                <w:b/>
                <w:bCs/>
                <w:lang w:val="en-AU"/>
              </w:rPr>
            </w:pPr>
            <w:r>
              <w:rPr>
                <w:b/>
                <w:bCs/>
              </w:rPr>
              <w:t>Unit 1</w:t>
            </w:r>
          </w:p>
        </w:tc>
      </w:tr>
      <w:tr w:rsidR="00820F1F" w:rsidRPr="00485F20" w14:paraId="54BE56F4" w14:textId="77777777" w:rsidTr="00F97D99">
        <w:tc>
          <w:tcPr>
            <w:tcW w:w="4463" w:type="dxa"/>
            <w:shd w:val="clear" w:color="auto" w:fill="auto"/>
          </w:tcPr>
          <w:p w14:paraId="16FCCE8B" w14:textId="77777777" w:rsidR="00820F1F" w:rsidRPr="00485F20" w:rsidRDefault="00820F1F" w:rsidP="00F97D99">
            <w:pPr>
              <w:pStyle w:val="VCAAtablecondensed"/>
            </w:pPr>
            <w:r w:rsidRPr="00485F20">
              <w:rPr>
                <w:b/>
                <w:bCs/>
              </w:rPr>
              <w:t>Area of study</w:t>
            </w:r>
          </w:p>
        </w:tc>
        <w:tc>
          <w:tcPr>
            <w:tcW w:w="4463" w:type="dxa"/>
            <w:shd w:val="clear" w:color="auto" w:fill="auto"/>
          </w:tcPr>
          <w:p w14:paraId="7B8C69A8" w14:textId="77777777" w:rsidR="00820F1F" w:rsidRPr="00485F20" w:rsidRDefault="00820F1F" w:rsidP="00F97D99">
            <w:pPr>
              <w:pStyle w:val="VCAAtablecondensed"/>
              <w:rPr>
                <w:lang w:val="en-AU"/>
              </w:rPr>
            </w:pPr>
            <w:r w:rsidRPr="00485F20">
              <w:rPr>
                <w:b/>
                <w:bCs/>
                <w:lang w:val="en-AU"/>
              </w:rPr>
              <w:t>Content dot point</w:t>
            </w:r>
          </w:p>
        </w:tc>
      </w:tr>
      <w:tr w:rsidR="00181204" w14:paraId="71EC4753" w14:textId="77777777" w:rsidTr="00F97D99">
        <w:tc>
          <w:tcPr>
            <w:tcW w:w="4463" w:type="dxa"/>
          </w:tcPr>
          <w:p w14:paraId="251AB179" w14:textId="501E8A21" w:rsidR="00181204" w:rsidRDefault="00181204" w:rsidP="00181204">
            <w:pPr>
              <w:pStyle w:val="VCAAtablecondensed"/>
            </w:pPr>
            <w:r w:rsidRPr="00813816">
              <w:t>Functions</w:t>
            </w:r>
            <w:r>
              <w:t>, relations</w:t>
            </w:r>
            <w:r w:rsidRPr="00813816">
              <w:t xml:space="preserve"> and graphs</w:t>
            </w:r>
          </w:p>
        </w:tc>
        <w:tc>
          <w:tcPr>
            <w:tcW w:w="4463" w:type="dxa"/>
          </w:tcPr>
          <w:p w14:paraId="0C1738D7" w14:textId="016D6F7D" w:rsidR="00181204" w:rsidRDefault="00181204" w:rsidP="00181204">
            <w:pPr>
              <w:pStyle w:val="VCAAtablecondensed"/>
              <w:rPr>
                <w:lang w:val="en-AU"/>
              </w:rPr>
            </w:pPr>
            <w:r>
              <w:t>2</w:t>
            </w:r>
          </w:p>
        </w:tc>
      </w:tr>
      <w:tr w:rsidR="00181204" w14:paraId="794D9FA5" w14:textId="77777777" w:rsidTr="00F97D99">
        <w:tc>
          <w:tcPr>
            <w:tcW w:w="4463" w:type="dxa"/>
          </w:tcPr>
          <w:p w14:paraId="10793656" w14:textId="5C2E833B" w:rsidR="00181204" w:rsidRDefault="00181204" w:rsidP="00181204">
            <w:pPr>
              <w:pStyle w:val="VCAAtablecondensed"/>
              <w:rPr>
                <w:lang w:val="en-AU"/>
              </w:rPr>
            </w:pPr>
            <w:r w:rsidRPr="00813816">
              <w:t>Algebra</w:t>
            </w:r>
            <w:r>
              <w:t>, number and structure</w:t>
            </w:r>
          </w:p>
        </w:tc>
        <w:tc>
          <w:tcPr>
            <w:tcW w:w="4463" w:type="dxa"/>
          </w:tcPr>
          <w:p w14:paraId="15264C66" w14:textId="1EE7B231" w:rsidR="00181204" w:rsidRDefault="00181204" w:rsidP="00181204">
            <w:pPr>
              <w:pStyle w:val="VCAAtablecondensed"/>
              <w:rPr>
                <w:lang w:val="en-AU"/>
              </w:rPr>
            </w:pPr>
            <w:r w:rsidRPr="00813816">
              <w:t>7</w:t>
            </w:r>
          </w:p>
        </w:tc>
      </w:tr>
      <w:tr w:rsidR="00181204" w14:paraId="25481964" w14:textId="77777777" w:rsidTr="00F97D99">
        <w:tc>
          <w:tcPr>
            <w:tcW w:w="4463" w:type="dxa"/>
          </w:tcPr>
          <w:p w14:paraId="31F27ECB" w14:textId="0ACC3CAD" w:rsidR="00181204" w:rsidRDefault="00181204" w:rsidP="00181204">
            <w:pPr>
              <w:pStyle w:val="VCAAtablecondensed"/>
              <w:rPr>
                <w:lang w:val="en-AU"/>
              </w:rPr>
            </w:pPr>
            <w:r w:rsidRPr="00813816">
              <w:t>Calculus</w:t>
            </w:r>
          </w:p>
        </w:tc>
        <w:tc>
          <w:tcPr>
            <w:tcW w:w="4463" w:type="dxa"/>
          </w:tcPr>
          <w:p w14:paraId="3EF70358" w14:textId="3B5D3441" w:rsidR="00181204" w:rsidRDefault="00181204" w:rsidP="00181204">
            <w:pPr>
              <w:pStyle w:val="VCAAtablecondensed"/>
              <w:rPr>
                <w:lang w:val="en-AU"/>
              </w:rPr>
            </w:pPr>
            <w:r>
              <w:t>–</w:t>
            </w:r>
          </w:p>
        </w:tc>
      </w:tr>
      <w:tr w:rsidR="00181204" w14:paraId="62519391" w14:textId="77777777" w:rsidTr="00F97D99">
        <w:tc>
          <w:tcPr>
            <w:tcW w:w="4463" w:type="dxa"/>
          </w:tcPr>
          <w:p w14:paraId="5A02E3AC" w14:textId="0488603B" w:rsidR="00181204" w:rsidRDefault="00181204" w:rsidP="00181204">
            <w:pPr>
              <w:pStyle w:val="VCAAtablecondensed"/>
            </w:pPr>
            <w:r>
              <w:t xml:space="preserve">Data analysis, probability and statistics </w:t>
            </w:r>
          </w:p>
        </w:tc>
        <w:tc>
          <w:tcPr>
            <w:tcW w:w="4463" w:type="dxa"/>
          </w:tcPr>
          <w:p w14:paraId="3BE52F3A" w14:textId="01869FEB" w:rsidR="00181204" w:rsidRDefault="00181204" w:rsidP="00181204">
            <w:pPr>
              <w:pStyle w:val="VCAAtablecondensed"/>
            </w:pPr>
            <w:r>
              <w:t>–</w:t>
            </w:r>
          </w:p>
        </w:tc>
      </w:tr>
    </w:tbl>
    <w:p w14:paraId="0D4E382A" w14:textId="77777777" w:rsidR="00820F1F" w:rsidRPr="00900C15" w:rsidRDefault="00820F1F" w:rsidP="00181204">
      <w:pPr>
        <w:pStyle w:val="VCAAHeading3"/>
      </w:pPr>
      <w:r w:rsidRPr="00900C15">
        <w:t>Outcomes</w:t>
      </w:r>
    </w:p>
    <w:p w14:paraId="0CCD4E7F" w14:textId="56B5A71A" w:rsidR="00820F1F" w:rsidRDefault="00820F1F" w:rsidP="00820F1F">
      <w:pPr>
        <w:pStyle w:val="VCAAbody"/>
      </w:pPr>
      <w:r>
        <w:t>The following outcomes, key knowledge and key skills are addressed through this task.</w:t>
      </w:r>
    </w:p>
    <w:tbl>
      <w:tblPr>
        <w:tblStyle w:val="TableGrid"/>
        <w:tblW w:w="0" w:type="auto"/>
        <w:tblLook w:val="04A0" w:firstRow="1" w:lastRow="0" w:firstColumn="1" w:lastColumn="0" w:noHBand="0" w:noVBand="1"/>
      </w:tblPr>
      <w:tblGrid>
        <w:gridCol w:w="2975"/>
        <w:gridCol w:w="2975"/>
        <w:gridCol w:w="2976"/>
      </w:tblGrid>
      <w:tr w:rsidR="00181204" w:rsidRPr="00FA2380" w14:paraId="707A7ECF" w14:textId="77777777" w:rsidTr="00F97D99">
        <w:tc>
          <w:tcPr>
            <w:tcW w:w="8926" w:type="dxa"/>
            <w:gridSpan w:val="3"/>
            <w:shd w:val="clear" w:color="auto" w:fill="0F7EB4"/>
            <w:vAlign w:val="center"/>
          </w:tcPr>
          <w:p w14:paraId="35754F93" w14:textId="77777777" w:rsidR="00181204" w:rsidRPr="00FA2380" w:rsidRDefault="00181204" w:rsidP="00F97D99">
            <w:pPr>
              <w:pStyle w:val="VCAAtablecondensedheading"/>
              <w:rPr>
                <w:b/>
                <w:bCs/>
              </w:rPr>
            </w:pPr>
            <w:r>
              <w:rPr>
                <w:b/>
                <w:lang w:val="en-AU"/>
              </w:rPr>
              <w:t>Unit 1</w:t>
            </w:r>
          </w:p>
        </w:tc>
      </w:tr>
      <w:tr w:rsidR="00181204" w:rsidRPr="00FA2380" w14:paraId="551BABC8" w14:textId="77777777" w:rsidTr="00F97D99">
        <w:tc>
          <w:tcPr>
            <w:tcW w:w="2975" w:type="dxa"/>
            <w:shd w:val="clear" w:color="auto" w:fill="auto"/>
          </w:tcPr>
          <w:p w14:paraId="265FC52F" w14:textId="77777777" w:rsidR="00181204" w:rsidRPr="00E850AC" w:rsidRDefault="00181204" w:rsidP="00F97D99">
            <w:pPr>
              <w:pStyle w:val="VCAAtablecondensedheading"/>
              <w:rPr>
                <w:b/>
                <w:color w:val="auto"/>
                <w:lang w:val="en-AU"/>
              </w:rPr>
            </w:pPr>
            <w:r w:rsidRPr="00E850AC">
              <w:rPr>
                <w:b/>
                <w:color w:val="auto"/>
                <w:lang w:val="en-AU"/>
              </w:rPr>
              <w:t>Outcome</w:t>
            </w:r>
          </w:p>
        </w:tc>
        <w:tc>
          <w:tcPr>
            <w:tcW w:w="2975" w:type="dxa"/>
            <w:shd w:val="clear" w:color="auto" w:fill="auto"/>
          </w:tcPr>
          <w:p w14:paraId="431C6AD3" w14:textId="6E67CE2D" w:rsidR="00181204" w:rsidRPr="00E850AC" w:rsidRDefault="00181204" w:rsidP="00F97D99">
            <w:pPr>
              <w:pStyle w:val="VCAAtablecondensedheading"/>
              <w:rPr>
                <w:b/>
                <w:color w:val="auto"/>
                <w:lang w:val="en-AU"/>
              </w:rPr>
            </w:pPr>
            <w:r w:rsidRPr="00E850AC">
              <w:rPr>
                <w:b/>
                <w:color w:val="auto"/>
                <w:lang w:val="en-AU"/>
              </w:rPr>
              <w:t>Key knowledge dot point</w:t>
            </w:r>
            <w:r>
              <w:rPr>
                <w:b/>
                <w:color w:val="auto"/>
                <w:lang w:val="en-AU"/>
              </w:rPr>
              <w:t>(s)</w:t>
            </w:r>
          </w:p>
        </w:tc>
        <w:tc>
          <w:tcPr>
            <w:tcW w:w="2976" w:type="dxa"/>
            <w:shd w:val="clear" w:color="auto" w:fill="auto"/>
          </w:tcPr>
          <w:p w14:paraId="343AF6D2" w14:textId="542322DE" w:rsidR="00181204" w:rsidRPr="00E850AC" w:rsidRDefault="00181204" w:rsidP="00F97D99">
            <w:pPr>
              <w:pStyle w:val="VCAAtablecondensedheading"/>
              <w:rPr>
                <w:b/>
                <w:color w:val="auto"/>
                <w:lang w:val="en-AU"/>
              </w:rPr>
            </w:pPr>
            <w:r w:rsidRPr="00E850AC">
              <w:rPr>
                <w:b/>
                <w:color w:val="auto"/>
                <w:lang w:val="en-AU"/>
              </w:rPr>
              <w:t>Key skills dot poin</w:t>
            </w:r>
            <w:r>
              <w:rPr>
                <w:b/>
                <w:color w:val="auto"/>
                <w:lang w:val="en-AU"/>
              </w:rPr>
              <w:t>t(s)</w:t>
            </w:r>
          </w:p>
        </w:tc>
      </w:tr>
      <w:tr w:rsidR="00181204" w14:paraId="6BFB953C" w14:textId="77777777" w:rsidTr="00F97D99">
        <w:tc>
          <w:tcPr>
            <w:tcW w:w="2975" w:type="dxa"/>
          </w:tcPr>
          <w:p w14:paraId="2199FB2A" w14:textId="46E476FE" w:rsidR="00181204" w:rsidRPr="000E2B81" w:rsidRDefault="00181204" w:rsidP="00181204">
            <w:pPr>
              <w:pStyle w:val="VCAAtablecondensed"/>
              <w:rPr>
                <w:bCs/>
              </w:rPr>
            </w:pPr>
            <w:r w:rsidRPr="00813816">
              <w:t>1</w:t>
            </w:r>
          </w:p>
        </w:tc>
        <w:tc>
          <w:tcPr>
            <w:tcW w:w="2975" w:type="dxa"/>
          </w:tcPr>
          <w:p w14:paraId="2B453621" w14:textId="67862C54" w:rsidR="00181204" w:rsidRDefault="00181204" w:rsidP="00181204">
            <w:pPr>
              <w:pStyle w:val="VCAAtablecondensed"/>
            </w:pPr>
            <w:r>
              <w:t>2</w:t>
            </w:r>
          </w:p>
        </w:tc>
        <w:tc>
          <w:tcPr>
            <w:tcW w:w="2976" w:type="dxa"/>
          </w:tcPr>
          <w:p w14:paraId="193A487D" w14:textId="68C08335" w:rsidR="00181204" w:rsidRDefault="00181204" w:rsidP="00181204">
            <w:pPr>
              <w:pStyle w:val="VCAAtablecondensed"/>
            </w:pPr>
            <w:r>
              <w:t>7</w:t>
            </w:r>
          </w:p>
        </w:tc>
      </w:tr>
      <w:tr w:rsidR="00181204" w14:paraId="067D50E8" w14:textId="77777777" w:rsidTr="00F97D99">
        <w:tc>
          <w:tcPr>
            <w:tcW w:w="2975" w:type="dxa"/>
          </w:tcPr>
          <w:p w14:paraId="2D9916FC" w14:textId="25A0B8C1" w:rsidR="00181204" w:rsidRPr="000E2B81" w:rsidRDefault="00181204" w:rsidP="00181204">
            <w:pPr>
              <w:pStyle w:val="VCAAtablecondensed"/>
              <w:rPr>
                <w:bCs/>
              </w:rPr>
            </w:pPr>
            <w:r w:rsidRPr="00813816">
              <w:t>2</w:t>
            </w:r>
          </w:p>
        </w:tc>
        <w:tc>
          <w:tcPr>
            <w:tcW w:w="2975" w:type="dxa"/>
          </w:tcPr>
          <w:p w14:paraId="65138282" w14:textId="23BC1852" w:rsidR="00181204" w:rsidRDefault="00181204" w:rsidP="00181204">
            <w:pPr>
              <w:pStyle w:val="VCAAtablecondensed"/>
            </w:pPr>
            <w:r w:rsidRPr="00813816">
              <w:t>1, 2</w:t>
            </w:r>
            <w:r>
              <w:t>, 3</w:t>
            </w:r>
          </w:p>
        </w:tc>
        <w:tc>
          <w:tcPr>
            <w:tcW w:w="2976" w:type="dxa"/>
          </w:tcPr>
          <w:p w14:paraId="3882A193" w14:textId="7F41EACD" w:rsidR="00181204" w:rsidRDefault="00181204" w:rsidP="00181204">
            <w:pPr>
              <w:pStyle w:val="VCAAtablecondensed"/>
            </w:pPr>
            <w:r>
              <w:t>3, 5</w:t>
            </w:r>
          </w:p>
        </w:tc>
      </w:tr>
      <w:tr w:rsidR="00181204" w14:paraId="788371A1" w14:textId="77777777" w:rsidTr="00F97D99">
        <w:tc>
          <w:tcPr>
            <w:tcW w:w="2975" w:type="dxa"/>
          </w:tcPr>
          <w:p w14:paraId="10959938" w14:textId="1F6E8376" w:rsidR="00181204" w:rsidRPr="000E2B81" w:rsidRDefault="00181204" w:rsidP="00181204">
            <w:pPr>
              <w:pStyle w:val="VCAAtablecondensed"/>
              <w:rPr>
                <w:bCs/>
              </w:rPr>
            </w:pPr>
            <w:r w:rsidRPr="00813816">
              <w:t>3</w:t>
            </w:r>
          </w:p>
        </w:tc>
        <w:tc>
          <w:tcPr>
            <w:tcW w:w="2975" w:type="dxa"/>
          </w:tcPr>
          <w:p w14:paraId="5623B104" w14:textId="78E9599D" w:rsidR="00181204" w:rsidRDefault="00181204" w:rsidP="00181204">
            <w:pPr>
              <w:pStyle w:val="VCAAtablecondensed"/>
            </w:pPr>
            <w:r>
              <w:t>2, 3</w:t>
            </w:r>
          </w:p>
        </w:tc>
        <w:tc>
          <w:tcPr>
            <w:tcW w:w="2976" w:type="dxa"/>
          </w:tcPr>
          <w:p w14:paraId="324ABEB8" w14:textId="7D378599" w:rsidR="00181204" w:rsidRDefault="00181204" w:rsidP="00181204">
            <w:pPr>
              <w:pStyle w:val="VCAAtablecondensed"/>
            </w:pPr>
            <w:r>
              <w:t>3, 6, 7, 9</w:t>
            </w:r>
          </w:p>
        </w:tc>
      </w:tr>
    </w:tbl>
    <w:p w14:paraId="11D863B2" w14:textId="77777777" w:rsidR="00181204" w:rsidRDefault="00181204" w:rsidP="00820F1F">
      <w:pPr>
        <w:pStyle w:val="VCAAbody"/>
      </w:pPr>
    </w:p>
    <w:sectPr w:rsidR="00181204" w:rsidSect="00B230DB">
      <w:headerReference w:type="default" r:id="rId14"/>
      <w:footerReference w:type="default" r:id="rId15"/>
      <w:headerReference w:type="first" r:id="rId16"/>
      <w:footerReference w:type="first" r:id="rId1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7CF4A412" w:rsidR="00FD29D3" w:rsidRPr="00D86DE4" w:rsidRDefault="0058125E"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61197D">
          <w:rPr>
            <w:color w:val="999999" w:themeColor="accent2"/>
          </w:rPr>
          <w:t>VCE Mathematical Methods Unit 1</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39F4"/>
    <w:multiLevelType w:val="hybridMultilevel"/>
    <w:tmpl w:val="2EE2FC1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5606D6F"/>
    <w:multiLevelType w:val="hybridMultilevel"/>
    <w:tmpl w:val="E218329A"/>
    <w:lvl w:ilvl="0" w:tplc="04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1C74041"/>
    <w:multiLevelType w:val="hybridMultilevel"/>
    <w:tmpl w:val="7FB4910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1F34A9A"/>
    <w:multiLevelType w:val="hybridMultilevel"/>
    <w:tmpl w:val="58C6F6A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353823"/>
    <w:multiLevelType w:val="hybridMultilevel"/>
    <w:tmpl w:val="C6D2EECC"/>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9F84A3A"/>
    <w:multiLevelType w:val="hybridMultilevel"/>
    <w:tmpl w:val="998406E2"/>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5C50731"/>
    <w:multiLevelType w:val="hybridMultilevel"/>
    <w:tmpl w:val="F022DA6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67200D8"/>
    <w:multiLevelType w:val="hybridMultilevel"/>
    <w:tmpl w:val="5CCEA6E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8EF6705"/>
    <w:multiLevelType w:val="hybridMultilevel"/>
    <w:tmpl w:val="00EA76B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A8A7ED3"/>
    <w:multiLevelType w:val="hybridMultilevel"/>
    <w:tmpl w:val="3318B0A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3A30F0"/>
    <w:multiLevelType w:val="hybridMultilevel"/>
    <w:tmpl w:val="5CCEA6E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0A255CB"/>
    <w:multiLevelType w:val="hybridMultilevel"/>
    <w:tmpl w:val="5CCEA6E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80239FE"/>
    <w:multiLevelType w:val="hybridMultilevel"/>
    <w:tmpl w:val="FA6A491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D7425ED"/>
    <w:multiLevelType w:val="hybridMultilevel"/>
    <w:tmpl w:val="05B2D87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0870CB3"/>
    <w:multiLevelType w:val="hybridMultilevel"/>
    <w:tmpl w:val="9F2E58CA"/>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6B5234F"/>
    <w:multiLevelType w:val="hybridMultilevel"/>
    <w:tmpl w:val="7FB4910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5DB37237"/>
    <w:multiLevelType w:val="hybridMultilevel"/>
    <w:tmpl w:val="F4E20AC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60C40DA4"/>
    <w:multiLevelType w:val="hybridMultilevel"/>
    <w:tmpl w:val="E6B2D00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E19780B"/>
    <w:multiLevelType w:val="hybridMultilevel"/>
    <w:tmpl w:val="FA6A491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82E3E23"/>
    <w:multiLevelType w:val="hybridMultilevel"/>
    <w:tmpl w:val="79809B1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8D71FC7"/>
    <w:multiLevelType w:val="hybridMultilevel"/>
    <w:tmpl w:val="9F2E58CA"/>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BB51EF3"/>
    <w:multiLevelType w:val="hybridMultilevel"/>
    <w:tmpl w:val="5232BF3C"/>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C1D3231"/>
    <w:multiLevelType w:val="hybridMultilevel"/>
    <w:tmpl w:val="2D58CD56"/>
    <w:lvl w:ilvl="0" w:tplc="F45E58FC">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F6A666F"/>
    <w:multiLevelType w:val="hybridMultilevel"/>
    <w:tmpl w:val="00EA76B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9"/>
  </w:num>
  <w:num w:numId="2">
    <w:abstractNumId w:val="11"/>
  </w:num>
  <w:num w:numId="3">
    <w:abstractNumId w:val="4"/>
  </w:num>
  <w:num w:numId="4">
    <w:abstractNumId w:val="21"/>
  </w:num>
  <w:num w:numId="5">
    <w:abstractNumId w:val="26"/>
  </w:num>
  <w:num w:numId="6">
    <w:abstractNumId w:val="2"/>
  </w:num>
  <w:num w:numId="7">
    <w:abstractNumId w:val="18"/>
  </w:num>
  <w:num w:numId="8">
    <w:abstractNumId w:val="12"/>
  </w:num>
  <w:num w:numId="9">
    <w:abstractNumId w:val="22"/>
  </w:num>
  <w:num w:numId="10">
    <w:abstractNumId w:val="6"/>
  </w:num>
  <w:num w:numId="11">
    <w:abstractNumId w:val="16"/>
  </w:num>
  <w:num w:numId="12">
    <w:abstractNumId w:val="20"/>
  </w:num>
  <w:num w:numId="13">
    <w:abstractNumId w:val="10"/>
  </w:num>
  <w:num w:numId="14">
    <w:abstractNumId w:val="13"/>
  </w:num>
  <w:num w:numId="15">
    <w:abstractNumId w:val="14"/>
  </w:num>
  <w:num w:numId="16">
    <w:abstractNumId w:val="8"/>
  </w:num>
  <w:num w:numId="17">
    <w:abstractNumId w:val="17"/>
  </w:num>
  <w:num w:numId="18">
    <w:abstractNumId w:val="25"/>
  </w:num>
  <w:num w:numId="19">
    <w:abstractNumId w:val="3"/>
  </w:num>
  <w:num w:numId="20">
    <w:abstractNumId w:val="15"/>
  </w:num>
  <w:num w:numId="21">
    <w:abstractNumId w:val="23"/>
  </w:num>
  <w:num w:numId="22">
    <w:abstractNumId w:val="24"/>
  </w:num>
  <w:num w:numId="23">
    <w:abstractNumId w:val="27"/>
  </w:num>
  <w:num w:numId="24">
    <w:abstractNumId w:val="1"/>
  </w:num>
  <w:num w:numId="25">
    <w:abstractNumId w:val="7"/>
  </w:num>
  <w:num w:numId="26">
    <w:abstractNumId w:val="11"/>
    <w:lvlOverride w:ilvl="0">
      <w:startOverride w:val="1"/>
    </w:lvlOverride>
  </w:num>
  <w:num w:numId="27">
    <w:abstractNumId w:val="11"/>
    <w:lvlOverride w:ilvl="0">
      <w:startOverride w:val="1"/>
    </w:lvlOverride>
  </w:num>
  <w:num w:numId="28">
    <w:abstractNumId w:val="28"/>
  </w:num>
  <w:num w:numId="29">
    <w:abstractNumId w:val="9"/>
  </w:num>
  <w:num w:numId="30">
    <w:abstractNumId w:val="0"/>
  </w:num>
  <w:num w:numId="3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6E59"/>
    <w:rsid w:val="0005780E"/>
    <w:rsid w:val="00065CC6"/>
    <w:rsid w:val="000A71F7"/>
    <w:rsid w:val="000E2B81"/>
    <w:rsid w:val="000F09E4"/>
    <w:rsid w:val="000F16FD"/>
    <w:rsid w:val="000F5AAF"/>
    <w:rsid w:val="00143520"/>
    <w:rsid w:val="00153AD2"/>
    <w:rsid w:val="001779EA"/>
    <w:rsid w:val="00181204"/>
    <w:rsid w:val="001D3246"/>
    <w:rsid w:val="002029F5"/>
    <w:rsid w:val="00213196"/>
    <w:rsid w:val="002279BA"/>
    <w:rsid w:val="002329F3"/>
    <w:rsid w:val="00243F0D"/>
    <w:rsid w:val="00260349"/>
    <w:rsid w:val="00260767"/>
    <w:rsid w:val="002647BB"/>
    <w:rsid w:val="002754C1"/>
    <w:rsid w:val="002841C8"/>
    <w:rsid w:val="0028516B"/>
    <w:rsid w:val="002A37F4"/>
    <w:rsid w:val="002B4C4E"/>
    <w:rsid w:val="002C6F90"/>
    <w:rsid w:val="002E4FB5"/>
    <w:rsid w:val="00302FB8"/>
    <w:rsid w:val="00304EA1"/>
    <w:rsid w:val="00314D81"/>
    <w:rsid w:val="00322FC6"/>
    <w:rsid w:val="0035293F"/>
    <w:rsid w:val="00391986"/>
    <w:rsid w:val="003A00B4"/>
    <w:rsid w:val="003A19EB"/>
    <w:rsid w:val="003A635E"/>
    <w:rsid w:val="003C5E71"/>
    <w:rsid w:val="00402F7C"/>
    <w:rsid w:val="0040589B"/>
    <w:rsid w:val="0041382E"/>
    <w:rsid w:val="00417AA3"/>
    <w:rsid w:val="00425DFE"/>
    <w:rsid w:val="00434EDB"/>
    <w:rsid w:val="00440B32"/>
    <w:rsid w:val="0046078D"/>
    <w:rsid w:val="00462845"/>
    <w:rsid w:val="00473A55"/>
    <w:rsid w:val="00485F20"/>
    <w:rsid w:val="00495C80"/>
    <w:rsid w:val="004A2ED8"/>
    <w:rsid w:val="004F5BDA"/>
    <w:rsid w:val="004F65FF"/>
    <w:rsid w:val="0051631E"/>
    <w:rsid w:val="00524BAE"/>
    <w:rsid w:val="00537820"/>
    <w:rsid w:val="00537A1F"/>
    <w:rsid w:val="00560F22"/>
    <w:rsid w:val="00564A78"/>
    <w:rsid w:val="00566029"/>
    <w:rsid w:val="0058125E"/>
    <w:rsid w:val="005923CB"/>
    <w:rsid w:val="005B391B"/>
    <w:rsid w:val="005D0B25"/>
    <w:rsid w:val="005D3D78"/>
    <w:rsid w:val="005E2EF0"/>
    <w:rsid w:val="005F0486"/>
    <w:rsid w:val="005F4092"/>
    <w:rsid w:val="006002F7"/>
    <w:rsid w:val="00607C26"/>
    <w:rsid w:val="0061197D"/>
    <w:rsid w:val="00654A3F"/>
    <w:rsid w:val="0068471E"/>
    <w:rsid w:val="00684F98"/>
    <w:rsid w:val="00685818"/>
    <w:rsid w:val="00693FFD"/>
    <w:rsid w:val="006D2159"/>
    <w:rsid w:val="006F787C"/>
    <w:rsid w:val="00702636"/>
    <w:rsid w:val="00724507"/>
    <w:rsid w:val="00727716"/>
    <w:rsid w:val="00744BC4"/>
    <w:rsid w:val="0075391A"/>
    <w:rsid w:val="00773E6C"/>
    <w:rsid w:val="00777727"/>
    <w:rsid w:val="007807F1"/>
    <w:rsid w:val="00781FB1"/>
    <w:rsid w:val="007C4ED7"/>
    <w:rsid w:val="007D1B6D"/>
    <w:rsid w:val="007E7F95"/>
    <w:rsid w:val="00805FDF"/>
    <w:rsid w:val="00813C37"/>
    <w:rsid w:val="008154B5"/>
    <w:rsid w:val="00820F1F"/>
    <w:rsid w:val="00823962"/>
    <w:rsid w:val="00827233"/>
    <w:rsid w:val="00830E27"/>
    <w:rsid w:val="00850410"/>
    <w:rsid w:val="00852719"/>
    <w:rsid w:val="00852BD0"/>
    <w:rsid w:val="00860115"/>
    <w:rsid w:val="0088783C"/>
    <w:rsid w:val="009370BC"/>
    <w:rsid w:val="00962404"/>
    <w:rsid w:val="00970580"/>
    <w:rsid w:val="00984E15"/>
    <w:rsid w:val="0098739B"/>
    <w:rsid w:val="009A0DA4"/>
    <w:rsid w:val="009A192D"/>
    <w:rsid w:val="009B2060"/>
    <w:rsid w:val="009B61E5"/>
    <w:rsid w:val="009D1E89"/>
    <w:rsid w:val="009E5707"/>
    <w:rsid w:val="00A13080"/>
    <w:rsid w:val="00A17661"/>
    <w:rsid w:val="00A24B2D"/>
    <w:rsid w:val="00A40966"/>
    <w:rsid w:val="00A921E0"/>
    <w:rsid w:val="00A922F4"/>
    <w:rsid w:val="00AD63F0"/>
    <w:rsid w:val="00AE5526"/>
    <w:rsid w:val="00AF051B"/>
    <w:rsid w:val="00AF2753"/>
    <w:rsid w:val="00B01578"/>
    <w:rsid w:val="00B0738F"/>
    <w:rsid w:val="00B13D3B"/>
    <w:rsid w:val="00B230DB"/>
    <w:rsid w:val="00B26601"/>
    <w:rsid w:val="00B41951"/>
    <w:rsid w:val="00B53229"/>
    <w:rsid w:val="00B62480"/>
    <w:rsid w:val="00B81B70"/>
    <w:rsid w:val="00BA3868"/>
    <w:rsid w:val="00BA55BB"/>
    <w:rsid w:val="00BB3BAB"/>
    <w:rsid w:val="00BD0724"/>
    <w:rsid w:val="00BD2B91"/>
    <w:rsid w:val="00BE5521"/>
    <w:rsid w:val="00BF41AE"/>
    <w:rsid w:val="00BF6C23"/>
    <w:rsid w:val="00C519C2"/>
    <w:rsid w:val="00C53263"/>
    <w:rsid w:val="00C75827"/>
    <w:rsid w:val="00C75F1D"/>
    <w:rsid w:val="00C87300"/>
    <w:rsid w:val="00C904AB"/>
    <w:rsid w:val="00C95156"/>
    <w:rsid w:val="00CA0DC2"/>
    <w:rsid w:val="00CB68E8"/>
    <w:rsid w:val="00CD3D0B"/>
    <w:rsid w:val="00D04F01"/>
    <w:rsid w:val="00D06414"/>
    <w:rsid w:val="00D219A2"/>
    <w:rsid w:val="00D24E5A"/>
    <w:rsid w:val="00D338E4"/>
    <w:rsid w:val="00D51947"/>
    <w:rsid w:val="00D532F0"/>
    <w:rsid w:val="00D56E0F"/>
    <w:rsid w:val="00D73E26"/>
    <w:rsid w:val="00D77413"/>
    <w:rsid w:val="00D82759"/>
    <w:rsid w:val="00D86DE4"/>
    <w:rsid w:val="00DE1909"/>
    <w:rsid w:val="00DE51DB"/>
    <w:rsid w:val="00E11872"/>
    <w:rsid w:val="00E23F1D"/>
    <w:rsid w:val="00E30E05"/>
    <w:rsid w:val="00E36361"/>
    <w:rsid w:val="00E55AE9"/>
    <w:rsid w:val="00E850AC"/>
    <w:rsid w:val="00EA196E"/>
    <w:rsid w:val="00EB0C84"/>
    <w:rsid w:val="00EC70E6"/>
    <w:rsid w:val="00F17FDE"/>
    <w:rsid w:val="00F40D53"/>
    <w:rsid w:val="00F4525C"/>
    <w:rsid w:val="00F50D86"/>
    <w:rsid w:val="00F73679"/>
    <w:rsid w:val="00FA2380"/>
    <w:rsid w:val="00FC66B2"/>
    <w:rsid w:val="00FD29D3"/>
    <w:rsid w:val="00FE3F0B"/>
    <w:rsid w:val="00FF1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3">
    <w:name w:val="heading 3"/>
    <w:basedOn w:val="Normal"/>
    <w:next w:val="Normal"/>
    <w:link w:val="Heading3Char"/>
    <w:qFormat/>
    <w:rsid w:val="007E7F95"/>
    <w:pPr>
      <w:keepNext/>
      <w:spacing w:before="240" w:after="60" w:line="240" w:lineRule="auto"/>
      <w:outlineLvl w:val="2"/>
    </w:pPr>
    <w:rPr>
      <w:rFonts w:ascii="Arial" w:eastAsia="MS Mincho" w:hAnsi="Arial" w:cs="Times New Roman"/>
      <w:b/>
      <w:sz w:val="26"/>
      <w:szCs w:val="26"/>
      <w:lang w:val="en-AU" w:eastAsia="ja-JP"/>
    </w:rPr>
  </w:style>
  <w:style w:type="paragraph" w:styleId="Heading4">
    <w:name w:val="heading 4"/>
    <w:basedOn w:val="Normal"/>
    <w:next w:val="Normal"/>
    <w:link w:val="Heading4Char"/>
    <w:qFormat/>
    <w:rsid w:val="007E7F95"/>
    <w:pPr>
      <w:keepNext/>
      <w:spacing w:after="0" w:line="360" w:lineRule="auto"/>
      <w:outlineLvl w:val="3"/>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6002F7"/>
    <w:pPr>
      <w:spacing w:before="0" w:after="0" w:line="360" w:lineRule="auto"/>
      <w:ind w:left="425" w:firstLine="1"/>
    </w:pPr>
    <w:rPr>
      <w:rFonts w:eastAsia="Times New Roman"/>
      <w:kern w:val="22"/>
      <w:lang w:val="en-GB" w:eastAsia="ja-JP"/>
    </w:rPr>
  </w:style>
  <w:style w:type="paragraph" w:customStyle="1" w:styleId="VCAAbulletlevel2">
    <w:name w:val="VCAA bullet level 2"/>
    <w:basedOn w:val="VCAAbullet"/>
    <w:qFormat/>
    <w:rsid w:val="00DE51DB"/>
    <w:pPr>
      <w:numPr>
        <w:numId w:val="1"/>
      </w:numPr>
      <w:ind w:left="850" w:hanging="425"/>
    </w:pPr>
  </w:style>
  <w:style w:type="paragraph" w:customStyle="1" w:styleId="VCAAnumbers">
    <w:name w:val="VCAA numbers"/>
    <w:basedOn w:val="VCAAbullet"/>
    <w:qFormat/>
    <w:rsid w:val="0035293F"/>
    <w:pPr>
      <w:numPr>
        <w:numId w:val="2"/>
      </w:numPr>
      <w:ind w:left="425" w:hanging="425"/>
    </w:pPr>
    <w:rPr>
      <w:lang w:val="en-US"/>
    </w:rPr>
  </w:style>
  <w:style w:type="paragraph" w:customStyle="1" w:styleId="VCAAtablecondensedbullet">
    <w:name w:val="VCAA table condensed bullet"/>
    <w:basedOn w:val="Normal"/>
    <w:qFormat/>
    <w:rsid w:val="00495C80"/>
    <w:pPr>
      <w:numPr>
        <w:numId w:val="3"/>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4"/>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3Char">
    <w:name w:val="Heading 3 Char"/>
    <w:basedOn w:val="DefaultParagraphFont"/>
    <w:link w:val="Heading3"/>
    <w:rsid w:val="007E7F95"/>
    <w:rPr>
      <w:rFonts w:ascii="Arial" w:eastAsia="MS Mincho" w:hAnsi="Arial" w:cs="Times New Roman"/>
      <w:b/>
      <w:sz w:val="26"/>
      <w:szCs w:val="26"/>
      <w:lang w:val="en-AU" w:eastAsia="ja-JP"/>
    </w:rPr>
  </w:style>
  <w:style w:type="character" w:customStyle="1" w:styleId="Heading4Char">
    <w:name w:val="Heading 4 Char"/>
    <w:basedOn w:val="DefaultParagraphFont"/>
    <w:link w:val="Heading4"/>
    <w:rsid w:val="007E7F95"/>
    <w:rPr>
      <w:rFonts w:ascii="Times New Roman" w:eastAsia="Times New Roman" w:hAnsi="Times New Roman" w:cs="Times New Roman"/>
      <w:b/>
      <w:sz w:val="28"/>
      <w:szCs w:val="20"/>
    </w:rPr>
  </w:style>
  <w:style w:type="paragraph" w:styleId="ListParagraph">
    <w:name w:val="List Paragraph"/>
    <w:basedOn w:val="Normal"/>
    <w:uiPriority w:val="99"/>
    <w:qFormat/>
    <w:rsid w:val="009A0DA4"/>
    <w:pPr>
      <w:ind w:left="720"/>
      <w:contextualSpacing/>
    </w:pPr>
  </w:style>
  <w:style w:type="paragraph" w:customStyle="1" w:styleId="ColorfulList-Accent11">
    <w:name w:val="Colorful List - Accent 11"/>
    <w:basedOn w:val="Normal"/>
    <w:uiPriority w:val="34"/>
    <w:qFormat/>
    <w:rsid w:val="00402F7C"/>
    <w:pPr>
      <w:spacing w:after="0" w:line="240" w:lineRule="auto"/>
      <w:ind w:left="720"/>
      <w:contextualSpacing/>
    </w:pPr>
    <w:rPr>
      <w:rFonts w:ascii="Arial" w:eastAsia="MS Mincho" w:hAnsi="Arial" w:cs="Times New Roman"/>
      <w:sz w:val="24"/>
      <w:szCs w:val="24"/>
      <w:lang w:val="en-AU" w:eastAsia="ja-JP"/>
    </w:rPr>
  </w:style>
  <w:style w:type="paragraph" w:styleId="NoSpacing">
    <w:name w:val="No Spacing"/>
    <w:uiPriority w:val="1"/>
    <w:qFormat/>
    <w:rsid w:val="00560F22"/>
    <w:pPr>
      <w:spacing w:after="0" w:line="240" w:lineRule="auto"/>
    </w:pPr>
    <w:rPr>
      <w:rFonts w:ascii="Arial" w:eastAsia="Arial" w:hAnsi="Arial" w:cs="Times New Roman"/>
      <w:lang w:val="en-AU"/>
    </w:rPr>
  </w:style>
  <w:style w:type="paragraph" w:customStyle="1" w:styleId="MTDisplayEquation">
    <w:name w:val="MTDisplayEquation"/>
    <w:basedOn w:val="VCAAbody"/>
    <w:next w:val="Normal"/>
    <w:link w:val="MTDisplayEquationChar"/>
    <w:rsid w:val="00485F20"/>
    <w:pPr>
      <w:tabs>
        <w:tab w:val="center" w:pos="4820"/>
        <w:tab w:val="right" w:pos="9640"/>
      </w:tabs>
    </w:pPr>
    <w:rPr>
      <w:rFonts w:eastAsia="Arial"/>
      <w:color w:val="000000"/>
    </w:rPr>
  </w:style>
  <w:style w:type="character" w:customStyle="1" w:styleId="MTDisplayEquationChar">
    <w:name w:val="MTDisplayEquation Char"/>
    <w:basedOn w:val="VCAAbodyChar"/>
    <w:link w:val="MTDisplayEquation"/>
    <w:rsid w:val="00485F20"/>
    <w:rPr>
      <w:rFonts w:ascii="Arial" w:eastAsia="Arial" w:hAnsi="Arial" w:cs="Arial"/>
      <w:color w:val="000000"/>
      <w:sz w:val="20"/>
    </w:rPr>
  </w:style>
  <w:style w:type="paragraph" w:customStyle="1" w:styleId="NormalBullet">
    <w:name w:val="Normal Bullet"/>
    <w:basedOn w:val="Normal"/>
    <w:rsid w:val="00FC66B2"/>
    <w:pPr>
      <w:numPr>
        <w:numId w:val="8"/>
      </w:numPr>
      <w:tabs>
        <w:tab w:val="left" w:pos="397"/>
      </w:tabs>
      <w:spacing w:before="80" w:after="0" w:line="240" w:lineRule="auto"/>
      <w:ind w:left="397" w:hanging="397"/>
    </w:pPr>
    <w:rPr>
      <w:rFonts w:ascii="Times New Roman" w:eastAsia="Times New Roman" w:hAnsi="Times New Roman" w:cs="Times New Roman"/>
      <w:szCs w:val="24"/>
    </w:rPr>
  </w:style>
  <w:style w:type="paragraph" w:customStyle="1" w:styleId="BodyText1">
    <w:name w:val="Body Text1"/>
    <w:rsid w:val="00FC66B2"/>
    <w:pPr>
      <w:tabs>
        <w:tab w:val="left" w:pos="312"/>
        <w:tab w:val="left" w:pos="482"/>
        <w:tab w:val="left" w:pos="624"/>
      </w:tabs>
      <w:spacing w:before="180" w:after="0" w:line="260" w:lineRule="atLeast"/>
    </w:pPr>
    <w:rPr>
      <w:rFonts w:ascii="Times" w:eastAsia="Times New Roman" w:hAnsi="Times" w:cs="Times New Roman"/>
      <w:color w:val="000000"/>
      <w:szCs w:val="20"/>
      <w:lang w:eastAsia="en-AU"/>
    </w:rPr>
  </w:style>
  <w:style w:type="character" w:customStyle="1" w:styleId="MathematicaFormatTextForm">
    <w:name w:val="MathematicaFormatTextForm"/>
    <w:uiPriority w:val="99"/>
    <w:rsid w:val="0061197D"/>
  </w:style>
  <w:style w:type="paragraph" w:customStyle="1" w:styleId="MathematicaCellText">
    <w:name w:val="MathematicaCellText"/>
    <w:uiPriority w:val="99"/>
    <w:rsid w:val="00537820"/>
    <w:pPr>
      <w:widowControl w:val="0"/>
      <w:autoSpaceDE w:val="0"/>
      <w:autoSpaceDN w:val="0"/>
      <w:adjustRightInd w:val="0"/>
      <w:spacing w:after="0" w:line="240" w:lineRule="auto"/>
    </w:pPr>
    <w:rPr>
      <w:rFonts w:ascii="Arial" w:eastAsia="MS Mincho" w:hAnsi="Arial" w:cs="Arial"/>
      <w:sz w:val="28"/>
      <w:szCs w:val="28"/>
      <w:lang w:val="en-AU" w:eastAsia="en-AU"/>
    </w:rPr>
  </w:style>
  <w:style w:type="character" w:customStyle="1" w:styleId="MathematicaFormatStandardForm">
    <w:name w:val="MathematicaFormatStandardForm"/>
    <w:uiPriority w:val="99"/>
    <w:rsid w:val="00820F1F"/>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4A729F"/>
    <w:rsid w:val="00667641"/>
    <w:rsid w:val="007F01C9"/>
    <w:rsid w:val="00834D62"/>
    <w:rsid w:val="009325D2"/>
    <w:rsid w:val="00DA5894"/>
    <w:rsid w:val="00E14341"/>
    <w:rsid w:val="00E27B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schemas.openxmlformats.org/package/2006/metadata/core-properties"/>
    <ds:schemaRef ds:uri="http://purl.org/dc/terms/"/>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3CE9B86E-7109-469D-A443-443447F8E7E5}"/>
</file>

<file path=customXml/itemProps3.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VCE Mathematical Methods Unit 1</vt:lpstr>
    </vt:vector>
  </TitlesOfParts>
  <Company>Victorian Curriculum and Assessment Authority</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Mathematical Methods Unit 1</dc:title>
  <dc:subject>VCE Mathematical Methods</dc:subject>
  <dc:creator>vcaa@education.vic.gov.au</dc:creator>
  <cp:keywords>mathematical methods, VCE, functions, relations, graphs, algebra, number, structure, unit 1, AoS 1 and 2</cp:keywords>
  <cp:lastModifiedBy>Julie Coleman</cp:lastModifiedBy>
  <cp:revision>5</cp:revision>
  <cp:lastPrinted>2015-05-15T02:36:00Z</cp:lastPrinted>
  <dcterms:created xsi:type="dcterms:W3CDTF">2022-12-20T05:24:00Z</dcterms:created>
  <dcterms:modified xsi:type="dcterms:W3CDTF">2023-01-23T23:02:00Z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