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4FEBE57B" w:rsidR="00F4525C" w:rsidRDefault="00C904AB" w:rsidP="009B61E5">
      <w:pPr>
        <w:pStyle w:val="VCAADocumenttitle"/>
      </w:pPr>
      <w:r>
        <w:t>VCE Mathematic</w:t>
      </w:r>
      <w:r w:rsidR="0041382E">
        <w:t>al Methods</w:t>
      </w:r>
      <w:r>
        <w:t xml:space="preserve"> Unit </w:t>
      </w:r>
      <w:r w:rsidR="00C519C2">
        <w:t>3</w:t>
      </w:r>
    </w:p>
    <w:p w14:paraId="74E62D52" w14:textId="439B4D32" w:rsidR="00243F0D" w:rsidRPr="009A192D" w:rsidRDefault="0041382E" w:rsidP="00827233">
      <w:pPr>
        <w:pStyle w:val="VCAAHeading2"/>
      </w:pPr>
      <w:bookmarkStart w:id="0" w:name="TemplateOverview"/>
      <w:bookmarkEnd w:id="0"/>
      <w:r w:rsidRPr="00852BD0">
        <w:t xml:space="preserve">Sample </w:t>
      </w:r>
      <w:r w:rsidR="00485F20">
        <w:t>application task</w:t>
      </w:r>
      <w:r w:rsidR="00A13080" w:rsidRPr="00852BD0">
        <w:t xml:space="preserve">: </w:t>
      </w:r>
      <w:r w:rsidR="00EC70E6" w:rsidRPr="00945320">
        <w:t>Splining a pathway</w:t>
      </w:r>
    </w:p>
    <w:p w14:paraId="71457137" w14:textId="77777777" w:rsidR="002B4C4E" w:rsidRPr="0084646A" w:rsidRDefault="002B4C4E" w:rsidP="002B4C4E">
      <w:pPr>
        <w:pStyle w:val="VCAAbody"/>
        <w:rPr>
          <w:lang w:val="en-AU"/>
        </w:rPr>
      </w:pPr>
      <w:r w:rsidRPr="0084646A">
        <w:rPr>
          <w:lang w:val="en-AU"/>
        </w:rPr>
        <w:t>The application task is to be of 4–6 hours</w:t>
      </w:r>
      <w:r>
        <w:rPr>
          <w:lang w:val="en-AU"/>
        </w:rPr>
        <w:t>’</w:t>
      </w:r>
      <w:r w:rsidRPr="0084646A">
        <w:rPr>
          <w:lang w:val="en-AU"/>
        </w:rPr>
        <w:t xml:space="preserve"> duration over a period of 1–2 weeks.</w:t>
      </w:r>
    </w:p>
    <w:p w14:paraId="10153BC0" w14:textId="77777777" w:rsidR="002B4C4E" w:rsidRPr="0084646A" w:rsidRDefault="002B4C4E" w:rsidP="002B4C4E">
      <w:pPr>
        <w:pStyle w:val="VCAAHeading3"/>
      </w:pPr>
      <w:r w:rsidRPr="0084646A">
        <w:t>Introduction</w:t>
      </w:r>
    </w:p>
    <w:p w14:paraId="54768B9A" w14:textId="77777777" w:rsidR="00FC66B2" w:rsidRDefault="00FC66B2" w:rsidP="00FC66B2">
      <w:pPr>
        <w:pStyle w:val="VCAAbody"/>
        <w:tabs>
          <w:tab w:val="left" w:pos="426"/>
        </w:tabs>
      </w:pPr>
      <w:r w:rsidRPr="00814AD6">
        <w:rPr>
          <w:rFonts w:cs="HelveticaNeueLT-Roman"/>
        </w:rPr>
        <w:t xml:space="preserve">A context such as the following could be used to develop an application task </w:t>
      </w:r>
      <w:r>
        <w:rPr>
          <w:rFonts w:cs="HelveticaNeueLT-Roman"/>
        </w:rPr>
        <w:t>that</w:t>
      </w:r>
      <w:r w:rsidRPr="00814AD6">
        <w:rPr>
          <w:rFonts w:cs="HelveticaNeueLT-Roman"/>
        </w:rPr>
        <w:t xml:space="preserve"> investigates how </w:t>
      </w:r>
      <w:r w:rsidRPr="00814AD6">
        <w:t>a variety of functions, and piecewise (hybrid) functions constructed from these</w:t>
      </w:r>
      <w:r>
        <w:t>,</w:t>
      </w:r>
      <w:r w:rsidRPr="00814AD6">
        <w:t xml:space="preserve"> could be used to model sections of pathway, such as parts of a bicycle track adjacent to a river, creek or wetland</w:t>
      </w:r>
      <w:r>
        <w:t>:</w:t>
      </w:r>
      <w:r w:rsidRPr="00814AD6">
        <w:t xml:space="preserve"> for example</w:t>
      </w:r>
      <w:r>
        <w:t>,</w:t>
      </w:r>
      <w:r w:rsidRPr="00814AD6">
        <w:t xml:space="preserve"> the </w:t>
      </w:r>
      <w:proofErr w:type="spellStart"/>
      <w:r w:rsidRPr="00814AD6">
        <w:t>Yarra</w:t>
      </w:r>
      <w:proofErr w:type="spellEnd"/>
      <w:r w:rsidRPr="00814AD6">
        <w:t xml:space="preserve"> Bend public park in Melbourne</w:t>
      </w:r>
      <w:r>
        <w:t>.</w:t>
      </w:r>
    </w:p>
    <w:p w14:paraId="62D66464" w14:textId="77777777" w:rsidR="00FC66B2" w:rsidRPr="00814AD6" w:rsidRDefault="00FC66B2" w:rsidP="00FC66B2">
      <w:pPr>
        <w:pStyle w:val="VCAAbody"/>
      </w:pPr>
      <w:r>
        <w:t xml:space="preserve">The process of constructing such a function is called </w:t>
      </w:r>
      <w:r w:rsidRPr="00E54F27">
        <w:rPr>
          <w:i/>
        </w:rPr>
        <w:t>splining</w:t>
      </w:r>
      <w:r>
        <w:t>.</w:t>
      </w:r>
    </w:p>
    <w:p w14:paraId="55D63B2D" w14:textId="77777777" w:rsidR="00FC66B2" w:rsidRPr="00FB3688" w:rsidRDefault="00FC66B2" w:rsidP="00FC66B2">
      <w:pPr>
        <w:pStyle w:val="VCAAHeading4"/>
      </w:pPr>
      <w:r w:rsidRPr="00FB3688">
        <w:t xml:space="preserve">Component 1 </w:t>
      </w:r>
    </w:p>
    <w:p w14:paraId="16A907F0" w14:textId="77777777" w:rsidR="00FC66B2" w:rsidRPr="00FB3688" w:rsidRDefault="00FC66B2" w:rsidP="00FC66B2">
      <w:pPr>
        <w:pStyle w:val="VCAAbody"/>
        <w:rPr>
          <w:rFonts w:cs="HelveticaNeueLT-Roman"/>
          <w:b/>
          <w:i/>
          <w:sz w:val="24"/>
          <w:szCs w:val="24"/>
        </w:rPr>
      </w:pPr>
      <w:r w:rsidRPr="00FB3688">
        <w:rPr>
          <w:i/>
        </w:rPr>
        <w:t>Introduction of the context through specific cases or examples.</w:t>
      </w:r>
      <w:r>
        <w:rPr>
          <w:i/>
        </w:rPr>
        <w:t xml:space="preserve"> Students should</w:t>
      </w:r>
    </w:p>
    <w:p w14:paraId="6DA24CD0" w14:textId="77777777" w:rsidR="00FC66B2" w:rsidRDefault="00FC66B2" w:rsidP="00FC66B2">
      <w:pPr>
        <w:pStyle w:val="VCAAnumbers"/>
        <w:numPr>
          <w:ilvl w:val="0"/>
          <w:numId w:val="0"/>
        </w:numPr>
        <w:ind w:left="426"/>
      </w:pPr>
      <w:r w:rsidRPr="00933483">
        <w:rPr>
          <w:rFonts w:cs="Times New Roman"/>
          <w:color w:val="auto"/>
          <w:szCs w:val="20"/>
          <w:lang w:eastAsia="en-AU"/>
        </w:rPr>
        <w:t>Consider the problem of determining a quadratic function</w:t>
      </w:r>
      <w:r w:rsidRPr="00933483">
        <w:rPr>
          <w:rFonts w:cs="Times New Roman"/>
          <w:color w:val="auto"/>
          <w:szCs w:val="20"/>
          <w:lang w:eastAsia="en-AU"/>
        </w:rPr>
        <w:br/>
      </w:r>
      <w:r w:rsidRPr="001808A4">
        <w:t xml:space="preserve"> </w:t>
      </w:r>
      <m:oMath>
        <m:r>
          <w:rPr>
            <w:rFonts w:ascii="Cambria Math" w:hAnsi="Cambria Math"/>
          </w:rPr>
          <m:t>f:R→R, f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</m:t>
            </m:r>
          </m:e>
        </m:d>
        <m:r>
          <w:rPr>
            <w:rFonts w:ascii="Cambria Math" w:hAnsi="Cambria Math"/>
            <w:color w:val="auto"/>
          </w:rPr>
          <m:t>=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+bx+c, </m:t>
        </m:r>
      </m:oMath>
      <w:r>
        <w:t xml:space="preserve">the </w:t>
      </w:r>
      <w:r w:rsidRPr="001808A4">
        <w:t>graph</w:t>
      </w:r>
      <w:r>
        <w:t xml:space="preserve"> of which</w:t>
      </w:r>
      <w:r w:rsidRPr="001808A4">
        <w:t xml:space="preserve"> passes through three </w:t>
      </w:r>
      <w:r>
        <w:t xml:space="preserve">specified </w:t>
      </w:r>
      <w:r w:rsidRPr="001808A4">
        <w:t xml:space="preserve">points. Suppose two of these points, </w:t>
      </w:r>
      <w:r w:rsidRPr="00950CC5">
        <w:rPr>
          <w:rFonts w:ascii="Times New Roman" w:hAnsi="Times New Roman" w:cs="Times New Roman"/>
          <w:i/>
          <w:sz w:val="22"/>
        </w:rPr>
        <w:t>A</w:t>
      </w:r>
      <w:r w:rsidRPr="001808A4">
        <w:t xml:space="preserve"> and </w:t>
      </w:r>
      <w:r w:rsidRPr="00950CC5">
        <w:rPr>
          <w:rFonts w:ascii="Times New Roman" w:hAnsi="Times New Roman" w:cs="Times New Roman"/>
          <w:i/>
          <w:sz w:val="22"/>
        </w:rPr>
        <w:t>B</w:t>
      </w:r>
      <w:r w:rsidRPr="001808A4">
        <w:t xml:space="preserve">, have coordinates (1, 4) and (2, 2) respectively. The third point, </w:t>
      </w:r>
      <w:r w:rsidRPr="00933483">
        <w:rPr>
          <w:i/>
        </w:rPr>
        <w:t>C</w:t>
      </w:r>
      <w:r w:rsidRPr="001808A4">
        <w:t xml:space="preserve">, has an </w:t>
      </w:r>
      <w:r w:rsidRPr="00950CC5">
        <w:rPr>
          <w:rFonts w:ascii="Times New Roman" w:hAnsi="Times New Roman" w:cs="Times New Roman"/>
          <w:i/>
          <w:sz w:val="22"/>
        </w:rPr>
        <w:t>x</w:t>
      </w:r>
      <w:r w:rsidRPr="00950CC5">
        <w:rPr>
          <w:rFonts w:ascii="Times New Roman" w:hAnsi="Times New Roman" w:cs="Times New Roman"/>
          <w:sz w:val="22"/>
        </w:rPr>
        <w:t>-</w:t>
      </w:r>
      <w:r>
        <w:t>coordinate</w:t>
      </w:r>
      <w:r w:rsidRPr="001808A4">
        <w:t xml:space="preserve"> of 4 and is given as (4</w:t>
      </w:r>
      <w:r w:rsidRPr="00933483">
        <w:rPr>
          <w:i/>
        </w:rPr>
        <w:t xml:space="preserve">, </w:t>
      </w:r>
      <w:r w:rsidRPr="00950CC5">
        <w:rPr>
          <w:rFonts w:ascii="Times New Roman" w:hAnsi="Times New Roman" w:cs="Times New Roman"/>
          <w:i/>
          <w:sz w:val="22"/>
        </w:rPr>
        <w:t>k</w:t>
      </w:r>
      <w:r w:rsidRPr="001808A4">
        <w:t>) where</w:t>
      </w:r>
      <w:r w:rsidRPr="00950CC5">
        <w:rPr>
          <w:rFonts w:ascii="Times New Roman" w:hAnsi="Times New Roman" w:cs="Times New Roman"/>
          <w:sz w:val="22"/>
        </w:rPr>
        <w:t xml:space="preserve"> </w:t>
      </w:r>
      <w:r w:rsidRPr="00950CC5">
        <w:rPr>
          <w:rFonts w:ascii="Times New Roman" w:hAnsi="Times New Roman" w:cs="Times New Roman"/>
          <w:i/>
          <w:sz w:val="22"/>
        </w:rPr>
        <w:t>k</w:t>
      </w:r>
      <w:r w:rsidRPr="001808A4">
        <w:t xml:space="preserve"> is an arbitrary real constant. </w:t>
      </w:r>
    </w:p>
    <w:p w14:paraId="0669C479" w14:textId="77777777" w:rsidR="00FC66B2" w:rsidRDefault="00FC66B2" w:rsidP="00FC66B2">
      <w:pPr>
        <w:pStyle w:val="VCAAnumbers"/>
        <w:numPr>
          <w:ilvl w:val="0"/>
          <w:numId w:val="0"/>
        </w:numPr>
        <w:ind w:left="426"/>
      </w:pPr>
      <w:r>
        <w:t xml:space="preserve">Explore the effect of varying </w:t>
      </w:r>
      <w:r w:rsidRPr="00950CC5">
        <w:rPr>
          <w:rFonts w:ascii="Times New Roman" w:hAnsi="Times New Roman" w:cs="Times New Roman"/>
          <w:i/>
          <w:sz w:val="22"/>
        </w:rPr>
        <w:t>k</w:t>
      </w:r>
      <w:r w:rsidRPr="00950CC5">
        <w:rPr>
          <w:rFonts w:ascii="Times New Roman" w:hAnsi="Times New Roman" w:cs="Times New Roman"/>
          <w:sz w:val="22"/>
        </w:rPr>
        <w:t xml:space="preserve"> </w:t>
      </w:r>
      <w:r>
        <w:t>on the graph of the function.</w:t>
      </w:r>
      <w:r w:rsidRPr="00814AD6">
        <w:t xml:space="preserve"> </w:t>
      </w:r>
    </w:p>
    <w:p w14:paraId="6282C672" w14:textId="77777777" w:rsidR="00FC66B2" w:rsidRPr="006631E9" w:rsidRDefault="00FC66B2" w:rsidP="00FC66B2">
      <w:pPr>
        <w:pStyle w:val="VCAAnumbers"/>
        <w:numPr>
          <w:ilvl w:val="0"/>
          <w:numId w:val="9"/>
        </w:numPr>
        <w:tabs>
          <w:tab w:val="left" w:pos="425"/>
        </w:tabs>
        <w:spacing w:before="120" w:after="120" w:line="280" w:lineRule="exact"/>
        <w:ind w:left="357" w:hanging="357"/>
        <w:rPr>
          <w:color w:val="auto"/>
        </w:rPr>
      </w:pPr>
      <w:r w:rsidRPr="006631E9">
        <w:rPr>
          <w:color w:val="auto"/>
        </w:rPr>
        <w:t xml:space="preserve">Suppose that </w:t>
      </w:r>
      <w:r w:rsidRPr="006631E9">
        <w:rPr>
          <w:i/>
          <w:color w:val="auto"/>
        </w:rPr>
        <w:t>C</w:t>
      </w:r>
      <w:r w:rsidRPr="006631E9">
        <w:rPr>
          <w:color w:val="auto"/>
        </w:rPr>
        <w:t xml:space="preserve"> is determined to be (4, 1.5). Investigate cubic functions of the form </w:t>
      </w:r>
      <w:r w:rsidRPr="006631E9">
        <w:rPr>
          <w:color w:val="auto"/>
        </w:rPr>
        <w:br/>
      </w:r>
      <m:oMath>
        <m:r>
          <w:rPr>
            <w:rFonts w:ascii="Cambria Math" w:hAnsi="Cambria Math"/>
          </w:rPr>
          <m:t>f:R→R,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+cx+d </m:t>
        </m:r>
      </m:oMath>
      <w:r w:rsidRPr="006631E9">
        <w:rPr>
          <w:color w:val="auto"/>
        </w:rPr>
        <w:t xml:space="preserve">with graphs that pass through the points </w:t>
      </w:r>
      <w:r w:rsidRPr="006631E9">
        <w:rPr>
          <w:i/>
          <w:color w:val="auto"/>
        </w:rPr>
        <w:t>A</w:t>
      </w:r>
      <w:r w:rsidRPr="006631E9">
        <w:rPr>
          <w:color w:val="auto"/>
        </w:rPr>
        <w:t xml:space="preserve">, </w:t>
      </w:r>
      <w:r w:rsidRPr="006631E9">
        <w:rPr>
          <w:i/>
          <w:color w:val="auto"/>
        </w:rPr>
        <w:t>B</w:t>
      </w:r>
      <w:r w:rsidRPr="006631E9">
        <w:rPr>
          <w:color w:val="auto"/>
        </w:rPr>
        <w:t xml:space="preserve"> and </w:t>
      </w:r>
      <w:r w:rsidRPr="006631E9">
        <w:rPr>
          <w:i/>
          <w:color w:val="auto"/>
        </w:rPr>
        <w:t>C</w:t>
      </w:r>
      <w:r w:rsidRPr="006631E9">
        <w:rPr>
          <w:color w:val="auto"/>
        </w:rPr>
        <w:t xml:space="preserve">. </w:t>
      </w:r>
      <w:r w:rsidRPr="006631E9">
        <w:rPr>
          <w:color w:val="auto"/>
        </w:rPr>
        <w:br/>
        <w:t xml:space="preserve">Explore the effect of </w:t>
      </w:r>
      <w:r w:rsidRPr="006631E9">
        <w:rPr>
          <w:i/>
          <w:color w:val="auto"/>
        </w:rPr>
        <w:t>d</w:t>
      </w:r>
      <w:r w:rsidRPr="006631E9">
        <w:rPr>
          <w:color w:val="auto"/>
        </w:rPr>
        <w:t xml:space="preserve"> on the behaviour of the graphs of these cubic functions. Identify a value of </w:t>
      </w:r>
      <w:r w:rsidRPr="00950CC5">
        <w:rPr>
          <w:rFonts w:ascii="Times New Roman" w:hAnsi="Times New Roman" w:cs="Times New Roman"/>
          <w:i/>
          <w:color w:val="auto"/>
          <w:sz w:val="22"/>
        </w:rPr>
        <w:t>d</w:t>
      </w:r>
      <w:r w:rsidRPr="006631E9">
        <w:rPr>
          <w:color w:val="auto"/>
        </w:rPr>
        <w:t xml:space="preserve"> </w:t>
      </w:r>
      <w:r>
        <w:rPr>
          <w:color w:val="auto"/>
        </w:rPr>
        <w:t>that</w:t>
      </w:r>
      <w:r w:rsidRPr="006631E9">
        <w:rPr>
          <w:color w:val="auto"/>
        </w:rPr>
        <w:t xml:space="preserve"> gives a cubic function closely match</w:t>
      </w:r>
      <w:r>
        <w:rPr>
          <w:color w:val="auto"/>
        </w:rPr>
        <w:t>ing</w:t>
      </w:r>
      <w:r w:rsidRPr="006631E9">
        <w:rPr>
          <w:color w:val="auto"/>
        </w:rPr>
        <w:t xml:space="preserve"> the quadratic function </w:t>
      </w:r>
      <w:r>
        <w:rPr>
          <w:color w:val="auto"/>
        </w:rPr>
        <w:t>that</w:t>
      </w:r>
      <w:r w:rsidRPr="006631E9">
        <w:rPr>
          <w:color w:val="auto"/>
        </w:rPr>
        <w:t xml:space="preserve"> passes through the same three points. </w:t>
      </w:r>
    </w:p>
    <w:p w14:paraId="06378DAF" w14:textId="21F2C085" w:rsidR="00FC66B2" w:rsidRDefault="00FC66B2" w:rsidP="00FC66B2">
      <w:pPr>
        <w:pStyle w:val="VCAAnumbers"/>
        <w:numPr>
          <w:ilvl w:val="0"/>
          <w:numId w:val="9"/>
        </w:numPr>
        <w:tabs>
          <w:tab w:val="left" w:pos="425"/>
        </w:tabs>
        <w:spacing w:before="120" w:after="120" w:line="280" w:lineRule="exact"/>
        <w:ind w:left="357" w:hanging="357"/>
        <w:rPr>
          <w:color w:val="auto"/>
        </w:rPr>
      </w:pPr>
      <w:r w:rsidRPr="006631E9">
        <w:rPr>
          <w:color w:val="auto"/>
        </w:rPr>
        <w:t>A fourth point</w:t>
      </w:r>
      <w:r>
        <w:rPr>
          <w:color w:val="auto"/>
        </w:rPr>
        <w:t>,</w:t>
      </w:r>
      <w:r w:rsidRPr="006631E9">
        <w:rPr>
          <w:i/>
          <w:color w:val="auto"/>
        </w:rPr>
        <w:t xml:space="preserve"> D</w:t>
      </w:r>
      <w:r>
        <w:rPr>
          <w:i/>
          <w:color w:val="auto"/>
        </w:rPr>
        <w:t>,</w:t>
      </w:r>
      <w:r w:rsidRPr="006631E9">
        <w:rPr>
          <w:i/>
          <w:color w:val="auto"/>
        </w:rPr>
        <w:t xml:space="preserve"> </w:t>
      </w:r>
      <w:r w:rsidRPr="006631E9">
        <w:rPr>
          <w:color w:val="auto"/>
        </w:rPr>
        <w:t xml:space="preserve">has coordinates (0, </w:t>
      </w:r>
      <w:r w:rsidRPr="00950CC5">
        <w:rPr>
          <w:rFonts w:ascii="Times New Roman" w:hAnsi="Times New Roman" w:cs="Times New Roman"/>
          <w:i/>
          <w:color w:val="auto"/>
          <w:sz w:val="22"/>
        </w:rPr>
        <w:t>m</w:t>
      </w:r>
      <w:r w:rsidRPr="006631E9">
        <w:rPr>
          <w:color w:val="auto"/>
        </w:rPr>
        <w:t xml:space="preserve">). For different values of </w:t>
      </w:r>
      <w:r w:rsidRPr="00950CC5">
        <w:rPr>
          <w:rFonts w:ascii="Times New Roman" w:hAnsi="Times New Roman" w:cs="Times New Roman"/>
          <w:i/>
          <w:color w:val="auto"/>
          <w:sz w:val="22"/>
        </w:rPr>
        <w:t>m</w:t>
      </w:r>
      <w:r w:rsidRPr="006631E9">
        <w:rPr>
          <w:color w:val="auto"/>
        </w:rPr>
        <w:t xml:space="preserve"> find pairs of quadratic functions, the first pair containing points</w:t>
      </w:r>
      <w:r w:rsidRPr="006631E9">
        <w:rPr>
          <w:i/>
          <w:color w:val="auto"/>
        </w:rPr>
        <w:t xml:space="preserve"> D</w:t>
      </w:r>
      <w:r w:rsidRPr="006631E9">
        <w:rPr>
          <w:color w:val="auto"/>
        </w:rPr>
        <w:t xml:space="preserve">, </w:t>
      </w:r>
      <w:r w:rsidRPr="006631E9">
        <w:rPr>
          <w:i/>
          <w:color w:val="auto"/>
        </w:rPr>
        <w:t>A</w:t>
      </w:r>
      <w:r w:rsidRPr="006631E9">
        <w:rPr>
          <w:color w:val="auto"/>
        </w:rPr>
        <w:t xml:space="preserve"> and </w:t>
      </w:r>
      <w:r w:rsidRPr="006631E9">
        <w:rPr>
          <w:i/>
          <w:color w:val="auto"/>
        </w:rPr>
        <w:t>B</w:t>
      </w:r>
      <w:r w:rsidRPr="006631E9">
        <w:rPr>
          <w:color w:val="auto"/>
        </w:rPr>
        <w:t xml:space="preserve"> and the second containing the points </w:t>
      </w:r>
      <w:r w:rsidRPr="006631E9">
        <w:rPr>
          <w:i/>
          <w:color w:val="auto"/>
        </w:rPr>
        <w:t>B</w:t>
      </w:r>
      <w:r w:rsidRPr="006631E9">
        <w:rPr>
          <w:color w:val="auto"/>
        </w:rPr>
        <w:t xml:space="preserve"> and </w:t>
      </w:r>
      <w:r w:rsidRPr="006631E9">
        <w:rPr>
          <w:i/>
          <w:color w:val="auto"/>
        </w:rPr>
        <w:t>C</w:t>
      </w:r>
      <w:r w:rsidRPr="006631E9">
        <w:rPr>
          <w:color w:val="auto"/>
        </w:rPr>
        <w:t xml:space="preserve">. These two curves must be smoothly joined at B. Determine the effect of </w:t>
      </w:r>
      <w:r w:rsidRPr="00950CC5">
        <w:rPr>
          <w:rFonts w:ascii="Times New Roman" w:hAnsi="Times New Roman" w:cs="Times New Roman"/>
          <w:i/>
          <w:color w:val="auto"/>
          <w:sz w:val="22"/>
        </w:rPr>
        <w:t>m</w:t>
      </w:r>
      <w:r w:rsidRPr="006631E9">
        <w:rPr>
          <w:color w:val="auto"/>
        </w:rPr>
        <w:t xml:space="preserve"> on the behaviour of the graphs produced.</w:t>
      </w:r>
    </w:p>
    <w:p w14:paraId="78D0792B" w14:textId="77777777" w:rsidR="00FC66B2" w:rsidRDefault="00FC66B2">
      <w:pPr>
        <w:rPr>
          <w:rFonts w:ascii="Arial" w:eastAsia="Times New Roman" w:hAnsi="Arial" w:cs="Arial"/>
          <w:kern w:val="22"/>
          <w:sz w:val="20"/>
          <w:lang w:eastAsia="ja-JP"/>
        </w:rPr>
      </w:pPr>
      <w:r>
        <w:br w:type="page"/>
      </w:r>
    </w:p>
    <w:p w14:paraId="1C432CF2" w14:textId="3370D192" w:rsidR="00FC66B2" w:rsidRPr="006B0857" w:rsidRDefault="00FC66B2" w:rsidP="00FC66B2">
      <w:pPr>
        <w:pStyle w:val="VCAAHeading4"/>
      </w:pPr>
      <w:r w:rsidRPr="00FB3688">
        <w:lastRenderedPageBreak/>
        <w:t>Component 2</w:t>
      </w:r>
    </w:p>
    <w:p w14:paraId="5820067F" w14:textId="77777777" w:rsidR="00FC66B2" w:rsidRPr="00FB3688" w:rsidRDefault="00FC66B2" w:rsidP="00FC66B2">
      <w:pPr>
        <w:pStyle w:val="VCAAbody"/>
        <w:rPr>
          <w:i/>
        </w:rPr>
      </w:pPr>
      <w:r w:rsidRPr="00FB3688">
        <w:rPr>
          <w:i/>
        </w:rPr>
        <w:t>Consideration of general features of the context</w:t>
      </w:r>
      <w:r>
        <w:rPr>
          <w:i/>
        </w:rPr>
        <w:t>. Students should</w:t>
      </w:r>
    </w:p>
    <w:p w14:paraId="5FA61405" w14:textId="77777777" w:rsidR="00FC66B2" w:rsidRDefault="00FC66B2" w:rsidP="00FC66B2">
      <w:pPr>
        <w:pStyle w:val="VCAAbody"/>
      </w:pPr>
      <w:r>
        <w:t>Consider the various sections of the river using different combinations of specified c</w:t>
      </w:r>
      <w:r w:rsidRPr="00814AD6">
        <w:t>oordinates and dimensions</w:t>
      </w:r>
      <w:r>
        <w:t>. The following provides a sample.</w:t>
      </w:r>
    </w:p>
    <w:p w14:paraId="015AF483" w14:textId="77777777" w:rsidR="00FC66B2" w:rsidRDefault="00FC66B2" w:rsidP="00FC66B2">
      <w:pPr>
        <w:pStyle w:val="VCAAbody"/>
      </w:pPr>
      <w:r w:rsidRPr="00814AD6">
        <w:t xml:space="preserve">A new bicycle track is to be constructed along the </w:t>
      </w:r>
      <w:proofErr w:type="spellStart"/>
      <w:r w:rsidRPr="00814AD6">
        <w:t>Yarra</w:t>
      </w:r>
      <w:proofErr w:type="spellEnd"/>
      <w:r w:rsidRPr="00814AD6">
        <w:t xml:space="preserve"> River in Kew between two pedestrian bridges labelled </w:t>
      </w:r>
      <w:r w:rsidRPr="00073516">
        <w:rPr>
          <w:i/>
        </w:rPr>
        <w:t>A</w:t>
      </w:r>
      <w:r>
        <w:t xml:space="preserve"> and </w:t>
      </w:r>
      <w:r w:rsidRPr="00073516">
        <w:rPr>
          <w:i/>
        </w:rPr>
        <w:t>B</w:t>
      </w:r>
      <w:r w:rsidRPr="00814AD6">
        <w:t xml:space="preserve"> on the map</w:t>
      </w:r>
      <w:r>
        <w:t xml:space="preserve"> shown below</w:t>
      </w:r>
      <w:r w:rsidRPr="00814AD6">
        <w:t xml:space="preserve">. </w:t>
      </w:r>
    </w:p>
    <w:p w14:paraId="19630043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7590C8" wp14:editId="4C401BFA">
            <wp:simplePos x="0" y="0"/>
            <wp:positionH relativeFrom="column">
              <wp:posOffset>1543050</wp:posOffset>
            </wp:positionH>
            <wp:positionV relativeFrom="paragraph">
              <wp:posOffset>231775</wp:posOffset>
            </wp:positionV>
            <wp:extent cx="3110230" cy="4486275"/>
            <wp:effectExtent l="0" t="0" r="0" b="0"/>
            <wp:wrapNone/>
            <wp:docPr id="2" name="Picture 3" descr="96mm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6mm07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448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DC670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5982693A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7B0BB08B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0A80BE2F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080CC3F4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6CC627ED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08F6A976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79CFB8CE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30F1A5BB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416FCA2E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78AC18FB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7D473FF4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316D6DB3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4E1641D2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46E7EE4E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4AADF815" w14:textId="77777777" w:rsidR="00FC66B2" w:rsidRPr="006631E9" w:rsidRDefault="00FC66B2" w:rsidP="00FC66B2">
      <w:pPr>
        <w:pStyle w:val="BodyText1"/>
        <w:tabs>
          <w:tab w:val="clear" w:pos="312"/>
          <w:tab w:val="clear" w:pos="482"/>
          <w:tab w:val="clear" w:pos="624"/>
        </w:tabs>
        <w:spacing w:line="276" w:lineRule="auto"/>
        <w:ind w:left="360" w:hanging="360"/>
        <w:rPr>
          <w:rFonts w:ascii="Arial" w:hAnsi="Arial"/>
          <w:color w:val="auto"/>
        </w:rPr>
      </w:pPr>
    </w:p>
    <w:p w14:paraId="0F131DFD" w14:textId="77777777" w:rsidR="00FC66B2" w:rsidRDefault="00FC66B2" w:rsidP="00FC66B2">
      <w:pPr>
        <w:pStyle w:val="VCAAbody"/>
      </w:pPr>
      <w:r w:rsidRPr="00814AD6">
        <w:t xml:space="preserve">The </w:t>
      </w:r>
      <w:r>
        <w:t xml:space="preserve">track cannot be constructed on the western side of the river due to the </w:t>
      </w:r>
      <w:r w:rsidRPr="00814AD6">
        <w:t xml:space="preserve">presence of the golf course. </w:t>
      </w:r>
      <w:r>
        <w:br/>
      </w:r>
      <w:r w:rsidRPr="00814AD6">
        <w:t>The track is to follow the curves of the river</w:t>
      </w:r>
      <w:r>
        <w:t xml:space="preserve"> on the eastern side. That is, it will go</w:t>
      </w:r>
      <w:r w:rsidRPr="00814AD6">
        <w:t xml:space="preserve"> </w:t>
      </w:r>
      <w:r>
        <w:t>from</w:t>
      </w:r>
      <w:r w:rsidRPr="0076257B">
        <w:rPr>
          <w:i/>
        </w:rPr>
        <w:t xml:space="preserve"> A</w:t>
      </w:r>
      <w:r>
        <w:t xml:space="preserve"> to </w:t>
      </w:r>
      <w:r w:rsidRPr="0076257B">
        <w:rPr>
          <w:i/>
        </w:rPr>
        <w:t>B</w:t>
      </w:r>
      <w:r>
        <w:t xml:space="preserve"> </w:t>
      </w:r>
      <w:r w:rsidRPr="00814AD6">
        <w:t xml:space="preserve">by the boathouse kiosk, passing between the river and Smith Oval. </w:t>
      </w:r>
    </w:p>
    <w:p w14:paraId="6B723D03" w14:textId="77777777" w:rsidR="00FC66B2" w:rsidRDefault="00FC66B2" w:rsidP="00FC66B2">
      <w:pPr>
        <w:pStyle w:val="VCAAnumbers"/>
        <w:numPr>
          <w:ilvl w:val="0"/>
          <w:numId w:val="10"/>
        </w:numPr>
        <w:tabs>
          <w:tab w:val="left" w:pos="425"/>
        </w:tabs>
        <w:spacing w:before="120" w:after="120" w:line="280" w:lineRule="exact"/>
        <w:ind w:left="357" w:hanging="357"/>
      </w:pPr>
      <w:r w:rsidRPr="00814AD6">
        <w:t xml:space="preserve">Explore how a model can be developed between the pedestrian bridges </w:t>
      </w:r>
      <w:r w:rsidRPr="00073516">
        <w:rPr>
          <w:i/>
        </w:rPr>
        <w:t>A</w:t>
      </w:r>
      <w:r w:rsidRPr="00814AD6">
        <w:t xml:space="preserve"> and </w:t>
      </w:r>
      <w:r w:rsidRPr="00073516">
        <w:rPr>
          <w:i/>
        </w:rPr>
        <w:t>B</w:t>
      </w:r>
      <w:r w:rsidRPr="00814AD6">
        <w:t xml:space="preserve"> using a series of smoothly joined quadratic functions. </w:t>
      </w:r>
    </w:p>
    <w:p w14:paraId="189B8E95" w14:textId="77777777" w:rsidR="00FC66B2" w:rsidRPr="00814AD6" w:rsidRDefault="00FC66B2" w:rsidP="00FC66B2">
      <w:pPr>
        <w:pStyle w:val="VCAAnumbers"/>
        <w:numPr>
          <w:ilvl w:val="0"/>
          <w:numId w:val="10"/>
        </w:numPr>
        <w:tabs>
          <w:tab w:val="left" w:pos="425"/>
        </w:tabs>
        <w:spacing w:before="120" w:after="120" w:line="280" w:lineRule="exact"/>
        <w:ind w:left="357" w:hanging="357"/>
      </w:pPr>
      <w:r>
        <w:t>Design a measure for how well the pathway matches the curve of the river and apply it to the model.</w:t>
      </w:r>
    </w:p>
    <w:p w14:paraId="22B9B296" w14:textId="77777777" w:rsidR="00FC66B2" w:rsidRPr="00FB3688" w:rsidRDefault="00FC66B2" w:rsidP="00FC66B2">
      <w:pPr>
        <w:pStyle w:val="VCAAHeading4"/>
      </w:pPr>
      <w:r>
        <w:br w:type="page"/>
      </w:r>
      <w:r w:rsidRPr="00FB3688">
        <w:lastRenderedPageBreak/>
        <w:t>Component 3</w:t>
      </w:r>
    </w:p>
    <w:p w14:paraId="4904F0C5" w14:textId="77777777" w:rsidR="00FC66B2" w:rsidRPr="00FB3688" w:rsidRDefault="00FC66B2" w:rsidP="00FC66B2">
      <w:pPr>
        <w:pStyle w:val="VCAAbody"/>
        <w:rPr>
          <w:i/>
        </w:rPr>
      </w:pPr>
      <w:r w:rsidRPr="00FB3688">
        <w:rPr>
          <w:i/>
        </w:rPr>
        <w:t>Variation or further specification of assumption or conditions involved in the context to focus on a particular feature or aspect related to the context.</w:t>
      </w:r>
      <w:r>
        <w:rPr>
          <w:i/>
        </w:rPr>
        <w:t xml:space="preserve"> Students should</w:t>
      </w:r>
    </w:p>
    <w:p w14:paraId="5D958BF5" w14:textId="77777777" w:rsidR="00FC66B2" w:rsidRDefault="00FC66B2" w:rsidP="00FC66B2">
      <w:pPr>
        <w:pStyle w:val="VCAAbody"/>
      </w:pPr>
      <w:r w:rsidRPr="00814AD6">
        <w:t>Improve the fit of your bicycle track</w:t>
      </w:r>
      <w:r>
        <w:t xml:space="preserve">, according to the measure you have designed, </w:t>
      </w:r>
      <w:r w:rsidRPr="00814AD6">
        <w:t xml:space="preserve">by using a combination of different </w:t>
      </w:r>
      <w:r>
        <w:t xml:space="preserve">types of </w:t>
      </w:r>
      <w:r w:rsidRPr="00814AD6">
        <w:t>functions.</w:t>
      </w:r>
    </w:p>
    <w:p w14:paraId="4D272067" w14:textId="77777777" w:rsidR="00FC66B2" w:rsidRPr="0081590D" w:rsidRDefault="00FC66B2" w:rsidP="00FC66B2">
      <w:pPr>
        <w:pStyle w:val="VCAAbody"/>
      </w:pPr>
      <w:r>
        <w:t xml:space="preserve">Alternatively, identify an outline, curve or path in some other context and suitably model this by a piecewise function, which may include function types other than polynomial functions. </w:t>
      </w:r>
    </w:p>
    <w:p w14:paraId="7D23DF4D" w14:textId="77777777" w:rsidR="00FC66B2" w:rsidRPr="00FB3688" w:rsidRDefault="00FC66B2" w:rsidP="00FC66B2">
      <w:pPr>
        <w:pStyle w:val="VCAAHeading3"/>
      </w:pPr>
      <w:r w:rsidRPr="00FB3688">
        <w:t>Areas of study</w:t>
      </w:r>
    </w:p>
    <w:p w14:paraId="643A87C7" w14:textId="22170F29" w:rsidR="00FC66B2" w:rsidRDefault="00FC66B2" w:rsidP="00FC66B2">
      <w:pPr>
        <w:pStyle w:val="VCAAbody"/>
      </w:pPr>
      <w:r>
        <w:t>The following content from the areas of study is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</w:tblGrid>
      <w:tr w:rsidR="00FC66B2" w:rsidRPr="00485F20" w14:paraId="7E17E895" w14:textId="77777777" w:rsidTr="001F450B">
        <w:tc>
          <w:tcPr>
            <w:tcW w:w="3209" w:type="dxa"/>
            <w:shd w:val="clear" w:color="auto" w:fill="0F7EB4"/>
          </w:tcPr>
          <w:p w14:paraId="537A33C1" w14:textId="77777777" w:rsidR="00FC66B2" w:rsidRPr="00485F20" w:rsidRDefault="00FC66B2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</w:rPr>
              <w:t>Area of study</w:t>
            </w:r>
          </w:p>
        </w:tc>
        <w:tc>
          <w:tcPr>
            <w:tcW w:w="3210" w:type="dxa"/>
            <w:shd w:val="clear" w:color="auto" w:fill="0F7EB4"/>
          </w:tcPr>
          <w:p w14:paraId="1220598B" w14:textId="77777777" w:rsidR="00FC66B2" w:rsidRPr="00485F20" w:rsidRDefault="00FC66B2" w:rsidP="001F450B">
            <w:pPr>
              <w:pStyle w:val="VCAAtablecondensedheading"/>
              <w:rPr>
                <w:b/>
                <w:bCs/>
                <w:lang w:val="en-AU"/>
              </w:rPr>
            </w:pPr>
            <w:r w:rsidRPr="00485F20">
              <w:rPr>
                <w:b/>
                <w:bCs/>
                <w:lang w:val="en-AU"/>
              </w:rPr>
              <w:t>Content dot point</w:t>
            </w:r>
            <w:r>
              <w:rPr>
                <w:b/>
                <w:bCs/>
                <w:lang w:val="en-AU"/>
              </w:rPr>
              <w:t>s</w:t>
            </w:r>
          </w:p>
        </w:tc>
      </w:tr>
      <w:tr w:rsidR="00FC66B2" w14:paraId="3DB983D7" w14:textId="77777777" w:rsidTr="001F450B">
        <w:tc>
          <w:tcPr>
            <w:tcW w:w="3209" w:type="dxa"/>
          </w:tcPr>
          <w:p w14:paraId="76429A15" w14:textId="6F090570" w:rsidR="00FC66B2" w:rsidRDefault="00FC66B2" w:rsidP="00FC66B2">
            <w:pPr>
              <w:pStyle w:val="VCAAtablecondensed"/>
            </w:pPr>
            <w:r w:rsidRPr="006631E9">
              <w:t>Functions</w:t>
            </w:r>
            <w:r>
              <w:t xml:space="preserve">, relations </w:t>
            </w:r>
            <w:r w:rsidRPr="006631E9">
              <w:t>and graphs</w:t>
            </w:r>
          </w:p>
        </w:tc>
        <w:tc>
          <w:tcPr>
            <w:tcW w:w="3210" w:type="dxa"/>
          </w:tcPr>
          <w:p w14:paraId="741DFE81" w14:textId="72E6AC9A" w:rsidR="00FC66B2" w:rsidRDefault="00FC66B2" w:rsidP="00FC66B2">
            <w:pPr>
              <w:pStyle w:val="VCAAtablecondensed"/>
              <w:rPr>
                <w:lang w:val="en-AU"/>
              </w:rPr>
            </w:pPr>
            <w:r>
              <w:t xml:space="preserve">1, </w:t>
            </w:r>
            <w:r w:rsidRPr="006631E9">
              <w:t>2, 5</w:t>
            </w:r>
            <w:r>
              <w:t>, 6</w:t>
            </w:r>
          </w:p>
        </w:tc>
      </w:tr>
      <w:tr w:rsidR="00FC66B2" w14:paraId="16D2D5F8" w14:textId="77777777" w:rsidTr="001F450B">
        <w:tc>
          <w:tcPr>
            <w:tcW w:w="3209" w:type="dxa"/>
          </w:tcPr>
          <w:p w14:paraId="11039504" w14:textId="2B2D68E5" w:rsidR="00FC66B2" w:rsidRDefault="00FC66B2" w:rsidP="00FC66B2">
            <w:pPr>
              <w:pStyle w:val="VCAAtablecondensed"/>
              <w:rPr>
                <w:lang w:val="en-AU"/>
              </w:rPr>
            </w:pPr>
            <w:r w:rsidRPr="006631E9">
              <w:t>Algebra</w:t>
            </w:r>
            <w:r>
              <w:t>, number and structure</w:t>
            </w:r>
          </w:p>
        </w:tc>
        <w:tc>
          <w:tcPr>
            <w:tcW w:w="3210" w:type="dxa"/>
          </w:tcPr>
          <w:p w14:paraId="51787FFC" w14:textId="7CC290F3" w:rsidR="00FC66B2" w:rsidRDefault="00FC66B2" w:rsidP="00FC66B2">
            <w:pPr>
              <w:pStyle w:val="VCAAtablecondensed"/>
              <w:rPr>
                <w:lang w:val="en-AU"/>
              </w:rPr>
            </w:pPr>
            <w:r>
              <w:t xml:space="preserve">1, 4, </w:t>
            </w:r>
            <w:r w:rsidRPr="006631E9">
              <w:t>5</w:t>
            </w:r>
            <w:r>
              <w:t>, 6</w:t>
            </w:r>
          </w:p>
        </w:tc>
      </w:tr>
      <w:tr w:rsidR="00FC66B2" w14:paraId="5A0B8FEE" w14:textId="77777777" w:rsidTr="001F450B">
        <w:tc>
          <w:tcPr>
            <w:tcW w:w="3209" w:type="dxa"/>
          </w:tcPr>
          <w:p w14:paraId="31674264" w14:textId="5B12B028" w:rsidR="00FC66B2" w:rsidRDefault="00FC66B2" w:rsidP="00FC66B2">
            <w:pPr>
              <w:pStyle w:val="VCAAtablecondensed"/>
              <w:rPr>
                <w:lang w:val="en-AU"/>
              </w:rPr>
            </w:pPr>
            <w:r w:rsidRPr="006631E9">
              <w:t>Calculus</w:t>
            </w:r>
          </w:p>
        </w:tc>
        <w:tc>
          <w:tcPr>
            <w:tcW w:w="3210" w:type="dxa"/>
          </w:tcPr>
          <w:p w14:paraId="616AD21D" w14:textId="5B8E4B73" w:rsidR="00FC66B2" w:rsidRDefault="00FC66B2" w:rsidP="00FC66B2">
            <w:pPr>
              <w:pStyle w:val="VCAAtablecondensed"/>
              <w:rPr>
                <w:lang w:val="en-AU"/>
              </w:rPr>
            </w:pPr>
            <w:r>
              <w:t xml:space="preserve">3, </w:t>
            </w:r>
            <w:r w:rsidRPr="006631E9">
              <w:t>4</w:t>
            </w:r>
          </w:p>
        </w:tc>
      </w:tr>
      <w:tr w:rsidR="00FC66B2" w14:paraId="717F6E65" w14:textId="77777777" w:rsidTr="001F450B">
        <w:tc>
          <w:tcPr>
            <w:tcW w:w="3209" w:type="dxa"/>
          </w:tcPr>
          <w:p w14:paraId="089D7ECC" w14:textId="51B53E28" w:rsidR="00FC66B2" w:rsidRDefault="00FC66B2" w:rsidP="00FC66B2">
            <w:pPr>
              <w:pStyle w:val="VCAAtablecondensed"/>
            </w:pPr>
            <w:r>
              <w:t>Data analysis, p</w:t>
            </w:r>
            <w:r w:rsidRPr="006631E9">
              <w:t>robability and statistics</w:t>
            </w:r>
          </w:p>
        </w:tc>
        <w:tc>
          <w:tcPr>
            <w:tcW w:w="3210" w:type="dxa"/>
          </w:tcPr>
          <w:p w14:paraId="1D1609B7" w14:textId="748D3A63" w:rsidR="00FC66B2" w:rsidRDefault="00FC66B2" w:rsidP="00FC66B2">
            <w:pPr>
              <w:pStyle w:val="VCAAtablecondensed"/>
            </w:pPr>
            <w:r>
              <w:t>–</w:t>
            </w:r>
          </w:p>
        </w:tc>
      </w:tr>
    </w:tbl>
    <w:p w14:paraId="1556C397" w14:textId="77777777" w:rsidR="00FC66B2" w:rsidRPr="00FB3688" w:rsidRDefault="00FC66B2" w:rsidP="00FC66B2">
      <w:pPr>
        <w:pStyle w:val="VCAAHeading3"/>
      </w:pPr>
      <w:r w:rsidRPr="00FB3688">
        <w:t>Outcomes</w:t>
      </w:r>
    </w:p>
    <w:p w14:paraId="3C9A306D" w14:textId="1FB47C2D" w:rsidR="00FC66B2" w:rsidRDefault="00FC66B2" w:rsidP="00FC66B2">
      <w:pPr>
        <w:pStyle w:val="VCAAbody"/>
      </w:pPr>
      <w:r>
        <w:t>The following outcomes, key knowledge and key skills are addressed through this task.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C66B2" w:rsidRPr="00FA2380" w14:paraId="00E90E7D" w14:textId="77777777" w:rsidTr="001F450B">
        <w:tc>
          <w:tcPr>
            <w:tcW w:w="3209" w:type="dxa"/>
            <w:shd w:val="clear" w:color="auto" w:fill="0F7EB4"/>
          </w:tcPr>
          <w:p w14:paraId="055ED570" w14:textId="77777777" w:rsidR="00FC66B2" w:rsidRPr="00FA2380" w:rsidRDefault="00FC66B2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Outcome</w:t>
            </w:r>
          </w:p>
        </w:tc>
        <w:tc>
          <w:tcPr>
            <w:tcW w:w="3210" w:type="dxa"/>
            <w:shd w:val="clear" w:color="auto" w:fill="0F7EB4"/>
          </w:tcPr>
          <w:p w14:paraId="222ED273" w14:textId="77777777" w:rsidR="00FC66B2" w:rsidRPr="00FA2380" w:rsidRDefault="00FC66B2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knowledge dot point</w:t>
            </w:r>
            <w:r>
              <w:rPr>
                <w:b/>
                <w:lang w:val="en-AU"/>
              </w:rPr>
              <w:t>s</w:t>
            </w:r>
          </w:p>
        </w:tc>
        <w:tc>
          <w:tcPr>
            <w:tcW w:w="3210" w:type="dxa"/>
            <w:shd w:val="clear" w:color="auto" w:fill="0F7EB4"/>
          </w:tcPr>
          <w:p w14:paraId="794C586C" w14:textId="77777777" w:rsidR="00FC66B2" w:rsidRPr="00FA2380" w:rsidRDefault="00FC66B2" w:rsidP="001F450B">
            <w:pPr>
              <w:pStyle w:val="VCAAtablecondensedheading"/>
              <w:rPr>
                <w:b/>
                <w:bCs/>
              </w:rPr>
            </w:pPr>
            <w:r w:rsidRPr="006D6BCF">
              <w:rPr>
                <w:b/>
                <w:lang w:val="en-AU"/>
              </w:rPr>
              <w:t>Key skill</w:t>
            </w:r>
            <w:r>
              <w:rPr>
                <w:b/>
                <w:lang w:val="en-AU"/>
              </w:rPr>
              <w:t>s</w:t>
            </w:r>
            <w:r w:rsidRPr="006D6BCF">
              <w:rPr>
                <w:b/>
                <w:lang w:val="en-AU"/>
              </w:rPr>
              <w:t xml:space="preserve"> dot point</w:t>
            </w:r>
            <w:r>
              <w:rPr>
                <w:b/>
                <w:lang w:val="en-AU"/>
              </w:rPr>
              <w:t>s</w:t>
            </w:r>
          </w:p>
        </w:tc>
      </w:tr>
      <w:tr w:rsidR="00FC66B2" w14:paraId="3CA547DA" w14:textId="77777777" w:rsidTr="001F450B">
        <w:tc>
          <w:tcPr>
            <w:tcW w:w="3209" w:type="dxa"/>
          </w:tcPr>
          <w:p w14:paraId="07DD9094" w14:textId="15E87CBC" w:rsidR="00FC66B2" w:rsidRPr="000E2B81" w:rsidRDefault="00FC66B2" w:rsidP="00FC66B2">
            <w:pPr>
              <w:pStyle w:val="VCAAtablecondensed"/>
              <w:rPr>
                <w:bCs/>
              </w:rPr>
            </w:pPr>
            <w:r w:rsidRPr="00FC66B2">
              <w:rPr>
                <w:bCs/>
              </w:rPr>
              <w:t>1</w:t>
            </w:r>
          </w:p>
        </w:tc>
        <w:tc>
          <w:tcPr>
            <w:tcW w:w="3210" w:type="dxa"/>
          </w:tcPr>
          <w:p w14:paraId="5A0035F6" w14:textId="689F9528" w:rsidR="00FC66B2" w:rsidRDefault="00FC66B2" w:rsidP="00FC66B2">
            <w:pPr>
              <w:pStyle w:val="VCAAtablecondensed"/>
            </w:pPr>
            <w:r w:rsidRPr="006631E9">
              <w:t xml:space="preserve">1, </w:t>
            </w:r>
            <w:r>
              <w:t xml:space="preserve">4, 6, </w:t>
            </w:r>
            <w:r w:rsidRPr="006631E9">
              <w:t xml:space="preserve">7, </w:t>
            </w:r>
            <w:r>
              <w:t xml:space="preserve">9, </w:t>
            </w:r>
            <w:r w:rsidRPr="006631E9">
              <w:t xml:space="preserve">10, </w:t>
            </w:r>
          </w:p>
        </w:tc>
        <w:tc>
          <w:tcPr>
            <w:tcW w:w="3210" w:type="dxa"/>
          </w:tcPr>
          <w:p w14:paraId="55230C8C" w14:textId="5F9B144F" w:rsidR="00FC66B2" w:rsidRDefault="00FC66B2" w:rsidP="00FC66B2">
            <w:pPr>
              <w:pStyle w:val="VCAAtablecondensed"/>
            </w:pPr>
            <w:r>
              <w:t>1, 6,</w:t>
            </w:r>
            <w:r w:rsidRPr="006631E9">
              <w:t xml:space="preserve"> </w:t>
            </w:r>
            <w:r>
              <w:t xml:space="preserve">9, </w:t>
            </w:r>
            <w:r w:rsidRPr="006631E9">
              <w:t>10, 12</w:t>
            </w:r>
          </w:p>
        </w:tc>
      </w:tr>
      <w:tr w:rsidR="00FC66B2" w14:paraId="51CD0ADA" w14:textId="77777777" w:rsidTr="001F450B">
        <w:tc>
          <w:tcPr>
            <w:tcW w:w="3209" w:type="dxa"/>
          </w:tcPr>
          <w:p w14:paraId="2BC24CBD" w14:textId="1B6659C7" w:rsidR="00FC66B2" w:rsidRPr="000E2B81" w:rsidRDefault="00FC66B2" w:rsidP="00FC66B2">
            <w:pPr>
              <w:pStyle w:val="VCAAtablecondensed"/>
              <w:rPr>
                <w:bCs/>
              </w:rPr>
            </w:pPr>
            <w:r w:rsidRPr="00FC66B2">
              <w:rPr>
                <w:bCs/>
              </w:rPr>
              <w:t>2</w:t>
            </w:r>
          </w:p>
        </w:tc>
        <w:tc>
          <w:tcPr>
            <w:tcW w:w="3210" w:type="dxa"/>
          </w:tcPr>
          <w:p w14:paraId="5806C0A1" w14:textId="43DBA432" w:rsidR="00FC66B2" w:rsidRDefault="00FC66B2" w:rsidP="00FC66B2">
            <w:pPr>
              <w:pStyle w:val="VCAAtablecondensed"/>
            </w:pPr>
            <w:r w:rsidRPr="006631E9">
              <w:t xml:space="preserve">1, 2, 3, </w:t>
            </w:r>
            <w:r>
              <w:t>5</w:t>
            </w:r>
          </w:p>
        </w:tc>
        <w:tc>
          <w:tcPr>
            <w:tcW w:w="3210" w:type="dxa"/>
          </w:tcPr>
          <w:p w14:paraId="1618D5C1" w14:textId="40E0A15B" w:rsidR="00FC66B2" w:rsidRDefault="00FC66B2" w:rsidP="00FC66B2">
            <w:pPr>
              <w:pStyle w:val="VCAAtablecondensed"/>
            </w:pPr>
            <w:r w:rsidRPr="006631E9">
              <w:t xml:space="preserve">1, 2, </w:t>
            </w:r>
            <w:r>
              <w:t>3</w:t>
            </w:r>
            <w:r w:rsidRPr="006631E9">
              <w:t>, 5</w:t>
            </w:r>
            <w:r>
              <w:t>, 7</w:t>
            </w:r>
          </w:p>
        </w:tc>
      </w:tr>
      <w:tr w:rsidR="00FC66B2" w14:paraId="7661CC86" w14:textId="77777777" w:rsidTr="001F450B">
        <w:tc>
          <w:tcPr>
            <w:tcW w:w="3209" w:type="dxa"/>
          </w:tcPr>
          <w:p w14:paraId="422640CF" w14:textId="48BF5ABC" w:rsidR="00FC66B2" w:rsidRPr="000E2B81" w:rsidRDefault="00FC66B2" w:rsidP="00FC66B2">
            <w:pPr>
              <w:pStyle w:val="VCAAtablecondensed"/>
              <w:rPr>
                <w:bCs/>
              </w:rPr>
            </w:pPr>
            <w:r w:rsidRPr="00FC66B2">
              <w:rPr>
                <w:bCs/>
              </w:rPr>
              <w:t>3</w:t>
            </w:r>
          </w:p>
        </w:tc>
        <w:tc>
          <w:tcPr>
            <w:tcW w:w="3210" w:type="dxa"/>
          </w:tcPr>
          <w:p w14:paraId="50912974" w14:textId="1A0E4292" w:rsidR="00FC66B2" w:rsidRDefault="00FC66B2" w:rsidP="00FC66B2">
            <w:pPr>
              <w:pStyle w:val="VCAAtablecondensed"/>
            </w:pPr>
            <w:r w:rsidRPr="006631E9">
              <w:t xml:space="preserve">1, 2, 3, 4, </w:t>
            </w:r>
            <w:r>
              <w:t>5, 8</w:t>
            </w:r>
          </w:p>
        </w:tc>
        <w:tc>
          <w:tcPr>
            <w:tcW w:w="3210" w:type="dxa"/>
          </w:tcPr>
          <w:p w14:paraId="6BF02253" w14:textId="537A2547" w:rsidR="00FC66B2" w:rsidRDefault="00FC66B2" w:rsidP="00FC66B2">
            <w:pPr>
              <w:pStyle w:val="VCAAtablecondensed"/>
            </w:pPr>
            <w:r>
              <w:t xml:space="preserve">1, </w:t>
            </w:r>
            <w:r w:rsidRPr="006631E9">
              <w:t xml:space="preserve">2, 3, 4, 5, 6, </w:t>
            </w:r>
            <w:r>
              <w:t>7</w:t>
            </w:r>
            <w:r w:rsidRPr="006631E9">
              <w:t>, 9, 11</w:t>
            </w:r>
            <w:r>
              <w:t>, 12</w:t>
            </w:r>
          </w:p>
        </w:tc>
      </w:tr>
    </w:tbl>
    <w:p w14:paraId="6A0C7DE6" w14:textId="7C46D032" w:rsidR="00FC66B2" w:rsidRDefault="00FC66B2" w:rsidP="00FC66B2">
      <w:pPr>
        <w:pStyle w:val="VCAAbody"/>
      </w:pPr>
    </w:p>
    <w:sectPr w:rsidR="00FC66B2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FCE8E7" w:rsidR="00FD29D3" w:rsidRPr="00D86DE4" w:rsidRDefault="00950CC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E2B81">
          <w:rPr>
            <w:color w:val="999999" w:themeColor="accent2"/>
          </w:rPr>
          <w:t>VCE Mathematical Methods Unit 3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4041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A3A"/>
    <w:multiLevelType w:val="hybridMultilevel"/>
    <w:tmpl w:val="998406E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5234F"/>
    <w:multiLevelType w:val="hybridMultilevel"/>
    <w:tmpl w:val="7FB4910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C40DA4"/>
    <w:multiLevelType w:val="hybridMultilevel"/>
    <w:tmpl w:val="E6B2D00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B51EF3"/>
    <w:multiLevelType w:val="hybridMultilevel"/>
    <w:tmpl w:val="5232BF3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E2B81"/>
    <w:rsid w:val="000F09E4"/>
    <w:rsid w:val="000F16FD"/>
    <w:rsid w:val="000F5AAF"/>
    <w:rsid w:val="00143520"/>
    <w:rsid w:val="00153AD2"/>
    <w:rsid w:val="001779EA"/>
    <w:rsid w:val="001D3246"/>
    <w:rsid w:val="002029F5"/>
    <w:rsid w:val="00213196"/>
    <w:rsid w:val="002279BA"/>
    <w:rsid w:val="002329F3"/>
    <w:rsid w:val="00243F0D"/>
    <w:rsid w:val="00260349"/>
    <w:rsid w:val="00260767"/>
    <w:rsid w:val="002647BB"/>
    <w:rsid w:val="002754C1"/>
    <w:rsid w:val="002841C8"/>
    <w:rsid w:val="0028516B"/>
    <w:rsid w:val="002A37F4"/>
    <w:rsid w:val="002B4C4E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19EB"/>
    <w:rsid w:val="003C5E71"/>
    <w:rsid w:val="00402F7C"/>
    <w:rsid w:val="0040589B"/>
    <w:rsid w:val="0041382E"/>
    <w:rsid w:val="00417AA3"/>
    <w:rsid w:val="00425DFE"/>
    <w:rsid w:val="00434EDB"/>
    <w:rsid w:val="00440B32"/>
    <w:rsid w:val="0046078D"/>
    <w:rsid w:val="00485F20"/>
    <w:rsid w:val="00495C80"/>
    <w:rsid w:val="004A2ED8"/>
    <w:rsid w:val="004F5BDA"/>
    <w:rsid w:val="004F65FF"/>
    <w:rsid w:val="0051631E"/>
    <w:rsid w:val="00524BAE"/>
    <w:rsid w:val="00537A1F"/>
    <w:rsid w:val="00560F22"/>
    <w:rsid w:val="00564A78"/>
    <w:rsid w:val="00566029"/>
    <w:rsid w:val="005923CB"/>
    <w:rsid w:val="005B391B"/>
    <w:rsid w:val="005D0B25"/>
    <w:rsid w:val="005D3D78"/>
    <w:rsid w:val="005E2EF0"/>
    <w:rsid w:val="005F0486"/>
    <w:rsid w:val="005F4092"/>
    <w:rsid w:val="006002F7"/>
    <w:rsid w:val="0068471E"/>
    <w:rsid w:val="00684F98"/>
    <w:rsid w:val="00685818"/>
    <w:rsid w:val="00693FFD"/>
    <w:rsid w:val="006D2159"/>
    <w:rsid w:val="006F787C"/>
    <w:rsid w:val="00702636"/>
    <w:rsid w:val="00724507"/>
    <w:rsid w:val="00727716"/>
    <w:rsid w:val="00744BC4"/>
    <w:rsid w:val="0075391A"/>
    <w:rsid w:val="00773E6C"/>
    <w:rsid w:val="007807F1"/>
    <w:rsid w:val="00781FB1"/>
    <w:rsid w:val="007C4ED7"/>
    <w:rsid w:val="007D1B6D"/>
    <w:rsid w:val="007E7F95"/>
    <w:rsid w:val="00805FDF"/>
    <w:rsid w:val="00813C37"/>
    <w:rsid w:val="008154B5"/>
    <w:rsid w:val="00823962"/>
    <w:rsid w:val="00827233"/>
    <w:rsid w:val="00850410"/>
    <w:rsid w:val="00852719"/>
    <w:rsid w:val="00852BD0"/>
    <w:rsid w:val="00860115"/>
    <w:rsid w:val="0088783C"/>
    <w:rsid w:val="009370BC"/>
    <w:rsid w:val="00950CC5"/>
    <w:rsid w:val="00970580"/>
    <w:rsid w:val="00984E15"/>
    <w:rsid w:val="0098739B"/>
    <w:rsid w:val="009A0DA4"/>
    <w:rsid w:val="009A192D"/>
    <w:rsid w:val="009B61E5"/>
    <w:rsid w:val="009D1E89"/>
    <w:rsid w:val="009E5707"/>
    <w:rsid w:val="00A13080"/>
    <w:rsid w:val="00A17661"/>
    <w:rsid w:val="00A24B2D"/>
    <w:rsid w:val="00A40966"/>
    <w:rsid w:val="00A921E0"/>
    <w:rsid w:val="00A922F4"/>
    <w:rsid w:val="00AD63F0"/>
    <w:rsid w:val="00AE5526"/>
    <w:rsid w:val="00AF051B"/>
    <w:rsid w:val="00AF2753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41AE"/>
    <w:rsid w:val="00BF6C23"/>
    <w:rsid w:val="00C519C2"/>
    <w:rsid w:val="00C53263"/>
    <w:rsid w:val="00C75827"/>
    <w:rsid w:val="00C75F1D"/>
    <w:rsid w:val="00C87300"/>
    <w:rsid w:val="00C904AB"/>
    <w:rsid w:val="00C95156"/>
    <w:rsid w:val="00CA0DC2"/>
    <w:rsid w:val="00CB68E8"/>
    <w:rsid w:val="00CD3D0B"/>
    <w:rsid w:val="00D04F01"/>
    <w:rsid w:val="00D06414"/>
    <w:rsid w:val="00D24E5A"/>
    <w:rsid w:val="00D338E4"/>
    <w:rsid w:val="00D51947"/>
    <w:rsid w:val="00D532F0"/>
    <w:rsid w:val="00D56E0F"/>
    <w:rsid w:val="00D73E26"/>
    <w:rsid w:val="00D77413"/>
    <w:rsid w:val="00D82759"/>
    <w:rsid w:val="00D86DE4"/>
    <w:rsid w:val="00DE1909"/>
    <w:rsid w:val="00DE51DB"/>
    <w:rsid w:val="00E11872"/>
    <w:rsid w:val="00E23F1D"/>
    <w:rsid w:val="00E30E05"/>
    <w:rsid w:val="00E36361"/>
    <w:rsid w:val="00E55AE9"/>
    <w:rsid w:val="00EA196E"/>
    <w:rsid w:val="00EB0C84"/>
    <w:rsid w:val="00EC70E6"/>
    <w:rsid w:val="00F17FDE"/>
    <w:rsid w:val="00F40D53"/>
    <w:rsid w:val="00F4525C"/>
    <w:rsid w:val="00F50D86"/>
    <w:rsid w:val="00FA2380"/>
    <w:rsid w:val="00FC66B2"/>
    <w:rsid w:val="00FD29D3"/>
    <w:rsid w:val="00FE3F0B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3">
    <w:name w:val="heading 3"/>
    <w:basedOn w:val="Normal"/>
    <w:next w:val="Normal"/>
    <w:link w:val="Heading3Char"/>
    <w:qFormat/>
    <w:rsid w:val="007E7F95"/>
    <w:pPr>
      <w:keepNext/>
      <w:spacing w:before="240" w:after="60" w:line="240" w:lineRule="auto"/>
      <w:outlineLvl w:val="2"/>
    </w:pPr>
    <w:rPr>
      <w:rFonts w:ascii="Arial" w:eastAsia="MS Mincho" w:hAnsi="Arial" w:cs="Times New Roman"/>
      <w:b/>
      <w:sz w:val="26"/>
      <w:szCs w:val="26"/>
      <w:lang w:val="en-AU" w:eastAsia="ja-JP"/>
    </w:rPr>
  </w:style>
  <w:style w:type="paragraph" w:styleId="Heading4">
    <w:name w:val="heading 4"/>
    <w:basedOn w:val="Normal"/>
    <w:next w:val="Normal"/>
    <w:link w:val="Heading4Char"/>
    <w:qFormat/>
    <w:rsid w:val="007E7F95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002F7"/>
    <w:pPr>
      <w:spacing w:before="0" w:after="0" w:line="360" w:lineRule="auto"/>
      <w:ind w:left="425" w:firstLine="1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rsid w:val="007E7F95"/>
    <w:rPr>
      <w:rFonts w:ascii="Arial" w:eastAsia="MS Mincho" w:hAnsi="Arial" w:cs="Times New Roman"/>
      <w:b/>
      <w:sz w:val="26"/>
      <w:szCs w:val="26"/>
      <w:lang w:val="en-AU" w:eastAsia="ja-JP"/>
    </w:rPr>
  </w:style>
  <w:style w:type="character" w:customStyle="1" w:styleId="Heading4Char">
    <w:name w:val="Heading 4 Char"/>
    <w:basedOn w:val="DefaultParagraphFont"/>
    <w:link w:val="Heading4"/>
    <w:rsid w:val="007E7F9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99"/>
    <w:qFormat/>
    <w:rsid w:val="009A0DA4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402F7C"/>
    <w:pPr>
      <w:spacing w:after="0" w:line="240" w:lineRule="auto"/>
      <w:ind w:left="720"/>
      <w:contextualSpacing/>
    </w:pPr>
    <w:rPr>
      <w:rFonts w:ascii="Arial" w:eastAsia="MS Mincho" w:hAnsi="Arial" w:cs="Times New Roman"/>
      <w:sz w:val="24"/>
      <w:szCs w:val="24"/>
      <w:lang w:val="en-AU" w:eastAsia="ja-JP"/>
    </w:rPr>
  </w:style>
  <w:style w:type="paragraph" w:styleId="NoSpacing">
    <w:name w:val="No Spacing"/>
    <w:uiPriority w:val="99"/>
    <w:qFormat/>
    <w:rsid w:val="00560F22"/>
    <w:pPr>
      <w:spacing w:after="0" w:line="240" w:lineRule="auto"/>
    </w:pPr>
    <w:rPr>
      <w:rFonts w:ascii="Arial" w:eastAsia="Arial" w:hAnsi="Arial" w:cs="Times New Roman"/>
      <w:lang w:val="en-AU"/>
    </w:rPr>
  </w:style>
  <w:style w:type="paragraph" w:customStyle="1" w:styleId="MTDisplayEquation">
    <w:name w:val="MTDisplayEquation"/>
    <w:basedOn w:val="VCAAbody"/>
    <w:next w:val="Normal"/>
    <w:link w:val="MTDisplayEquationChar"/>
    <w:rsid w:val="00485F20"/>
    <w:pPr>
      <w:tabs>
        <w:tab w:val="center" w:pos="4820"/>
        <w:tab w:val="right" w:pos="9640"/>
      </w:tabs>
    </w:pPr>
    <w:rPr>
      <w:rFonts w:eastAsia="Arial"/>
      <w:color w:val="000000"/>
    </w:rPr>
  </w:style>
  <w:style w:type="character" w:customStyle="1" w:styleId="MTDisplayEquationChar">
    <w:name w:val="MTDisplayEquation Char"/>
    <w:basedOn w:val="VCAAbodyChar"/>
    <w:link w:val="MTDisplayEquation"/>
    <w:rsid w:val="00485F20"/>
    <w:rPr>
      <w:rFonts w:ascii="Arial" w:eastAsia="Arial" w:hAnsi="Arial" w:cs="Arial"/>
      <w:color w:val="000000"/>
      <w:sz w:val="20"/>
    </w:rPr>
  </w:style>
  <w:style w:type="paragraph" w:customStyle="1" w:styleId="NormalBullet">
    <w:name w:val="Normal Bullet"/>
    <w:basedOn w:val="Normal"/>
    <w:rsid w:val="00FC66B2"/>
    <w:pPr>
      <w:numPr>
        <w:numId w:val="8"/>
      </w:numPr>
      <w:tabs>
        <w:tab w:val="left" w:pos="397"/>
      </w:tabs>
      <w:spacing w:before="80" w:after="0" w:line="240" w:lineRule="auto"/>
      <w:ind w:left="397" w:hanging="397"/>
    </w:pPr>
    <w:rPr>
      <w:rFonts w:ascii="Times New Roman" w:eastAsia="Times New Roman" w:hAnsi="Times New Roman" w:cs="Times New Roman"/>
      <w:szCs w:val="24"/>
    </w:rPr>
  </w:style>
  <w:style w:type="paragraph" w:customStyle="1" w:styleId="BodyText1">
    <w:name w:val="Body Text1"/>
    <w:rsid w:val="00FC66B2"/>
    <w:pPr>
      <w:tabs>
        <w:tab w:val="left" w:pos="312"/>
        <w:tab w:val="left" w:pos="482"/>
        <w:tab w:val="left" w:pos="624"/>
      </w:tabs>
      <w:spacing w:before="180" w:after="0" w:line="260" w:lineRule="atLeast"/>
    </w:pPr>
    <w:rPr>
      <w:rFonts w:ascii="Times" w:eastAsia="Times New Roman" w:hAnsi="Times" w:cs="Times New Roman"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7F01C9"/>
    <w:rsid w:val="00834D62"/>
    <w:rsid w:val="009325D2"/>
    <w:rsid w:val="00DA5894"/>
    <w:rsid w:val="00E14341"/>
    <w:rsid w:val="00E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A8F2757-D3E4-4F81-8E5E-9CB5901CA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Mathematical Methods Unit 3</vt:lpstr>
    </vt:vector>
  </TitlesOfParts>
  <Company>Victorian Curriculum and Assessment Authority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 Unit 3</dc:title>
  <dc:subject>VCE Mathematical Methods</dc:subject>
  <dc:creator>vcaa@education.vic.gov.au</dc:creator>
  <cp:keywords>mathematical methods, VCE, sample, application, task, splining, pathway, unit 3</cp:keywords>
  <cp:lastModifiedBy>Julie Coleman</cp:lastModifiedBy>
  <cp:revision>4</cp:revision>
  <cp:lastPrinted>2015-05-15T02:36:00Z</cp:lastPrinted>
  <dcterms:created xsi:type="dcterms:W3CDTF">2022-12-20T02:06:00Z</dcterms:created>
  <dcterms:modified xsi:type="dcterms:W3CDTF">2023-01-23T22:28:00Z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