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Default="005143AD" w:rsidP="00F4525C">
      <w:pPr>
        <w:pStyle w:val="VCAADocumenttitle"/>
      </w:pPr>
      <w:r>
        <w:t>VCE Physical Education</w:t>
      </w:r>
      <w:r w:rsidR="000274FF">
        <w:t xml:space="preserve"> – Units 1 and 2: 2017</w:t>
      </w:r>
      <w:r w:rsidR="00462753" w:rsidRPr="00462753">
        <w:t>–</w:t>
      </w:r>
      <w:r w:rsidR="000274FF">
        <w:t>202</w:t>
      </w:r>
      <w:r w:rsidR="00A23262">
        <w:t>4</w:t>
      </w:r>
      <w:bookmarkStart w:id="0" w:name="_GoBack"/>
      <w:bookmarkEnd w:id="0"/>
    </w:p>
    <w:p w:rsidR="0076106A" w:rsidRPr="0076106A" w:rsidRDefault="005143AD" w:rsidP="00CC1EDB">
      <w:pPr>
        <w:pStyle w:val="VCAAHeading1"/>
      </w:pPr>
      <w:r>
        <w:t>Sample teaching schedule</w:t>
      </w:r>
    </w:p>
    <w:p w:rsidR="0076106A" w:rsidRPr="0076106A" w:rsidRDefault="005143AD" w:rsidP="00656B26">
      <w:pPr>
        <w:pStyle w:val="VCAAHeading2"/>
        <w:tabs>
          <w:tab w:val="left" w:pos="11460"/>
        </w:tabs>
      </w:pPr>
      <w:r>
        <w:t>Units 1 and</w:t>
      </w:r>
      <w:r w:rsidR="0076106A" w:rsidRPr="0076106A">
        <w:t xml:space="preserve"> 2</w:t>
      </w:r>
      <w:r w:rsidR="00656B26">
        <w:tab/>
      </w:r>
    </w:p>
    <w:p w:rsidR="0076106A" w:rsidRPr="0076106A" w:rsidRDefault="005143AD" w:rsidP="0076106A">
      <w:pPr>
        <w:pStyle w:val="VCAAHeading3"/>
      </w:pPr>
      <w:r>
        <w:t>Sample Course Outline – VCE Physical Education Units 1 and 2</w:t>
      </w:r>
    </w:p>
    <w:p w:rsidR="005143AD" w:rsidRDefault="005143AD" w:rsidP="005143AD">
      <w:pPr>
        <w:pStyle w:val="VCAAbody"/>
        <w:spacing w:after="240"/>
        <w:rPr>
          <w:lang w:val="en-AU"/>
        </w:rPr>
      </w:pPr>
      <w:r w:rsidRPr="002F34D2">
        <w:rPr>
          <w:b/>
          <w:lang w:val="en-AU"/>
        </w:rPr>
        <w:t>Note:</w:t>
      </w:r>
      <w:r w:rsidRPr="002F34D2">
        <w:rPr>
          <w:lang w:val="en-AU"/>
        </w:rPr>
        <w:t xml:space="preserve"> This is a sample guide only and indicates one way to present the content from the Study Design over the weeks in each school term. Teachers are advised to consider their own contexts</w:t>
      </w:r>
      <w:r>
        <w:rPr>
          <w:lang w:val="en-AU"/>
        </w:rPr>
        <w:t>, resources and facilities</w:t>
      </w:r>
      <w:r w:rsidRPr="002F34D2">
        <w:rPr>
          <w:lang w:val="en-AU"/>
        </w:rPr>
        <w:t xml:space="preserve"> in developing learning activities</w:t>
      </w:r>
      <w:r>
        <w:rPr>
          <w:lang w:val="en-AU"/>
        </w:rPr>
        <w:t>.</w:t>
      </w:r>
      <w:r w:rsidRPr="002F34D2">
        <w:rPr>
          <w:lang w:val="en-AU"/>
        </w:rPr>
        <w:t xml:space="preserve"> </w:t>
      </w:r>
      <w:r>
        <w:rPr>
          <w:lang w:val="en-AU"/>
        </w:rPr>
        <w:t xml:space="preserve">What are the interests of the student cohort? </w:t>
      </w:r>
      <w:r w:rsidRPr="002F34D2">
        <w:rPr>
          <w:lang w:val="en-AU"/>
        </w:rPr>
        <w:t xml:space="preserve">Which </w:t>
      </w:r>
      <w:r>
        <w:rPr>
          <w:lang w:val="en-AU"/>
        </w:rPr>
        <w:t>practical activities</w:t>
      </w:r>
      <w:r w:rsidRPr="002F34D2">
        <w:rPr>
          <w:lang w:val="en-AU"/>
        </w:rPr>
        <w:t xml:space="preserve"> can students </w:t>
      </w:r>
      <w:r>
        <w:rPr>
          <w:lang w:val="en-AU"/>
        </w:rPr>
        <w:t xml:space="preserve">complete </w:t>
      </w:r>
      <w:r w:rsidRPr="002F34D2">
        <w:rPr>
          <w:lang w:val="en-AU"/>
        </w:rPr>
        <w:t>within the resource limitations of their learning environments?</w:t>
      </w:r>
    </w:p>
    <w:p w:rsidR="005143AD" w:rsidRPr="006B0E9D" w:rsidRDefault="005143AD" w:rsidP="005143AD">
      <w:pPr>
        <w:pStyle w:val="VCAAHeading4"/>
      </w:pPr>
      <w:r w:rsidRPr="006B0E9D">
        <w:t>Unit 1 The human body in motion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654"/>
        <w:gridCol w:w="6466"/>
      </w:tblGrid>
      <w:tr w:rsidR="005143AD" w:rsidRPr="00576672" w:rsidTr="00576672">
        <w:trPr>
          <w:tblHeader/>
        </w:trPr>
        <w:tc>
          <w:tcPr>
            <w:tcW w:w="817" w:type="dxa"/>
            <w:shd w:val="clear" w:color="auto" w:fill="BFBFBF" w:themeFill="background1" w:themeFillShade="BF"/>
          </w:tcPr>
          <w:p w:rsidR="005143AD" w:rsidRPr="00576672" w:rsidRDefault="005143AD" w:rsidP="00576672">
            <w:pPr>
              <w:pStyle w:val="VCAAtablecondensedheading"/>
              <w:rPr>
                <w:b/>
              </w:rPr>
            </w:pPr>
            <w:r w:rsidRPr="00576672">
              <w:rPr>
                <w:b/>
              </w:rPr>
              <w:t>Week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143AD" w:rsidRPr="00576672" w:rsidRDefault="005143AD" w:rsidP="00576672">
            <w:pPr>
              <w:pStyle w:val="VCAAtablecondensedheading"/>
              <w:rPr>
                <w:b/>
              </w:rPr>
            </w:pPr>
            <w:r w:rsidRPr="00576672">
              <w:rPr>
                <w:b/>
              </w:rPr>
              <w:t>Area</w:t>
            </w:r>
          </w:p>
        </w:tc>
        <w:tc>
          <w:tcPr>
            <w:tcW w:w="6654" w:type="dxa"/>
            <w:shd w:val="clear" w:color="auto" w:fill="BFBFBF" w:themeFill="background1" w:themeFillShade="BF"/>
          </w:tcPr>
          <w:p w:rsidR="005143AD" w:rsidRPr="00576672" w:rsidRDefault="005143AD" w:rsidP="00576672">
            <w:pPr>
              <w:pStyle w:val="VCAAtablecondensedheading"/>
              <w:rPr>
                <w:b/>
              </w:rPr>
            </w:pPr>
            <w:r w:rsidRPr="00576672">
              <w:rPr>
                <w:b/>
              </w:rPr>
              <w:t>Topics</w:t>
            </w:r>
          </w:p>
        </w:tc>
        <w:tc>
          <w:tcPr>
            <w:tcW w:w="6466" w:type="dxa"/>
            <w:shd w:val="clear" w:color="auto" w:fill="BFBFBF" w:themeFill="background1" w:themeFillShade="BF"/>
          </w:tcPr>
          <w:p w:rsidR="005143AD" w:rsidRPr="00576672" w:rsidRDefault="005143AD" w:rsidP="00576672">
            <w:pPr>
              <w:pStyle w:val="VCAAtablecondensedheading"/>
              <w:rPr>
                <w:b/>
              </w:rPr>
            </w:pPr>
            <w:r w:rsidRPr="00576672">
              <w:rPr>
                <w:b/>
              </w:rPr>
              <w:t>Practical activities</w:t>
            </w:r>
          </w:p>
        </w:tc>
      </w:tr>
      <w:tr w:rsidR="005143AD" w:rsidRPr="006B0E9D" w:rsidTr="00576672">
        <w:trPr>
          <w:cantSplit/>
          <w:trHeight w:val="794"/>
        </w:trPr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143AD" w:rsidRPr="006B0E9D" w:rsidRDefault="005143AD" w:rsidP="00576672">
            <w:pPr>
              <w:pStyle w:val="VCAAtablecondensed"/>
            </w:pPr>
            <w:r w:rsidRPr="006B0E9D">
              <w:t>How does the musculoskeletal system work to produce movement?</w:t>
            </w:r>
          </w:p>
        </w:tc>
        <w:tc>
          <w:tcPr>
            <w:tcW w:w="6654" w:type="dxa"/>
            <w:vAlign w:val="center"/>
          </w:tcPr>
          <w:p w:rsidR="005143AD" w:rsidRPr="006B0E9D" w:rsidRDefault="005143AD" w:rsidP="00576672">
            <w:pPr>
              <w:pStyle w:val="VCAAtablecondensed"/>
            </w:pPr>
            <w:r w:rsidRPr="006B0E9D">
              <w:t>Physical activity, sport and exercise, enablers and barriers to movement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Participate in a range of activities such as walking, volleyball and an group exercise class (1)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2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  <w:vAlign w:val="center"/>
          </w:tcPr>
          <w:p w:rsidR="005143AD" w:rsidRPr="006B0E9D" w:rsidRDefault="005143AD" w:rsidP="00576672">
            <w:pPr>
              <w:pStyle w:val="VCAAtablecondensed"/>
            </w:pPr>
            <w:r w:rsidRPr="006B0E9D">
              <w:t>Skeletal system, structure and function, types of bones, joints and joint actions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Construct a skeleton, dissect a bone</w:t>
            </w:r>
          </w:p>
          <w:p w:rsidR="005143AD" w:rsidRPr="006B0E9D" w:rsidRDefault="005143AD" w:rsidP="00576672">
            <w:pPr>
              <w:pStyle w:val="VCAAtablecondensed"/>
            </w:pPr>
            <w:r w:rsidRPr="006B0E9D">
              <w:t>Analyse the joints and joint actions involved in a baseball game (focus on the catcher, batter and pitcher) (2)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3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  <w:vAlign w:val="center"/>
          </w:tcPr>
          <w:p w:rsidR="005143AD" w:rsidRPr="006B0E9D" w:rsidRDefault="005143AD" w:rsidP="00576672">
            <w:pPr>
              <w:pStyle w:val="VCAAtablecondensed"/>
            </w:pPr>
            <w:r w:rsidRPr="006B0E9D">
              <w:t>Muscles, fibre types and arrangements of the human body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Resistance training circuit (3)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4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Muscle actions, agonists/antagonists/stabilisers, reciprocal inhibition and muscle control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Force production laboratory (4)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5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  <w:vAlign w:val="center"/>
          </w:tcPr>
          <w:p w:rsidR="005143AD" w:rsidRPr="006B0E9D" w:rsidRDefault="005143AD" w:rsidP="00576672">
            <w:pPr>
              <w:pStyle w:val="VCAAtablecondensed"/>
            </w:pPr>
            <w:r w:rsidRPr="006B0E9D">
              <w:t>Interactions of musculoskeletal systems</w:t>
            </w:r>
          </w:p>
          <w:p w:rsidR="005143AD" w:rsidRPr="006B0E9D" w:rsidRDefault="005143AD" w:rsidP="00576672">
            <w:pPr>
              <w:pStyle w:val="VCAAtablecondensed"/>
            </w:pPr>
            <w:r w:rsidRPr="006B0E9D">
              <w:t>Acute and chronic musculoskeletal injuries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 xml:space="preserve">Construct a model to demonstrate how muscle pull on bones to produce movement 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lastRenderedPageBreak/>
              <w:t>6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Prevention of injuries and physical aids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Participate in a hockey, cricket and/or soccer game to evaluate the protective equipment used (5)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7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  <w:spacing w:after="0"/>
            </w:pPr>
            <w:r w:rsidRPr="006B0E9D">
              <w:t>SAC task – case study analysis eg. Overuse injuries (stress fractures) in elite tennis players</w:t>
            </w:r>
          </w:p>
          <w:p w:rsidR="005143AD" w:rsidRPr="006B0E9D" w:rsidRDefault="00A23262" w:rsidP="00576672">
            <w:pPr>
              <w:pStyle w:val="VCAAtablecondensed"/>
              <w:spacing w:before="0"/>
            </w:pPr>
            <w:hyperlink r:id="rId11" w:history="1">
              <w:r w:rsidR="005143AD" w:rsidRPr="006B0E9D">
                <w:rPr>
                  <w:rStyle w:val="Hyperlink"/>
                  <w:sz w:val="20"/>
                  <w:szCs w:val="20"/>
                  <w:lang w:val="en-AU"/>
                </w:rPr>
                <w:t>http://vic.smartplay.com.au/eResearch/Pub/ResearchDetail.asp?lngResearchID=84</w:t>
              </w:r>
            </w:hyperlink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Participate in a tennis training session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8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Legal and illegal performance enhancement of the musculoskeletal system</w:t>
            </w:r>
          </w:p>
          <w:p w:rsidR="005143AD" w:rsidRPr="006B0E9D" w:rsidRDefault="005143AD" w:rsidP="00576672">
            <w:pPr>
              <w:pStyle w:val="VCAAtablecondensed"/>
            </w:pPr>
            <w:r w:rsidRPr="006B0E9D">
              <w:t>Ethical and sociocultural considerations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Compare and contrast protein powders, CHO gels and sports drinks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9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143AD" w:rsidRPr="006B0E9D" w:rsidRDefault="005143AD" w:rsidP="00576672">
            <w:pPr>
              <w:pStyle w:val="VCAAtablecondensed"/>
            </w:pPr>
            <w:r w:rsidRPr="006B0E9D">
              <w:t>How does the cardiorespiratory system function at rest and during physical activity?</w:t>
            </w: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Structure and function of the cardiovascular system: heart, blood vessels and blood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Participate in continuous activity eg. 20 minute run, cycle or swim (6)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10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Structure and function of the respiratory system and gaseous exchange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  <w:spacing w:after="0"/>
            </w:pPr>
            <w:r w:rsidRPr="006B0E9D">
              <w:t>Build a working model of the lungs</w:t>
            </w:r>
          </w:p>
          <w:p w:rsidR="005143AD" w:rsidRPr="006B0E9D" w:rsidRDefault="00A23262" w:rsidP="00576672">
            <w:pPr>
              <w:pStyle w:val="VCAAtablecondensed"/>
              <w:spacing w:before="0"/>
            </w:pPr>
            <w:hyperlink r:id="rId12" w:history="1">
              <w:r w:rsidR="005143AD" w:rsidRPr="006B0E9D">
                <w:rPr>
                  <w:rStyle w:val="Hyperlink"/>
                  <w:sz w:val="20"/>
                  <w:szCs w:val="20"/>
                  <w:lang w:val="en-AU"/>
                </w:rPr>
                <w:t>http://biology.about.com/od/biologylabhowtos/ht/lungmodel.htm</w:t>
              </w:r>
            </w:hyperlink>
          </w:p>
          <w:p w:rsidR="005143AD" w:rsidRPr="006B0E9D" w:rsidRDefault="005143AD" w:rsidP="00576672">
            <w:pPr>
              <w:pStyle w:val="VCAAtablecondensed"/>
            </w:pPr>
            <w:r w:rsidRPr="006B0E9D">
              <w:t xml:space="preserve">Respiratory rate and exercise laboratory activity 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11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 xml:space="preserve">Thermoregulation 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 xml:space="preserve">Critique Sports Medicine Australia’s heat policy </w:t>
            </w:r>
            <w:hyperlink r:id="rId13" w:history="1">
              <w:r w:rsidRPr="006B0E9D">
                <w:rPr>
                  <w:rStyle w:val="Hyperlink"/>
                  <w:sz w:val="20"/>
                  <w:szCs w:val="20"/>
                  <w:lang w:val="en-AU"/>
                </w:rPr>
                <w:t>http://vic.smartplay.com.au/Content/Pub/ContentDetail.asp?lngContentID=341</w:t>
              </w:r>
            </w:hyperlink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12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Relationship between stroke volume, heart rate and cardiac output</w:t>
            </w:r>
          </w:p>
          <w:p w:rsidR="005143AD" w:rsidRPr="006B0E9D" w:rsidRDefault="005143AD" w:rsidP="00576672">
            <w:pPr>
              <w:pStyle w:val="VCAAtablecondensed"/>
            </w:pPr>
            <w:r w:rsidRPr="006B0E9D">
              <w:t>Acute responses to the cardiorespiratory system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Participate in a submaximal activity (brisk walk for 20 minutes) and a maximal activity (sprints) (7)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13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Enablers and barriers to cardiorespiratory health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Lung function laboratory (link to COPD)</w:t>
            </w:r>
          </w:p>
          <w:p w:rsidR="005143AD" w:rsidRPr="006B0E9D" w:rsidRDefault="005143AD" w:rsidP="00576672">
            <w:pPr>
              <w:pStyle w:val="VCAAtablecondensed"/>
            </w:pPr>
            <w:r w:rsidRPr="006B0E9D">
              <w:t>Yoga breathing to improve respiratory health</w:t>
            </w:r>
          </w:p>
          <w:p w:rsidR="005143AD" w:rsidRPr="006B0E9D" w:rsidRDefault="005143AD" w:rsidP="00576672">
            <w:pPr>
              <w:pStyle w:val="VCAAtablecondensed"/>
            </w:pPr>
            <w:r w:rsidRPr="006B0E9D">
              <w:t>http://www.dummies.com/how-to/content/how-to-use-yogic-breathing-techniques.html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14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The role of physical activity, sport and exercise to improve cardiorespiratory health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  <w:spacing w:after="0"/>
            </w:pPr>
            <w:r w:rsidRPr="006B0E9D">
              <w:t>Participate in a community based exercise program such as Heart Foundation Walking (8)</w:t>
            </w:r>
          </w:p>
          <w:p w:rsidR="005143AD" w:rsidRPr="006B0E9D" w:rsidRDefault="00A23262" w:rsidP="00576672">
            <w:pPr>
              <w:pStyle w:val="VCAAtablecondensed"/>
              <w:spacing w:before="0"/>
            </w:pPr>
            <w:hyperlink r:id="rId14" w:history="1">
              <w:r w:rsidR="005143AD" w:rsidRPr="006B0E9D">
                <w:rPr>
                  <w:rStyle w:val="Hyperlink"/>
                  <w:sz w:val="20"/>
                  <w:szCs w:val="20"/>
                  <w:lang w:val="en-AU"/>
                </w:rPr>
                <w:t>http://walking.heartfoundation.org.au/</w:t>
              </w:r>
            </w:hyperlink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15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SAC task – written report analysing participation in at least four physical activities that demonstrate how the musculoskeletal, cardiovascular and respiratory systems work together to produce movement</w:t>
            </w:r>
          </w:p>
        </w:tc>
        <w:tc>
          <w:tcPr>
            <w:tcW w:w="6466" w:type="dxa"/>
          </w:tcPr>
          <w:p w:rsidR="005143AD" w:rsidRPr="006B0E9D" w:rsidRDefault="00576672" w:rsidP="00576672">
            <w:pPr>
              <w:pStyle w:val="VCAAtablecondensed"/>
            </w:pPr>
            <w:r>
              <w:t>* practical activities 1</w:t>
            </w:r>
            <w:r w:rsidR="005143AD" w:rsidRPr="006B0E9D">
              <w:t>–8 above provide appropriate contexts for students to collect data for analysis in the SAC task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16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Legal and illegal performance enhancement of the cardiorespiratory system</w:t>
            </w:r>
          </w:p>
          <w:p w:rsidR="005143AD" w:rsidRPr="006B0E9D" w:rsidRDefault="005143AD" w:rsidP="00576672">
            <w:pPr>
              <w:pStyle w:val="VCAAtablecondensed"/>
            </w:pPr>
            <w:r w:rsidRPr="006B0E9D">
              <w:t>Ethical and sociocultural considerations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Debate the perceived vs real benefits of altitude training for endurance athletes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lastRenderedPageBreak/>
              <w:t>17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143AD" w:rsidRPr="006B0E9D" w:rsidRDefault="005143AD" w:rsidP="00576672">
            <w:pPr>
              <w:pStyle w:val="VCAAtablecondensed"/>
            </w:pPr>
            <w:r w:rsidRPr="006B0E9D">
              <w:t>All</w:t>
            </w: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Unit revision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18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Unit revision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</w:p>
        </w:tc>
      </w:tr>
    </w:tbl>
    <w:p w:rsidR="005143AD" w:rsidRDefault="005143AD" w:rsidP="00576672">
      <w:pPr>
        <w:pStyle w:val="VCAAtablecondensed"/>
      </w:pPr>
    </w:p>
    <w:p w:rsidR="00576672" w:rsidRDefault="00576672">
      <w:pPr>
        <w:rPr>
          <w:rFonts w:ascii="Arial" w:hAnsi="Arial" w:cs="Arial"/>
          <w:b/>
          <w:color w:val="000000" w:themeColor="text1"/>
          <w:sz w:val="24"/>
          <w:lang w:val="en" w:eastAsia="en-AU"/>
        </w:rPr>
      </w:pPr>
      <w:r>
        <w:br w:type="page"/>
      </w:r>
    </w:p>
    <w:p w:rsidR="005143AD" w:rsidRPr="006B0E9D" w:rsidRDefault="005143AD" w:rsidP="00576672">
      <w:pPr>
        <w:pStyle w:val="VCAAHeading4"/>
        <w:spacing w:before="480"/>
      </w:pPr>
      <w:r w:rsidRPr="006B0E9D">
        <w:t>Unit 2</w:t>
      </w:r>
      <w:r>
        <w:t xml:space="preserve"> Physical activity, sport and society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654"/>
        <w:gridCol w:w="6466"/>
      </w:tblGrid>
      <w:tr w:rsidR="005143AD" w:rsidRPr="006B0E9D" w:rsidTr="00576672">
        <w:trPr>
          <w:tblHeader/>
        </w:trPr>
        <w:tc>
          <w:tcPr>
            <w:tcW w:w="817" w:type="dxa"/>
            <w:shd w:val="clear" w:color="auto" w:fill="BFBFBF" w:themeFill="background1" w:themeFillShade="BF"/>
          </w:tcPr>
          <w:p w:rsidR="005143AD" w:rsidRPr="006B0E9D" w:rsidRDefault="005143AD" w:rsidP="00576672">
            <w:pPr>
              <w:pStyle w:val="VCAAtablecondensed"/>
              <w:rPr>
                <w:b/>
              </w:rPr>
            </w:pPr>
            <w:r w:rsidRPr="006B0E9D">
              <w:rPr>
                <w:b/>
              </w:rPr>
              <w:t>Week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143AD" w:rsidRPr="006B0E9D" w:rsidRDefault="005143AD" w:rsidP="00576672">
            <w:pPr>
              <w:pStyle w:val="VCAAtablecondensed"/>
              <w:rPr>
                <w:b/>
              </w:rPr>
            </w:pPr>
            <w:r w:rsidRPr="006B0E9D">
              <w:rPr>
                <w:b/>
              </w:rPr>
              <w:t>Area</w:t>
            </w:r>
          </w:p>
        </w:tc>
        <w:tc>
          <w:tcPr>
            <w:tcW w:w="6654" w:type="dxa"/>
            <w:shd w:val="clear" w:color="auto" w:fill="BFBFBF" w:themeFill="background1" w:themeFillShade="BF"/>
          </w:tcPr>
          <w:p w:rsidR="005143AD" w:rsidRPr="006B0E9D" w:rsidRDefault="005143AD" w:rsidP="00576672">
            <w:pPr>
              <w:pStyle w:val="VCAAtablecondensed"/>
              <w:rPr>
                <w:b/>
              </w:rPr>
            </w:pPr>
            <w:r w:rsidRPr="006B0E9D">
              <w:rPr>
                <w:b/>
              </w:rPr>
              <w:t>Topics</w:t>
            </w:r>
          </w:p>
        </w:tc>
        <w:tc>
          <w:tcPr>
            <w:tcW w:w="6466" w:type="dxa"/>
            <w:shd w:val="clear" w:color="auto" w:fill="BFBFBF" w:themeFill="background1" w:themeFillShade="BF"/>
          </w:tcPr>
          <w:p w:rsidR="005143AD" w:rsidRPr="006B0E9D" w:rsidRDefault="005143AD" w:rsidP="00576672">
            <w:pPr>
              <w:pStyle w:val="VCAAtablecondensed"/>
              <w:rPr>
                <w:b/>
              </w:rPr>
            </w:pPr>
            <w:r w:rsidRPr="006B0E9D">
              <w:rPr>
                <w:b/>
              </w:rPr>
              <w:t>Practical activities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5143AD" w:rsidRPr="006B0E9D" w:rsidRDefault="005143AD" w:rsidP="00576672">
            <w:pPr>
              <w:pStyle w:val="VCAAtablecondensed"/>
            </w:pPr>
            <w:r>
              <w:t>What are the relationships between physical activity, sport health and society?</w:t>
            </w:r>
          </w:p>
        </w:tc>
        <w:tc>
          <w:tcPr>
            <w:tcW w:w="6654" w:type="dxa"/>
          </w:tcPr>
          <w:p w:rsidR="005143AD" w:rsidRDefault="005143AD" w:rsidP="00576672">
            <w:pPr>
              <w:pStyle w:val="VCAAtablecondensed"/>
            </w:pPr>
            <w:r>
              <w:t>Types of physical activity</w:t>
            </w:r>
          </w:p>
          <w:p w:rsidR="005143AD" w:rsidRDefault="005143AD" w:rsidP="00576672">
            <w:pPr>
              <w:pStyle w:val="VCAAtablecondensed"/>
            </w:pPr>
            <w:r>
              <w:t>Concepts of physical activity, inactivity and sedentary behaviour</w:t>
            </w:r>
          </w:p>
        </w:tc>
        <w:tc>
          <w:tcPr>
            <w:tcW w:w="6466" w:type="dxa"/>
          </w:tcPr>
          <w:p w:rsidR="005143AD" w:rsidRDefault="005143AD" w:rsidP="00576672">
            <w:pPr>
              <w:pStyle w:val="VCAAtablecondensed"/>
            </w:pPr>
            <w:r>
              <w:t>Participate in minor games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2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Default="005143AD" w:rsidP="00576672">
            <w:pPr>
              <w:pStyle w:val="VCAAtablecondensed"/>
            </w:pPr>
            <w:r>
              <w:t>Sociocultural influences on participation in physical activity across the lifespan</w:t>
            </w:r>
          </w:p>
          <w:p w:rsidR="005143AD" w:rsidRPr="006B0E9D" w:rsidRDefault="005143AD" w:rsidP="00576672">
            <w:pPr>
              <w:pStyle w:val="VCAAtablecondensed"/>
            </w:pPr>
            <w:r>
              <w:t>Enablers and barriers to physical activity</w:t>
            </w:r>
          </w:p>
        </w:tc>
        <w:tc>
          <w:tcPr>
            <w:tcW w:w="6466" w:type="dxa"/>
          </w:tcPr>
          <w:p w:rsidR="005143AD" w:rsidRDefault="005143AD" w:rsidP="00576672">
            <w:pPr>
              <w:pStyle w:val="VCAAtablecondensed"/>
            </w:pPr>
            <w:r>
              <w:t>Participate in a variety of physical activities including – active transport, gardening, playing at a local park, mopping/vacuuming floors</w:t>
            </w:r>
          </w:p>
          <w:p w:rsidR="005143AD" w:rsidRPr="006B0E9D" w:rsidRDefault="005143AD" w:rsidP="00576672">
            <w:pPr>
              <w:pStyle w:val="VCAAtablecondensed"/>
            </w:pPr>
            <w:r>
              <w:t>School or community audit of enablers and barriers to physical activity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3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>
              <w:t>Population trends in physical activity, sport and sedentary behaviour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>
              <w:t xml:space="preserve">Participate in a range of activities suitable for different age groups – eg. Kindergym, Auskick or Netta netball, Action indoor sports, lawn bowls 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4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>
              <w:t>Benefits of regular physical activity and health risks of inactivity</w:t>
            </w:r>
          </w:p>
        </w:tc>
        <w:tc>
          <w:tcPr>
            <w:tcW w:w="6466" w:type="dxa"/>
          </w:tcPr>
          <w:p w:rsidR="005143AD" w:rsidRDefault="005143AD" w:rsidP="00576672">
            <w:pPr>
              <w:pStyle w:val="VCAAtablecondensed"/>
              <w:spacing w:after="0"/>
            </w:pPr>
            <w:r>
              <w:t>Participate in a Lift for Life session- diabetes prevention</w:t>
            </w:r>
          </w:p>
          <w:p w:rsidR="005143AD" w:rsidRPr="00576672" w:rsidRDefault="00A23262" w:rsidP="00576672">
            <w:pPr>
              <w:pStyle w:val="VCAAtablecondensed"/>
              <w:spacing w:before="0"/>
            </w:pPr>
            <w:hyperlink r:id="rId15" w:history="1">
              <w:r w:rsidR="005143AD" w:rsidRPr="00576672">
                <w:rPr>
                  <w:rStyle w:val="Hyperlink"/>
                  <w:lang w:val="en-AU"/>
                </w:rPr>
                <w:t>http://www.liftforlife.com.au/</w:t>
              </w:r>
            </w:hyperlink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5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Default="005143AD" w:rsidP="00576672">
            <w:pPr>
              <w:pStyle w:val="VCAAtablecondensed"/>
            </w:pPr>
            <w:r>
              <w:t>Physical activity and sedentary behaviour guidelines</w:t>
            </w:r>
          </w:p>
          <w:p w:rsidR="005143AD" w:rsidRDefault="005143AD" w:rsidP="00576672">
            <w:pPr>
              <w:pStyle w:val="VCAAtablecondensed"/>
            </w:pPr>
            <w:r>
              <w:t>Principles of frequency, intensity, time and type</w:t>
            </w:r>
          </w:p>
          <w:p w:rsidR="005143AD" w:rsidRPr="006B0E9D" w:rsidRDefault="005143AD" w:rsidP="00576672">
            <w:pPr>
              <w:pStyle w:val="VCAAtablecondensed"/>
            </w:pPr>
            <w:r>
              <w:t>SAC task – Part A: Physical activity plan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>
              <w:t>Record using a diary or log, current levels of physical activity and sedentary behaviour to compare to the relevant age appropriate guidelines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6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>
              <w:t>Subjective and objective methods of assessing physical activity and sedentary behaviour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>
              <w:t>Participate in activities outlined in the physical activity plan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7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>
              <w:t>Social-ecological and/or Youth Physical Activity Promotion model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>
              <w:t>Participate in activities outlined in the physical activity plan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8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>
              <w:t xml:space="preserve">Promotion of physical activity 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>
              <w:t>Participate in activities outlined in the physical activity plan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9</w:t>
            </w:r>
          </w:p>
        </w:tc>
        <w:tc>
          <w:tcPr>
            <w:tcW w:w="851" w:type="dxa"/>
            <w:vMerge/>
            <w:textDirection w:val="btLr"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>
              <w:t>Settings based approaches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>
              <w:t>Participate in activities outlined in the physical activity plan</w:t>
            </w:r>
          </w:p>
        </w:tc>
      </w:tr>
      <w:tr w:rsidR="005143AD" w:rsidRPr="006B0E9D" w:rsidTr="00576672">
        <w:tc>
          <w:tcPr>
            <w:tcW w:w="817" w:type="dxa"/>
            <w:tcBorders>
              <w:bottom w:val="single" w:sz="4" w:space="0" w:color="auto"/>
            </w:tcBorders>
          </w:tcPr>
          <w:p w:rsidR="005143AD" w:rsidRPr="006B0E9D" w:rsidRDefault="005143AD" w:rsidP="00576672">
            <w:pPr>
              <w:pStyle w:val="VCAAtablecondensed"/>
            </w:pPr>
            <w:r w:rsidRPr="006B0E9D">
              <w:t>10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>
              <w:t>SAC task – Part B: Reflective folio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>
              <w:t>Implement a strategy in class to reduce total sitting time (sedentary behaviour)</w:t>
            </w:r>
          </w:p>
        </w:tc>
      </w:tr>
      <w:tr w:rsidR="005143AD" w:rsidRPr="006B0E9D" w:rsidTr="00576672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:rsidR="005143AD" w:rsidRPr="006B0E9D" w:rsidRDefault="005143AD" w:rsidP="00576672">
            <w:pPr>
              <w:pStyle w:val="VCAAtablecondensed"/>
            </w:pPr>
            <w:r w:rsidRPr="006B0E9D">
              <w:t>11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textDirection w:val="btLr"/>
            <w:vAlign w:val="center"/>
          </w:tcPr>
          <w:p w:rsidR="005143AD" w:rsidRPr="006B0E9D" w:rsidRDefault="005143AD" w:rsidP="00576672">
            <w:pPr>
              <w:pStyle w:val="VCAAtablecondensed"/>
            </w:pPr>
            <w:r>
              <w:t xml:space="preserve">What are the contemporary associated with </w:t>
            </w:r>
            <w:r w:rsidR="00576672">
              <w:t xml:space="preserve">issues </w:t>
            </w:r>
            <w:r>
              <w:t>physical activity and sport?</w:t>
            </w: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>
              <w:t>Brainstorm, research and investigate a contemporary issue associated with participation in physical activity and or sport in society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>
              <w:t>Participate in a wheelchair basketball, blind cricket or Goal ball game</w:t>
            </w:r>
          </w:p>
        </w:tc>
      </w:tr>
      <w:tr w:rsidR="005143AD" w:rsidRPr="006B0E9D" w:rsidTr="00576672">
        <w:tc>
          <w:tcPr>
            <w:tcW w:w="817" w:type="dxa"/>
            <w:tcBorders>
              <w:bottom w:val="nil"/>
              <w:right w:val="single" w:sz="4" w:space="0" w:color="auto"/>
            </w:tcBorders>
          </w:tcPr>
          <w:p w:rsidR="005143AD" w:rsidRPr="006B0E9D" w:rsidRDefault="005143AD" w:rsidP="00576672">
            <w:pPr>
              <w:pStyle w:val="VCAAtablecondensed"/>
            </w:pPr>
            <w:r w:rsidRPr="006B0E9D">
              <w:t>12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>
              <w:t>Application of the social-ecological and/or Youth Physical Activity Promotion model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>
              <w:t xml:space="preserve">Participate in and conduct a safety audit of an activity such as high ropes, tree-top adventures, rock climbing or abseiling </w:t>
            </w:r>
          </w:p>
        </w:tc>
      </w:tr>
      <w:tr w:rsidR="005143AD" w:rsidRPr="006B0E9D" w:rsidTr="00576672">
        <w:tc>
          <w:tcPr>
            <w:tcW w:w="817" w:type="dxa"/>
            <w:tcBorders>
              <w:top w:val="nil"/>
            </w:tcBorders>
          </w:tcPr>
          <w:p w:rsidR="005143AD" w:rsidRPr="006B0E9D" w:rsidRDefault="005143AD" w:rsidP="00576672">
            <w:pPr>
              <w:pStyle w:val="VCAAtablecondensed"/>
            </w:pPr>
            <w:r w:rsidRPr="006B0E9D">
              <w:t>13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>
              <w:t>Student directed research</w:t>
            </w:r>
          </w:p>
        </w:tc>
        <w:tc>
          <w:tcPr>
            <w:tcW w:w="6466" w:type="dxa"/>
          </w:tcPr>
          <w:p w:rsidR="005143AD" w:rsidRDefault="005143AD" w:rsidP="00576672">
            <w:pPr>
              <w:pStyle w:val="VCAAtablecondensed"/>
              <w:spacing w:after="0"/>
            </w:pPr>
            <w:r>
              <w:t>Participate in a range of traditional Aboriginal and Torres Straight Islander games</w:t>
            </w:r>
          </w:p>
          <w:p w:rsidR="005143AD" w:rsidRPr="006B0E9D" w:rsidRDefault="00A23262" w:rsidP="00576672">
            <w:pPr>
              <w:pStyle w:val="VCAAtablecondensed"/>
              <w:spacing w:before="0"/>
            </w:pPr>
            <w:hyperlink r:id="rId16" w:history="1">
              <w:r w:rsidR="005143AD" w:rsidRPr="00576672">
                <w:rPr>
                  <w:rStyle w:val="Hyperlink"/>
                </w:rPr>
                <w:t>http://www.creativespirits.info/aboriginalculture/sport/traditional-aboriginal-games-activities#axzz43Q9xNOwr</w:t>
              </w:r>
            </w:hyperlink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14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>
              <w:t>Student directed research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>
              <w:rPr>
                <w:rFonts w:ascii="Arial" w:hAnsi="Arial"/>
              </w:rPr>
              <w:t>Partic</w:t>
            </w:r>
            <w:r w:rsidRPr="000F6FD6">
              <w:rPr>
                <w:rFonts w:ascii="Arial" w:hAnsi="Arial"/>
              </w:rPr>
              <w:t>ipate</w:t>
            </w:r>
            <w:r>
              <w:rPr>
                <w:rFonts w:ascii="Arial" w:hAnsi="Arial"/>
              </w:rPr>
              <w:t xml:space="preserve"> in </w:t>
            </w:r>
            <w:r w:rsidRPr="000F6FD6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</w:t>
            </w:r>
            <w:r w:rsidRPr="000F6FD6">
              <w:rPr>
                <w:rFonts w:ascii="Arial" w:hAnsi="Arial"/>
              </w:rPr>
              <w:t>range of children’s sports e</w:t>
            </w:r>
            <w:r w:rsidR="00576672">
              <w:rPr>
                <w:rFonts w:ascii="Arial" w:hAnsi="Arial"/>
              </w:rPr>
              <w:t>.</w:t>
            </w:r>
            <w:r w:rsidRPr="000F6FD6">
              <w:rPr>
                <w:rFonts w:ascii="Arial" w:hAnsi="Arial"/>
              </w:rPr>
              <w:t xml:space="preserve">g. </w:t>
            </w:r>
            <w:r w:rsidRPr="000F6FD6">
              <w:rPr>
                <w:rFonts w:ascii="Arial" w:hAnsi="Arial"/>
                <w:lang w:eastAsia="en-AU"/>
              </w:rPr>
              <w:t>Netta netball, milo cricket, Auskick, t-ball</w:t>
            </w:r>
            <w:r>
              <w:rPr>
                <w:rFonts w:ascii="Arial" w:hAnsi="Arial"/>
                <w:lang w:eastAsia="en-AU"/>
              </w:rPr>
              <w:t>, HIN2H (hockey)</w:t>
            </w:r>
          </w:p>
        </w:tc>
      </w:tr>
      <w:tr w:rsidR="005143AD" w:rsidRPr="006B0E9D" w:rsidTr="00576672">
        <w:trPr>
          <w:trHeight w:val="70"/>
        </w:trPr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15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>
              <w:t>Student directed research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>
              <w:t>Participate in a range of historical games and activities which have become more popular in the 21</w:t>
            </w:r>
            <w:r w:rsidRPr="00BA00EE">
              <w:rPr>
                <w:vertAlign w:val="superscript"/>
              </w:rPr>
              <w:t>st</w:t>
            </w:r>
            <w:r>
              <w:t xml:space="preserve"> century (extreme sports)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16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>
              <w:t>SAC task – analyses and evaluation of contemporary issue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  <w:r>
              <w:t>*Students may complete this tasks as a visual multimedia or oral presentation, or as a written report</w:t>
            </w: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17</w:t>
            </w:r>
          </w:p>
        </w:tc>
        <w:tc>
          <w:tcPr>
            <w:tcW w:w="851" w:type="dxa"/>
            <w:vMerge w:val="restart"/>
            <w:textDirection w:val="btLr"/>
          </w:tcPr>
          <w:p w:rsidR="005143AD" w:rsidRPr="006B0E9D" w:rsidRDefault="005143AD" w:rsidP="00576672">
            <w:pPr>
              <w:pStyle w:val="VCAAtablecondensed"/>
            </w:pPr>
            <w:r w:rsidRPr="006B0E9D">
              <w:t>All</w:t>
            </w: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Unit revision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</w:p>
        </w:tc>
      </w:tr>
      <w:tr w:rsidR="005143AD" w:rsidRPr="006B0E9D" w:rsidTr="00576672">
        <w:tc>
          <w:tcPr>
            <w:tcW w:w="817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18</w:t>
            </w:r>
          </w:p>
        </w:tc>
        <w:tc>
          <w:tcPr>
            <w:tcW w:w="851" w:type="dxa"/>
            <w:vMerge/>
          </w:tcPr>
          <w:p w:rsidR="005143AD" w:rsidRPr="006B0E9D" w:rsidRDefault="005143AD" w:rsidP="00576672">
            <w:pPr>
              <w:pStyle w:val="VCAAtablecondensed"/>
            </w:pPr>
          </w:p>
        </w:tc>
        <w:tc>
          <w:tcPr>
            <w:tcW w:w="6654" w:type="dxa"/>
          </w:tcPr>
          <w:p w:rsidR="005143AD" w:rsidRPr="006B0E9D" w:rsidRDefault="005143AD" w:rsidP="00576672">
            <w:pPr>
              <w:pStyle w:val="VCAAtablecondensed"/>
            </w:pPr>
            <w:r w:rsidRPr="006B0E9D">
              <w:t>Unit revision</w:t>
            </w:r>
          </w:p>
        </w:tc>
        <w:tc>
          <w:tcPr>
            <w:tcW w:w="6466" w:type="dxa"/>
          </w:tcPr>
          <w:p w:rsidR="005143AD" w:rsidRPr="006B0E9D" w:rsidRDefault="005143AD" w:rsidP="00576672">
            <w:pPr>
              <w:pStyle w:val="VCAAtablecondensed"/>
            </w:pPr>
          </w:p>
        </w:tc>
      </w:tr>
    </w:tbl>
    <w:p w:rsidR="00576672" w:rsidRDefault="00576672">
      <w:pPr>
        <w:rPr>
          <w:rFonts w:ascii="Arial" w:hAnsi="Arial" w:cs="Arial"/>
          <w:b/>
          <w:color w:val="000000" w:themeColor="text1"/>
          <w:sz w:val="24"/>
          <w:szCs w:val="24"/>
          <w:lang w:val="en-AU"/>
        </w:rPr>
      </w:pPr>
    </w:p>
    <w:sectPr w:rsidR="00576672" w:rsidSect="00D3388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72" w:rsidRDefault="00576672" w:rsidP="00304EA1">
      <w:pPr>
        <w:spacing w:after="0" w:line="240" w:lineRule="auto"/>
      </w:pPr>
      <w:r>
        <w:separator/>
      </w:r>
    </w:p>
  </w:endnote>
  <w:endnote w:type="continuationSeparator" w:id="0">
    <w:p w:rsidR="00576672" w:rsidRDefault="0057667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03" w:rsidRDefault="00A65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72" w:rsidRPr="00243F0D" w:rsidRDefault="00576672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A23262">
      <w:rPr>
        <w:noProof/>
      </w:rPr>
      <w:t>3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72" w:rsidRDefault="00576672" w:rsidP="00D3388E">
    <w:pPr>
      <w:pStyle w:val="VCAAcaptionsandfootnotes"/>
      <w:spacing w:before="520"/>
    </w:pPr>
    <w:r w:rsidRPr="00970580">
      <w:t xml:space="preserve">© </w:t>
    </w:r>
    <w:hyperlink r:id="rId1" w:history="1">
      <w:r w:rsidR="00A65003">
        <w:rPr>
          <w:rStyle w:val="Hyperlink"/>
        </w:rPr>
        <w:t>VCAA</w:t>
      </w:r>
    </w:hyperlink>
    <w:r w:rsidR="00A65003" w:rsidRPr="00970580">
      <w:t xml:space="preserve"> </w:t>
    </w:r>
    <w:r w:rsidR="00A65003">
      <w:t>2016</w:t>
    </w:r>
    <w:r>
      <w:ptab w:relativeTo="margin" w:alignment="right" w:leader="none"/>
    </w:r>
    <w:r>
      <w:rPr>
        <w:noProof/>
        <w:lang w:val="en-AU" w:eastAsia="ja-JP"/>
      </w:rPr>
      <w:drawing>
        <wp:inline distT="0" distB="0" distL="0" distR="0" wp14:anchorId="2222CD74" wp14:editId="2C30986F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72" w:rsidRDefault="00576672" w:rsidP="00304EA1">
      <w:pPr>
        <w:spacing w:after="0" w:line="240" w:lineRule="auto"/>
      </w:pPr>
      <w:r>
        <w:separator/>
      </w:r>
    </w:p>
  </w:footnote>
  <w:footnote w:type="continuationSeparator" w:id="0">
    <w:p w:rsidR="00576672" w:rsidRDefault="0057667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03" w:rsidRDefault="00A65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F7274F5187B64F4FBB74128A5F5F45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76672" w:rsidRPr="00D86DE4" w:rsidRDefault="00576672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Physical Education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72" w:rsidRPr="009370BC" w:rsidRDefault="00576672" w:rsidP="00D3388E">
    <w:pPr>
      <w:spacing w:after="0"/>
    </w:pPr>
    <w:r>
      <w:ptab w:relativeTo="margin" w:alignment="right" w:leader="none"/>
    </w:r>
    <w:r>
      <w:rPr>
        <w:noProof/>
        <w:lang w:val="en-AU" w:eastAsia="ja-JP"/>
      </w:rPr>
      <w:drawing>
        <wp:inline distT="0" distB="0" distL="0" distR="0" wp14:anchorId="47AA1392" wp14:editId="62BDB056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AD"/>
    <w:rsid w:val="00027228"/>
    <w:rsid w:val="000274FF"/>
    <w:rsid w:val="0005780E"/>
    <w:rsid w:val="000A71F7"/>
    <w:rsid w:val="000F09E4"/>
    <w:rsid w:val="000F16FD"/>
    <w:rsid w:val="00164D7A"/>
    <w:rsid w:val="0018097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90F9E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62753"/>
    <w:rsid w:val="004A2ED8"/>
    <w:rsid w:val="004F5BDA"/>
    <w:rsid w:val="005143AD"/>
    <w:rsid w:val="0051631E"/>
    <w:rsid w:val="00536E80"/>
    <w:rsid w:val="00566029"/>
    <w:rsid w:val="00576672"/>
    <w:rsid w:val="005923CB"/>
    <w:rsid w:val="005B391B"/>
    <w:rsid w:val="005D3D78"/>
    <w:rsid w:val="005E2EF0"/>
    <w:rsid w:val="00656B26"/>
    <w:rsid w:val="00693FFD"/>
    <w:rsid w:val="006D2159"/>
    <w:rsid w:val="006F787C"/>
    <w:rsid w:val="00702636"/>
    <w:rsid w:val="00724507"/>
    <w:rsid w:val="00751217"/>
    <w:rsid w:val="0076106A"/>
    <w:rsid w:val="00773E6C"/>
    <w:rsid w:val="007B186E"/>
    <w:rsid w:val="00813C37"/>
    <w:rsid w:val="008154B5"/>
    <w:rsid w:val="00823962"/>
    <w:rsid w:val="00852719"/>
    <w:rsid w:val="00860115"/>
    <w:rsid w:val="0088783C"/>
    <w:rsid w:val="009370BC"/>
    <w:rsid w:val="0098739B"/>
    <w:rsid w:val="00A17661"/>
    <w:rsid w:val="00A23262"/>
    <w:rsid w:val="00A24B2D"/>
    <w:rsid w:val="00A30AF1"/>
    <w:rsid w:val="00A40966"/>
    <w:rsid w:val="00A51560"/>
    <w:rsid w:val="00A65003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C21C3"/>
    <w:rsid w:val="00E23F1D"/>
    <w:rsid w:val="00E36361"/>
    <w:rsid w:val="00E55AE9"/>
    <w:rsid w:val="00F40D53"/>
    <w:rsid w:val="00F4525C"/>
    <w:rsid w:val="00FA4D28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097AAA"/>
  <w15:docId w15:val="{97D04E21-E904-4572-B833-72503BAF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vic.smartplay.com.au/Content/Pub/ContentDetail.asp?lngContentID=341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biology.about.com/od/biologylabhowtos/ht/lungmodel.htm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reativespirits.info/aboriginalculture/sport/traditional-aboriginal-games-activities%23axzz43Q9xNOw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c.smartplay.com.au/eResearch/Pub/ResearchDetail.asp?lngResearchID=84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liftforlife.com.a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alking.heartfoundation.org.au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274F5187B64F4FBB74128A5F5F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DF7D-0B26-4F50-A20F-CF67F3107B47}"/>
      </w:docPartPr>
      <w:docPartBody>
        <w:p w:rsidR="00B06720" w:rsidRDefault="00B06720">
          <w:pPr>
            <w:pStyle w:val="F7274F5187B64F4FBB74128A5F5F452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20"/>
    <w:rsid w:val="00B0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274F5187B64F4FBB74128A5F5F4527">
    <w:name w:val="F7274F5187B64F4FBB74128A5F5F4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9011-EF47-4E9D-8DBF-A0BC3377D592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C7DDDB-FEA2-4817-AC40-F0294ACF4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3B165-F11C-45E6-855C-B47390E76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F84151-7AA9-452A-BF38-7B458C08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Physical Education</vt:lpstr>
    </vt:vector>
  </TitlesOfParts>
  <Company>Victorian Curriculum and Assessment Authority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Physical Education</dc:title>
  <dc:subject>Physical Education</dc:subject>
  <dc:creator>Coleman, Julie J</dc:creator>
  <cp:keywords>physical, education, sample, teaching, schedule, course, outline</cp:keywords>
  <cp:lastModifiedBy>Julie Coleman</cp:lastModifiedBy>
  <cp:revision>2</cp:revision>
  <cp:lastPrinted>2015-05-15T02:35:00Z</cp:lastPrinted>
  <dcterms:created xsi:type="dcterms:W3CDTF">2021-11-30T03:18:00Z</dcterms:created>
  <dcterms:modified xsi:type="dcterms:W3CDTF">2021-11-30T03:18:00Z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2;#Page|eb523acf-a821-456c-a76b-7607578309d7;#3;#VCAA|ae0180aa-7478-4220-a827-32d8158f8b8e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