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3959" w14:textId="11301391" w:rsidR="00796113" w:rsidRPr="002F20A0" w:rsidRDefault="00796113" w:rsidP="00796113">
      <w:pPr>
        <w:pStyle w:val="VCAADocumenttitle"/>
        <w:rPr>
          <w:noProof w:val="0"/>
        </w:rPr>
      </w:pPr>
      <w:r w:rsidRPr="002F20A0">
        <w:rPr>
          <w:noProof w:val="0"/>
        </w:rPr>
        <w:t>VCE P</w:t>
      </w:r>
      <w:r w:rsidR="00280408" w:rsidRPr="002F20A0">
        <w:rPr>
          <w:noProof w:val="0"/>
        </w:rPr>
        <w:t>sychology</w:t>
      </w:r>
      <w:r w:rsidRPr="002F20A0">
        <w:rPr>
          <w:noProof w:val="0"/>
        </w:rPr>
        <w:br/>
        <w:t>Units 3 and 4</w:t>
      </w:r>
      <w:r w:rsidR="00184F8C" w:rsidRPr="002F20A0">
        <w:rPr>
          <w:noProof w:val="0"/>
        </w:rPr>
        <w:t>, 20</w:t>
      </w:r>
      <w:r w:rsidR="00280408" w:rsidRPr="002F20A0">
        <w:rPr>
          <w:noProof w:val="0"/>
        </w:rPr>
        <w:t>23</w:t>
      </w:r>
      <w:r w:rsidRPr="002F20A0">
        <w:rPr>
          <w:noProof w:val="0"/>
        </w:rPr>
        <w:t>–202</w:t>
      </w:r>
      <w:r w:rsidR="00280408" w:rsidRPr="002F20A0">
        <w:rPr>
          <w:noProof w:val="0"/>
        </w:rPr>
        <w:t>7</w:t>
      </w:r>
      <w:r w:rsidRPr="002F20A0">
        <w:rPr>
          <w:noProof w:val="0"/>
        </w:rPr>
        <w:t xml:space="preserve"> </w:t>
      </w:r>
    </w:p>
    <w:p w14:paraId="2C831D4A" w14:textId="7CCC6EF8" w:rsidR="00796113" w:rsidRPr="002F20A0" w:rsidRDefault="00280408" w:rsidP="00796113">
      <w:pPr>
        <w:pStyle w:val="VCAAHeading1"/>
        <w:rPr>
          <w:lang w:val="en-AU"/>
        </w:rPr>
      </w:pPr>
      <w:r w:rsidRPr="002F20A0">
        <w:rPr>
          <w:lang w:val="en-AU"/>
        </w:rPr>
        <w:t>Supplementary material</w:t>
      </w:r>
      <w:r w:rsidR="00796113" w:rsidRPr="002F20A0">
        <w:rPr>
          <w:lang w:val="en-AU"/>
        </w:rPr>
        <w:t xml:space="preserve">: </w:t>
      </w:r>
      <w:r w:rsidR="004A6B2A" w:rsidRPr="002F20A0">
        <w:rPr>
          <w:lang w:val="en-AU"/>
        </w:rPr>
        <w:br/>
      </w:r>
      <w:r w:rsidRPr="002F20A0">
        <w:rPr>
          <w:lang w:val="en-AU"/>
        </w:rPr>
        <w:t xml:space="preserve">Sung narratives and Aboriginal </w:t>
      </w:r>
      <w:proofErr w:type="spellStart"/>
      <w:r w:rsidRPr="002F20A0">
        <w:rPr>
          <w:lang w:val="en-AU"/>
        </w:rPr>
        <w:t>songlines</w:t>
      </w:r>
      <w:proofErr w:type="spellEnd"/>
    </w:p>
    <w:p w14:paraId="3D0759A7" w14:textId="77777777" w:rsidR="00796113" w:rsidRPr="002F20A0" w:rsidRDefault="00796113" w:rsidP="007D1329">
      <w:pPr>
        <w:pStyle w:val="VCAAHeading2"/>
      </w:pPr>
      <w:r w:rsidRPr="002F20A0">
        <w:t>Introduction</w:t>
      </w:r>
    </w:p>
    <w:p w14:paraId="52D459C6" w14:textId="77777777" w:rsidR="00280408" w:rsidRPr="002F20A0" w:rsidRDefault="00280408" w:rsidP="00280408">
      <w:pPr>
        <w:pStyle w:val="VCAAbody"/>
        <w:rPr>
          <w:lang w:val="en-AU"/>
        </w:rPr>
      </w:pPr>
      <w:r w:rsidRPr="002F20A0">
        <w:rPr>
          <w:lang w:val="en-AU"/>
        </w:rPr>
        <w:t xml:space="preserve">This supplementary material has been developed and revised to guide teachers in the approach taken to sung narratives and Aboriginal </w:t>
      </w:r>
      <w:proofErr w:type="spellStart"/>
      <w:r w:rsidRPr="002F20A0">
        <w:rPr>
          <w:lang w:val="en-AU"/>
        </w:rPr>
        <w:t>songlines</w:t>
      </w:r>
      <w:proofErr w:type="spellEnd"/>
      <w:r w:rsidRPr="002F20A0">
        <w:rPr>
          <w:lang w:val="en-AU"/>
        </w:rPr>
        <w:t xml:space="preserve"> as part of VCE Psychology (2023–2027). </w:t>
      </w:r>
    </w:p>
    <w:p w14:paraId="02B1DC3D" w14:textId="1B9A3C73" w:rsidR="00280408" w:rsidRPr="002F20A0" w:rsidRDefault="00280408" w:rsidP="00280408">
      <w:pPr>
        <w:pStyle w:val="VCAAbody"/>
        <w:rPr>
          <w:lang w:val="en-AU"/>
        </w:rPr>
      </w:pPr>
      <w:r w:rsidRPr="002F20A0">
        <w:rPr>
          <w:lang w:val="en-AU"/>
        </w:rPr>
        <w:t>The information provided specifically relates to VCE Psychology, Unit 3: How does experience affect behaviour and mental processes?, Area of Study 2: How do people learn and remember? This includes the key knowledge:</w:t>
      </w:r>
    </w:p>
    <w:p w14:paraId="7C5AB47F" w14:textId="01F7DFA2" w:rsidR="00280408" w:rsidRPr="002F20A0" w:rsidRDefault="00280408" w:rsidP="00CA7A9A">
      <w:pPr>
        <w:pStyle w:val="VCAAbullet"/>
      </w:pPr>
      <w:r w:rsidRPr="002F20A0">
        <w:t>the use of mnemonics (acronyms, acrostics and the method of loci) by written cultures to increase the encoding, storage and retrieval of information as compare</w:t>
      </w:r>
      <w:r w:rsidR="00CA7A9A">
        <w:t>d</w:t>
      </w:r>
      <w:r w:rsidRPr="002F20A0">
        <w:t xml:space="preserve"> with the use of mnemonics such as sung narrative used by oral cultures, including Aboriginal peoples’ use of </w:t>
      </w:r>
      <w:proofErr w:type="spellStart"/>
      <w:r w:rsidRPr="002F20A0">
        <w:t>songlines</w:t>
      </w:r>
      <w:proofErr w:type="spellEnd"/>
      <w:r w:rsidRPr="002F20A0">
        <w:t>.</w:t>
      </w:r>
    </w:p>
    <w:p w14:paraId="28985A5A" w14:textId="77777777" w:rsidR="00280408" w:rsidRPr="002F20A0" w:rsidRDefault="00280408" w:rsidP="00C51820">
      <w:pPr>
        <w:pStyle w:val="VCAAHeading3"/>
      </w:pPr>
      <w:r w:rsidRPr="002F20A0">
        <w:t>Cultural sensitivity</w:t>
      </w:r>
    </w:p>
    <w:p w14:paraId="77CEE6F7" w14:textId="22DB7656" w:rsidR="00280408" w:rsidRPr="0028656D" w:rsidRDefault="00280408" w:rsidP="00280408">
      <w:pPr>
        <w:pStyle w:val="VCAAbody"/>
        <w:rPr>
          <w:lang w:val="en-AU"/>
        </w:rPr>
      </w:pPr>
      <w:r w:rsidRPr="002F20A0">
        <w:rPr>
          <w:lang w:val="en-AU"/>
        </w:rPr>
        <w:t xml:space="preserve">Within Area of Study 2 of </w:t>
      </w:r>
      <w:r w:rsidR="00CA7A9A">
        <w:rPr>
          <w:lang w:val="en-AU"/>
        </w:rPr>
        <w:t xml:space="preserve">VCE </w:t>
      </w:r>
      <w:r w:rsidRPr="002F20A0">
        <w:rPr>
          <w:lang w:val="en-AU"/>
        </w:rPr>
        <w:t>Psychology</w:t>
      </w:r>
      <w:r w:rsidR="00CA7A9A">
        <w:rPr>
          <w:lang w:val="en-AU"/>
        </w:rPr>
        <w:t xml:space="preserve"> Unit 3</w:t>
      </w:r>
      <w:r w:rsidRPr="002F20A0">
        <w:rPr>
          <w:lang w:val="en-AU"/>
        </w:rPr>
        <w:t xml:space="preserve">, students </w:t>
      </w:r>
      <w:r w:rsidR="00756A66">
        <w:rPr>
          <w:lang w:val="en-AU"/>
        </w:rPr>
        <w:t xml:space="preserve">will </w:t>
      </w:r>
      <w:r w:rsidRPr="002F20A0">
        <w:rPr>
          <w:lang w:val="en-AU"/>
        </w:rPr>
        <w:t xml:space="preserve">explore sung narratives and </w:t>
      </w:r>
      <w:proofErr w:type="spellStart"/>
      <w:r w:rsidRPr="002F20A0">
        <w:rPr>
          <w:lang w:val="en-AU"/>
        </w:rPr>
        <w:t>songlines</w:t>
      </w:r>
      <w:proofErr w:type="spellEnd"/>
      <w:r w:rsidRPr="002F20A0">
        <w:rPr>
          <w:lang w:val="en-AU"/>
        </w:rPr>
        <w:t xml:space="preserve"> from a knowledge transfer and retention system perspective only. </w:t>
      </w:r>
      <w:r w:rsidR="008E4A8A">
        <w:rPr>
          <w:lang w:val="en-AU"/>
        </w:rPr>
        <w:t>To help ensure information is covered in a culturally sensitive way, teachers should emphasise</w:t>
      </w:r>
      <w:r w:rsidR="00301DE6">
        <w:rPr>
          <w:lang w:val="en-AU"/>
        </w:rPr>
        <w:t xml:space="preserve"> that</w:t>
      </w:r>
      <w:r w:rsidR="0028656D" w:rsidRPr="0028656D">
        <w:rPr>
          <w:lang w:val="en-AU"/>
        </w:rPr>
        <w:t xml:space="preserve"> students </w:t>
      </w:r>
      <w:r w:rsidR="0028656D" w:rsidRPr="00C51820">
        <w:rPr>
          <w:lang w:val="en-AU"/>
        </w:rPr>
        <w:t>will</w:t>
      </w:r>
      <w:r w:rsidR="0028656D" w:rsidRPr="0028656D">
        <w:rPr>
          <w:lang w:val="en-AU"/>
        </w:rPr>
        <w:t xml:space="preserve"> </w:t>
      </w:r>
      <w:r w:rsidR="0004786B">
        <w:rPr>
          <w:lang w:val="en-AU"/>
        </w:rPr>
        <w:t xml:space="preserve">be </w:t>
      </w:r>
      <w:r w:rsidR="008E4A8A">
        <w:rPr>
          <w:lang w:val="en-AU"/>
        </w:rPr>
        <w:t>merely</w:t>
      </w:r>
      <w:r w:rsidR="00301DE6">
        <w:rPr>
          <w:lang w:val="en-AU"/>
        </w:rPr>
        <w:t xml:space="preserve"> </w:t>
      </w:r>
      <w:r w:rsidR="00571CDE">
        <w:rPr>
          <w:lang w:val="en-AU"/>
        </w:rPr>
        <w:t xml:space="preserve">glimpsing </w:t>
      </w:r>
      <w:r w:rsidR="0028656D" w:rsidRPr="0028656D">
        <w:rPr>
          <w:lang w:val="en-AU"/>
        </w:rPr>
        <w:t xml:space="preserve">the mnemonic technologies </w:t>
      </w:r>
      <w:r w:rsidR="00301DE6">
        <w:rPr>
          <w:lang w:val="en-AU"/>
        </w:rPr>
        <w:t>they can learn from</w:t>
      </w:r>
      <w:r w:rsidR="00301DE6" w:rsidRPr="00C51820">
        <w:rPr>
          <w:lang w:val="en-AU"/>
        </w:rPr>
        <w:t xml:space="preserve"> </w:t>
      </w:r>
      <w:r w:rsidR="0028656D" w:rsidRPr="0028656D">
        <w:rPr>
          <w:lang w:val="en-AU"/>
        </w:rPr>
        <w:t xml:space="preserve">First Nations cultures. </w:t>
      </w:r>
      <w:r w:rsidR="0004786B" w:rsidRPr="00C51820">
        <w:rPr>
          <w:lang w:val="en-AU"/>
        </w:rPr>
        <w:t>T</w:t>
      </w:r>
      <w:r w:rsidR="0004786B">
        <w:rPr>
          <w:lang w:val="en-AU"/>
        </w:rPr>
        <w:t>eachers</w:t>
      </w:r>
      <w:r w:rsidR="0004786B" w:rsidRPr="00C51820">
        <w:rPr>
          <w:lang w:val="en-AU"/>
        </w:rPr>
        <w:t xml:space="preserve"> </w:t>
      </w:r>
      <w:r w:rsidR="0028656D" w:rsidRPr="00C51820">
        <w:rPr>
          <w:lang w:val="en-AU"/>
        </w:rPr>
        <w:t>should</w:t>
      </w:r>
      <w:r w:rsidR="008E4A8A">
        <w:rPr>
          <w:lang w:val="en-AU"/>
        </w:rPr>
        <w:t xml:space="preserve"> also</w:t>
      </w:r>
      <w:r w:rsidR="0028656D" w:rsidRPr="00C51820">
        <w:rPr>
          <w:lang w:val="en-AU"/>
        </w:rPr>
        <w:t xml:space="preserve"> emphasise that </w:t>
      </w:r>
      <w:r w:rsidR="0028656D" w:rsidRPr="0028656D">
        <w:rPr>
          <w:lang w:val="en-AU"/>
        </w:rPr>
        <w:t xml:space="preserve">it </w:t>
      </w:r>
      <w:r w:rsidR="00756A66">
        <w:rPr>
          <w:lang w:val="en-AU"/>
        </w:rPr>
        <w:t xml:space="preserve">is not </w:t>
      </w:r>
      <w:r w:rsidR="0028656D" w:rsidRPr="0028656D">
        <w:rPr>
          <w:lang w:val="en-AU"/>
        </w:rPr>
        <w:t xml:space="preserve">suggested that the only purpose of sung narratives and </w:t>
      </w:r>
      <w:r w:rsidR="008E4A8A">
        <w:rPr>
          <w:lang w:val="en-AU"/>
        </w:rPr>
        <w:t xml:space="preserve">Aboriginal </w:t>
      </w:r>
      <w:proofErr w:type="spellStart"/>
      <w:r w:rsidR="0028656D" w:rsidRPr="0028656D">
        <w:rPr>
          <w:lang w:val="en-AU"/>
        </w:rPr>
        <w:t>songlines</w:t>
      </w:r>
      <w:proofErr w:type="spellEnd"/>
      <w:r w:rsidR="0028656D" w:rsidRPr="0028656D">
        <w:rPr>
          <w:lang w:val="en-AU"/>
        </w:rPr>
        <w:t xml:space="preserve"> is for memory – </w:t>
      </w:r>
      <w:r w:rsidR="0028656D" w:rsidRPr="00C51820">
        <w:rPr>
          <w:lang w:val="en-AU"/>
        </w:rPr>
        <w:t>this</w:t>
      </w:r>
      <w:r w:rsidR="0028656D" w:rsidRPr="0028656D">
        <w:rPr>
          <w:lang w:val="en-AU"/>
        </w:rPr>
        <w:t xml:space="preserve"> is just one incredible aspect.</w:t>
      </w:r>
    </w:p>
    <w:p w14:paraId="190761B2" w14:textId="15B27D35" w:rsidR="00882B0A" w:rsidRPr="00BF2F5B" w:rsidRDefault="00756A66" w:rsidP="00301DE6">
      <w:pPr>
        <w:pStyle w:val="VCAAbody"/>
        <w:rPr>
          <w:lang w:val="en-GB"/>
        </w:rPr>
      </w:pPr>
      <w:r>
        <w:rPr>
          <w:lang w:val="en-AU"/>
        </w:rPr>
        <w:t>M</w:t>
      </w:r>
      <w:r w:rsidR="00301DE6" w:rsidRPr="00C51820">
        <w:rPr>
          <w:lang w:val="en-AU"/>
        </w:rPr>
        <w:t xml:space="preserve">any spiritual and cultural complexities come into play when considering Aboriginal </w:t>
      </w:r>
      <w:r w:rsidR="00301DE6">
        <w:rPr>
          <w:lang w:val="en-AU"/>
        </w:rPr>
        <w:t>and other indigenous knowledges</w:t>
      </w:r>
      <w:r w:rsidR="00301DE6" w:rsidRPr="00C51820">
        <w:rPr>
          <w:lang w:val="en-AU"/>
        </w:rPr>
        <w:t xml:space="preserve">. </w:t>
      </w:r>
      <w:r w:rsidR="003E670A">
        <w:rPr>
          <w:lang w:val="en-AU"/>
        </w:rPr>
        <w:t>Because there are so</w:t>
      </w:r>
      <w:r w:rsidR="003E670A" w:rsidRPr="00C51820">
        <w:rPr>
          <w:lang w:val="en-AU"/>
        </w:rPr>
        <w:t xml:space="preserve"> many different Aboriginal cultures,</w:t>
      </w:r>
      <w:r w:rsidR="003E670A">
        <w:rPr>
          <w:lang w:val="en-AU"/>
        </w:rPr>
        <w:t xml:space="preserve"> it is preferable that teachers are</w:t>
      </w:r>
      <w:r w:rsidR="003E670A" w:rsidRPr="00C51820">
        <w:rPr>
          <w:lang w:val="en-AU"/>
        </w:rPr>
        <w:t xml:space="preserve"> culturally specific when discussing broader contexts</w:t>
      </w:r>
      <w:r w:rsidR="003E670A">
        <w:rPr>
          <w:lang w:val="en-AU"/>
        </w:rPr>
        <w:t xml:space="preserve">. </w:t>
      </w:r>
      <w:r>
        <w:rPr>
          <w:lang w:val="en-AU"/>
        </w:rPr>
        <w:t>When considering Aboriginal knowledges, t</w:t>
      </w:r>
      <w:r w:rsidR="00301DE6" w:rsidRPr="00C51820">
        <w:rPr>
          <w:lang w:val="en-AU"/>
        </w:rPr>
        <w:t xml:space="preserve">eachers </w:t>
      </w:r>
      <w:r w:rsidR="0004786B">
        <w:rPr>
          <w:lang w:val="en-AU"/>
        </w:rPr>
        <w:t>should</w:t>
      </w:r>
      <w:r w:rsidR="00301DE6" w:rsidRPr="00C51820">
        <w:rPr>
          <w:lang w:val="en-AU"/>
        </w:rPr>
        <w:t xml:space="preserve"> </w:t>
      </w:r>
      <w:r w:rsidR="003E670A">
        <w:rPr>
          <w:lang w:val="en-AU"/>
        </w:rPr>
        <w:t>use</w:t>
      </w:r>
      <w:r w:rsidR="00301DE6">
        <w:rPr>
          <w:lang w:val="en-AU"/>
        </w:rPr>
        <w:t xml:space="preserve"> publicly available</w:t>
      </w:r>
      <w:r w:rsidR="00301DE6" w:rsidRPr="00C51820">
        <w:rPr>
          <w:lang w:val="en-AU"/>
        </w:rPr>
        <w:t xml:space="preserve"> information from Aboriginal sources. </w:t>
      </w:r>
      <w:r w:rsidR="00301DE6">
        <w:rPr>
          <w:lang w:val="en-AU"/>
        </w:rPr>
        <w:t>This can be done sensitively by</w:t>
      </w:r>
      <w:r w:rsidR="00301DE6" w:rsidRPr="00C51820">
        <w:rPr>
          <w:lang w:val="en-AU"/>
        </w:rPr>
        <w:t xml:space="preserve"> </w:t>
      </w:r>
      <w:r w:rsidR="003E670A">
        <w:rPr>
          <w:lang w:val="en-AU"/>
        </w:rPr>
        <w:t xml:space="preserve">recognising the diversity of Aboriginal peoples and </w:t>
      </w:r>
      <w:r w:rsidR="00301DE6" w:rsidRPr="00C51820">
        <w:rPr>
          <w:lang w:val="en-AU"/>
        </w:rPr>
        <w:t xml:space="preserve">using resources from </w:t>
      </w:r>
      <w:r w:rsidR="003E670A">
        <w:rPr>
          <w:lang w:val="en-AU"/>
        </w:rPr>
        <w:t xml:space="preserve">specific language groups, </w:t>
      </w:r>
      <w:r w:rsidR="00301DE6" w:rsidRPr="00C51820">
        <w:rPr>
          <w:lang w:val="en-AU"/>
        </w:rPr>
        <w:t xml:space="preserve">Traditional Owners or </w:t>
      </w:r>
      <w:r w:rsidR="00301DE6">
        <w:rPr>
          <w:lang w:val="en-AU"/>
        </w:rPr>
        <w:t>Aboriginal</w:t>
      </w:r>
      <w:r w:rsidR="00301DE6" w:rsidRPr="00C51820">
        <w:rPr>
          <w:lang w:val="en-AU"/>
        </w:rPr>
        <w:t xml:space="preserve"> organisations</w:t>
      </w:r>
      <w:r w:rsidR="003E670A">
        <w:rPr>
          <w:lang w:val="en-AU"/>
        </w:rPr>
        <w:t>.</w:t>
      </w:r>
      <w:r w:rsidR="00301DE6" w:rsidRPr="00C51820">
        <w:rPr>
          <w:lang w:val="en-AU"/>
        </w:rPr>
        <w:t xml:space="preserve"> </w:t>
      </w:r>
    </w:p>
    <w:p w14:paraId="786EEF7D" w14:textId="13D81755" w:rsidR="0028656D" w:rsidRPr="00C51820" w:rsidRDefault="008E4A8A" w:rsidP="0028656D">
      <w:pPr>
        <w:pStyle w:val="VCAAbody"/>
        <w:rPr>
          <w:lang w:val="en-AU"/>
        </w:rPr>
      </w:pPr>
      <w:r>
        <w:rPr>
          <w:lang w:val="en-AU"/>
        </w:rPr>
        <w:t>Note</w:t>
      </w:r>
      <w:r w:rsidR="0004786B">
        <w:rPr>
          <w:lang w:val="en-AU"/>
        </w:rPr>
        <w:t xml:space="preserve">, </w:t>
      </w:r>
      <w:r w:rsidR="00C37510">
        <w:rPr>
          <w:lang w:val="en-AU"/>
        </w:rPr>
        <w:t>i</w:t>
      </w:r>
      <w:r w:rsidR="00EF7522">
        <w:rPr>
          <w:lang w:val="en-AU"/>
        </w:rPr>
        <w:t xml:space="preserve">f available, </w:t>
      </w:r>
      <w:r w:rsidR="0004786B">
        <w:rPr>
          <w:lang w:val="en-AU"/>
        </w:rPr>
        <w:t>i</w:t>
      </w:r>
      <w:r w:rsidR="0028656D" w:rsidRPr="00C51820">
        <w:rPr>
          <w:lang w:val="en-AU"/>
        </w:rPr>
        <w:t xml:space="preserve">t is always preferable to </w:t>
      </w:r>
      <w:r w:rsidR="00EF7522">
        <w:rPr>
          <w:lang w:val="en-AU"/>
        </w:rPr>
        <w:t>include</w:t>
      </w:r>
      <w:r w:rsidR="00EF7522" w:rsidRPr="00C51820">
        <w:rPr>
          <w:lang w:val="en-AU"/>
        </w:rPr>
        <w:t xml:space="preserve"> </w:t>
      </w:r>
      <w:r w:rsidR="0028656D" w:rsidRPr="00C51820">
        <w:rPr>
          <w:lang w:val="en-AU"/>
        </w:rPr>
        <w:t>knowledge</w:t>
      </w:r>
      <w:r w:rsidR="00882B0A">
        <w:rPr>
          <w:lang w:val="en-AU"/>
        </w:rPr>
        <w:t xml:space="preserve"> that is specific to your own local area,</w:t>
      </w:r>
      <w:r w:rsidR="0028656D" w:rsidRPr="00C51820">
        <w:rPr>
          <w:lang w:val="en-AU"/>
        </w:rPr>
        <w:t xml:space="preserve"> through the Traditional Owners of the Country on which the course is being taught. Teachers should visit </w:t>
      </w:r>
      <w:hyperlink r:id="rId11" w:history="1">
        <w:r w:rsidR="0028656D" w:rsidRPr="00C51820">
          <w:rPr>
            <w:rStyle w:val="Hyperlink"/>
          </w:rPr>
          <w:t>Victoria's current Registered Aboriginal Parties</w:t>
        </w:r>
      </w:hyperlink>
      <w:r w:rsidR="0028656D" w:rsidRPr="00C51820">
        <w:rPr>
          <w:lang w:val="en-AU"/>
        </w:rPr>
        <w:t xml:space="preserve"> to find the currently registered Aboriginal organisation for their area.</w:t>
      </w:r>
    </w:p>
    <w:p w14:paraId="1B47D32E" w14:textId="58579862" w:rsidR="00280408" w:rsidRDefault="00280408" w:rsidP="00280408">
      <w:pPr>
        <w:pStyle w:val="VCAAbody"/>
        <w:rPr>
          <w:strike/>
          <w:lang w:val="en-AU"/>
        </w:rPr>
      </w:pPr>
      <w:r w:rsidRPr="002F20A0">
        <w:rPr>
          <w:lang w:val="en-AU"/>
        </w:rPr>
        <w:t xml:space="preserve">To date, the </w:t>
      </w:r>
      <w:r w:rsidR="00043DB4">
        <w:rPr>
          <w:lang w:val="en-AU"/>
        </w:rPr>
        <w:t>Victorian Curriculum and Assessment Authority (</w:t>
      </w:r>
      <w:r w:rsidRPr="002F20A0">
        <w:rPr>
          <w:lang w:val="en-AU"/>
        </w:rPr>
        <w:t>VCAA</w:t>
      </w:r>
      <w:r w:rsidR="00043DB4">
        <w:rPr>
          <w:lang w:val="en-AU"/>
        </w:rPr>
        <w:t>)</w:t>
      </w:r>
      <w:r w:rsidRPr="002F20A0">
        <w:rPr>
          <w:lang w:val="en-AU"/>
        </w:rPr>
        <w:t xml:space="preserve"> is not aware of any </w:t>
      </w:r>
      <w:r w:rsidR="008E4A8A">
        <w:rPr>
          <w:lang w:val="en-AU"/>
        </w:rPr>
        <w:t xml:space="preserve">Aboriginal </w:t>
      </w:r>
      <w:r w:rsidRPr="002F20A0">
        <w:rPr>
          <w:lang w:val="en-AU"/>
        </w:rPr>
        <w:t xml:space="preserve">Elders who have objected to </w:t>
      </w:r>
      <w:proofErr w:type="spellStart"/>
      <w:r w:rsidRPr="002F20A0">
        <w:rPr>
          <w:lang w:val="en-AU"/>
        </w:rPr>
        <w:t>songlines</w:t>
      </w:r>
      <w:proofErr w:type="spellEnd"/>
      <w:r w:rsidRPr="002F20A0">
        <w:rPr>
          <w:lang w:val="en-AU"/>
        </w:rPr>
        <w:t xml:space="preserve"> being described in terms of the</w:t>
      </w:r>
      <w:r w:rsidR="00A06085">
        <w:rPr>
          <w:lang w:val="en-AU"/>
        </w:rPr>
        <w:t>ir</w:t>
      </w:r>
      <w:r w:rsidRPr="002F20A0">
        <w:rPr>
          <w:lang w:val="en-AU"/>
        </w:rPr>
        <w:t xml:space="preserve"> mnemonic potential</w:t>
      </w:r>
      <w:r w:rsidR="00C555BA">
        <w:rPr>
          <w:lang w:val="en-AU"/>
        </w:rPr>
        <w:t>; h</w:t>
      </w:r>
      <w:r w:rsidRPr="002F20A0">
        <w:rPr>
          <w:lang w:val="en-AU"/>
        </w:rPr>
        <w:t xml:space="preserve">owever, it is unlikely that local Elders will refer to </w:t>
      </w:r>
      <w:proofErr w:type="spellStart"/>
      <w:r w:rsidRPr="002F20A0">
        <w:rPr>
          <w:lang w:val="en-AU"/>
        </w:rPr>
        <w:t>songlines</w:t>
      </w:r>
      <w:proofErr w:type="spellEnd"/>
      <w:r w:rsidRPr="002F20A0">
        <w:rPr>
          <w:lang w:val="en-AU"/>
        </w:rPr>
        <w:t xml:space="preserve"> in terms of mnemonics and/or the method of loci</w:t>
      </w:r>
      <w:r w:rsidR="007E63E1">
        <w:rPr>
          <w:lang w:val="en-AU"/>
        </w:rPr>
        <w:t>, as these are Western concepts.</w:t>
      </w:r>
      <w:r w:rsidR="007E63E1" w:rsidRPr="002F20A0" w:rsidDel="007E63E1">
        <w:rPr>
          <w:lang w:val="en-AU"/>
        </w:rPr>
        <w:t xml:space="preserve"> </w:t>
      </w:r>
    </w:p>
    <w:p w14:paraId="26ED5F66" w14:textId="25035F5F" w:rsidR="0028656D" w:rsidRDefault="00BB0107" w:rsidP="00280408">
      <w:pPr>
        <w:pStyle w:val="VCAAbody"/>
        <w:rPr>
          <w:lang w:val="en-AU"/>
        </w:rPr>
      </w:pPr>
      <w:r w:rsidRPr="00C37510">
        <w:rPr>
          <w:lang w:val="en-AU"/>
        </w:rPr>
        <w:t xml:space="preserve">Teachers </w:t>
      </w:r>
      <w:r w:rsidR="003E670A">
        <w:rPr>
          <w:lang w:val="en-AU"/>
        </w:rPr>
        <w:t xml:space="preserve">and schools </w:t>
      </w:r>
      <w:r w:rsidRPr="00C37510">
        <w:rPr>
          <w:lang w:val="en-AU"/>
        </w:rPr>
        <w:t xml:space="preserve">can access </w:t>
      </w:r>
      <w:r w:rsidR="0028656D" w:rsidRPr="00CC53F1">
        <w:rPr>
          <w:i/>
          <w:iCs/>
          <w:lang w:val="en-AU"/>
        </w:rPr>
        <w:t xml:space="preserve">Protocols for </w:t>
      </w:r>
      <w:proofErr w:type="spellStart"/>
      <w:r w:rsidR="0028656D" w:rsidRPr="00CC53F1">
        <w:rPr>
          <w:i/>
          <w:iCs/>
          <w:lang w:val="en-AU"/>
        </w:rPr>
        <w:t>Koorie</w:t>
      </w:r>
      <w:proofErr w:type="spellEnd"/>
      <w:r w:rsidR="0028656D" w:rsidRPr="00CC53F1">
        <w:rPr>
          <w:i/>
          <w:iCs/>
          <w:lang w:val="en-AU"/>
        </w:rPr>
        <w:t xml:space="preserve"> </w:t>
      </w:r>
      <w:r w:rsidR="0028656D">
        <w:rPr>
          <w:i/>
          <w:iCs/>
          <w:lang w:val="en-AU"/>
        </w:rPr>
        <w:t>E</w:t>
      </w:r>
      <w:r w:rsidR="0028656D" w:rsidRPr="00CC53F1">
        <w:rPr>
          <w:i/>
          <w:iCs/>
          <w:lang w:val="en-AU"/>
        </w:rPr>
        <w:t xml:space="preserve">ducation in Victorian </w:t>
      </w:r>
      <w:r w:rsidR="0028656D">
        <w:rPr>
          <w:i/>
          <w:iCs/>
          <w:lang w:val="en-AU"/>
        </w:rPr>
        <w:t>Primary and Secondary S</w:t>
      </w:r>
      <w:r w:rsidR="0028656D" w:rsidRPr="00CC53F1">
        <w:rPr>
          <w:i/>
          <w:iCs/>
          <w:lang w:val="en-AU"/>
        </w:rPr>
        <w:t>chools</w:t>
      </w:r>
      <w:r w:rsidR="0028656D" w:rsidRPr="00CC53F1">
        <w:rPr>
          <w:lang w:val="en-AU"/>
        </w:rPr>
        <w:t xml:space="preserve">, developed through the </w:t>
      </w:r>
      <w:proofErr w:type="spellStart"/>
      <w:r w:rsidR="0028656D" w:rsidRPr="00CC53F1">
        <w:rPr>
          <w:lang w:val="en-AU"/>
        </w:rPr>
        <w:t>Yalca</w:t>
      </w:r>
      <w:proofErr w:type="spellEnd"/>
      <w:r w:rsidR="0028656D" w:rsidRPr="00CC53F1">
        <w:rPr>
          <w:lang w:val="en-AU"/>
        </w:rPr>
        <w:t xml:space="preserve"> policy, and other resources relating to the inclusion of Aboriginal and </w:t>
      </w:r>
      <w:r w:rsidR="0028656D" w:rsidRPr="00CC53F1">
        <w:rPr>
          <w:lang w:val="en-AU"/>
        </w:rPr>
        <w:lastRenderedPageBreak/>
        <w:t xml:space="preserve">Torres Strait Islander knowledge and perspectives </w:t>
      </w:r>
      <w:r w:rsidR="0028656D">
        <w:rPr>
          <w:lang w:val="en-AU"/>
        </w:rPr>
        <w:t xml:space="preserve">on the </w:t>
      </w:r>
      <w:hyperlink r:id="rId12" w:history="1">
        <w:r w:rsidR="0028656D" w:rsidRPr="00244DBF">
          <w:rPr>
            <w:rStyle w:val="Hyperlink"/>
            <w:lang w:val="en-AU"/>
          </w:rPr>
          <w:t>Victorian Aboriginal Education Association (VAEAI) website</w:t>
        </w:r>
      </w:hyperlink>
      <w:r w:rsidR="0028656D" w:rsidRPr="00CC53F1">
        <w:rPr>
          <w:lang w:val="en-AU"/>
        </w:rPr>
        <w:t>.</w:t>
      </w:r>
    </w:p>
    <w:p w14:paraId="37C8DD94" w14:textId="0051C06A" w:rsidR="003E670A" w:rsidRPr="002F20A0" w:rsidRDefault="003E670A" w:rsidP="00280408">
      <w:pPr>
        <w:pStyle w:val="VCAAbody"/>
        <w:rPr>
          <w:lang w:val="en-AU"/>
        </w:rPr>
      </w:pPr>
      <w:r>
        <w:rPr>
          <w:color w:val="212121"/>
          <w:shd w:val="clear" w:color="auto" w:fill="FFFFFF"/>
        </w:rPr>
        <w:t xml:space="preserve">In addition to the VAEAI protocols, teachers and schools </w:t>
      </w:r>
      <w:r w:rsidR="00F64302">
        <w:rPr>
          <w:color w:val="212121"/>
          <w:shd w:val="clear" w:color="auto" w:fill="FFFFFF"/>
        </w:rPr>
        <w:t xml:space="preserve">should </w:t>
      </w:r>
      <w:r>
        <w:rPr>
          <w:color w:val="212121"/>
          <w:shd w:val="clear" w:color="auto" w:fill="FFFFFF"/>
        </w:rPr>
        <w:t>follow the </w:t>
      </w:r>
      <w:proofErr w:type="spellStart"/>
      <w:r w:rsidRPr="00F0578F">
        <w:fldChar w:fldCharType="begin"/>
      </w:r>
      <w:r w:rsidRPr="004C7FB2">
        <w:instrText xml:space="preserve"> HYPERLINK "https://www.education.vic.gov.au/school/teachers/teachingresources/multicultural/Pages/koorieculture.aspx" \t "_blank" </w:instrText>
      </w:r>
      <w:r w:rsidRPr="00F0578F">
        <w:fldChar w:fldCharType="separate"/>
      </w:r>
      <w:r w:rsidRPr="00F0578F">
        <w:rPr>
          <w:rStyle w:val="Hyperlink"/>
          <w:color w:val="004EA8"/>
          <w:shd w:val="clear" w:color="auto" w:fill="FFFFFF"/>
        </w:rPr>
        <w:t>Koorie</w:t>
      </w:r>
      <w:proofErr w:type="spellEnd"/>
      <w:r w:rsidRPr="00F0578F">
        <w:rPr>
          <w:rStyle w:val="Hyperlink"/>
          <w:color w:val="004EA8"/>
          <w:shd w:val="clear" w:color="auto" w:fill="FFFFFF"/>
        </w:rPr>
        <w:t>-Cross-Curricular Protocols</w:t>
      </w:r>
      <w:r w:rsidRPr="00F0578F">
        <w:fldChar w:fldCharType="end"/>
      </w:r>
      <w:r w:rsidRPr="004C7FB2">
        <w:rPr>
          <w:color w:val="212121"/>
          <w:shd w:val="clear" w:color="auto" w:fill="FFFFFF"/>
        </w:rPr>
        <w:t>,</w:t>
      </w:r>
      <w:r>
        <w:rPr>
          <w:color w:val="212121"/>
          <w:shd w:val="clear" w:color="auto" w:fill="FFFFFF"/>
        </w:rPr>
        <w:t xml:space="preserve"> developed by the Department of Education (DE)</w:t>
      </w:r>
      <w:r w:rsidRPr="004C7FB2">
        <w:rPr>
          <w:color w:val="212121"/>
          <w:shd w:val="clear" w:color="auto" w:fill="FFFFFF"/>
        </w:rPr>
        <w:t>.</w:t>
      </w:r>
      <w:r>
        <w:rPr>
          <w:color w:val="212121"/>
          <w:shd w:val="clear" w:color="auto" w:fill="FFFFFF"/>
        </w:rPr>
        <w:t xml:space="preserve"> These protocols seek to protect the integrity of Aboriginal and Torres Strait Islander cultural expressions in a way in which all Australians can engage respectfully and feel connected to this identity.</w:t>
      </w:r>
    </w:p>
    <w:p w14:paraId="2D7D5405" w14:textId="0B024DF3" w:rsidR="00280408" w:rsidRPr="002F20A0" w:rsidRDefault="00280408" w:rsidP="007D1329">
      <w:pPr>
        <w:pStyle w:val="VCAAHeading2"/>
      </w:pPr>
      <w:r w:rsidRPr="002F20A0">
        <w:t>Sung narratives</w:t>
      </w:r>
    </w:p>
    <w:p w14:paraId="3C0D0228" w14:textId="6506A80A" w:rsidR="00280408" w:rsidRPr="002F20A0" w:rsidRDefault="00280408" w:rsidP="00280408">
      <w:pPr>
        <w:pStyle w:val="VCAAbody"/>
        <w:rPr>
          <w:lang w:val="en-AU"/>
        </w:rPr>
      </w:pPr>
      <w:r w:rsidRPr="002F20A0">
        <w:rPr>
          <w:lang w:val="en-AU"/>
        </w:rPr>
        <w:t xml:space="preserve">Information </w:t>
      </w:r>
      <w:r w:rsidR="00623412">
        <w:rPr>
          <w:lang w:val="en-AU"/>
        </w:rPr>
        <w:t>that</w:t>
      </w:r>
      <w:r w:rsidR="00623412" w:rsidRPr="002F20A0">
        <w:rPr>
          <w:lang w:val="en-AU"/>
        </w:rPr>
        <w:t xml:space="preserve"> </w:t>
      </w:r>
      <w:r w:rsidRPr="002F20A0">
        <w:rPr>
          <w:lang w:val="en-AU"/>
        </w:rPr>
        <w:t xml:space="preserve">is performed, especially using music, is far more memorable than information presented as prose. Consequently, narratives </w:t>
      </w:r>
      <w:r w:rsidR="00623412">
        <w:rPr>
          <w:lang w:val="en-AU"/>
        </w:rPr>
        <w:t>that</w:t>
      </w:r>
      <w:r w:rsidR="00623412" w:rsidRPr="002F20A0">
        <w:rPr>
          <w:lang w:val="en-AU"/>
        </w:rPr>
        <w:t xml:space="preserve"> </w:t>
      </w:r>
      <w:r w:rsidRPr="002F20A0">
        <w:rPr>
          <w:lang w:val="en-AU"/>
        </w:rPr>
        <w:t>encode information are far more memorable when encoded in song and repeated using song cycles.</w:t>
      </w:r>
    </w:p>
    <w:p w14:paraId="5A18972A" w14:textId="0B3E8AD1" w:rsidR="00280408" w:rsidRPr="002F20A0" w:rsidRDefault="00280408" w:rsidP="00280408">
      <w:pPr>
        <w:pStyle w:val="VCAAbody"/>
        <w:rPr>
          <w:lang w:val="en-AU"/>
        </w:rPr>
      </w:pPr>
      <w:r w:rsidRPr="002F20A0">
        <w:rPr>
          <w:lang w:val="en-AU"/>
        </w:rPr>
        <w:t>The definition of ‘song’ is very broad</w:t>
      </w:r>
      <w:r w:rsidR="009501CB">
        <w:rPr>
          <w:lang w:val="en-AU"/>
        </w:rPr>
        <w:t xml:space="preserve"> and</w:t>
      </w:r>
      <w:r w:rsidRPr="002F20A0">
        <w:rPr>
          <w:lang w:val="en-AU"/>
        </w:rPr>
        <w:t xml:space="preserve"> ‘</w:t>
      </w:r>
      <w:r w:rsidR="009501CB">
        <w:rPr>
          <w:lang w:val="en-AU"/>
        </w:rPr>
        <w:t>s</w:t>
      </w:r>
      <w:r w:rsidRPr="002F20A0">
        <w:rPr>
          <w:lang w:val="en-AU"/>
        </w:rPr>
        <w:t>ung</w:t>
      </w:r>
      <w:r w:rsidR="008E4A8A">
        <w:rPr>
          <w:lang w:val="en-AU"/>
        </w:rPr>
        <w:t>’</w:t>
      </w:r>
      <w:r w:rsidR="00623412">
        <w:rPr>
          <w:lang w:val="en-AU"/>
        </w:rPr>
        <w:t xml:space="preserve"> narratives</w:t>
      </w:r>
      <w:r w:rsidRPr="002F20A0">
        <w:rPr>
          <w:lang w:val="en-AU"/>
        </w:rPr>
        <w:t xml:space="preserve"> might just </w:t>
      </w:r>
      <w:r w:rsidR="009501CB">
        <w:rPr>
          <w:lang w:val="en-AU"/>
        </w:rPr>
        <w:t>use</w:t>
      </w:r>
      <w:r w:rsidRPr="002F20A0">
        <w:rPr>
          <w:lang w:val="en-AU"/>
        </w:rPr>
        <w:t xml:space="preserve"> rhythm</w:t>
      </w:r>
      <w:r w:rsidR="008E4A8A">
        <w:rPr>
          <w:lang w:val="en-AU"/>
        </w:rPr>
        <w:t xml:space="preserve"> – </w:t>
      </w:r>
      <w:r w:rsidRPr="002F20A0">
        <w:rPr>
          <w:lang w:val="en-AU"/>
        </w:rPr>
        <w:t xml:space="preserve">always a critical component. </w:t>
      </w:r>
      <w:r w:rsidR="009501CB">
        <w:rPr>
          <w:lang w:val="en-AU"/>
        </w:rPr>
        <w:t>T</w:t>
      </w:r>
      <w:r w:rsidRPr="002F20A0">
        <w:rPr>
          <w:lang w:val="en-AU"/>
        </w:rPr>
        <w:t>he musical accompaniment, if present, will often be clapsticks or drums. Songs may also include tonal variat</w:t>
      </w:r>
      <w:r w:rsidRPr="00037594">
        <w:rPr>
          <w:lang w:val="en-AU"/>
        </w:rPr>
        <w:t xml:space="preserve">ions and sounds from the environment. Some </w:t>
      </w:r>
      <w:r w:rsidR="00037594" w:rsidRPr="00C51820">
        <w:rPr>
          <w:lang w:val="en-AU"/>
        </w:rPr>
        <w:t>i</w:t>
      </w:r>
      <w:r w:rsidRPr="00037594">
        <w:rPr>
          <w:lang w:val="en-AU"/>
        </w:rPr>
        <w:t>ndigenous music</w:t>
      </w:r>
      <w:r w:rsidR="00037594" w:rsidRPr="00037594">
        <w:rPr>
          <w:lang w:val="en-AU"/>
        </w:rPr>
        <w:t xml:space="preserve"> </w:t>
      </w:r>
      <w:r w:rsidRPr="00037594">
        <w:rPr>
          <w:lang w:val="en-AU"/>
        </w:rPr>
        <w:t>is described as song-poetry because it resembles rhythmic poetry more than what Western cultures</w:t>
      </w:r>
      <w:r w:rsidR="007E63E1">
        <w:rPr>
          <w:lang w:val="en-AU"/>
        </w:rPr>
        <w:t xml:space="preserve"> typically</w:t>
      </w:r>
      <w:r w:rsidRPr="00037594">
        <w:rPr>
          <w:lang w:val="en-AU"/>
        </w:rPr>
        <w:t xml:space="preserve"> consider to be song.</w:t>
      </w:r>
    </w:p>
    <w:p w14:paraId="7C6C0FE7" w14:textId="638E7E12" w:rsidR="00280408" w:rsidRPr="002F20A0" w:rsidRDefault="00280408" w:rsidP="00280408">
      <w:pPr>
        <w:pStyle w:val="VCAAbody"/>
        <w:rPr>
          <w:lang w:val="en-AU"/>
        </w:rPr>
      </w:pPr>
      <w:r w:rsidRPr="002F20A0">
        <w:rPr>
          <w:lang w:val="en-AU"/>
        </w:rPr>
        <w:t xml:space="preserve">If teachers want students to encode some of their knowledge into sung narratives, students do not need to </w:t>
      </w:r>
      <w:r w:rsidR="007E63E1" w:rsidRPr="00C51820">
        <w:rPr>
          <w:lang w:val="en-AU"/>
        </w:rPr>
        <w:t>create elaborate songs in a familiar genre such as pop or opera. T</w:t>
      </w:r>
      <w:r w:rsidRPr="00C51820">
        <w:rPr>
          <w:lang w:val="en-AU"/>
        </w:rPr>
        <w:t>h</w:t>
      </w:r>
      <w:r w:rsidRPr="002F20A0">
        <w:rPr>
          <w:lang w:val="en-AU"/>
        </w:rPr>
        <w:t>ey just need to use rhythm, and possibly repetition, to create a memorable version of factual information.</w:t>
      </w:r>
    </w:p>
    <w:p w14:paraId="58AB1577" w14:textId="796037E2" w:rsidR="00280408" w:rsidRPr="002F20A0" w:rsidRDefault="00037594" w:rsidP="00280408">
      <w:pPr>
        <w:pStyle w:val="VCAAbody"/>
        <w:rPr>
          <w:lang w:val="en-AU"/>
        </w:rPr>
      </w:pPr>
      <w:r>
        <w:rPr>
          <w:lang w:val="en-AU"/>
        </w:rPr>
        <w:t xml:space="preserve">In </w:t>
      </w:r>
      <w:r w:rsidR="00571CDE">
        <w:rPr>
          <w:lang w:val="en-AU"/>
        </w:rPr>
        <w:t>oral</w:t>
      </w:r>
      <w:r>
        <w:rPr>
          <w:lang w:val="en-AU"/>
        </w:rPr>
        <w:t xml:space="preserve"> cultures across the world, s</w:t>
      </w:r>
      <w:r w:rsidRPr="002F20A0">
        <w:rPr>
          <w:lang w:val="en-AU"/>
        </w:rPr>
        <w:t xml:space="preserve">ung </w:t>
      </w:r>
      <w:r w:rsidR="00280408" w:rsidRPr="002F20A0">
        <w:rPr>
          <w:lang w:val="en-AU"/>
        </w:rPr>
        <w:t>narratives are often combined with dance or another form of movement. Like rhythm and repetition, movement adds to the mnemonic value of the performance. ​</w:t>
      </w:r>
    </w:p>
    <w:p w14:paraId="36635C82" w14:textId="21A73EDF" w:rsidR="00280408" w:rsidRPr="002F20A0" w:rsidRDefault="00037594" w:rsidP="007D1329">
      <w:pPr>
        <w:pStyle w:val="VCAAHeading2"/>
      </w:pPr>
      <w:r>
        <w:t xml:space="preserve">Aboriginal </w:t>
      </w:r>
      <w:proofErr w:type="spellStart"/>
      <w:r>
        <w:t>s</w:t>
      </w:r>
      <w:r w:rsidR="00280408" w:rsidRPr="002F20A0">
        <w:t>onglines</w:t>
      </w:r>
      <w:proofErr w:type="spellEnd"/>
    </w:p>
    <w:p w14:paraId="1CE0BEBF" w14:textId="7595F6CB" w:rsidR="00280408" w:rsidRPr="002F20A0" w:rsidRDefault="002C1091" w:rsidP="00280408">
      <w:pPr>
        <w:pStyle w:val="VCAAbody"/>
        <w:rPr>
          <w:lang w:val="en-AU"/>
        </w:rPr>
      </w:pPr>
      <w:r>
        <w:rPr>
          <w:lang w:val="en-AU"/>
        </w:rPr>
        <w:t>A s</w:t>
      </w:r>
      <w:r w:rsidR="00280408" w:rsidRPr="002F20A0">
        <w:rPr>
          <w:lang w:val="en-AU"/>
        </w:rPr>
        <w:t>ung narrative</w:t>
      </w:r>
      <w:r>
        <w:rPr>
          <w:lang w:val="en-AU"/>
        </w:rPr>
        <w:t xml:space="preserve"> is</w:t>
      </w:r>
      <w:r w:rsidR="00280408" w:rsidRPr="002F20A0">
        <w:rPr>
          <w:lang w:val="en-AU"/>
        </w:rPr>
        <w:t xml:space="preserve"> almost always related to a specific location in the landscape. </w:t>
      </w:r>
      <w:r w:rsidR="007E63E1">
        <w:rPr>
          <w:lang w:val="en-AU"/>
        </w:rPr>
        <w:t>In Aboriginal cultures, t</w:t>
      </w:r>
      <w:r w:rsidR="00280408" w:rsidRPr="002F20A0">
        <w:rPr>
          <w:lang w:val="en-AU"/>
        </w:rPr>
        <w:t>he landscape plus all the cultural knowledge associated with it forms Country. The sacred locations with their associated songs and ceremonies are not randomly dotted around the landscape</w:t>
      </w:r>
      <w:r w:rsidR="009D2CA7">
        <w:rPr>
          <w:lang w:val="en-AU"/>
        </w:rPr>
        <w:t>; t</w:t>
      </w:r>
      <w:r w:rsidR="00280408" w:rsidRPr="002F20A0">
        <w:rPr>
          <w:lang w:val="en-AU"/>
        </w:rPr>
        <w:t xml:space="preserve">hey are linked by ‘lines’ referred to by </w:t>
      </w:r>
      <w:r w:rsidR="00280408" w:rsidRPr="00044237">
        <w:rPr>
          <w:lang w:val="en-AU"/>
        </w:rPr>
        <w:t>W</w:t>
      </w:r>
      <w:r w:rsidR="00280408" w:rsidRPr="00F25FF8">
        <w:rPr>
          <w:lang w:val="en-AU"/>
        </w:rPr>
        <w:t>estern writers</w:t>
      </w:r>
      <w:r w:rsidR="00280408" w:rsidRPr="002F20A0">
        <w:rPr>
          <w:lang w:val="en-AU"/>
        </w:rPr>
        <w:t xml:space="preserve"> as ‘</w:t>
      </w:r>
      <w:proofErr w:type="spellStart"/>
      <w:r w:rsidR="00280408" w:rsidRPr="002F20A0">
        <w:rPr>
          <w:lang w:val="en-AU"/>
        </w:rPr>
        <w:t>songlines</w:t>
      </w:r>
      <w:proofErr w:type="spellEnd"/>
      <w:r w:rsidR="00280408" w:rsidRPr="002F20A0">
        <w:rPr>
          <w:lang w:val="en-AU"/>
        </w:rPr>
        <w:t>’. The term</w:t>
      </w:r>
      <w:r w:rsidR="009D2CA7">
        <w:rPr>
          <w:lang w:val="en-AU"/>
        </w:rPr>
        <w:t xml:space="preserve"> ‘</w:t>
      </w:r>
      <w:proofErr w:type="spellStart"/>
      <w:r w:rsidR="009D2CA7">
        <w:rPr>
          <w:lang w:val="en-AU"/>
        </w:rPr>
        <w:t>songlines</w:t>
      </w:r>
      <w:proofErr w:type="spellEnd"/>
      <w:r w:rsidR="009D2CA7">
        <w:rPr>
          <w:lang w:val="en-AU"/>
        </w:rPr>
        <w:t>’</w:t>
      </w:r>
      <w:r w:rsidR="00280408" w:rsidRPr="002F20A0">
        <w:rPr>
          <w:lang w:val="en-AU"/>
        </w:rPr>
        <w:t xml:space="preserve"> is fairly widely accepted by </w:t>
      </w:r>
      <w:r w:rsidR="00044237">
        <w:rPr>
          <w:lang w:val="en-AU"/>
        </w:rPr>
        <w:t>Aboriginal</w:t>
      </w:r>
      <w:r w:rsidR="00044237" w:rsidRPr="002F20A0">
        <w:rPr>
          <w:lang w:val="en-AU"/>
        </w:rPr>
        <w:t xml:space="preserve"> </w:t>
      </w:r>
      <w:r w:rsidR="00280408" w:rsidRPr="002F20A0">
        <w:rPr>
          <w:lang w:val="en-AU"/>
        </w:rPr>
        <w:t xml:space="preserve">peoples, although it is always preferable to use the Traditional Owners’ </w:t>
      </w:r>
      <w:r w:rsidR="008E4A8A">
        <w:rPr>
          <w:lang w:val="en-AU"/>
        </w:rPr>
        <w:t xml:space="preserve">own </w:t>
      </w:r>
      <w:r w:rsidR="00280408" w:rsidRPr="002F20A0">
        <w:rPr>
          <w:lang w:val="en-AU"/>
        </w:rPr>
        <w:t xml:space="preserve">terms in language for any portion of a </w:t>
      </w:r>
      <w:proofErr w:type="spellStart"/>
      <w:r w:rsidR="00280408" w:rsidRPr="002F20A0">
        <w:rPr>
          <w:lang w:val="en-AU"/>
        </w:rPr>
        <w:t>songline</w:t>
      </w:r>
      <w:proofErr w:type="spellEnd"/>
      <w:r w:rsidR="00280408" w:rsidRPr="002F20A0">
        <w:rPr>
          <w:lang w:val="en-AU"/>
        </w:rPr>
        <w:t>.</w:t>
      </w:r>
    </w:p>
    <w:p w14:paraId="75025EDB" w14:textId="012D0CDD" w:rsidR="00280408" w:rsidRPr="002F20A0" w:rsidRDefault="00280408" w:rsidP="00280408">
      <w:pPr>
        <w:pStyle w:val="VCAAbody"/>
        <w:rPr>
          <w:lang w:val="en-AU"/>
        </w:rPr>
      </w:pPr>
      <w:r w:rsidRPr="002F20A0">
        <w:rPr>
          <w:lang w:val="en-AU"/>
        </w:rPr>
        <w:t xml:space="preserve">A </w:t>
      </w:r>
      <w:proofErr w:type="spellStart"/>
      <w:r w:rsidRPr="002F20A0">
        <w:rPr>
          <w:lang w:val="en-AU"/>
        </w:rPr>
        <w:t>songline</w:t>
      </w:r>
      <w:proofErr w:type="spellEnd"/>
      <w:r w:rsidRPr="002F20A0">
        <w:rPr>
          <w:lang w:val="en-AU"/>
        </w:rPr>
        <w:t xml:space="preserve">, or dreaming track, is a sequence of short sung narratives associated with specific locations </w:t>
      </w:r>
      <w:r w:rsidR="009D2CA7">
        <w:rPr>
          <w:lang w:val="en-AU"/>
        </w:rPr>
        <w:t>that</w:t>
      </w:r>
      <w:r w:rsidR="009D2CA7" w:rsidRPr="002F20A0">
        <w:rPr>
          <w:lang w:val="en-AU"/>
        </w:rPr>
        <w:t xml:space="preserve"> </w:t>
      </w:r>
      <w:r w:rsidRPr="002F20A0">
        <w:rPr>
          <w:lang w:val="en-AU"/>
        </w:rPr>
        <w:t xml:space="preserve">are linked by a physically walked, or imagined, path through Country. The </w:t>
      </w:r>
      <w:proofErr w:type="spellStart"/>
      <w:r w:rsidRPr="002F20A0">
        <w:rPr>
          <w:lang w:val="en-AU"/>
        </w:rPr>
        <w:t>songline</w:t>
      </w:r>
      <w:proofErr w:type="spellEnd"/>
      <w:r w:rsidRPr="002F20A0">
        <w:rPr>
          <w:lang w:val="en-AU"/>
        </w:rPr>
        <w:t xml:space="preserve"> maps the journey of the Ancestral Beings as they created Country and everything associated with it.</w:t>
      </w:r>
    </w:p>
    <w:p w14:paraId="76FDDD9C" w14:textId="0F8240D2" w:rsidR="00280408" w:rsidRPr="002F20A0" w:rsidRDefault="00280408" w:rsidP="00280408">
      <w:pPr>
        <w:pStyle w:val="VCAAbody"/>
        <w:rPr>
          <w:lang w:val="en-AU"/>
        </w:rPr>
      </w:pPr>
      <w:r w:rsidRPr="002F20A0">
        <w:rPr>
          <w:lang w:val="en-AU"/>
        </w:rPr>
        <w:t xml:space="preserve">A </w:t>
      </w:r>
      <w:proofErr w:type="spellStart"/>
      <w:r w:rsidRPr="002F20A0">
        <w:rPr>
          <w:lang w:val="en-AU"/>
        </w:rPr>
        <w:t>songline</w:t>
      </w:r>
      <w:proofErr w:type="spellEnd"/>
      <w:r w:rsidRPr="002F20A0">
        <w:rPr>
          <w:lang w:val="en-AU"/>
        </w:rPr>
        <w:t xml:space="preserve"> can be visualised as a set of locations, much like the method of loci. The difference is that</w:t>
      </w:r>
      <w:r w:rsidR="008E4A8A">
        <w:rPr>
          <w:lang w:val="en-AU"/>
        </w:rPr>
        <w:t>,</w:t>
      </w:r>
      <w:r w:rsidRPr="002F20A0">
        <w:rPr>
          <w:lang w:val="en-AU"/>
        </w:rPr>
        <w:t xml:space="preserve"> at</w:t>
      </w:r>
      <w:r w:rsidR="002C1091">
        <w:rPr>
          <w:lang w:val="en-AU"/>
        </w:rPr>
        <w:t xml:space="preserve"> </w:t>
      </w:r>
      <w:r w:rsidRPr="002F20A0">
        <w:rPr>
          <w:lang w:val="en-AU"/>
        </w:rPr>
        <w:t xml:space="preserve">each location, knowledge is performed using song and movement. As a child is initiated higher and higher into the culture, more and more detail is added to the knowledge encoded at each location. The new knowledge is layered on top of what is already known. The basis of the knowledge system is </w:t>
      </w:r>
      <w:r w:rsidR="009D12BB">
        <w:rPr>
          <w:lang w:val="en-AU"/>
        </w:rPr>
        <w:t>anchored in</w:t>
      </w:r>
      <w:r w:rsidRPr="002F20A0">
        <w:rPr>
          <w:lang w:val="en-AU"/>
        </w:rPr>
        <w:t xml:space="preserve"> Country.</w:t>
      </w:r>
    </w:p>
    <w:p w14:paraId="042B92CD" w14:textId="74129D38" w:rsidR="00280408" w:rsidRPr="002F20A0" w:rsidRDefault="00280408" w:rsidP="00280408">
      <w:pPr>
        <w:pStyle w:val="VCAAbody"/>
        <w:rPr>
          <w:lang w:val="en-AU"/>
        </w:rPr>
      </w:pPr>
      <w:r w:rsidRPr="002F20A0">
        <w:rPr>
          <w:lang w:val="en-AU"/>
        </w:rPr>
        <w:t>Another way of visualising</w:t>
      </w:r>
      <w:r w:rsidR="001B202D">
        <w:rPr>
          <w:lang w:val="en-AU"/>
        </w:rPr>
        <w:t xml:space="preserve"> </w:t>
      </w:r>
      <w:proofErr w:type="spellStart"/>
      <w:r w:rsidR="001B202D">
        <w:rPr>
          <w:lang w:val="en-AU"/>
        </w:rPr>
        <w:t>songlines</w:t>
      </w:r>
      <w:proofErr w:type="spellEnd"/>
      <w:r w:rsidRPr="002F20A0">
        <w:rPr>
          <w:lang w:val="en-AU"/>
        </w:rPr>
        <w:t xml:space="preserve"> is that the set of locations along the </w:t>
      </w:r>
      <w:proofErr w:type="spellStart"/>
      <w:r w:rsidRPr="002F20A0">
        <w:rPr>
          <w:lang w:val="en-AU"/>
        </w:rPr>
        <w:t>songlines</w:t>
      </w:r>
      <w:proofErr w:type="spellEnd"/>
      <w:r w:rsidRPr="002F20A0">
        <w:rPr>
          <w:lang w:val="en-AU"/>
        </w:rPr>
        <w:t xml:space="preserve"> form a table of contents to the knowledge system. </w:t>
      </w:r>
      <w:r w:rsidRPr="001B202D">
        <w:rPr>
          <w:lang w:val="en-AU"/>
        </w:rPr>
        <w:t>Although</w:t>
      </w:r>
      <w:r w:rsidR="001B202D">
        <w:rPr>
          <w:lang w:val="en-AU"/>
        </w:rPr>
        <w:t xml:space="preserve"> the </w:t>
      </w:r>
      <w:proofErr w:type="spellStart"/>
      <w:r w:rsidR="001B202D">
        <w:rPr>
          <w:lang w:val="en-AU"/>
        </w:rPr>
        <w:t>songline</w:t>
      </w:r>
      <w:proofErr w:type="spellEnd"/>
      <w:r w:rsidR="001B202D">
        <w:rPr>
          <w:lang w:val="en-AU"/>
        </w:rPr>
        <w:t xml:space="preserve"> is</w:t>
      </w:r>
      <w:r w:rsidRPr="001B202D">
        <w:rPr>
          <w:lang w:val="en-AU"/>
        </w:rPr>
        <w:t xml:space="preserve"> acting </w:t>
      </w:r>
      <w:r w:rsidR="001B202D">
        <w:rPr>
          <w:lang w:val="en-AU"/>
        </w:rPr>
        <w:t>like</w:t>
      </w:r>
      <w:r w:rsidR="001B202D" w:rsidRPr="001B202D">
        <w:rPr>
          <w:lang w:val="en-AU"/>
        </w:rPr>
        <w:t xml:space="preserve"> </w:t>
      </w:r>
      <w:r w:rsidRPr="001B202D">
        <w:rPr>
          <w:lang w:val="en-AU"/>
        </w:rPr>
        <w:t>an encyclop</w:t>
      </w:r>
      <w:r w:rsidR="009A176F" w:rsidRPr="001B202D">
        <w:rPr>
          <w:lang w:val="en-AU"/>
        </w:rPr>
        <w:t>edia</w:t>
      </w:r>
      <w:r w:rsidRPr="001B202D">
        <w:rPr>
          <w:lang w:val="en-AU"/>
        </w:rPr>
        <w:t xml:space="preserve">, </w:t>
      </w:r>
      <w:r w:rsidR="001B202D">
        <w:rPr>
          <w:lang w:val="en-AU"/>
        </w:rPr>
        <w:t>t</w:t>
      </w:r>
      <w:r w:rsidRPr="002F20A0">
        <w:rPr>
          <w:lang w:val="en-AU"/>
        </w:rPr>
        <w:t xml:space="preserve">he information encoded </w:t>
      </w:r>
      <w:r w:rsidR="001B202D">
        <w:rPr>
          <w:lang w:val="en-AU"/>
        </w:rPr>
        <w:t xml:space="preserve">in the </w:t>
      </w:r>
      <w:proofErr w:type="spellStart"/>
      <w:r w:rsidR="001B202D">
        <w:rPr>
          <w:lang w:val="en-AU"/>
        </w:rPr>
        <w:t>songline</w:t>
      </w:r>
      <w:proofErr w:type="spellEnd"/>
      <w:r w:rsidR="001B202D">
        <w:rPr>
          <w:lang w:val="en-AU"/>
        </w:rPr>
        <w:t xml:space="preserve"> </w:t>
      </w:r>
      <w:r w:rsidRPr="002F20A0">
        <w:rPr>
          <w:lang w:val="en-AU"/>
        </w:rPr>
        <w:t>will not be in neat subject domains as i</w:t>
      </w:r>
      <w:r w:rsidRPr="00044237">
        <w:rPr>
          <w:lang w:val="en-AU"/>
        </w:rPr>
        <w:t xml:space="preserve">n </w:t>
      </w:r>
      <w:r w:rsidRPr="00F25FF8">
        <w:rPr>
          <w:lang w:val="en-AU"/>
        </w:rPr>
        <w:t>Western e</w:t>
      </w:r>
      <w:r w:rsidRPr="002F20A0">
        <w:rPr>
          <w:lang w:val="en-AU"/>
        </w:rPr>
        <w:t>ncyclop</w:t>
      </w:r>
      <w:r w:rsidR="009A176F">
        <w:rPr>
          <w:lang w:val="en-AU"/>
        </w:rPr>
        <w:t>edias</w:t>
      </w:r>
      <w:r w:rsidR="001B202D">
        <w:rPr>
          <w:lang w:val="en-AU"/>
        </w:rPr>
        <w:t>; instead</w:t>
      </w:r>
      <w:r w:rsidRPr="002F20A0">
        <w:rPr>
          <w:lang w:val="en-AU"/>
        </w:rPr>
        <w:t xml:space="preserve"> the subject domains are interwoven in what is known as an integrated knowledge system. Along with spiritual knowledge</w:t>
      </w:r>
      <w:r w:rsidR="001B202D">
        <w:rPr>
          <w:lang w:val="en-AU"/>
        </w:rPr>
        <w:t>, there</w:t>
      </w:r>
      <w:r w:rsidRPr="002F20A0">
        <w:rPr>
          <w:lang w:val="en-AU"/>
        </w:rPr>
        <w:t xml:space="preserve"> will be a wide range </w:t>
      </w:r>
      <w:r w:rsidR="008E4A8A">
        <w:rPr>
          <w:lang w:val="en-AU"/>
        </w:rPr>
        <w:t>o</w:t>
      </w:r>
      <w:r w:rsidRPr="002F20A0">
        <w:rPr>
          <w:lang w:val="en-AU"/>
        </w:rPr>
        <w:t>f pragmatic information domains</w:t>
      </w:r>
      <w:r w:rsidR="001B202D">
        <w:rPr>
          <w:lang w:val="en-AU"/>
        </w:rPr>
        <w:t>,</w:t>
      </w:r>
      <w:r w:rsidRPr="002F20A0">
        <w:rPr>
          <w:lang w:val="en-AU"/>
        </w:rPr>
        <w:t xml:space="preserve"> such as plant and animal identification and behaviour, timekeeping, land management, navigation, ethical and social laws and expectations, rules for trading, complex genealogies, geology, navigation, resource rights and resource protections.</w:t>
      </w:r>
    </w:p>
    <w:p w14:paraId="16AB6FF5" w14:textId="092671F8" w:rsidR="00280408" w:rsidRPr="002F20A0" w:rsidRDefault="001B202D" w:rsidP="00280408">
      <w:pPr>
        <w:pStyle w:val="VCAAbody"/>
        <w:rPr>
          <w:lang w:val="en-AU"/>
        </w:rPr>
      </w:pPr>
      <w:r>
        <w:rPr>
          <w:lang w:val="en-AU"/>
        </w:rPr>
        <w:t>T</w:t>
      </w:r>
      <w:r w:rsidR="00280408" w:rsidRPr="002F20A0">
        <w:rPr>
          <w:lang w:val="en-AU"/>
        </w:rPr>
        <w:t xml:space="preserve">he </w:t>
      </w:r>
      <w:proofErr w:type="spellStart"/>
      <w:r w:rsidR="00280408" w:rsidRPr="002F20A0">
        <w:rPr>
          <w:lang w:val="en-AU"/>
        </w:rPr>
        <w:t>song</w:t>
      </w:r>
      <w:r>
        <w:rPr>
          <w:lang w:val="en-AU"/>
        </w:rPr>
        <w:t>line</w:t>
      </w:r>
      <w:r w:rsidR="00280408" w:rsidRPr="002F20A0">
        <w:rPr>
          <w:lang w:val="en-AU"/>
        </w:rPr>
        <w:t>’s</w:t>
      </w:r>
      <w:proofErr w:type="spellEnd"/>
      <w:r w:rsidR="00280408" w:rsidRPr="002F20A0">
        <w:rPr>
          <w:lang w:val="en-AU"/>
        </w:rPr>
        <w:t xml:space="preserve"> characters and </w:t>
      </w:r>
      <w:r>
        <w:rPr>
          <w:lang w:val="en-AU"/>
        </w:rPr>
        <w:t xml:space="preserve">its </w:t>
      </w:r>
      <w:r w:rsidR="00280408" w:rsidRPr="002F20A0">
        <w:rPr>
          <w:lang w:val="en-AU"/>
        </w:rPr>
        <w:t>narrative, as well as the locations in Country, are often represented in art, both fixed and portable. These</w:t>
      </w:r>
      <w:r w:rsidR="007E63E1">
        <w:rPr>
          <w:lang w:val="en-AU"/>
        </w:rPr>
        <w:t xml:space="preserve"> representations</w:t>
      </w:r>
      <w:r w:rsidR="00280408" w:rsidRPr="002F20A0">
        <w:rPr>
          <w:lang w:val="en-AU"/>
        </w:rPr>
        <w:t xml:space="preserve"> are all components of the knowledge system and will be </w:t>
      </w:r>
      <w:r w:rsidR="00280408" w:rsidRPr="002F20A0">
        <w:rPr>
          <w:lang w:val="en-AU"/>
        </w:rPr>
        <w:lastRenderedPageBreak/>
        <w:t xml:space="preserve">linked to the </w:t>
      </w:r>
      <w:proofErr w:type="spellStart"/>
      <w:r w:rsidR="00280408" w:rsidRPr="002F20A0">
        <w:rPr>
          <w:lang w:val="en-AU"/>
        </w:rPr>
        <w:t>songline</w:t>
      </w:r>
      <w:proofErr w:type="spellEnd"/>
      <w:r w:rsidR="008E4A8A">
        <w:rPr>
          <w:lang w:val="en-AU"/>
        </w:rPr>
        <w:t xml:space="preserve"> – b</w:t>
      </w:r>
      <w:r w:rsidR="00280408" w:rsidRPr="002F20A0">
        <w:rPr>
          <w:lang w:val="en-AU"/>
        </w:rPr>
        <w:t xml:space="preserve">ut it is the path through Country, following that of the Ancestors, </w:t>
      </w:r>
      <w:r>
        <w:rPr>
          <w:lang w:val="en-AU"/>
        </w:rPr>
        <w:t>that</w:t>
      </w:r>
      <w:r w:rsidR="00280408" w:rsidRPr="002F20A0">
        <w:rPr>
          <w:lang w:val="en-AU"/>
        </w:rPr>
        <w:t xml:space="preserve"> forms the </w:t>
      </w:r>
      <w:proofErr w:type="spellStart"/>
      <w:r w:rsidR="00280408" w:rsidRPr="002F20A0">
        <w:rPr>
          <w:lang w:val="en-AU"/>
        </w:rPr>
        <w:t>songline</w:t>
      </w:r>
      <w:proofErr w:type="spellEnd"/>
      <w:r w:rsidR="00280408" w:rsidRPr="002F20A0">
        <w:rPr>
          <w:lang w:val="en-AU"/>
        </w:rPr>
        <w:t>.​</w:t>
      </w:r>
    </w:p>
    <w:p w14:paraId="49F2C74C" w14:textId="77777777" w:rsidR="00280408" w:rsidRPr="002F20A0" w:rsidRDefault="00280408" w:rsidP="007D1329">
      <w:pPr>
        <w:pStyle w:val="VCAAHeading2"/>
      </w:pPr>
      <w:r w:rsidRPr="002F20A0">
        <w:t xml:space="preserve">Memory enhancement using </w:t>
      </w:r>
      <w:proofErr w:type="spellStart"/>
      <w:r w:rsidRPr="002F20A0">
        <w:t>songlines</w:t>
      </w:r>
      <w:proofErr w:type="spellEnd"/>
    </w:p>
    <w:p w14:paraId="17C2DD15" w14:textId="45951316" w:rsidR="00044237" w:rsidRDefault="00280408" w:rsidP="00C035F1">
      <w:pPr>
        <w:pStyle w:val="VCAAbody"/>
        <w:rPr>
          <w:lang w:val="en-AU"/>
        </w:rPr>
      </w:pPr>
      <w:r w:rsidRPr="001B202D">
        <w:rPr>
          <w:lang w:val="en-AU"/>
        </w:rPr>
        <w:t>It would be culturally questionable to ask</w:t>
      </w:r>
      <w:r w:rsidR="00044237">
        <w:rPr>
          <w:lang w:val="en-AU"/>
        </w:rPr>
        <w:t xml:space="preserve"> Aboriginal</w:t>
      </w:r>
      <w:r w:rsidRPr="001B202D">
        <w:rPr>
          <w:lang w:val="en-AU"/>
        </w:rPr>
        <w:t xml:space="preserve"> Elders to submit to memory tasks based on their </w:t>
      </w:r>
      <w:proofErr w:type="spellStart"/>
      <w:r w:rsidRPr="001B202D">
        <w:rPr>
          <w:lang w:val="en-AU"/>
        </w:rPr>
        <w:t>songlines</w:t>
      </w:r>
      <w:proofErr w:type="spellEnd"/>
      <w:r w:rsidRPr="001B202D">
        <w:rPr>
          <w:lang w:val="en-AU"/>
        </w:rPr>
        <w:t xml:space="preserve">, especially as most of the knowledge </w:t>
      </w:r>
      <w:r w:rsidR="00044237">
        <w:rPr>
          <w:lang w:val="en-AU"/>
        </w:rPr>
        <w:t xml:space="preserve">that is </w:t>
      </w:r>
      <w:r w:rsidRPr="001B202D">
        <w:rPr>
          <w:lang w:val="en-AU"/>
        </w:rPr>
        <w:t>stored is restricted and researchers would not be eligible to learn th</w:t>
      </w:r>
      <w:r w:rsidR="000636F7">
        <w:rPr>
          <w:lang w:val="en-AU"/>
        </w:rPr>
        <w:t>is</w:t>
      </w:r>
      <w:r w:rsidRPr="00F25FF8">
        <w:rPr>
          <w:lang w:val="en-AU"/>
        </w:rPr>
        <w:t xml:space="preserve"> ‘inside k</w:t>
      </w:r>
      <w:r w:rsidRPr="001B202D">
        <w:rPr>
          <w:lang w:val="en-AU"/>
        </w:rPr>
        <w:t>nowledge</w:t>
      </w:r>
      <w:r w:rsidR="008E4A8A">
        <w:rPr>
          <w:lang w:val="en-AU"/>
        </w:rPr>
        <w:t>’</w:t>
      </w:r>
      <w:r w:rsidRPr="001B202D">
        <w:rPr>
          <w:lang w:val="en-AU"/>
        </w:rPr>
        <w:t>.</w:t>
      </w:r>
      <w:r w:rsidR="00044237">
        <w:rPr>
          <w:lang w:val="en-AU"/>
        </w:rPr>
        <w:t xml:space="preserve"> </w:t>
      </w:r>
      <w:r w:rsidR="000636F7">
        <w:rPr>
          <w:lang w:val="en-AU"/>
        </w:rPr>
        <w:t>Instead, e</w:t>
      </w:r>
      <w:r w:rsidRPr="002F20A0">
        <w:rPr>
          <w:lang w:val="en-AU"/>
        </w:rPr>
        <w:t>vidence</w:t>
      </w:r>
      <w:r w:rsidR="000636F7">
        <w:rPr>
          <w:lang w:val="en-AU"/>
        </w:rPr>
        <w:t>-</w:t>
      </w:r>
      <w:r w:rsidRPr="002F20A0">
        <w:rPr>
          <w:lang w:val="en-AU"/>
        </w:rPr>
        <w:t xml:space="preserve">based research on the effectiveness on memory of using </w:t>
      </w:r>
      <w:proofErr w:type="spellStart"/>
      <w:r w:rsidRPr="002F20A0">
        <w:rPr>
          <w:lang w:val="en-AU"/>
        </w:rPr>
        <w:t>songlines</w:t>
      </w:r>
      <w:proofErr w:type="spellEnd"/>
      <w:r w:rsidRPr="002F20A0">
        <w:rPr>
          <w:lang w:val="en-AU"/>
        </w:rPr>
        <w:t xml:space="preserve"> is found through comparing the knowledge base of those using </w:t>
      </w:r>
      <w:proofErr w:type="spellStart"/>
      <w:r w:rsidRPr="002F20A0">
        <w:rPr>
          <w:lang w:val="en-AU"/>
        </w:rPr>
        <w:t>songlines</w:t>
      </w:r>
      <w:proofErr w:type="spellEnd"/>
      <w:r w:rsidRPr="002F20A0">
        <w:rPr>
          <w:lang w:val="en-AU"/>
        </w:rPr>
        <w:t xml:space="preserve"> with what is possible using only the natural memory of those who do not use</w:t>
      </w:r>
      <w:r w:rsidR="00044237">
        <w:rPr>
          <w:lang w:val="en-AU"/>
        </w:rPr>
        <w:t xml:space="preserve"> </w:t>
      </w:r>
      <w:proofErr w:type="spellStart"/>
      <w:r w:rsidR="00044237">
        <w:rPr>
          <w:lang w:val="en-AU"/>
        </w:rPr>
        <w:t>songlines</w:t>
      </w:r>
      <w:proofErr w:type="spellEnd"/>
      <w:r w:rsidRPr="002F20A0">
        <w:rPr>
          <w:lang w:val="en-AU"/>
        </w:rPr>
        <w:t xml:space="preserve">. </w:t>
      </w:r>
    </w:p>
    <w:p w14:paraId="4F1C5120" w14:textId="19CEE3D2" w:rsidR="00280408" w:rsidRPr="002F20A0" w:rsidRDefault="00280408" w:rsidP="00C035F1">
      <w:pPr>
        <w:pStyle w:val="VCAAbody"/>
        <w:rPr>
          <w:lang w:val="en-AU"/>
        </w:rPr>
      </w:pPr>
      <w:r w:rsidRPr="002F20A0">
        <w:rPr>
          <w:lang w:val="en-AU"/>
        </w:rPr>
        <w:t xml:space="preserve">It is the vast quantity of information memorised by </w:t>
      </w:r>
      <w:r w:rsidR="00044237">
        <w:rPr>
          <w:lang w:val="en-AU"/>
        </w:rPr>
        <w:t>Aboriginal</w:t>
      </w:r>
      <w:r w:rsidR="00044237" w:rsidRPr="002F20A0">
        <w:rPr>
          <w:lang w:val="en-AU"/>
        </w:rPr>
        <w:t xml:space="preserve"> </w:t>
      </w:r>
      <w:r w:rsidR="000636F7">
        <w:rPr>
          <w:lang w:val="en-AU"/>
        </w:rPr>
        <w:t>E</w:t>
      </w:r>
      <w:r w:rsidR="000636F7" w:rsidRPr="002F20A0">
        <w:rPr>
          <w:lang w:val="en-AU"/>
        </w:rPr>
        <w:t xml:space="preserve">lders </w:t>
      </w:r>
      <w:r w:rsidR="000636F7">
        <w:rPr>
          <w:lang w:val="en-AU"/>
        </w:rPr>
        <w:t>that</w:t>
      </w:r>
      <w:r w:rsidR="000636F7" w:rsidRPr="002F20A0">
        <w:rPr>
          <w:lang w:val="en-AU"/>
        </w:rPr>
        <w:t xml:space="preserve"> </w:t>
      </w:r>
      <w:r w:rsidRPr="002F20A0">
        <w:rPr>
          <w:lang w:val="en-AU"/>
        </w:rPr>
        <w:t>is evidence of the effectiveness</w:t>
      </w:r>
      <w:r w:rsidR="00044237">
        <w:rPr>
          <w:lang w:val="en-AU"/>
        </w:rPr>
        <w:t xml:space="preserve"> of these memory techniques</w:t>
      </w:r>
      <w:r w:rsidRPr="002F20A0">
        <w:rPr>
          <w:lang w:val="en-AU"/>
        </w:rPr>
        <w:t xml:space="preserve">. </w:t>
      </w:r>
      <w:r w:rsidR="00756A66" w:rsidRPr="00756A66">
        <w:rPr>
          <w:lang w:val="en-AU"/>
        </w:rPr>
        <w:t>The longevity of these memories also needs to be considered (longevity is considered almost impossible without formal memory methods).</w:t>
      </w:r>
      <w:r w:rsidR="00756A66">
        <w:rPr>
          <w:lang w:val="en-AU"/>
        </w:rPr>
        <w:t xml:space="preserve"> </w:t>
      </w:r>
      <w:r w:rsidRPr="002F20A0">
        <w:rPr>
          <w:lang w:val="en-AU"/>
        </w:rPr>
        <w:t xml:space="preserve">The research of Patrick Nunn </w:t>
      </w:r>
      <w:r w:rsidR="00B13D5F">
        <w:rPr>
          <w:lang w:val="en-AU"/>
        </w:rPr>
        <w:t>i</w:t>
      </w:r>
      <w:r w:rsidRPr="002F20A0">
        <w:rPr>
          <w:lang w:val="en-AU"/>
        </w:rPr>
        <w:t xml:space="preserve">n </w:t>
      </w:r>
      <w:r w:rsidR="00477D8F" w:rsidRPr="00477D8F">
        <w:rPr>
          <w:lang w:val="en-AU"/>
        </w:rPr>
        <w:t>‘</w:t>
      </w:r>
      <w:r w:rsidR="00477D8F" w:rsidRPr="00C51820">
        <w:rPr>
          <w:rFonts w:ascii="Arial-ItalicMT" w:hAnsi="Arial-ItalicMT" w:cs="Arial-ItalicMT"/>
          <w:lang w:val="en-AU"/>
        </w:rPr>
        <w:t xml:space="preserve">Ancient </w:t>
      </w:r>
      <w:r w:rsidR="00477D8F" w:rsidRPr="00C51820">
        <w:t xml:space="preserve">memories of coastal drowning' </w:t>
      </w:r>
      <w:r w:rsidR="00477D8F" w:rsidRPr="00C51820">
        <w:rPr>
          <w:rFonts w:ascii="Arial-ItalicMT" w:hAnsi="Arial-ItalicMT" w:cs="Arial-ItalicMT"/>
          <w:lang w:val="en-AU"/>
        </w:rPr>
        <w:t>(</w:t>
      </w:r>
      <w:r w:rsidR="00477D8F" w:rsidRPr="00477D8F">
        <w:rPr>
          <w:lang w:val="en-AU"/>
        </w:rPr>
        <w:t>Nunn, n.d.)</w:t>
      </w:r>
      <w:r w:rsidRPr="002F20A0">
        <w:rPr>
          <w:lang w:val="en-AU"/>
        </w:rPr>
        <w:t xml:space="preserve"> is a valuable resource</w:t>
      </w:r>
      <w:r w:rsidR="000468F8">
        <w:rPr>
          <w:lang w:val="en-AU"/>
        </w:rPr>
        <w:t>,</w:t>
      </w:r>
      <w:r w:rsidRPr="002F20A0">
        <w:rPr>
          <w:lang w:val="en-AU"/>
        </w:rPr>
        <w:t xml:space="preserve"> describing the incredible longevity of oral stories. </w:t>
      </w:r>
      <w:r w:rsidR="000468F8">
        <w:rPr>
          <w:lang w:val="en-AU"/>
        </w:rPr>
        <w:t>T</w:t>
      </w:r>
      <w:r w:rsidRPr="002F20A0">
        <w:rPr>
          <w:lang w:val="en-AU"/>
        </w:rPr>
        <w:t>he oral cultures mentioned</w:t>
      </w:r>
      <w:r w:rsidR="000468F8">
        <w:rPr>
          <w:lang w:val="en-AU"/>
        </w:rPr>
        <w:t xml:space="preserve"> by Nunn</w:t>
      </w:r>
      <w:r w:rsidRPr="002F20A0">
        <w:rPr>
          <w:lang w:val="en-AU"/>
        </w:rPr>
        <w:t xml:space="preserve"> all used a form of </w:t>
      </w:r>
      <w:proofErr w:type="spellStart"/>
      <w:r w:rsidRPr="002F20A0">
        <w:rPr>
          <w:lang w:val="en-AU"/>
        </w:rPr>
        <w:t>songlines</w:t>
      </w:r>
      <w:proofErr w:type="spellEnd"/>
      <w:r w:rsidRPr="002F20A0">
        <w:rPr>
          <w:lang w:val="en-AU"/>
        </w:rPr>
        <w:t>,</w:t>
      </w:r>
      <w:r w:rsidR="000468F8">
        <w:rPr>
          <w:lang w:val="en-AU"/>
        </w:rPr>
        <w:t xml:space="preserve"> </w:t>
      </w:r>
      <w:r w:rsidR="007E63E1">
        <w:rPr>
          <w:lang w:val="en-AU"/>
        </w:rPr>
        <w:t>which</w:t>
      </w:r>
      <w:r w:rsidRPr="002F20A0">
        <w:rPr>
          <w:lang w:val="en-AU"/>
        </w:rPr>
        <w:t xml:space="preserve"> is evidence of the robustness of </w:t>
      </w:r>
      <w:proofErr w:type="spellStart"/>
      <w:r w:rsidRPr="002F20A0">
        <w:rPr>
          <w:lang w:val="en-AU"/>
        </w:rPr>
        <w:t>songlines</w:t>
      </w:r>
      <w:proofErr w:type="spellEnd"/>
      <w:r w:rsidRPr="002F20A0">
        <w:rPr>
          <w:lang w:val="en-AU"/>
        </w:rPr>
        <w:t xml:space="preserve"> for memory.</w:t>
      </w:r>
    </w:p>
    <w:p w14:paraId="0C611192" w14:textId="1EAA509B" w:rsidR="00280408" w:rsidRPr="00C51820" w:rsidRDefault="00280408" w:rsidP="00C035F1">
      <w:pPr>
        <w:pStyle w:val="VCAAbody"/>
        <w:rPr>
          <w:strike/>
          <w:lang w:val="en-AU"/>
        </w:rPr>
      </w:pPr>
      <w:r w:rsidRPr="008E22F1">
        <w:rPr>
          <w:lang w:val="en-AU"/>
        </w:rPr>
        <w:t>Indigenous</w:t>
      </w:r>
      <w:r w:rsidRPr="002F20A0">
        <w:rPr>
          <w:lang w:val="en-AU"/>
        </w:rPr>
        <w:t xml:space="preserve"> knowledge systems </w:t>
      </w:r>
      <w:r w:rsidR="000468F8">
        <w:rPr>
          <w:lang w:val="en-AU"/>
        </w:rPr>
        <w:t>around the world</w:t>
      </w:r>
      <w:r w:rsidRPr="002F20A0">
        <w:rPr>
          <w:lang w:val="en-AU"/>
        </w:rPr>
        <w:t xml:space="preserve"> are performance based. One of the mnemonic advantages of this is that performances evoke enhanced emotions</w:t>
      </w:r>
      <w:r w:rsidR="001B202D">
        <w:rPr>
          <w:lang w:val="en-AU"/>
        </w:rPr>
        <w:t>,</w:t>
      </w:r>
      <w:r w:rsidRPr="002F20A0">
        <w:rPr>
          <w:lang w:val="en-AU"/>
        </w:rPr>
        <w:t xml:space="preserve"> which in turn increase the memorability of the performance and therefore of the knowledge encoded within it. </w:t>
      </w:r>
      <w:r w:rsidRPr="000468F8">
        <w:rPr>
          <w:lang w:val="en-AU"/>
        </w:rPr>
        <w:t xml:space="preserve">Music is well known to </w:t>
      </w:r>
      <w:r w:rsidR="001B202D" w:rsidRPr="000468F8">
        <w:rPr>
          <w:lang w:val="en-AU"/>
        </w:rPr>
        <w:t xml:space="preserve">affect </w:t>
      </w:r>
      <w:r w:rsidRPr="000468F8">
        <w:rPr>
          <w:lang w:val="en-AU"/>
        </w:rPr>
        <w:t>emotions</w:t>
      </w:r>
      <w:r w:rsidR="000468F8" w:rsidRPr="00C51820">
        <w:rPr>
          <w:lang w:val="en-AU"/>
        </w:rPr>
        <w:t>, and t</w:t>
      </w:r>
      <w:r w:rsidRPr="000468F8">
        <w:rPr>
          <w:lang w:val="en-AU"/>
        </w:rPr>
        <w:t>he adventures and misfortunes of characters in stories do the same.</w:t>
      </w:r>
    </w:p>
    <w:p w14:paraId="02EBC976" w14:textId="53E8DA75" w:rsidR="00280408" w:rsidRPr="002F20A0" w:rsidRDefault="00280408" w:rsidP="00280408">
      <w:pPr>
        <w:pStyle w:val="VCAAbody"/>
        <w:rPr>
          <w:lang w:val="en-AU"/>
        </w:rPr>
      </w:pPr>
      <w:r w:rsidRPr="002F20A0">
        <w:rPr>
          <w:lang w:val="en-AU"/>
        </w:rPr>
        <w:t xml:space="preserve">Knowledge is often expressed </w:t>
      </w:r>
      <w:r w:rsidR="000468F8">
        <w:rPr>
          <w:lang w:val="en-AU"/>
        </w:rPr>
        <w:t xml:space="preserve">in </w:t>
      </w:r>
      <w:r w:rsidRPr="002F20A0">
        <w:rPr>
          <w:lang w:val="en-AU"/>
        </w:rPr>
        <w:t>songs but may also be conveyed using many art forms</w:t>
      </w:r>
      <w:r w:rsidR="001B202D">
        <w:rPr>
          <w:lang w:val="en-AU"/>
        </w:rPr>
        <w:t xml:space="preserve">, </w:t>
      </w:r>
      <w:r w:rsidRPr="002F20A0">
        <w:rPr>
          <w:lang w:val="en-AU"/>
        </w:rPr>
        <w:t xml:space="preserve">from sculpture and bark paintings to rock art. These aids to memory are linked to </w:t>
      </w:r>
      <w:proofErr w:type="spellStart"/>
      <w:r w:rsidRPr="002F20A0">
        <w:rPr>
          <w:lang w:val="en-AU"/>
        </w:rPr>
        <w:t>songlines</w:t>
      </w:r>
      <w:proofErr w:type="spellEnd"/>
      <w:r w:rsidR="000468F8">
        <w:rPr>
          <w:lang w:val="en-AU"/>
        </w:rPr>
        <w:t>,</w:t>
      </w:r>
      <w:r w:rsidRPr="002F20A0">
        <w:rPr>
          <w:lang w:val="en-AU"/>
        </w:rPr>
        <w:t xml:space="preserve"> which act as an overall organisation for the knowledge system. The complex meshing of various mnemonic forms enhances the memory of the stories and</w:t>
      </w:r>
      <w:r w:rsidR="008E4A8A">
        <w:rPr>
          <w:lang w:val="en-AU"/>
        </w:rPr>
        <w:t xml:space="preserve"> the</w:t>
      </w:r>
      <w:r w:rsidRPr="002F20A0">
        <w:rPr>
          <w:lang w:val="en-AU"/>
        </w:rPr>
        <w:t xml:space="preserve"> essential knowledge contained within them.​</w:t>
      </w:r>
    </w:p>
    <w:p w14:paraId="783BBCB9" w14:textId="6C8B4A92" w:rsidR="00280408" w:rsidRPr="00F25FF8" w:rsidRDefault="00280408" w:rsidP="007D1329">
      <w:pPr>
        <w:pStyle w:val="VCAAHeading2"/>
      </w:pPr>
      <w:r w:rsidRPr="00F25FF8">
        <w:t>The neuroscience</w:t>
      </w:r>
      <w:r w:rsidR="00CA255F" w:rsidRPr="00C51820">
        <w:t xml:space="preserve"> of </w:t>
      </w:r>
      <w:proofErr w:type="spellStart"/>
      <w:r w:rsidR="00CA255F" w:rsidRPr="00C51820">
        <w:t>songlines</w:t>
      </w:r>
      <w:proofErr w:type="spellEnd"/>
    </w:p>
    <w:p w14:paraId="26C3ECD6" w14:textId="31E660D9" w:rsidR="00280408" w:rsidRPr="00C37510" w:rsidRDefault="00280408" w:rsidP="00C035F1">
      <w:pPr>
        <w:pStyle w:val="VCAAbody"/>
        <w:rPr>
          <w:u w:val="single"/>
          <w:lang w:val="en-AU"/>
        </w:rPr>
      </w:pPr>
      <w:r w:rsidRPr="00F25FF8">
        <w:rPr>
          <w:lang w:val="en-AU"/>
        </w:rPr>
        <w:t xml:space="preserve">Recent discoveries in neuroscience show that the way </w:t>
      </w:r>
      <w:proofErr w:type="spellStart"/>
      <w:r w:rsidRPr="00F25FF8">
        <w:rPr>
          <w:lang w:val="en-AU"/>
        </w:rPr>
        <w:t>songlines</w:t>
      </w:r>
      <w:proofErr w:type="spellEnd"/>
      <w:r w:rsidRPr="00F25FF8">
        <w:rPr>
          <w:lang w:val="en-AU"/>
        </w:rPr>
        <w:t xml:space="preserve"> associate memory with place is </w:t>
      </w:r>
      <w:r w:rsidR="00C37510">
        <w:rPr>
          <w:lang w:val="en-AU"/>
        </w:rPr>
        <w:t>already hardwired</w:t>
      </w:r>
      <w:r w:rsidR="003E7D33">
        <w:rPr>
          <w:lang w:val="en-AU"/>
        </w:rPr>
        <w:t xml:space="preserve"> </w:t>
      </w:r>
      <w:r w:rsidRPr="00F25FF8">
        <w:rPr>
          <w:lang w:val="en-AU"/>
        </w:rPr>
        <w:t>in</w:t>
      </w:r>
      <w:r w:rsidR="00C37510">
        <w:rPr>
          <w:lang w:val="en-AU"/>
        </w:rPr>
        <w:t>to</w:t>
      </w:r>
      <w:r w:rsidR="003F2D08">
        <w:rPr>
          <w:lang w:val="en-AU"/>
        </w:rPr>
        <w:t xml:space="preserve"> </w:t>
      </w:r>
      <w:r w:rsidRPr="00F25FF8">
        <w:rPr>
          <w:lang w:val="en-AU"/>
        </w:rPr>
        <w:t>our brains</w:t>
      </w:r>
      <w:r w:rsidR="00C37510">
        <w:rPr>
          <w:lang w:val="en-AU"/>
        </w:rPr>
        <w:t xml:space="preserve"> </w:t>
      </w:r>
      <w:r w:rsidR="00C37510" w:rsidRPr="00C37510">
        <w:rPr>
          <w:lang w:val="en-AU"/>
        </w:rPr>
        <w:t xml:space="preserve">– for example, in the way the hippocampus uses spatial </w:t>
      </w:r>
      <w:proofErr w:type="spellStart"/>
      <w:r w:rsidR="00C37510" w:rsidRPr="00C37510">
        <w:rPr>
          <w:lang w:val="en-AU"/>
        </w:rPr>
        <w:t>assocation</w:t>
      </w:r>
      <w:proofErr w:type="spellEnd"/>
      <w:r w:rsidR="00C37510" w:rsidRPr="00C37510">
        <w:rPr>
          <w:lang w:val="en-AU"/>
        </w:rPr>
        <w:t xml:space="preserve"> and the way the brain creates neural networks that store memory</w:t>
      </w:r>
      <w:r w:rsidRPr="00C37510">
        <w:rPr>
          <w:lang w:val="en-AU"/>
        </w:rPr>
        <w:t xml:space="preserve">. </w:t>
      </w:r>
      <w:r w:rsidRPr="00F25FF8">
        <w:rPr>
          <w:lang w:val="en-AU"/>
        </w:rPr>
        <w:t xml:space="preserve">Cultures </w:t>
      </w:r>
      <w:r w:rsidR="002C1091" w:rsidRPr="00F25FF8">
        <w:rPr>
          <w:lang w:val="en-AU"/>
        </w:rPr>
        <w:t xml:space="preserve">around the globe </w:t>
      </w:r>
      <w:r w:rsidRPr="00F25FF8">
        <w:rPr>
          <w:lang w:val="en-AU"/>
        </w:rPr>
        <w:t xml:space="preserve">evolved similar methods because they </w:t>
      </w:r>
      <w:r w:rsidR="002C1091" w:rsidRPr="00F25FF8">
        <w:rPr>
          <w:lang w:val="en-AU"/>
        </w:rPr>
        <w:t xml:space="preserve">were </w:t>
      </w:r>
      <w:r w:rsidRPr="00F25FF8">
        <w:rPr>
          <w:lang w:val="en-AU"/>
        </w:rPr>
        <w:t xml:space="preserve">all working with the same human brain structures. The neuroscience explains how we benefit from repetition and music, and in particular the value of </w:t>
      </w:r>
      <w:r w:rsidR="00477D8F" w:rsidRPr="00192D17">
        <w:rPr>
          <w:lang w:val="en-AU"/>
        </w:rPr>
        <w:t>‘</w:t>
      </w:r>
      <w:r w:rsidRPr="00F25FF8">
        <w:rPr>
          <w:lang w:val="en-AU"/>
        </w:rPr>
        <w:t xml:space="preserve">memory </w:t>
      </w:r>
      <w:proofErr w:type="gramStart"/>
      <w:r w:rsidRPr="00F25FF8">
        <w:rPr>
          <w:lang w:val="en-AU"/>
        </w:rPr>
        <w:t>palaces</w:t>
      </w:r>
      <w:r w:rsidR="00477D8F" w:rsidRPr="00192D17">
        <w:rPr>
          <w:lang w:val="en-AU"/>
        </w:rPr>
        <w:t>’</w:t>
      </w:r>
      <w:proofErr w:type="gramEnd"/>
      <w:r w:rsidRPr="00F25FF8">
        <w:rPr>
          <w:lang w:val="en-AU"/>
        </w:rPr>
        <w:t xml:space="preserve">. </w:t>
      </w:r>
    </w:p>
    <w:p w14:paraId="4561894F" w14:textId="03310149" w:rsidR="00280408" w:rsidRPr="00F25FF8" w:rsidRDefault="00280408" w:rsidP="00C035F1">
      <w:pPr>
        <w:pStyle w:val="VCAAbody"/>
        <w:rPr>
          <w:lang w:val="en-AU"/>
        </w:rPr>
      </w:pPr>
      <w:r w:rsidRPr="00F25FF8">
        <w:rPr>
          <w:lang w:val="en-AU"/>
        </w:rPr>
        <w:t xml:space="preserve">The hippocampus plays a vital role in memory and learning by consolidating short-term memories into long-term memories. The hippocampus </w:t>
      </w:r>
      <w:r w:rsidR="003E7D33">
        <w:rPr>
          <w:lang w:val="en-AU"/>
        </w:rPr>
        <w:t>is specifically activated</w:t>
      </w:r>
      <w:r w:rsidRPr="00F25FF8">
        <w:rPr>
          <w:lang w:val="en-AU"/>
        </w:rPr>
        <w:t xml:space="preserve"> when interacting with spatial knowledge, such as any information </w:t>
      </w:r>
      <w:r w:rsidR="00CA255F" w:rsidRPr="00192D17">
        <w:rPr>
          <w:lang w:val="en-AU"/>
        </w:rPr>
        <w:t>that</w:t>
      </w:r>
      <w:r w:rsidR="00CA255F" w:rsidRPr="00F25FF8">
        <w:rPr>
          <w:lang w:val="en-AU"/>
        </w:rPr>
        <w:t xml:space="preserve"> </w:t>
      </w:r>
      <w:r w:rsidRPr="00F25FF8">
        <w:rPr>
          <w:lang w:val="en-AU"/>
        </w:rPr>
        <w:t xml:space="preserve">is encoded by association with locations in </w:t>
      </w:r>
      <w:r w:rsidR="00C37510">
        <w:rPr>
          <w:lang w:val="en-AU"/>
        </w:rPr>
        <w:t xml:space="preserve">physical </w:t>
      </w:r>
      <w:r w:rsidRPr="00F25FF8">
        <w:rPr>
          <w:lang w:val="en-AU"/>
        </w:rPr>
        <w:t xml:space="preserve">space. </w:t>
      </w:r>
      <w:r w:rsidR="00CA255F" w:rsidRPr="00192D17">
        <w:rPr>
          <w:lang w:val="en-AU"/>
        </w:rPr>
        <w:t>When a person</w:t>
      </w:r>
      <w:r w:rsidR="00CA255F" w:rsidRPr="00F25FF8">
        <w:rPr>
          <w:lang w:val="en-AU"/>
        </w:rPr>
        <w:t xml:space="preserve"> </w:t>
      </w:r>
      <w:r w:rsidRPr="00F25FF8">
        <w:rPr>
          <w:lang w:val="en-AU"/>
        </w:rPr>
        <w:t xml:space="preserve">deliberately </w:t>
      </w:r>
      <w:r w:rsidR="00CA255F" w:rsidRPr="00F25FF8">
        <w:rPr>
          <w:lang w:val="en-AU"/>
        </w:rPr>
        <w:t>mak</w:t>
      </w:r>
      <w:r w:rsidR="00CA255F" w:rsidRPr="00192D17">
        <w:rPr>
          <w:lang w:val="en-AU"/>
        </w:rPr>
        <w:t>es</w:t>
      </w:r>
      <w:r w:rsidR="00CA255F" w:rsidRPr="00F25FF8">
        <w:rPr>
          <w:lang w:val="en-AU"/>
        </w:rPr>
        <w:t xml:space="preserve"> </w:t>
      </w:r>
      <w:r w:rsidRPr="00F25FF8">
        <w:rPr>
          <w:lang w:val="en-AU"/>
        </w:rPr>
        <w:t xml:space="preserve">spatial associations, new information and the location will become linked in the neural pathways. So when a story has been told at a particular sacred location in a </w:t>
      </w:r>
      <w:proofErr w:type="spellStart"/>
      <w:r w:rsidRPr="00F25FF8">
        <w:rPr>
          <w:lang w:val="en-AU"/>
        </w:rPr>
        <w:t>songline</w:t>
      </w:r>
      <w:proofErr w:type="spellEnd"/>
      <w:r w:rsidRPr="00F25FF8">
        <w:rPr>
          <w:lang w:val="en-AU"/>
        </w:rPr>
        <w:t>, thinking of one will trigger memory of the other. This is what neuroscientists call a ‘temporal snapshot’.</w:t>
      </w:r>
    </w:p>
    <w:p w14:paraId="49DD850C" w14:textId="44D51563" w:rsidR="00280408" w:rsidRPr="00F25FF8" w:rsidRDefault="00280408" w:rsidP="00C035F1">
      <w:pPr>
        <w:pStyle w:val="VCAAbody"/>
        <w:rPr>
          <w:lang w:val="en-AU"/>
        </w:rPr>
      </w:pPr>
      <w:r w:rsidRPr="00F25FF8">
        <w:rPr>
          <w:lang w:val="en-AU"/>
        </w:rPr>
        <w:t>Novel ideas are a great trigger for neurogenesis,</w:t>
      </w:r>
      <w:r w:rsidR="008E4A8A">
        <w:rPr>
          <w:lang w:val="en-AU"/>
        </w:rPr>
        <w:t xml:space="preserve"> or</w:t>
      </w:r>
      <w:r w:rsidRPr="00F25FF8">
        <w:rPr>
          <w:lang w:val="en-AU"/>
        </w:rPr>
        <w:t xml:space="preserve"> the creation of new neurons from neural stem cells.</w:t>
      </w:r>
    </w:p>
    <w:p w14:paraId="52460609" w14:textId="653D7DBA" w:rsidR="00280408" w:rsidRPr="00F25FF8" w:rsidRDefault="00CA255F" w:rsidP="00C035F1">
      <w:pPr>
        <w:pStyle w:val="VCAAbody"/>
        <w:rPr>
          <w:lang w:val="en-AU"/>
        </w:rPr>
      </w:pPr>
      <w:r w:rsidRPr="00192D17">
        <w:rPr>
          <w:lang w:val="en-AU"/>
        </w:rPr>
        <w:t>Aboriginal</w:t>
      </w:r>
      <w:r w:rsidRPr="00F25FF8">
        <w:rPr>
          <w:lang w:val="en-AU"/>
        </w:rPr>
        <w:t xml:space="preserve"> </w:t>
      </w:r>
      <w:r w:rsidR="00280408" w:rsidRPr="00F25FF8">
        <w:rPr>
          <w:lang w:val="en-AU"/>
        </w:rPr>
        <w:t xml:space="preserve">stories retain the same structure and encoded knowledge, but the performance of them will be different every time depending on the performer, just as different singers will sing the same pop song differently. The more vivid, unusual, grotesque or vulgar the story, the more active the brain’s </w:t>
      </w:r>
      <w:r w:rsidR="003E7D33">
        <w:rPr>
          <w:lang w:val="en-AU"/>
        </w:rPr>
        <w:t>neurons</w:t>
      </w:r>
      <w:r w:rsidR="003E7D33" w:rsidRPr="00F25FF8">
        <w:rPr>
          <w:lang w:val="en-AU"/>
        </w:rPr>
        <w:t xml:space="preserve"> </w:t>
      </w:r>
      <w:r w:rsidR="00280408" w:rsidRPr="00F25FF8">
        <w:rPr>
          <w:lang w:val="en-AU"/>
        </w:rPr>
        <w:t>and the more like</w:t>
      </w:r>
      <w:r w:rsidRPr="00192D17">
        <w:rPr>
          <w:lang w:val="en-AU"/>
        </w:rPr>
        <w:t>ly</w:t>
      </w:r>
      <w:r w:rsidR="00280408" w:rsidRPr="00F25FF8">
        <w:rPr>
          <w:lang w:val="en-AU"/>
        </w:rPr>
        <w:t xml:space="preserve"> the memory will </w:t>
      </w:r>
      <w:r w:rsidR="003E7D33">
        <w:rPr>
          <w:lang w:val="en-AU"/>
        </w:rPr>
        <w:t>be encoded and stored</w:t>
      </w:r>
      <w:r w:rsidR="00280408" w:rsidRPr="00F25FF8">
        <w:rPr>
          <w:lang w:val="en-AU"/>
        </w:rPr>
        <w:t>. Mundane information simply does</w:t>
      </w:r>
      <w:r w:rsidR="00043DB4" w:rsidRPr="00F25FF8">
        <w:rPr>
          <w:lang w:val="en-AU"/>
        </w:rPr>
        <w:t xml:space="preserve"> not</w:t>
      </w:r>
      <w:r w:rsidR="00280408" w:rsidRPr="00F25FF8">
        <w:rPr>
          <w:lang w:val="en-AU"/>
        </w:rPr>
        <w:t xml:space="preserve"> excite the brain.</w:t>
      </w:r>
    </w:p>
    <w:p w14:paraId="63625797" w14:textId="4BA19511" w:rsidR="00280408" w:rsidRPr="00F25FF8" w:rsidRDefault="00280408" w:rsidP="00C035F1">
      <w:pPr>
        <w:pStyle w:val="VCAAbody"/>
        <w:rPr>
          <w:lang w:val="en-AU"/>
        </w:rPr>
      </w:pPr>
      <w:r w:rsidRPr="00F25FF8">
        <w:rPr>
          <w:lang w:val="en-AU"/>
        </w:rPr>
        <w:t>Research under the topic of ‘synaptic plasticity’ demonstrates that the brain’s circuitry is not just about the</w:t>
      </w:r>
      <w:r w:rsidR="003E7D33">
        <w:rPr>
          <w:lang w:val="en-AU"/>
        </w:rPr>
        <w:t xml:space="preserve"> activation of</w:t>
      </w:r>
      <w:r w:rsidRPr="00F25FF8">
        <w:rPr>
          <w:lang w:val="en-AU"/>
        </w:rPr>
        <w:t xml:space="preserve"> neurons but also depends on the synapses, the </w:t>
      </w:r>
      <w:r w:rsidR="003E7D33">
        <w:rPr>
          <w:lang w:val="en-AU"/>
        </w:rPr>
        <w:t xml:space="preserve">place </w:t>
      </w:r>
      <w:r w:rsidRPr="00F25FF8">
        <w:rPr>
          <w:lang w:val="en-AU"/>
        </w:rPr>
        <w:t xml:space="preserve">where the neurons interact and </w:t>
      </w:r>
      <w:r w:rsidRPr="00F25FF8">
        <w:rPr>
          <w:lang w:val="en-AU"/>
        </w:rPr>
        <w:lastRenderedPageBreak/>
        <w:t>communicate chemically to create neural networks</w:t>
      </w:r>
      <w:r w:rsidR="006F42D3" w:rsidRPr="00192D17">
        <w:rPr>
          <w:lang w:val="en-AU"/>
        </w:rPr>
        <w:t xml:space="preserve"> that</w:t>
      </w:r>
      <w:r w:rsidRPr="00F25FF8">
        <w:rPr>
          <w:lang w:val="en-AU"/>
        </w:rPr>
        <w:t xml:space="preserve"> store memory. The brain will constantly strengthen the most active synapses.</w:t>
      </w:r>
    </w:p>
    <w:p w14:paraId="4EC73144" w14:textId="7ABFBE29" w:rsidR="00280408" w:rsidRPr="00F25FF8" w:rsidRDefault="00280408" w:rsidP="00C035F1">
      <w:pPr>
        <w:pStyle w:val="VCAAbody"/>
        <w:rPr>
          <w:lang w:val="en-AU"/>
        </w:rPr>
      </w:pPr>
      <w:r w:rsidRPr="00F25FF8">
        <w:rPr>
          <w:lang w:val="en-AU"/>
        </w:rPr>
        <w:t>Because hippocampal place cells are particularly good at representing any physical spaces</w:t>
      </w:r>
      <w:r w:rsidR="006F42D3" w:rsidRPr="00C51820">
        <w:rPr>
          <w:lang w:val="en-AU"/>
        </w:rPr>
        <w:t xml:space="preserve"> that are</w:t>
      </w:r>
      <w:r w:rsidRPr="00F25FF8">
        <w:rPr>
          <w:lang w:val="en-AU"/>
        </w:rPr>
        <w:t xml:space="preserve"> encountered, places that we know well are recorded in the brain as physical neural pathways. This includes homes and schools and, for </w:t>
      </w:r>
      <w:r w:rsidR="006F42D3" w:rsidRPr="00C51820">
        <w:rPr>
          <w:lang w:val="en-AU"/>
        </w:rPr>
        <w:t>Aboriginal</w:t>
      </w:r>
      <w:r w:rsidR="006F42D3" w:rsidRPr="00F25FF8">
        <w:rPr>
          <w:lang w:val="en-AU"/>
        </w:rPr>
        <w:t xml:space="preserve"> </w:t>
      </w:r>
      <w:r w:rsidRPr="00F25FF8">
        <w:rPr>
          <w:lang w:val="en-AU"/>
        </w:rPr>
        <w:t>people</w:t>
      </w:r>
      <w:r w:rsidR="006F42D3" w:rsidRPr="00C51820">
        <w:rPr>
          <w:lang w:val="en-AU"/>
        </w:rPr>
        <w:t>s</w:t>
      </w:r>
      <w:r w:rsidRPr="00F25FF8">
        <w:rPr>
          <w:lang w:val="en-AU"/>
        </w:rPr>
        <w:t xml:space="preserve">, their Country, skyscapes and seascapes. </w:t>
      </w:r>
      <w:r w:rsidR="006F42D3" w:rsidRPr="00C51820">
        <w:rPr>
          <w:lang w:val="en-AU"/>
        </w:rPr>
        <w:t xml:space="preserve">Some Aboriginal people </w:t>
      </w:r>
      <w:r w:rsidRPr="00F25FF8">
        <w:rPr>
          <w:lang w:val="en-AU"/>
        </w:rPr>
        <w:t>spend a lifetime learning every detail of Country</w:t>
      </w:r>
      <w:r w:rsidR="006F42D3" w:rsidRPr="00C51820">
        <w:rPr>
          <w:lang w:val="en-AU"/>
        </w:rPr>
        <w:t>,</w:t>
      </w:r>
      <w:r w:rsidRPr="00F25FF8">
        <w:rPr>
          <w:lang w:val="en-AU"/>
        </w:rPr>
        <w:t xml:space="preserve"> which results in a really robust representation in the physical structure of their brains. </w:t>
      </w:r>
      <w:r w:rsidR="00C51820">
        <w:rPr>
          <w:lang w:val="en-AU"/>
        </w:rPr>
        <w:t>E</w:t>
      </w:r>
      <w:r w:rsidRPr="00F25FF8">
        <w:rPr>
          <w:lang w:val="en-AU"/>
        </w:rPr>
        <w:t>ntorhinal grid cells</w:t>
      </w:r>
      <w:r w:rsidR="00C51820">
        <w:rPr>
          <w:lang w:val="en-AU"/>
        </w:rPr>
        <w:t xml:space="preserve"> </w:t>
      </w:r>
      <w:r w:rsidRPr="00F25FF8">
        <w:rPr>
          <w:lang w:val="en-AU"/>
        </w:rPr>
        <w:t xml:space="preserve">create a positioning system in the brain </w:t>
      </w:r>
      <w:r w:rsidR="006F42D3" w:rsidRPr="00C51820">
        <w:rPr>
          <w:lang w:val="en-AU"/>
        </w:rPr>
        <w:t>that</w:t>
      </w:r>
      <w:r w:rsidR="006F42D3" w:rsidRPr="00F25FF8">
        <w:rPr>
          <w:lang w:val="en-AU"/>
        </w:rPr>
        <w:t xml:space="preserve"> </w:t>
      </w:r>
      <w:r w:rsidRPr="00F25FF8">
        <w:rPr>
          <w:lang w:val="en-AU"/>
        </w:rPr>
        <w:t>encodes a cognitive representation of the physical space under consideration. Edvard Moser, May-Britt Moser and John O</w:t>
      </w:r>
      <w:r w:rsidR="006F42D3" w:rsidRPr="00F25FF8">
        <w:rPr>
          <w:lang w:val="en-AU"/>
        </w:rPr>
        <w:t>’</w:t>
      </w:r>
      <w:r w:rsidRPr="00F25FF8">
        <w:rPr>
          <w:lang w:val="en-AU"/>
        </w:rPr>
        <w:t>Keefe were awarded the 2014 Nobel Prize in Physiology or Medicine for demonstrating that memories that piggyback on the hippocampus's ability to remember space are so strong that they offer us a very powerful system</w:t>
      </w:r>
      <w:r w:rsidR="006F42D3" w:rsidRPr="00F25FF8">
        <w:rPr>
          <w:lang w:val="en-AU"/>
        </w:rPr>
        <w:t>, which</w:t>
      </w:r>
      <w:r w:rsidRPr="00F25FF8">
        <w:rPr>
          <w:lang w:val="en-AU"/>
        </w:rPr>
        <w:t xml:space="preserve"> comes into play when using memory palaces or </w:t>
      </w:r>
      <w:proofErr w:type="spellStart"/>
      <w:r w:rsidRPr="00F25FF8">
        <w:rPr>
          <w:lang w:val="en-AU"/>
        </w:rPr>
        <w:t>songlines</w:t>
      </w:r>
      <w:proofErr w:type="spellEnd"/>
      <w:r w:rsidRPr="00F25FF8">
        <w:rPr>
          <w:lang w:val="en-AU"/>
        </w:rPr>
        <w:t xml:space="preserve">. </w:t>
      </w:r>
    </w:p>
    <w:p w14:paraId="4AB9EFBE" w14:textId="107C54DD" w:rsidR="00280408" w:rsidRPr="00F25FF8" w:rsidRDefault="00280408" w:rsidP="00C035F1">
      <w:pPr>
        <w:pStyle w:val="VCAAbody"/>
        <w:rPr>
          <w:lang w:val="en-AU"/>
        </w:rPr>
      </w:pPr>
      <w:r w:rsidRPr="00F25FF8">
        <w:rPr>
          <w:lang w:val="en-AU"/>
        </w:rPr>
        <w:t>Swedish psychologist K Anders Ericsson and colleagues conducted research with memory champions</w:t>
      </w:r>
      <w:r w:rsidR="006F42D3" w:rsidRPr="00C51820">
        <w:rPr>
          <w:lang w:val="en-AU"/>
        </w:rPr>
        <w:t xml:space="preserve"> (Ericsson 2003)</w:t>
      </w:r>
      <w:r w:rsidRPr="00F25FF8">
        <w:rPr>
          <w:lang w:val="en-AU"/>
        </w:rPr>
        <w:t xml:space="preserve">. Not only did they demonstrate there are no people with photographic memories, </w:t>
      </w:r>
      <w:proofErr w:type="gramStart"/>
      <w:r w:rsidRPr="00F25FF8">
        <w:rPr>
          <w:lang w:val="en-AU"/>
        </w:rPr>
        <w:t>they</w:t>
      </w:r>
      <w:proofErr w:type="gramEnd"/>
      <w:r w:rsidRPr="00F25FF8">
        <w:rPr>
          <w:lang w:val="en-AU"/>
        </w:rPr>
        <w:t xml:space="preserve"> showed that even those with extremely good natural memories could not compete with memory athletes who trained by using memory palaces. They did</w:t>
      </w:r>
      <w:r w:rsidR="00043DB4" w:rsidRPr="00F25FF8">
        <w:rPr>
          <w:lang w:val="en-AU"/>
        </w:rPr>
        <w:t xml:space="preserve"> not</w:t>
      </w:r>
      <w:r w:rsidRPr="00F25FF8">
        <w:rPr>
          <w:lang w:val="en-AU"/>
        </w:rPr>
        <w:t xml:space="preserve"> find any systematic anatomical differences in the MRI images of the brains of memory experts when compared with control subjects</w:t>
      </w:r>
      <w:r w:rsidR="006F42D3" w:rsidRPr="00C51820">
        <w:rPr>
          <w:lang w:val="en-AU"/>
        </w:rPr>
        <w:t>, but t</w:t>
      </w:r>
      <w:r w:rsidRPr="00F25FF8">
        <w:rPr>
          <w:lang w:val="en-AU"/>
        </w:rPr>
        <w:t xml:space="preserve">he scans did show higher activity in the areas of the brain </w:t>
      </w:r>
      <w:r w:rsidR="006F42D3" w:rsidRPr="00C51820">
        <w:rPr>
          <w:lang w:val="en-AU"/>
        </w:rPr>
        <w:t>that</w:t>
      </w:r>
      <w:r w:rsidRPr="00F25FF8">
        <w:rPr>
          <w:lang w:val="en-AU"/>
        </w:rPr>
        <w:t xml:space="preserve"> are linked to spatial memory and navigation. Similarly, neuroscientist Martin </w:t>
      </w:r>
      <w:proofErr w:type="spellStart"/>
      <w:r w:rsidRPr="00F25FF8">
        <w:rPr>
          <w:lang w:val="en-AU"/>
        </w:rPr>
        <w:t>Dresler</w:t>
      </w:r>
      <w:proofErr w:type="spellEnd"/>
      <w:r w:rsidRPr="00F25FF8">
        <w:rPr>
          <w:lang w:val="en-AU"/>
        </w:rPr>
        <w:t xml:space="preserve"> at Radboud University in the Netherlands and colleagues found no structural difference in the brains of memory experts but that training altered the brain’s neural networks, increasing memory performance</w:t>
      </w:r>
      <w:r w:rsidR="00955157" w:rsidRPr="00C51820">
        <w:rPr>
          <w:lang w:val="en-AU"/>
        </w:rPr>
        <w:t xml:space="preserve"> (</w:t>
      </w:r>
      <w:proofErr w:type="spellStart"/>
      <w:r w:rsidR="00955157" w:rsidRPr="00C51820">
        <w:rPr>
          <w:lang w:val="en-AU"/>
        </w:rPr>
        <w:t>Dresler</w:t>
      </w:r>
      <w:proofErr w:type="spellEnd"/>
      <w:r w:rsidR="00955157" w:rsidRPr="00C51820">
        <w:rPr>
          <w:lang w:val="en-AU"/>
        </w:rPr>
        <w:t xml:space="preserve"> et al. 2017)</w:t>
      </w:r>
      <w:r w:rsidRPr="00F25FF8">
        <w:rPr>
          <w:lang w:val="en-AU"/>
        </w:rPr>
        <w:t xml:space="preserve">. </w:t>
      </w:r>
    </w:p>
    <w:p w14:paraId="293200EE" w14:textId="07DEF887" w:rsidR="00B81FDC" w:rsidRDefault="00280408" w:rsidP="00B81FDC">
      <w:pPr>
        <w:pStyle w:val="VCAAbody"/>
        <w:rPr>
          <w:lang w:val="en-AU"/>
        </w:rPr>
      </w:pPr>
      <w:r w:rsidRPr="00F25FF8">
        <w:rPr>
          <w:lang w:val="en-AU"/>
        </w:rPr>
        <w:t xml:space="preserve">The findings </w:t>
      </w:r>
      <w:r w:rsidR="003E7D33">
        <w:rPr>
          <w:lang w:val="en-AU"/>
        </w:rPr>
        <w:t>from</w:t>
      </w:r>
      <w:r w:rsidRPr="00F25FF8">
        <w:rPr>
          <w:lang w:val="en-AU"/>
        </w:rPr>
        <w:t xml:space="preserve"> neuroscience back up the evidence that constant use of </w:t>
      </w:r>
      <w:proofErr w:type="spellStart"/>
      <w:r w:rsidRPr="00F25FF8">
        <w:rPr>
          <w:lang w:val="en-AU"/>
        </w:rPr>
        <w:t>songlines</w:t>
      </w:r>
      <w:proofErr w:type="spellEnd"/>
      <w:r w:rsidR="00955157" w:rsidRPr="00C51820">
        <w:rPr>
          <w:lang w:val="en-AU"/>
        </w:rPr>
        <w:t xml:space="preserve"> –</w:t>
      </w:r>
      <w:r w:rsidRPr="00F25FF8">
        <w:rPr>
          <w:lang w:val="en-AU"/>
        </w:rPr>
        <w:t xml:space="preserve"> with all their physical locations, </w:t>
      </w:r>
      <w:r w:rsidR="002F20A0" w:rsidRPr="00F25FF8">
        <w:rPr>
          <w:lang w:val="en-AU"/>
        </w:rPr>
        <w:t>vivid</w:t>
      </w:r>
      <w:r w:rsidRPr="00F25FF8">
        <w:rPr>
          <w:lang w:val="en-AU"/>
        </w:rPr>
        <w:t xml:space="preserve"> narratives, music, performance and variety</w:t>
      </w:r>
      <w:r w:rsidR="00955157" w:rsidRPr="00C51820">
        <w:rPr>
          <w:lang w:val="en-AU"/>
        </w:rPr>
        <w:t xml:space="preserve"> –</w:t>
      </w:r>
      <w:r w:rsidRPr="00F25FF8">
        <w:rPr>
          <w:lang w:val="en-AU"/>
        </w:rPr>
        <w:t xml:space="preserve"> optimise the ability of </w:t>
      </w:r>
      <w:r w:rsidR="00955157" w:rsidRPr="00C51820">
        <w:rPr>
          <w:lang w:val="en-AU"/>
        </w:rPr>
        <w:t>Aboriginal</w:t>
      </w:r>
      <w:r w:rsidR="00955157" w:rsidRPr="00F25FF8">
        <w:rPr>
          <w:lang w:val="en-AU"/>
        </w:rPr>
        <w:t xml:space="preserve"> </w:t>
      </w:r>
      <w:r w:rsidRPr="00F25FF8">
        <w:rPr>
          <w:lang w:val="en-AU"/>
        </w:rPr>
        <w:t>people</w:t>
      </w:r>
      <w:r w:rsidR="00955157" w:rsidRPr="00C51820">
        <w:rPr>
          <w:lang w:val="en-AU"/>
        </w:rPr>
        <w:t>s</w:t>
      </w:r>
      <w:r w:rsidRPr="00F25FF8">
        <w:rPr>
          <w:lang w:val="en-AU"/>
        </w:rPr>
        <w:t xml:space="preserve"> to learn and recall vast amounts of information in a way that people who do not use memory methods cannot.</w:t>
      </w:r>
    </w:p>
    <w:p w14:paraId="2E099D2D" w14:textId="77777777" w:rsidR="00C51820" w:rsidRPr="00F25FF8" w:rsidRDefault="00C51820" w:rsidP="007D1329">
      <w:pPr>
        <w:pStyle w:val="VCAAHeading2"/>
      </w:pPr>
      <w:r w:rsidRPr="00F25FF8">
        <w:t>Creating memory devices</w:t>
      </w:r>
    </w:p>
    <w:p w14:paraId="41DFA216" w14:textId="23CBE499" w:rsidR="00C51820" w:rsidRPr="00F25FF8" w:rsidRDefault="00C51820" w:rsidP="00C51820">
      <w:pPr>
        <w:pStyle w:val="VCAAbody"/>
        <w:rPr>
          <w:lang w:val="en-AU"/>
        </w:rPr>
      </w:pPr>
      <w:r w:rsidRPr="00F25FF8">
        <w:rPr>
          <w:lang w:val="en-AU"/>
        </w:rPr>
        <w:t xml:space="preserve">Many educators are interested in making </w:t>
      </w:r>
      <w:proofErr w:type="spellStart"/>
      <w:r w:rsidRPr="00C51820">
        <w:rPr>
          <w:i/>
          <w:iCs/>
          <w:lang w:val="en-AU"/>
        </w:rPr>
        <w:t>lukasa</w:t>
      </w:r>
      <w:proofErr w:type="spellEnd"/>
      <w:r>
        <w:rPr>
          <w:lang w:val="en-AU"/>
        </w:rPr>
        <w:t>, a memory device,</w:t>
      </w:r>
      <w:r w:rsidRPr="00F25FF8">
        <w:rPr>
          <w:lang w:val="en-AU"/>
        </w:rPr>
        <w:t xml:space="preserve"> with their students. Workshops doing so have been very successful here and overseas. One of the leading anthropologists working with the Luba people </w:t>
      </w:r>
      <w:r>
        <w:rPr>
          <w:lang w:val="en-AU"/>
        </w:rPr>
        <w:t xml:space="preserve">of central Africa </w:t>
      </w:r>
      <w:r w:rsidRPr="00F25FF8">
        <w:rPr>
          <w:lang w:val="en-AU"/>
        </w:rPr>
        <w:t xml:space="preserve">was Professor Mary (Polly) </w:t>
      </w:r>
      <w:proofErr w:type="spellStart"/>
      <w:r w:rsidRPr="00F25FF8">
        <w:rPr>
          <w:lang w:val="en-AU"/>
        </w:rPr>
        <w:t>Nooter</w:t>
      </w:r>
      <w:proofErr w:type="spellEnd"/>
      <w:r w:rsidRPr="00F25FF8">
        <w:rPr>
          <w:lang w:val="en-AU"/>
        </w:rPr>
        <w:t xml:space="preserve"> Roberts. The </w:t>
      </w:r>
      <w:proofErr w:type="spellStart"/>
      <w:r w:rsidRPr="00C51820">
        <w:rPr>
          <w:i/>
          <w:iCs/>
          <w:lang w:val="en-AU"/>
        </w:rPr>
        <w:t>lukasa</w:t>
      </w:r>
      <w:proofErr w:type="spellEnd"/>
      <w:r w:rsidRPr="00F25FF8">
        <w:rPr>
          <w:lang w:val="en-AU"/>
        </w:rPr>
        <w:t xml:space="preserve"> is displayed publicly, including by her in the video </w:t>
      </w:r>
      <w:r w:rsidR="007C4C83" w:rsidRPr="00BB0107">
        <w:rPr>
          <w:lang w:val="en-AU"/>
        </w:rPr>
        <w:t>‘</w:t>
      </w:r>
      <w:proofErr w:type="spellStart"/>
      <w:r w:rsidR="007C4C83" w:rsidRPr="00BB0107">
        <w:rPr>
          <w:lang w:val="en-AU"/>
        </w:rPr>
        <w:t>Lukasa</w:t>
      </w:r>
      <w:proofErr w:type="spellEnd"/>
      <w:r w:rsidR="007C4C83" w:rsidRPr="00BB0107">
        <w:rPr>
          <w:lang w:val="en-AU"/>
        </w:rPr>
        <w:t xml:space="preserve"> Memory Board </w:t>
      </w:r>
      <w:proofErr w:type="spellStart"/>
      <w:r w:rsidR="007C4C83" w:rsidRPr="00BB0107">
        <w:rPr>
          <w:lang w:val="en-AU"/>
        </w:rPr>
        <w:t>MNRoberts</w:t>
      </w:r>
      <w:proofErr w:type="spellEnd"/>
      <w:r w:rsidR="007C4C83" w:rsidRPr="00BB0107">
        <w:rPr>
          <w:lang w:val="en-AU"/>
        </w:rPr>
        <w:t>’</w:t>
      </w:r>
      <w:r>
        <w:rPr>
          <w:lang w:val="en-AU"/>
        </w:rPr>
        <w:t xml:space="preserve"> </w:t>
      </w:r>
      <w:r w:rsidRPr="0003629A">
        <w:rPr>
          <w:lang w:val="en-AU"/>
        </w:rPr>
        <w:t>(Russell</w:t>
      </w:r>
      <w:r w:rsidR="007C4C83">
        <w:rPr>
          <w:lang w:val="en-AU"/>
        </w:rPr>
        <w:t xml:space="preserve"> </w:t>
      </w:r>
      <w:r>
        <w:rPr>
          <w:lang w:val="en-AU"/>
        </w:rPr>
        <w:t>2019</w:t>
      </w:r>
      <w:r w:rsidRPr="0003629A">
        <w:rPr>
          <w:lang w:val="en-AU"/>
        </w:rPr>
        <w:t>)</w:t>
      </w:r>
      <w:r w:rsidRPr="00F25FF8">
        <w:rPr>
          <w:lang w:val="en-AU"/>
        </w:rPr>
        <w:t xml:space="preserve">. Personal discussions with Polly allowed Lynne Kelly to not only pay the Luba for </w:t>
      </w:r>
      <w:r>
        <w:rPr>
          <w:lang w:val="en-AU"/>
        </w:rPr>
        <w:t>i</w:t>
      </w:r>
      <w:r w:rsidRPr="00F25FF8">
        <w:rPr>
          <w:lang w:val="en-AU"/>
        </w:rPr>
        <w:t xml:space="preserve">ntellectual </w:t>
      </w:r>
      <w:r>
        <w:rPr>
          <w:lang w:val="en-AU"/>
        </w:rPr>
        <w:t>p</w:t>
      </w:r>
      <w:r w:rsidRPr="00F25FF8">
        <w:rPr>
          <w:lang w:val="en-AU"/>
        </w:rPr>
        <w:t xml:space="preserve">roperty to enable her to teach about making </w:t>
      </w:r>
      <w:proofErr w:type="spellStart"/>
      <w:r w:rsidRPr="00C51820">
        <w:rPr>
          <w:i/>
          <w:iCs/>
          <w:lang w:val="en-AU"/>
        </w:rPr>
        <w:t>lukasa</w:t>
      </w:r>
      <w:proofErr w:type="spellEnd"/>
      <w:r w:rsidRPr="00F25FF8">
        <w:rPr>
          <w:lang w:val="en-AU"/>
        </w:rPr>
        <w:t>, but also to ensure that this was a culturally appropriate thing to do</w:t>
      </w:r>
      <w:r>
        <w:rPr>
          <w:lang w:val="en-AU"/>
        </w:rPr>
        <w:t xml:space="preserve"> (Kelly 2019)</w:t>
      </w:r>
      <w:r w:rsidRPr="00F25FF8">
        <w:rPr>
          <w:lang w:val="en-AU"/>
        </w:rPr>
        <w:t>.</w:t>
      </w:r>
    </w:p>
    <w:p w14:paraId="3B59FE8F" w14:textId="77777777" w:rsidR="00C51820" w:rsidRPr="00F25FF8" w:rsidRDefault="00C51820" w:rsidP="00C51820">
      <w:pPr>
        <w:pStyle w:val="VCAAbody"/>
        <w:rPr>
          <w:lang w:val="en-AU"/>
        </w:rPr>
      </w:pPr>
      <w:r w:rsidRPr="00F25FF8">
        <w:rPr>
          <w:lang w:val="en-AU"/>
        </w:rPr>
        <w:t xml:space="preserve">The public nature of the </w:t>
      </w:r>
      <w:proofErr w:type="spellStart"/>
      <w:r w:rsidRPr="00C51820">
        <w:rPr>
          <w:i/>
          <w:iCs/>
          <w:lang w:val="en-AU"/>
        </w:rPr>
        <w:t>lukasa</w:t>
      </w:r>
      <w:proofErr w:type="spellEnd"/>
      <w:r w:rsidRPr="00F25FF8">
        <w:rPr>
          <w:lang w:val="en-AU"/>
        </w:rPr>
        <w:t xml:space="preserve"> means that it is not culturally insensitive to learn from the described memory skills of the Luba people. It would be insensitive, however, to claim your product was a genuine replica or encoded what you believed to be Luba knowledge to it. Similar objects, such as the Australian </w:t>
      </w:r>
      <w:r w:rsidRPr="00C51820">
        <w:rPr>
          <w:i/>
          <w:iCs/>
          <w:lang w:val="en-AU"/>
        </w:rPr>
        <w:t>churinga</w:t>
      </w:r>
      <w:r w:rsidRPr="00F25FF8">
        <w:rPr>
          <w:lang w:val="en-AU"/>
        </w:rPr>
        <w:t xml:space="preserve"> (</w:t>
      </w:r>
      <w:proofErr w:type="spellStart"/>
      <w:r w:rsidRPr="00C51820">
        <w:rPr>
          <w:i/>
          <w:iCs/>
          <w:lang w:val="en-AU"/>
        </w:rPr>
        <w:t>tjuringa</w:t>
      </w:r>
      <w:proofErr w:type="spellEnd"/>
      <w:r w:rsidRPr="00F25FF8">
        <w:rPr>
          <w:lang w:val="en-AU"/>
        </w:rPr>
        <w:t>), are highly restricted objects still in use, so to use those as a model would be culturally inappropriate.</w:t>
      </w:r>
    </w:p>
    <w:p w14:paraId="0FF11043" w14:textId="600D95BA" w:rsidR="00C51820" w:rsidRPr="002F20A0" w:rsidRDefault="00C51820" w:rsidP="00B81FDC">
      <w:pPr>
        <w:pStyle w:val="VCAAbody"/>
        <w:rPr>
          <w:lang w:val="en-AU"/>
        </w:rPr>
      </w:pPr>
      <w:proofErr w:type="spellStart"/>
      <w:r w:rsidRPr="00C51820">
        <w:rPr>
          <w:i/>
          <w:iCs/>
          <w:lang w:val="en-AU"/>
        </w:rPr>
        <w:t>Lukasa</w:t>
      </w:r>
      <w:proofErr w:type="spellEnd"/>
      <w:r w:rsidRPr="00F25FF8">
        <w:rPr>
          <w:lang w:val="en-AU"/>
        </w:rPr>
        <w:t xml:space="preserve"> are made publicly with Luba approval, as in the example described in ‘</w:t>
      </w:r>
      <w:r w:rsidR="007C4C83" w:rsidRPr="00BB0107">
        <w:rPr>
          <w:lang w:val="en-AU"/>
        </w:rPr>
        <w:t xml:space="preserve">Tangible and embodied memory maps: design of a </w:t>
      </w:r>
      <w:proofErr w:type="spellStart"/>
      <w:r w:rsidR="007C4C83" w:rsidRPr="00BB0107">
        <w:rPr>
          <w:lang w:val="en-AU"/>
        </w:rPr>
        <w:t>Lukasa</w:t>
      </w:r>
      <w:proofErr w:type="spellEnd"/>
      <w:r w:rsidR="007C4C83" w:rsidRPr="00BB0107">
        <w:rPr>
          <w:lang w:val="en-AU"/>
        </w:rPr>
        <w:t>-inspired interactive exhibit’</w:t>
      </w:r>
      <w:r>
        <w:rPr>
          <w:lang w:val="en-AU"/>
        </w:rPr>
        <w:t xml:space="preserve"> </w:t>
      </w:r>
      <w:r w:rsidRPr="0003629A">
        <w:rPr>
          <w:lang w:val="en-AU"/>
        </w:rPr>
        <w:t>(</w:t>
      </w:r>
      <w:proofErr w:type="spellStart"/>
      <w:r>
        <w:rPr>
          <w:lang w:val="en-AU"/>
        </w:rPr>
        <w:t>Mazalek</w:t>
      </w:r>
      <w:proofErr w:type="spellEnd"/>
      <w:r>
        <w:rPr>
          <w:lang w:val="en-AU"/>
        </w:rPr>
        <w:t xml:space="preserve"> and Clifton 2014</w:t>
      </w:r>
      <w:r w:rsidRPr="0003629A">
        <w:rPr>
          <w:lang w:val="en-AU"/>
        </w:rPr>
        <w:t>)</w:t>
      </w:r>
      <w:r w:rsidRPr="00F25FF8">
        <w:rPr>
          <w:lang w:val="en-AU"/>
        </w:rPr>
        <w:t xml:space="preserve">. </w:t>
      </w:r>
    </w:p>
    <w:p w14:paraId="6DEEF98B" w14:textId="0D1CB176" w:rsidR="00B81FDC" w:rsidRPr="002F20A0" w:rsidRDefault="00B81FDC" w:rsidP="00C51820">
      <w:pPr>
        <w:pStyle w:val="VCAAHeading3"/>
      </w:pPr>
      <w:r w:rsidRPr="002F20A0">
        <w:t>References</w:t>
      </w:r>
    </w:p>
    <w:p w14:paraId="0395F05E" w14:textId="7FEAD340" w:rsidR="00280408" w:rsidRPr="002F20A0" w:rsidRDefault="00280408" w:rsidP="00C51820">
      <w:pPr>
        <w:pStyle w:val="VCAAbody"/>
        <w:rPr>
          <w:lang w:val="en-AU"/>
        </w:rPr>
      </w:pPr>
      <w:r w:rsidRPr="002F20A0">
        <w:rPr>
          <w:lang w:val="en-AU"/>
        </w:rPr>
        <w:t>Ericsson KA 2003</w:t>
      </w:r>
      <w:r w:rsidR="006F3521">
        <w:rPr>
          <w:lang w:val="en-AU"/>
        </w:rPr>
        <w:t>, ‘</w:t>
      </w:r>
      <w:r w:rsidRPr="002F20A0">
        <w:rPr>
          <w:lang w:val="en-AU"/>
        </w:rPr>
        <w:t xml:space="preserve">Exceptional </w:t>
      </w:r>
      <w:r w:rsidR="006F3521">
        <w:rPr>
          <w:lang w:val="en-AU"/>
        </w:rPr>
        <w:t>m</w:t>
      </w:r>
      <w:r w:rsidR="006F3521" w:rsidRPr="002F20A0">
        <w:rPr>
          <w:lang w:val="en-AU"/>
        </w:rPr>
        <w:t>emorizers</w:t>
      </w:r>
      <w:r w:rsidRPr="002F20A0">
        <w:rPr>
          <w:lang w:val="en-AU"/>
        </w:rPr>
        <w:t xml:space="preserve">: </w:t>
      </w:r>
      <w:r w:rsidR="006F3521">
        <w:rPr>
          <w:lang w:val="en-AU"/>
        </w:rPr>
        <w:t>m</w:t>
      </w:r>
      <w:r w:rsidRPr="002F20A0">
        <w:rPr>
          <w:lang w:val="en-AU"/>
        </w:rPr>
        <w:t xml:space="preserve">ade, </w:t>
      </w:r>
      <w:r w:rsidR="006F3521">
        <w:rPr>
          <w:lang w:val="en-AU"/>
        </w:rPr>
        <w:t>n</w:t>
      </w:r>
      <w:r w:rsidR="006F3521" w:rsidRPr="002F20A0">
        <w:rPr>
          <w:lang w:val="en-AU"/>
        </w:rPr>
        <w:t xml:space="preserve">ot </w:t>
      </w:r>
      <w:r w:rsidR="006F3521">
        <w:rPr>
          <w:lang w:val="en-AU"/>
        </w:rPr>
        <w:t>b</w:t>
      </w:r>
      <w:r w:rsidR="006F3521" w:rsidRPr="002F20A0">
        <w:rPr>
          <w:lang w:val="en-AU"/>
        </w:rPr>
        <w:t>orn</w:t>
      </w:r>
      <w:r w:rsidR="006F3521">
        <w:rPr>
          <w:lang w:val="en-AU"/>
        </w:rPr>
        <w:t>’,</w:t>
      </w:r>
      <w:r w:rsidRPr="002F20A0">
        <w:rPr>
          <w:lang w:val="en-AU"/>
        </w:rPr>
        <w:t xml:space="preserve"> </w:t>
      </w:r>
      <w:r w:rsidRPr="00C51820">
        <w:rPr>
          <w:i/>
          <w:iCs/>
          <w:lang w:val="en-AU"/>
        </w:rPr>
        <w:t>Trends in Cognitive Sciences</w:t>
      </w:r>
      <w:r w:rsidRPr="002F20A0">
        <w:rPr>
          <w:lang w:val="en-AU"/>
        </w:rPr>
        <w:t>, 7(6), 233–235.</w:t>
      </w:r>
    </w:p>
    <w:p w14:paraId="2C9E06FB" w14:textId="6E1E30F5" w:rsidR="00955157" w:rsidRPr="002F20A0" w:rsidRDefault="00280408" w:rsidP="00C51820">
      <w:pPr>
        <w:pStyle w:val="VCAAbody"/>
        <w:rPr>
          <w:lang w:val="en-AU"/>
        </w:rPr>
      </w:pPr>
      <w:proofErr w:type="spellStart"/>
      <w:r w:rsidRPr="002F20A0">
        <w:rPr>
          <w:lang w:val="en-AU"/>
        </w:rPr>
        <w:t>Dresler</w:t>
      </w:r>
      <w:proofErr w:type="spellEnd"/>
      <w:r w:rsidRPr="002F20A0">
        <w:rPr>
          <w:lang w:val="en-AU"/>
        </w:rPr>
        <w:t xml:space="preserve"> M, Shirer</w:t>
      </w:r>
      <w:r w:rsidR="006F3521">
        <w:rPr>
          <w:lang w:val="en-AU"/>
        </w:rPr>
        <w:t xml:space="preserve"> </w:t>
      </w:r>
      <w:r w:rsidRPr="002F20A0">
        <w:rPr>
          <w:lang w:val="en-AU"/>
        </w:rPr>
        <w:t>WR, Konrad BN, Müller NCJ, Wagner</w:t>
      </w:r>
      <w:r w:rsidR="006F3521">
        <w:rPr>
          <w:lang w:val="en-AU"/>
        </w:rPr>
        <w:t xml:space="preserve"> </w:t>
      </w:r>
      <w:r w:rsidRPr="002F20A0">
        <w:rPr>
          <w:lang w:val="en-AU"/>
        </w:rPr>
        <w:t xml:space="preserve">IC, Fernández, G, </w:t>
      </w:r>
      <w:proofErr w:type="spellStart"/>
      <w:r w:rsidR="006F3521">
        <w:rPr>
          <w:lang w:val="en-AU"/>
        </w:rPr>
        <w:t>Czisch</w:t>
      </w:r>
      <w:proofErr w:type="spellEnd"/>
      <w:r w:rsidR="006F3521">
        <w:rPr>
          <w:lang w:val="en-AU"/>
        </w:rPr>
        <w:t xml:space="preserve"> M and </w:t>
      </w:r>
      <w:proofErr w:type="spellStart"/>
      <w:r w:rsidRPr="002F20A0">
        <w:rPr>
          <w:lang w:val="en-AU"/>
        </w:rPr>
        <w:t>Greicius</w:t>
      </w:r>
      <w:proofErr w:type="spellEnd"/>
      <w:r w:rsidRPr="002F20A0">
        <w:rPr>
          <w:lang w:val="en-AU"/>
        </w:rPr>
        <w:t xml:space="preserve"> MD</w:t>
      </w:r>
      <w:r w:rsidR="00955157">
        <w:rPr>
          <w:lang w:val="en-AU"/>
        </w:rPr>
        <w:t xml:space="preserve"> 2017</w:t>
      </w:r>
      <w:r w:rsidR="006F3521">
        <w:rPr>
          <w:lang w:val="en-AU"/>
        </w:rPr>
        <w:t>, ‘</w:t>
      </w:r>
      <w:r w:rsidRPr="002F20A0">
        <w:rPr>
          <w:lang w:val="en-AU"/>
        </w:rPr>
        <w:t xml:space="preserve">Mnemonic </w:t>
      </w:r>
      <w:r w:rsidR="006F3521" w:rsidRPr="002F20A0">
        <w:rPr>
          <w:lang w:val="en-AU"/>
        </w:rPr>
        <w:t>training reshapes brain networks to support superior memory</w:t>
      </w:r>
      <w:r w:rsidR="006F3521">
        <w:rPr>
          <w:lang w:val="en-AU"/>
        </w:rPr>
        <w:t>’,</w:t>
      </w:r>
      <w:r w:rsidRPr="00F25FF8">
        <w:rPr>
          <w:lang w:val="en-AU"/>
        </w:rPr>
        <w:t xml:space="preserve"> </w:t>
      </w:r>
      <w:r w:rsidRPr="00C51820">
        <w:rPr>
          <w:i/>
          <w:iCs/>
          <w:lang w:val="en-AU"/>
        </w:rPr>
        <w:t>Neuron</w:t>
      </w:r>
      <w:r w:rsidRPr="00571CDE">
        <w:rPr>
          <w:lang w:val="en-AU"/>
        </w:rPr>
        <w:t>, 93(5), 1227</w:t>
      </w:r>
      <w:r w:rsidR="006F3521">
        <w:rPr>
          <w:lang w:val="en-AU"/>
        </w:rPr>
        <w:t>–</w:t>
      </w:r>
      <w:r w:rsidRPr="00F25FF8">
        <w:rPr>
          <w:lang w:val="en-AU"/>
        </w:rPr>
        <w:t>1235.e1226.​</w:t>
      </w:r>
    </w:p>
    <w:p w14:paraId="3E709979" w14:textId="11DB0467" w:rsidR="000B4A2C" w:rsidRPr="00445CB8" w:rsidRDefault="00955157" w:rsidP="00445CB8">
      <w:pPr>
        <w:tabs>
          <w:tab w:val="left" w:pos="288"/>
          <w:tab w:val="left" w:pos="720"/>
        </w:tabs>
        <w:suppressAutoHyphens/>
        <w:autoSpaceDE w:val="0"/>
        <w:autoSpaceDN w:val="0"/>
        <w:adjustRightInd w:val="0"/>
        <w:spacing w:after="0" w:line="240" w:lineRule="auto"/>
        <w:rPr>
          <w:sz w:val="20"/>
          <w:szCs w:val="20"/>
          <w:lang w:val="en-AU"/>
        </w:rPr>
      </w:pPr>
      <w:r w:rsidRPr="00F25FF8">
        <w:rPr>
          <w:sz w:val="20"/>
          <w:szCs w:val="20"/>
          <w:lang w:val="en-AU"/>
        </w:rPr>
        <w:t>Kelly</w:t>
      </w:r>
      <w:r w:rsidRPr="00C51820">
        <w:rPr>
          <w:sz w:val="20"/>
          <w:szCs w:val="20"/>
          <w:lang w:val="en-AU"/>
        </w:rPr>
        <w:t xml:space="preserve"> L 2019</w:t>
      </w:r>
      <w:r w:rsidRPr="00F25FF8">
        <w:rPr>
          <w:sz w:val="20"/>
          <w:szCs w:val="20"/>
          <w:lang w:val="en-AU"/>
        </w:rPr>
        <w:t xml:space="preserve">, </w:t>
      </w:r>
      <w:r w:rsidRPr="00F25FF8">
        <w:rPr>
          <w:rFonts w:ascii="Arial-ItalicMT" w:hAnsi="Arial-ItalicMT" w:cs="Arial-ItalicMT"/>
          <w:i/>
          <w:iCs/>
          <w:sz w:val="20"/>
          <w:szCs w:val="20"/>
          <w:lang w:val="en-AU"/>
        </w:rPr>
        <w:t xml:space="preserve">Memory </w:t>
      </w:r>
      <w:proofErr w:type="gramStart"/>
      <w:r w:rsidRPr="00F25FF8">
        <w:rPr>
          <w:rFonts w:ascii="Arial-ItalicMT" w:hAnsi="Arial-ItalicMT" w:cs="Arial-ItalicMT"/>
          <w:i/>
          <w:iCs/>
          <w:sz w:val="20"/>
          <w:szCs w:val="20"/>
          <w:lang w:val="en-AU"/>
        </w:rPr>
        <w:t>Craft</w:t>
      </w:r>
      <w:r w:rsidRPr="00C51820">
        <w:rPr>
          <w:rFonts w:ascii="Arial-ItalicMT" w:hAnsi="Arial-ItalicMT" w:cs="Arial-ItalicMT"/>
          <w:i/>
          <w:iCs/>
          <w:sz w:val="20"/>
          <w:szCs w:val="20"/>
          <w:lang w:val="en-AU"/>
        </w:rPr>
        <w:t xml:space="preserve">, </w:t>
      </w:r>
      <w:r w:rsidRPr="00F25FF8">
        <w:rPr>
          <w:rFonts w:ascii="Arial-ItalicMT" w:hAnsi="Arial-ItalicMT" w:cs="Arial-ItalicMT"/>
          <w:i/>
          <w:iCs/>
          <w:sz w:val="20"/>
          <w:szCs w:val="20"/>
          <w:lang w:val="en-AU"/>
        </w:rPr>
        <w:t xml:space="preserve"> </w:t>
      </w:r>
      <w:r w:rsidRPr="00F25FF8">
        <w:rPr>
          <w:sz w:val="20"/>
          <w:szCs w:val="20"/>
          <w:lang w:val="en-AU"/>
        </w:rPr>
        <w:t>Allen</w:t>
      </w:r>
      <w:proofErr w:type="gramEnd"/>
      <w:r w:rsidRPr="00F25FF8">
        <w:rPr>
          <w:sz w:val="20"/>
          <w:szCs w:val="20"/>
          <w:lang w:val="en-AU"/>
        </w:rPr>
        <w:t xml:space="preserve"> &amp; Unwin.</w:t>
      </w:r>
    </w:p>
    <w:p w14:paraId="66AFA49B" w14:textId="7AD53597" w:rsidR="00955157" w:rsidRDefault="000B4A2C" w:rsidP="00955157">
      <w:pPr>
        <w:pStyle w:val="VCAAbody"/>
        <w:rPr>
          <w:lang w:val="en-AU"/>
        </w:rPr>
      </w:pPr>
      <w:r w:rsidRPr="00C51820">
        <w:lastRenderedPageBreak/>
        <w:t>‘</w:t>
      </w:r>
      <w:proofErr w:type="spellStart"/>
      <w:r w:rsidRPr="00C51820">
        <w:t>Lukasa</w:t>
      </w:r>
      <w:proofErr w:type="spellEnd"/>
      <w:r w:rsidRPr="00C51820">
        <w:t xml:space="preserve"> Memory Board </w:t>
      </w:r>
      <w:proofErr w:type="spellStart"/>
      <w:r w:rsidRPr="00C51820">
        <w:t>MNRoberts</w:t>
      </w:r>
      <w:proofErr w:type="spellEnd"/>
      <w:r w:rsidRPr="00C51820">
        <w:t>’</w:t>
      </w:r>
      <w:r>
        <w:rPr>
          <w:lang w:val="en-AU"/>
        </w:rPr>
        <w:t xml:space="preserve"> 2019, </w:t>
      </w:r>
      <w:r w:rsidRPr="0003629A">
        <w:rPr>
          <w:lang w:val="en-AU"/>
        </w:rPr>
        <w:t>Marsha Russell, YouTube</w:t>
      </w:r>
      <w:r>
        <w:rPr>
          <w:lang w:val="en-AU"/>
        </w:rPr>
        <w:t xml:space="preserve">, </w:t>
      </w:r>
      <w:hyperlink r:id="rId13" w:history="1">
        <w:r w:rsidRPr="000B4A2C">
          <w:rPr>
            <w:rStyle w:val="Hyperlink"/>
            <w:lang w:val="en-AU"/>
          </w:rPr>
          <w:t>www.youtube.com/watch?v=yL40ebCDTIc</w:t>
        </w:r>
      </w:hyperlink>
      <w:r w:rsidR="007C4C83" w:rsidRPr="00C37510">
        <w:t>.</w:t>
      </w:r>
    </w:p>
    <w:p w14:paraId="428BCF7D" w14:textId="7B38DAAB" w:rsidR="000B4A2C" w:rsidRDefault="00445CB8" w:rsidP="00955157">
      <w:pPr>
        <w:pStyle w:val="VCAAbody"/>
        <w:rPr>
          <w:lang w:val="en-AU"/>
        </w:rPr>
      </w:pPr>
      <w:proofErr w:type="spellStart"/>
      <w:r>
        <w:rPr>
          <w:lang w:val="en-AU"/>
        </w:rPr>
        <w:t>Mazalek</w:t>
      </w:r>
      <w:proofErr w:type="spellEnd"/>
      <w:r>
        <w:rPr>
          <w:lang w:val="en-AU"/>
        </w:rPr>
        <w:t xml:space="preserve"> A and Clifton P 2014, </w:t>
      </w:r>
      <w:r w:rsidR="000B4A2C" w:rsidRPr="00F25FF8">
        <w:rPr>
          <w:lang w:val="en-AU"/>
        </w:rPr>
        <w:t>‘</w:t>
      </w:r>
      <w:r w:rsidRPr="00C51820">
        <w:t xml:space="preserve">Tangible and embodied memory maps: design of a </w:t>
      </w:r>
      <w:proofErr w:type="spellStart"/>
      <w:r w:rsidRPr="00C51820">
        <w:t>Lukasa</w:t>
      </w:r>
      <w:proofErr w:type="spellEnd"/>
      <w:r w:rsidRPr="00C51820">
        <w:t>-inspired interactive exhibit’</w:t>
      </w:r>
      <w:r>
        <w:rPr>
          <w:lang w:val="en-AU"/>
        </w:rPr>
        <w:t xml:space="preserve">, </w:t>
      </w:r>
      <w:r w:rsidR="000B4A2C" w:rsidRPr="0003629A">
        <w:rPr>
          <w:lang w:val="en-AU"/>
        </w:rPr>
        <w:t>Africa Atlanta 2014 Publications, Ivan Allen College of Liberal Arts, Georgia Institute of Technology</w:t>
      </w:r>
      <w:r>
        <w:rPr>
          <w:lang w:val="en-AU"/>
        </w:rPr>
        <w:t xml:space="preserve">, </w:t>
      </w:r>
      <w:hyperlink r:id="rId14" w:history="1">
        <w:r>
          <w:rPr>
            <w:rStyle w:val="Hyperlink"/>
            <w:lang w:val="en-AU"/>
          </w:rPr>
          <w:t>https://leading-edge.iac.gatech.edu/aaproceedings/tangible-and-embodied/</w:t>
        </w:r>
      </w:hyperlink>
      <w:r w:rsidR="007C4C83" w:rsidRPr="00BA5DAC">
        <w:t>.</w:t>
      </w:r>
    </w:p>
    <w:p w14:paraId="4A778A97" w14:textId="4F29B926" w:rsidR="00445CB8" w:rsidRPr="00F25FF8" w:rsidRDefault="00445CB8" w:rsidP="00955157">
      <w:pPr>
        <w:pStyle w:val="VCAAbody"/>
        <w:rPr>
          <w:lang w:val="en-AU"/>
        </w:rPr>
      </w:pPr>
      <w:r>
        <w:rPr>
          <w:lang w:val="en-AU"/>
        </w:rPr>
        <w:t xml:space="preserve">Nunn P n.d., </w:t>
      </w:r>
      <w:r w:rsidRPr="00C51820">
        <w:t xml:space="preserve">‘Ancient </w:t>
      </w:r>
      <w:r w:rsidRPr="00571CDE">
        <w:rPr>
          <w:lang w:val="en-AU"/>
        </w:rPr>
        <w:t>memories of coastal drowning</w:t>
      </w:r>
      <w:r>
        <w:rPr>
          <w:lang w:val="en-AU"/>
        </w:rPr>
        <w:t xml:space="preserve">', </w:t>
      </w:r>
      <w:hyperlink r:id="rId15" w:history="1">
        <w:r w:rsidRPr="00477D8F">
          <w:rPr>
            <w:rStyle w:val="Hyperlink"/>
            <w:rFonts w:ascii="Arial-ItalicMT" w:hAnsi="Arial-ItalicMT" w:cs="Arial-ItalicMT"/>
            <w:lang w:val="en-AU"/>
          </w:rPr>
          <w:t>Patricknunn.org</w:t>
        </w:r>
      </w:hyperlink>
      <w:r w:rsidR="007C4C83" w:rsidRPr="00BA5DAC">
        <w:t>.</w:t>
      </w:r>
    </w:p>
    <w:p w14:paraId="017F76B7" w14:textId="740E0E4A" w:rsidR="00280408" w:rsidRPr="002F20A0" w:rsidRDefault="00280408" w:rsidP="007D1329">
      <w:pPr>
        <w:pStyle w:val="VCAAHeading2"/>
      </w:pPr>
      <w:r w:rsidRPr="002F20A0">
        <w:t>Recommended resources</w:t>
      </w:r>
    </w:p>
    <w:p w14:paraId="3C518B8B" w14:textId="174915D3" w:rsidR="00280408" w:rsidRPr="002F20A0" w:rsidRDefault="00280408" w:rsidP="00C51820">
      <w:pPr>
        <w:pStyle w:val="VCAAbody"/>
        <w:rPr>
          <w:lang w:val="en-AU"/>
        </w:rPr>
      </w:pPr>
      <w:r w:rsidRPr="002F20A0">
        <w:rPr>
          <w:lang w:val="en-AU"/>
        </w:rPr>
        <w:t xml:space="preserve">There are many print and online resources available. Local Aboriginal </w:t>
      </w:r>
      <w:r w:rsidR="007C4C83">
        <w:rPr>
          <w:lang w:val="en-AU"/>
        </w:rPr>
        <w:t>c</w:t>
      </w:r>
      <w:r w:rsidRPr="002F20A0">
        <w:rPr>
          <w:lang w:val="en-AU"/>
        </w:rPr>
        <w:t>orporations will recommend those best for your area. The following resources</w:t>
      </w:r>
      <w:r w:rsidR="00955157">
        <w:rPr>
          <w:lang w:val="en-AU"/>
        </w:rPr>
        <w:t xml:space="preserve"> are</w:t>
      </w:r>
      <w:r w:rsidRPr="002F20A0">
        <w:rPr>
          <w:lang w:val="en-AU"/>
        </w:rPr>
        <w:t xml:space="preserve"> suitable for elaborating on the course material.</w:t>
      </w:r>
    </w:p>
    <w:p w14:paraId="1F63249C" w14:textId="77777777" w:rsidR="00280408" w:rsidRPr="002F20A0" w:rsidRDefault="00280408" w:rsidP="00731FF3">
      <w:pPr>
        <w:pStyle w:val="VCAAHeading3"/>
      </w:pPr>
      <w:proofErr w:type="spellStart"/>
      <w:r w:rsidRPr="002F20A0">
        <w:t>Koorie</w:t>
      </w:r>
      <w:proofErr w:type="spellEnd"/>
      <w:r w:rsidRPr="002F20A0">
        <w:t xml:space="preserve"> Heritage Trust</w:t>
      </w:r>
    </w:p>
    <w:p w14:paraId="78214E01" w14:textId="69D70C01" w:rsidR="00F61AED" w:rsidRDefault="00280408">
      <w:pPr>
        <w:pStyle w:val="VCAAbody"/>
        <w:rPr>
          <w:lang w:val="en-AU"/>
        </w:rPr>
      </w:pPr>
      <w:r w:rsidRPr="002F20A0">
        <w:rPr>
          <w:lang w:val="en-AU"/>
        </w:rPr>
        <w:t xml:space="preserve">For Victorian cultures, the </w:t>
      </w:r>
      <w:proofErr w:type="spellStart"/>
      <w:r w:rsidRPr="002F20A0">
        <w:rPr>
          <w:lang w:val="en-AU"/>
        </w:rPr>
        <w:t>Koorie</w:t>
      </w:r>
      <w:proofErr w:type="spellEnd"/>
      <w:r w:rsidRPr="002F20A0">
        <w:rPr>
          <w:lang w:val="en-AU"/>
        </w:rPr>
        <w:t xml:space="preserve"> </w:t>
      </w:r>
      <w:r w:rsidR="00043DB4">
        <w:rPr>
          <w:lang w:val="en-AU"/>
        </w:rPr>
        <w:t>Heritage Trust</w:t>
      </w:r>
      <w:r w:rsidRPr="002F20A0">
        <w:rPr>
          <w:lang w:val="en-AU"/>
        </w:rPr>
        <w:t xml:space="preserve"> is an invaluable resourc</w:t>
      </w:r>
      <w:r w:rsidRPr="00F25FF8">
        <w:rPr>
          <w:lang w:val="en-AU"/>
        </w:rPr>
        <w:t xml:space="preserve">e. </w:t>
      </w:r>
      <w:r w:rsidR="00ED3D59" w:rsidRPr="00C51820">
        <w:rPr>
          <w:lang w:val="en-AU"/>
        </w:rPr>
        <w:t>T</w:t>
      </w:r>
      <w:r w:rsidRPr="00F25FF8">
        <w:rPr>
          <w:lang w:val="en-AU"/>
        </w:rPr>
        <w:t xml:space="preserve">he </w:t>
      </w:r>
      <w:proofErr w:type="spellStart"/>
      <w:r w:rsidRPr="00F25FF8">
        <w:rPr>
          <w:lang w:val="en-AU"/>
        </w:rPr>
        <w:t>Koorie</w:t>
      </w:r>
      <w:proofErr w:type="spellEnd"/>
      <w:r w:rsidRPr="00F25FF8">
        <w:rPr>
          <w:lang w:val="en-AU"/>
        </w:rPr>
        <w:t xml:space="preserve"> Heritage Trust is a not</w:t>
      </w:r>
      <w:r w:rsidR="00ED3D59" w:rsidRPr="00C51820">
        <w:rPr>
          <w:lang w:val="en-AU"/>
        </w:rPr>
        <w:t>-</w:t>
      </w:r>
      <w:r w:rsidRPr="00F25FF8">
        <w:rPr>
          <w:lang w:val="en-AU"/>
        </w:rPr>
        <w:t>for</w:t>
      </w:r>
      <w:r w:rsidR="00ED3D59" w:rsidRPr="00C51820">
        <w:rPr>
          <w:lang w:val="en-AU"/>
        </w:rPr>
        <w:t>-</w:t>
      </w:r>
      <w:r w:rsidRPr="00F25FF8">
        <w:rPr>
          <w:lang w:val="en-AU"/>
        </w:rPr>
        <w:t>profit First Nations</w:t>
      </w:r>
      <w:r w:rsidR="00ED3D59" w:rsidRPr="00C51820">
        <w:rPr>
          <w:lang w:val="en-AU"/>
        </w:rPr>
        <w:t xml:space="preserve"> </w:t>
      </w:r>
      <w:r w:rsidRPr="00F25FF8">
        <w:rPr>
          <w:lang w:val="en-AU"/>
        </w:rPr>
        <w:t xml:space="preserve">owned and managed arts and cultural organisation </w:t>
      </w:r>
      <w:r w:rsidR="00ED3D59" w:rsidRPr="00C51820">
        <w:rPr>
          <w:lang w:val="en-AU"/>
        </w:rPr>
        <w:t xml:space="preserve">that </w:t>
      </w:r>
      <w:r w:rsidR="00ED3D59" w:rsidRPr="00F25FF8">
        <w:rPr>
          <w:lang w:val="en-AU"/>
        </w:rPr>
        <w:t>provid</w:t>
      </w:r>
      <w:r w:rsidR="00ED3D59" w:rsidRPr="00C51820">
        <w:rPr>
          <w:lang w:val="en-AU"/>
        </w:rPr>
        <w:t>es</w:t>
      </w:r>
      <w:r w:rsidR="00ED3D59" w:rsidRPr="00F25FF8">
        <w:rPr>
          <w:lang w:val="en-AU"/>
        </w:rPr>
        <w:t xml:space="preserve"> </w:t>
      </w:r>
      <w:r w:rsidRPr="00F25FF8">
        <w:rPr>
          <w:lang w:val="en-AU"/>
        </w:rPr>
        <w:t>opportunities for all people to learn, connect and reconnect with the rich living cultural heritage of Aboriginal Victoria.</w:t>
      </w:r>
      <w:r w:rsidR="00F61AED">
        <w:rPr>
          <w:lang w:val="en-AU"/>
        </w:rPr>
        <w:t xml:space="preserve"> </w:t>
      </w:r>
    </w:p>
    <w:p w14:paraId="39802D05" w14:textId="001F2929" w:rsidR="00280408" w:rsidRPr="00F25FF8" w:rsidRDefault="00F61AED" w:rsidP="00C51820">
      <w:pPr>
        <w:pStyle w:val="VCAAbody"/>
        <w:rPr>
          <w:lang w:val="en-AU"/>
        </w:rPr>
      </w:pPr>
      <w:r>
        <w:rPr>
          <w:lang w:val="en-AU"/>
        </w:rPr>
        <w:t>Located at Federation Square, Melbourne, it is open daily (excluding public holidays), with free entry.</w:t>
      </w:r>
    </w:p>
    <w:p w14:paraId="4B53039A" w14:textId="1F0388A1" w:rsidR="00280408" w:rsidRPr="002F20A0" w:rsidRDefault="00902AA5" w:rsidP="00C51820">
      <w:pPr>
        <w:pStyle w:val="VCAAbody"/>
        <w:rPr>
          <w:lang w:val="en-AU"/>
        </w:rPr>
      </w:pPr>
      <w:hyperlink r:id="rId16" w:history="1">
        <w:r w:rsidR="00280408" w:rsidRPr="00ED3D59">
          <w:rPr>
            <w:rStyle w:val="Hyperlink"/>
            <w:lang w:val="en-AU"/>
          </w:rPr>
          <w:t>https://koorieheritagetrust.com.au​</w:t>
        </w:r>
      </w:hyperlink>
    </w:p>
    <w:p w14:paraId="4ABE1186" w14:textId="1E9C37D6" w:rsidR="00280408" w:rsidRPr="002F20A0" w:rsidRDefault="00280408" w:rsidP="00731FF3">
      <w:pPr>
        <w:pStyle w:val="VCAAHeading3"/>
      </w:pPr>
      <w:r w:rsidRPr="002F20A0">
        <w:t xml:space="preserve">Monash Indigenous Studies Centre </w:t>
      </w:r>
      <w:r w:rsidR="005E17C3">
        <w:t>–</w:t>
      </w:r>
      <w:r w:rsidRPr="002F20A0">
        <w:t xml:space="preserve"> </w:t>
      </w:r>
      <w:proofErr w:type="spellStart"/>
      <w:r w:rsidRPr="002F20A0">
        <w:t>Wunungu</w:t>
      </w:r>
      <w:proofErr w:type="spellEnd"/>
      <w:r w:rsidRPr="002F20A0">
        <w:t xml:space="preserve"> </w:t>
      </w:r>
      <w:proofErr w:type="spellStart"/>
      <w:r w:rsidRPr="002F20A0">
        <w:t>Awara</w:t>
      </w:r>
      <w:proofErr w:type="spellEnd"/>
      <w:r w:rsidR="005E17C3">
        <w:t>: Animating Indigenous Knowledges</w:t>
      </w:r>
    </w:p>
    <w:p w14:paraId="2A411273" w14:textId="79F45FB9" w:rsidR="005E17C3" w:rsidRDefault="00280408" w:rsidP="00C035F1">
      <w:pPr>
        <w:pStyle w:val="VCAAbody"/>
        <w:rPr>
          <w:lang w:val="en-AU"/>
        </w:rPr>
      </w:pPr>
      <w:r w:rsidRPr="002F20A0">
        <w:rPr>
          <w:lang w:val="en-AU"/>
        </w:rPr>
        <w:t xml:space="preserve">The Monash Indigenous Studies Centre has produced, and continues to update, a wonderful resource including </w:t>
      </w:r>
      <w:r w:rsidR="00724B72">
        <w:rPr>
          <w:lang w:val="en-AU"/>
        </w:rPr>
        <w:t xml:space="preserve">3D </w:t>
      </w:r>
      <w:r w:rsidRPr="002F20A0">
        <w:rPr>
          <w:lang w:val="en-AU"/>
        </w:rPr>
        <w:t xml:space="preserve">animations of </w:t>
      </w:r>
      <w:r w:rsidR="00724B72">
        <w:rPr>
          <w:lang w:val="en-AU"/>
        </w:rPr>
        <w:t>Aboriginal and Torres Strait Islander</w:t>
      </w:r>
      <w:r w:rsidR="00724B72" w:rsidRPr="002F20A0">
        <w:rPr>
          <w:lang w:val="en-AU"/>
        </w:rPr>
        <w:t xml:space="preserve"> </w:t>
      </w:r>
      <w:r w:rsidRPr="002F20A0">
        <w:rPr>
          <w:lang w:val="en-AU"/>
        </w:rPr>
        <w:t xml:space="preserve">stories and sung narratives. These are the result of collaborations with </w:t>
      </w:r>
      <w:r w:rsidR="005E17C3">
        <w:rPr>
          <w:lang w:val="en-AU"/>
        </w:rPr>
        <w:t xml:space="preserve">the </w:t>
      </w:r>
      <w:r w:rsidRPr="002F20A0">
        <w:rPr>
          <w:lang w:val="en-AU"/>
        </w:rPr>
        <w:t>Garrwa People of Northern Territory</w:t>
      </w:r>
      <w:r w:rsidR="005E17C3">
        <w:rPr>
          <w:lang w:val="en-AU"/>
        </w:rPr>
        <w:t>; the</w:t>
      </w:r>
      <w:r w:rsidRPr="002F20A0">
        <w:rPr>
          <w:lang w:val="en-AU"/>
        </w:rPr>
        <w:t xml:space="preserve"> </w:t>
      </w:r>
      <w:proofErr w:type="spellStart"/>
      <w:r w:rsidRPr="002F20A0">
        <w:rPr>
          <w:lang w:val="en-AU"/>
        </w:rPr>
        <w:t>Taungurung</w:t>
      </w:r>
      <w:proofErr w:type="spellEnd"/>
      <w:r w:rsidRPr="002F20A0">
        <w:rPr>
          <w:lang w:val="en-AU"/>
        </w:rPr>
        <w:t xml:space="preserve"> People of Victoria</w:t>
      </w:r>
      <w:r w:rsidR="005E17C3">
        <w:rPr>
          <w:lang w:val="en-AU"/>
        </w:rPr>
        <w:t>; t</w:t>
      </w:r>
      <w:r w:rsidRPr="002F20A0">
        <w:rPr>
          <w:lang w:val="en-AU"/>
        </w:rPr>
        <w:t xml:space="preserve">he </w:t>
      </w:r>
      <w:proofErr w:type="spellStart"/>
      <w:r w:rsidRPr="002F20A0">
        <w:rPr>
          <w:lang w:val="en-AU"/>
        </w:rPr>
        <w:t>Yanyuwa</w:t>
      </w:r>
      <w:proofErr w:type="spellEnd"/>
      <w:r w:rsidRPr="002F20A0">
        <w:rPr>
          <w:lang w:val="en-AU"/>
        </w:rPr>
        <w:t xml:space="preserve"> Families of Borroloola</w:t>
      </w:r>
      <w:r w:rsidR="005E17C3">
        <w:rPr>
          <w:lang w:val="en-AU"/>
        </w:rPr>
        <w:t>;</w:t>
      </w:r>
      <w:r w:rsidRPr="002F20A0">
        <w:rPr>
          <w:lang w:val="en-AU"/>
        </w:rPr>
        <w:t xml:space="preserve"> </w:t>
      </w:r>
      <w:r w:rsidR="007C4C83">
        <w:rPr>
          <w:lang w:val="en-AU"/>
        </w:rPr>
        <w:t xml:space="preserve">the </w:t>
      </w:r>
      <w:r w:rsidRPr="002F20A0">
        <w:rPr>
          <w:lang w:val="en-AU"/>
        </w:rPr>
        <w:t xml:space="preserve">Tati Tai, </w:t>
      </w:r>
      <w:proofErr w:type="spellStart"/>
      <w:r w:rsidRPr="002F20A0">
        <w:rPr>
          <w:lang w:val="en-AU"/>
        </w:rPr>
        <w:t>Mutti</w:t>
      </w:r>
      <w:proofErr w:type="spellEnd"/>
      <w:r w:rsidRPr="002F20A0">
        <w:rPr>
          <w:lang w:val="en-AU"/>
        </w:rPr>
        <w:t xml:space="preserve"> </w:t>
      </w:r>
      <w:proofErr w:type="spellStart"/>
      <w:r w:rsidRPr="002F20A0">
        <w:rPr>
          <w:lang w:val="en-AU"/>
        </w:rPr>
        <w:t>Mutti</w:t>
      </w:r>
      <w:proofErr w:type="spellEnd"/>
      <w:r w:rsidRPr="002F20A0">
        <w:rPr>
          <w:lang w:val="en-AU"/>
        </w:rPr>
        <w:t xml:space="preserve">, </w:t>
      </w:r>
      <w:proofErr w:type="spellStart"/>
      <w:r w:rsidRPr="002F20A0">
        <w:rPr>
          <w:lang w:val="en-AU"/>
        </w:rPr>
        <w:t>Latji</w:t>
      </w:r>
      <w:proofErr w:type="spellEnd"/>
      <w:r w:rsidRPr="002F20A0">
        <w:rPr>
          <w:lang w:val="en-AU"/>
        </w:rPr>
        <w:t xml:space="preserve"> </w:t>
      </w:r>
      <w:proofErr w:type="spellStart"/>
      <w:r w:rsidRPr="002F20A0">
        <w:rPr>
          <w:lang w:val="en-AU"/>
        </w:rPr>
        <w:t>Latji</w:t>
      </w:r>
      <w:proofErr w:type="spellEnd"/>
      <w:r w:rsidRPr="002F20A0">
        <w:rPr>
          <w:lang w:val="en-AU"/>
        </w:rPr>
        <w:t xml:space="preserve"> and Wadi </w:t>
      </w:r>
      <w:proofErr w:type="spellStart"/>
      <w:r w:rsidRPr="002F20A0">
        <w:rPr>
          <w:lang w:val="en-AU"/>
        </w:rPr>
        <w:t>Wadi</w:t>
      </w:r>
      <w:proofErr w:type="spellEnd"/>
      <w:r w:rsidR="007C4C83">
        <w:rPr>
          <w:lang w:val="en-AU"/>
        </w:rPr>
        <w:t xml:space="preserve"> peoples</w:t>
      </w:r>
      <w:r w:rsidR="005E17C3">
        <w:rPr>
          <w:lang w:val="en-AU"/>
        </w:rPr>
        <w:t>;</w:t>
      </w:r>
      <w:r w:rsidRPr="002F20A0">
        <w:rPr>
          <w:lang w:val="en-AU"/>
        </w:rPr>
        <w:t xml:space="preserve"> </w:t>
      </w:r>
      <w:r w:rsidR="007C4C83">
        <w:rPr>
          <w:lang w:val="en-AU"/>
        </w:rPr>
        <w:t xml:space="preserve">the </w:t>
      </w:r>
      <w:r w:rsidRPr="002F20A0">
        <w:rPr>
          <w:lang w:val="en-AU"/>
        </w:rPr>
        <w:t>Kaurna</w:t>
      </w:r>
      <w:r w:rsidR="007C4C83">
        <w:rPr>
          <w:lang w:val="en-AU"/>
        </w:rPr>
        <w:t xml:space="preserve"> people</w:t>
      </w:r>
      <w:r w:rsidR="005E17C3">
        <w:rPr>
          <w:lang w:val="en-AU"/>
        </w:rPr>
        <w:t>;</w:t>
      </w:r>
      <w:r w:rsidRPr="002F20A0">
        <w:rPr>
          <w:lang w:val="en-AU"/>
        </w:rPr>
        <w:t xml:space="preserve"> and Torres Strait Island</w:t>
      </w:r>
      <w:r w:rsidR="007C4C83">
        <w:rPr>
          <w:lang w:val="en-AU"/>
        </w:rPr>
        <w:t>er communities.</w:t>
      </w:r>
      <w:r w:rsidRPr="002F20A0">
        <w:rPr>
          <w:lang w:val="en-AU"/>
        </w:rPr>
        <w:t xml:space="preserve"> </w:t>
      </w:r>
    </w:p>
    <w:p w14:paraId="55D4FA65" w14:textId="2F09227C" w:rsidR="00280408" w:rsidRPr="002F20A0" w:rsidRDefault="00280408" w:rsidP="00C035F1">
      <w:pPr>
        <w:pStyle w:val="VCAAbody"/>
        <w:rPr>
          <w:lang w:val="en-AU"/>
        </w:rPr>
      </w:pPr>
      <w:r w:rsidRPr="002F20A0">
        <w:rPr>
          <w:lang w:val="en-AU"/>
        </w:rPr>
        <w:t>They write</w:t>
      </w:r>
      <w:r w:rsidR="007C4C83">
        <w:rPr>
          <w:lang w:val="en-AU"/>
        </w:rPr>
        <w:t>:</w:t>
      </w:r>
      <w:r w:rsidR="00724B72">
        <w:rPr>
          <w:lang w:val="en-AU"/>
        </w:rPr>
        <w:t xml:space="preserve"> ‘T</w:t>
      </w:r>
      <w:r w:rsidRPr="002F20A0">
        <w:rPr>
          <w:lang w:val="en-AU"/>
        </w:rPr>
        <w:t>he loss of a language is a lot more than just the loss of words. It is also the loss of identity, spirituality, cultural knowledge and values. Using the latest 3D animation technology Indigenous stories and languages come to life – records the past, preserves the present, and protects Indigenous languages and knowledge into the future.</w:t>
      </w:r>
      <w:r w:rsidR="00724B72">
        <w:rPr>
          <w:lang w:val="en-AU"/>
        </w:rPr>
        <w:t>’</w:t>
      </w:r>
    </w:p>
    <w:p w14:paraId="6696D712" w14:textId="2826F795" w:rsidR="00280408" w:rsidRDefault="00280408" w:rsidP="00C035F1">
      <w:pPr>
        <w:pStyle w:val="VCAAbody"/>
        <w:rPr>
          <w:lang w:val="en-AU"/>
        </w:rPr>
      </w:pPr>
      <w:r w:rsidRPr="002F20A0">
        <w:rPr>
          <w:lang w:val="en-AU"/>
        </w:rPr>
        <w:t xml:space="preserve">The </w:t>
      </w:r>
      <w:r w:rsidR="00724B72">
        <w:rPr>
          <w:lang w:val="en-AU"/>
        </w:rPr>
        <w:t>web</w:t>
      </w:r>
      <w:r w:rsidRPr="002F20A0">
        <w:rPr>
          <w:lang w:val="en-AU"/>
        </w:rPr>
        <w:t xml:space="preserve">site includes some animations that represent </w:t>
      </w:r>
      <w:proofErr w:type="spellStart"/>
      <w:r w:rsidRPr="002F20A0">
        <w:rPr>
          <w:lang w:val="en-AU"/>
        </w:rPr>
        <w:t>songlines</w:t>
      </w:r>
      <w:proofErr w:type="spellEnd"/>
      <w:r w:rsidRPr="002F20A0">
        <w:rPr>
          <w:lang w:val="en-AU"/>
        </w:rPr>
        <w:t xml:space="preserve"> specifically. For example, </w:t>
      </w:r>
      <w:r w:rsidRPr="002F20A0">
        <w:rPr>
          <w:rFonts w:ascii="Arial-ItalicMT" w:hAnsi="Arial-ItalicMT" w:cs="Arial-ItalicMT"/>
          <w:i/>
          <w:iCs/>
          <w:lang w:val="en-AU"/>
        </w:rPr>
        <w:t xml:space="preserve">The Song of the Tiger Shark at </w:t>
      </w:r>
      <w:proofErr w:type="spellStart"/>
      <w:r w:rsidRPr="002F20A0">
        <w:rPr>
          <w:rFonts w:ascii="Arial-ItalicMT" w:hAnsi="Arial-ItalicMT" w:cs="Arial-ItalicMT"/>
          <w:i/>
          <w:iCs/>
          <w:lang w:val="en-AU"/>
        </w:rPr>
        <w:t>Manankurra</w:t>
      </w:r>
      <w:proofErr w:type="spellEnd"/>
      <w:r w:rsidRPr="002F20A0">
        <w:rPr>
          <w:rFonts w:ascii="Arial-ItalicMT" w:hAnsi="Arial-ItalicMT" w:cs="Arial-ItalicMT"/>
          <w:i/>
          <w:iCs/>
          <w:lang w:val="en-AU"/>
        </w:rPr>
        <w:t xml:space="preserve"> (</w:t>
      </w:r>
      <w:proofErr w:type="spellStart"/>
      <w:r w:rsidRPr="002F20A0">
        <w:rPr>
          <w:rFonts w:ascii="Arial-ItalicMT" w:hAnsi="Arial-ItalicMT" w:cs="Arial-ItalicMT"/>
          <w:i/>
          <w:iCs/>
          <w:lang w:val="en-AU"/>
        </w:rPr>
        <w:t>Manankurra</w:t>
      </w:r>
      <w:proofErr w:type="spellEnd"/>
      <w:r w:rsidRPr="002F20A0">
        <w:rPr>
          <w:rFonts w:ascii="Arial-ItalicMT" w:hAnsi="Arial-ItalicMT" w:cs="Arial-ItalicMT"/>
          <w:i/>
          <w:iCs/>
          <w:lang w:val="en-AU"/>
        </w:rPr>
        <w:t xml:space="preserve"> </w:t>
      </w:r>
      <w:proofErr w:type="spellStart"/>
      <w:r w:rsidRPr="002F20A0">
        <w:rPr>
          <w:rFonts w:ascii="Arial-ItalicMT" w:hAnsi="Arial-ItalicMT" w:cs="Arial-ItalicMT"/>
          <w:i/>
          <w:iCs/>
          <w:lang w:val="en-AU"/>
        </w:rPr>
        <w:t>Kujika</w:t>
      </w:r>
      <w:proofErr w:type="spellEnd"/>
      <w:r w:rsidRPr="002F20A0">
        <w:rPr>
          <w:rFonts w:ascii="Arial-ItalicMT" w:hAnsi="Arial-ItalicMT" w:cs="Arial-ItalicMT"/>
          <w:i/>
          <w:iCs/>
          <w:lang w:val="en-AU"/>
        </w:rPr>
        <w:t xml:space="preserve">) </w:t>
      </w:r>
      <w:r w:rsidRPr="002F20A0">
        <w:rPr>
          <w:lang w:val="en-AU"/>
        </w:rPr>
        <w:t xml:space="preserve">presents the Tiger Shark Dreaming </w:t>
      </w:r>
      <w:proofErr w:type="spellStart"/>
      <w:r w:rsidRPr="002F20A0">
        <w:rPr>
          <w:lang w:val="en-AU"/>
        </w:rPr>
        <w:t>songline</w:t>
      </w:r>
      <w:proofErr w:type="spellEnd"/>
      <w:r w:rsidRPr="002F20A0">
        <w:rPr>
          <w:lang w:val="en-AU"/>
        </w:rPr>
        <w:t xml:space="preserve"> of the </w:t>
      </w:r>
      <w:proofErr w:type="spellStart"/>
      <w:r w:rsidRPr="002F20A0">
        <w:rPr>
          <w:lang w:val="en-AU"/>
        </w:rPr>
        <w:t>Yanyuwa</w:t>
      </w:r>
      <w:proofErr w:type="spellEnd"/>
      <w:r w:rsidRPr="002F20A0">
        <w:rPr>
          <w:lang w:val="en-AU"/>
        </w:rPr>
        <w:t xml:space="preserve"> people. We must always be aware that this is the </w:t>
      </w:r>
      <w:r w:rsidRPr="00F25FF8">
        <w:rPr>
          <w:lang w:val="en-AU"/>
        </w:rPr>
        <w:t>pub</w:t>
      </w:r>
      <w:r w:rsidR="009A176F" w:rsidRPr="00F25FF8">
        <w:rPr>
          <w:lang w:val="en-AU"/>
        </w:rPr>
        <w:t>lic</w:t>
      </w:r>
      <w:r w:rsidRPr="00F25FF8">
        <w:rPr>
          <w:lang w:val="en-AU"/>
        </w:rPr>
        <w:t xml:space="preserve"> level of th</w:t>
      </w:r>
      <w:r w:rsidRPr="002F20A0">
        <w:rPr>
          <w:lang w:val="en-AU"/>
        </w:rPr>
        <w:t xml:space="preserve">e </w:t>
      </w:r>
      <w:proofErr w:type="spellStart"/>
      <w:r w:rsidRPr="002F20A0">
        <w:rPr>
          <w:lang w:val="en-AU"/>
        </w:rPr>
        <w:t>songline</w:t>
      </w:r>
      <w:proofErr w:type="spellEnd"/>
      <w:r w:rsidRPr="002F20A0">
        <w:rPr>
          <w:lang w:val="en-AU"/>
        </w:rPr>
        <w:t xml:space="preserve">. A much more complex, layered experience is only available to those initiated into the </w:t>
      </w:r>
      <w:proofErr w:type="spellStart"/>
      <w:r w:rsidRPr="002F20A0">
        <w:rPr>
          <w:lang w:val="en-AU"/>
        </w:rPr>
        <w:t>Yanyuwa</w:t>
      </w:r>
      <w:proofErr w:type="spellEnd"/>
      <w:r w:rsidRPr="002F20A0">
        <w:rPr>
          <w:lang w:val="en-AU"/>
        </w:rPr>
        <w:t xml:space="preserve"> culture.</w:t>
      </w:r>
    </w:p>
    <w:p w14:paraId="4D11F661" w14:textId="13CFF063" w:rsidR="00724B72" w:rsidRPr="002F20A0" w:rsidRDefault="00902AA5" w:rsidP="00C035F1">
      <w:pPr>
        <w:pStyle w:val="VCAAbody"/>
        <w:rPr>
          <w:lang w:val="en-AU"/>
        </w:rPr>
      </w:pPr>
      <w:hyperlink r:id="rId17" w:history="1">
        <w:r w:rsidR="00724B72" w:rsidRPr="005E17C3">
          <w:rPr>
            <w:rStyle w:val="Hyperlink"/>
            <w:lang w:val="en-AU"/>
          </w:rPr>
          <w:t>www.monash.edu/arts/monash-indigenous-studies/wunungu-awara</w:t>
        </w:r>
      </w:hyperlink>
    </w:p>
    <w:p w14:paraId="43C5BA56" w14:textId="0FF5B58B" w:rsidR="00280408" w:rsidRPr="002F20A0" w:rsidRDefault="00280408" w:rsidP="00731FF3">
      <w:pPr>
        <w:pStyle w:val="VCAAHeading3"/>
      </w:pPr>
      <w:proofErr w:type="spellStart"/>
      <w:r w:rsidRPr="002F20A0">
        <w:t>Songlines</w:t>
      </w:r>
      <w:proofErr w:type="spellEnd"/>
      <w:r w:rsidRPr="002F20A0">
        <w:t xml:space="preserve">: </w:t>
      </w:r>
      <w:r w:rsidR="00821250" w:rsidRPr="002F20A0">
        <w:t>T</w:t>
      </w:r>
      <w:r w:rsidRPr="002F20A0">
        <w:t>racking the Seven Sisters</w:t>
      </w:r>
    </w:p>
    <w:p w14:paraId="7519C2CD" w14:textId="046FA734" w:rsidR="00821250" w:rsidRPr="002F20A0" w:rsidRDefault="00280408" w:rsidP="00821250">
      <w:pPr>
        <w:pStyle w:val="VCAAbody"/>
        <w:rPr>
          <w:lang w:val="en-AU"/>
        </w:rPr>
      </w:pPr>
      <w:r w:rsidRPr="002F20A0">
        <w:rPr>
          <w:lang w:val="en-AU"/>
        </w:rPr>
        <w:t xml:space="preserve">The </w:t>
      </w:r>
      <w:proofErr w:type="spellStart"/>
      <w:r w:rsidRPr="002F20A0">
        <w:rPr>
          <w:rFonts w:ascii="Arial-ItalicMT" w:hAnsi="Arial-ItalicMT" w:cs="Arial-ItalicMT"/>
          <w:i/>
          <w:iCs/>
          <w:lang w:val="en-AU"/>
        </w:rPr>
        <w:t>Songlines</w:t>
      </w:r>
      <w:proofErr w:type="spellEnd"/>
      <w:r w:rsidRPr="002F20A0">
        <w:rPr>
          <w:rFonts w:ascii="Arial-ItalicMT" w:hAnsi="Arial-ItalicMT" w:cs="Arial-ItalicMT"/>
          <w:i/>
          <w:iCs/>
          <w:lang w:val="en-AU"/>
        </w:rPr>
        <w:t>: Tracking the Seven Sisters</w:t>
      </w:r>
      <w:r w:rsidRPr="002F20A0">
        <w:rPr>
          <w:lang w:val="en-AU"/>
        </w:rPr>
        <w:t xml:space="preserve"> exhibition at the National Museum of Australia (NMA) gave visitors an insight into moving through Country following a </w:t>
      </w:r>
      <w:proofErr w:type="spellStart"/>
      <w:r w:rsidRPr="002F20A0">
        <w:rPr>
          <w:lang w:val="en-AU"/>
        </w:rPr>
        <w:t>songline</w:t>
      </w:r>
      <w:proofErr w:type="spellEnd"/>
      <w:r w:rsidRPr="002F20A0">
        <w:rPr>
          <w:lang w:val="en-AU"/>
        </w:rPr>
        <w:t>. Now touring the world, the exhibition is described on the NMA website. Included are animations from the digital dome.</w:t>
      </w:r>
    </w:p>
    <w:p w14:paraId="3A8D3B5F" w14:textId="0C7CC6A4" w:rsidR="00280408" w:rsidRDefault="00724B72" w:rsidP="00C035F1">
      <w:pPr>
        <w:pStyle w:val="VCAAbody"/>
        <w:rPr>
          <w:lang w:val="en-AU"/>
        </w:rPr>
      </w:pPr>
      <w:r>
        <w:rPr>
          <w:lang w:val="en-AU"/>
        </w:rPr>
        <w:t xml:space="preserve">Christine </w:t>
      </w:r>
      <w:r w:rsidR="00F25FF8">
        <w:rPr>
          <w:lang w:val="en-AU"/>
        </w:rPr>
        <w:t>Judith</w:t>
      </w:r>
      <w:r>
        <w:rPr>
          <w:lang w:val="en-AU"/>
        </w:rPr>
        <w:t xml:space="preserve"> Nicholls described the exhibition in </w:t>
      </w:r>
      <w:hyperlink r:id="rId18" w:history="1">
        <w:r w:rsidRPr="00724B72">
          <w:rPr>
            <w:rStyle w:val="Hyperlink"/>
            <w:lang w:val="en-AU"/>
          </w:rPr>
          <w:t>The Conversation</w:t>
        </w:r>
      </w:hyperlink>
      <w:r w:rsidR="007C4C83">
        <w:rPr>
          <w:lang w:val="en-AU"/>
        </w:rPr>
        <w:t xml:space="preserve"> (20 December 2017):</w:t>
      </w:r>
      <w:r>
        <w:rPr>
          <w:lang w:val="en-AU"/>
        </w:rPr>
        <w:t xml:space="preserve"> ‘</w:t>
      </w:r>
      <w:proofErr w:type="spellStart"/>
      <w:r w:rsidR="00280408" w:rsidRPr="002F20A0">
        <w:rPr>
          <w:lang w:val="en-AU"/>
        </w:rPr>
        <w:t>Songlines</w:t>
      </w:r>
      <w:proofErr w:type="spellEnd"/>
      <w:r w:rsidR="00280408" w:rsidRPr="002F20A0">
        <w:rPr>
          <w:lang w:val="en-AU"/>
        </w:rPr>
        <w:t xml:space="preserve"> sets out to portray one of the most defining and predominant meta-narratives chronicled in ancient mainland </w:t>
      </w:r>
      <w:r w:rsidR="00280408" w:rsidRPr="002F20A0">
        <w:rPr>
          <w:lang w:val="en-AU"/>
        </w:rPr>
        <w:lastRenderedPageBreak/>
        <w:t xml:space="preserve">Australia </w:t>
      </w:r>
      <w:r>
        <w:rPr>
          <w:lang w:val="en-AU"/>
        </w:rPr>
        <w:t>–</w:t>
      </w:r>
      <w:r w:rsidR="00280408" w:rsidRPr="002F20A0">
        <w:rPr>
          <w:lang w:val="en-AU"/>
        </w:rPr>
        <w:t xml:space="preserve"> the story of a predatory, lascivious, rejected loner </w:t>
      </w:r>
      <w:r>
        <w:rPr>
          <w:lang w:val="en-AU"/>
        </w:rPr>
        <w:t>–</w:t>
      </w:r>
      <w:r w:rsidR="00280408" w:rsidRPr="002F20A0">
        <w:rPr>
          <w:lang w:val="en-AU"/>
        </w:rPr>
        <w:t xml:space="preserve"> an Ancestral Being initially in the guise of a man </w:t>
      </w:r>
      <w:r>
        <w:rPr>
          <w:lang w:val="en-AU"/>
        </w:rPr>
        <w:t>–</w:t>
      </w:r>
      <w:r w:rsidR="00280408" w:rsidRPr="002F20A0">
        <w:rPr>
          <w:lang w:val="en-AU"/>
        </w:rPr>
        <w:t xml:space="preserve"> who relentlessly pursues seven sisters (Ancestral Women) over land and sky.</w:t>
      </w:r>
      <w:r>
        <w:rPr>
          <w:lang w:val="en-AU"/>
        </w:rPr>
        <w:t>’</w:t>
      </w:r>
    </w:p>
    <w:p w14:paraId="78A12233" w14:textId="2959AAAA" w:rsidR="00F61AED" w:rsidRPr="002F20A0" w:rsidRDefault="00902AA5" w:rsidP="00C035F1">
      <w:pPr>
        <w:pStyle w:val="VCAAbody"/>
        <w:rPr>
          <w:lang w:val="en-AU"/>
        </w:rPr>
      </w:pPr>
      <w:hyperlink r:id="rId19" w:history="1">
        <w:r w:rsidR="00F61AED" w:rsidRPr="00631EF8">
          <w:rPr>
            <w:rStyle w:val="Hyperlink"/>
            <w:lang w:val="en-AU"/>
          </w:rPr>
          <w:t>www.nma.gov.au/exhibitions/songlines</w:t>
        </w:r>
      </w:hyperlink>
    </w:p>
    <w:p w14:paraId="3C9ED43F" w14:textId="13A8E3E0" w:rsidR="00280408" w:rsidRPr="002F20A0" w:rsidRDefault="00280408" w:rsidP="00731FF3">
      <w:pPr>
        <w:pStyle w:val="VCAAHeading3"/>
      </w:pPr>
      <w:r w:rsidRPr="002F20A0">
        <w:t>Singing the land, si</w:t>
      </w:r>
      <w:r w:rsidR="009D12BB">
        <w:t>gn</w:t>
      </w:r>
      <w:r w:rsidRPr="002F20A0">
        <w:t>ing the land</w:t>
      </w:r>
    </w:p>
    <w:p w14:paraId="372D7F1D" w14:textId="6B1C61AC" w:rsidR="00724B72" w:rsidRDefault="00280408" w:rsidP="00C035F1">
      <w:pPr>
        <w:pStyle w:val="VCAAbody"/>
        <w:rPr>
          <w:lang w:val="en-AU"/>
        </w:rPr>
      </w:pPr>
      <w:r w:rsidRPr="002F20A0">
        <w:rPr>
          <w:rFonts w:ascii="Arial-ItalicMT" w:hAnsi="Arial-ItalicMT" w:cs="Arial-ItalicMT"/>
          <w:i/>
          <w:iCs/>
          <w:lang w:val="en-AU"/>
        </w:rPr>
        <w:t>Singing the land, si</w:t>
      </w:r>
      <w:r w:rsidR="009D12BB">
        <w:rPr>
          <w:rFonts w:ascii="Arial-ItalicMT" w:hAnsi="Arial-ItalicMT" w:cs="Arial-ItalicMT"/>
          <w:i/>
          <w:iCs/>
          <w:lang w:val="en-AU"/>
        </w:rPr>
        <w:t>gn</w:t>
      </w:r>
      <w:r w:rsidRPr="002F20A0">
        <w:rPr>
          <w:rFonts w:ascii="Arial-ItalicMT" w:hAnsi="Arial-ItalicMT" w:cs="Arial-ItalicMT"/>
          <w:i/>
          <w:iCs/>
          <w:lang w:val="en-AU"/>
        </w:rPr>
        <w:t>ing the land</w:t>
      </w:r>
      <w:r w:rsidRPr="002F20A0">
        <w:rPr>
          <w:lang w:val="en-AU"/>
        </w:rPr>
        <w:t xml:space="preserve"> is an insightful small book </w:t>
      </w:r>
      <w:r w:rsidR="00B74DF4">
        <w:rPr>
          <w:lang w:val="en-AU"/>
        </w:rPr>
        <w:t>that</w:t>
      </w:r>
      <w:r w:rsidR="00B74DF4" w:rsidRPr="002F20A0">
        <w:rPr>
          <w:lang w:val="en-AU"/>
        </w:rPr>
        <w:t xml:space="preserve"> </w:t>
      </w:r>
      <w:r w:rsidRPr="002F20A0">
        <w:rPr>
          <w:lang w:val="en-AU"/>
        </w:rPr>
        <w:t xml:space="preserve">will provide a short and engaging read for students. A digital copy is available </w:t>
      </w:r>
      <w:hyperlink r:id="rId20" w:history="1">
        <w:r w:rsidRPr="009D12BB">
          <w:rPr>
            <w:rStyle w:val="Hyperlink"/>
            <w:lang w:val="en-AU"/>
          </w:rPr>
          <w:t>online</w:t>
        </w:r>
      </w:hyperlink>
      <w:r w:rsidRPr="002F20A0">
        <w:rPr>
          <w:lang w:val="en-AU"/>
        </w:rPr>
        <w:t xml:space="preserve">. </w:t>
      </w:r>
    </w:p>
    <w:p w14:paraId="34414523" w14:textId="65B619F3" w:rsidR="00280408" w:rsidRPr="00192D17" w:rsidRDefault="00F61AED" w:rsidP="00F25FF8">
      <w:pPr>
        <w:pStyle w:val="VCAAbody"/>
      </w:pPr>
      <w:r>
        <w:rPr>
          <w:lang w:val="en-AU"/>
        </w:rPr>
        <w:t>The website explains</w:t>
      </w:r>
      <w:r w:rsidR="007C4C83">
        <w:rPr>
          <w:lang w:val="en-AU"/>
        </w:rPr>
        <w:t>:</w:t>
      </w:r>
      <w:r w:rsidRPr="00192D17">
        <w:t xml:space="preserve"> ‘</w:t>
      </w:r>
      <w:r w:rsidR="00280408" w:rsidRPr="00192D17">
        <w:t xml:space="preserve">In 1987, a team of three people – David Wade Chambers, David Turnbull and Helen Watson </w:t>
      </w:r>
      <w:proofErr w:type="spellStart"/>
      <w:r w:rsidR="00280408" w:rsidRPr="00192D17">
        <w:t>Verran</w:t>
      </w:r>
      <w:proofErr w:type="spellEnd"/>
      <w:r w:rsidR="00280408" w:rsidRPr="00192D17">
        <w:t xml:space="preserve"> – began a systematic review of cross-cultural content found in teaching materials in the History, Philosophy and Social Studies of Science. In this book, one of several publications resulting from that collaborative scholarship, Watson </w:t>
      </w:r>
      <w:proofErr w:type="spellStart"/>
      <w:r w:rsidR="00280408" w:rsidRPr="00192D17">
        <w:t>Verran</w:t>
      </w:r>
      <w:proofErr w:type="spellEnd"/>
      <w:r w:rsidR="00280408" w:rsidRPr="00192D17">
        <w:t xml:space="preserve"> (with the </w:t>
      </w:r>
      <w:proofErr w:type="spellStart"/>
      <w:r w:rsidR="00280408" w:rsidRPr="00192D17">
        <w:t>Yolgnu</w:t>
      </w:r>
      <w:proofErr w:type="spellEnd"/>
      <w:r w:rsidR="00280408" w:rsidRPr="00192D17">
        <w:t xml:space="preserve"> community at </w:t>
      </w:r>
      <w:proofErr w:type="spellStart"/>
      <w:r w:rsidR="00280408" w:rsidRPr="00192D17">
        <w:t>Yirrkala</w:t>
      </w:r>
      <w:proofErr w:type="spellEnd"/>
      <w:r w:rsidR="00280408" w:rsidRPr="00192D17">
        <w:t>) and Chambers examine and compare Indigenous and European ways of understanding nature in Australia. This website is a transcription of the book.</w:t>
      </w:r>
      <w:r>
        <w:rPr>
          <w:lang w:val="en-AU"/>
        </w:rPr>
        <w:t>’</w:t>
      </w:r>
    </w:p>
    <w:p w14:paraId="470617CC" w14:textId="1FDD080A" w:rsidR="00280408" w:rsidRPr="002F20A0" w:rsidRDefault="00902AA5" w:rsidP="00C035F1">
      <w:pPr>
        <w:pStyle w:val="VCAAbody"/>
        <w:rPr>
          <w:lang w:val="en-AU"/>
        </w:rPr>
      </w:pPr>
      <w:hyperlink r:id="rId21" w:history="1">
        <w:r w:rsidR="00280408" w:rsidRPr="00724B72">
          <w:rPr>
            <w:rStyle w:val="Hyperlink"/>
            <w:lang w:val="en-AU"/>
          </w:rPr>
          <w:t>http://singing.indigenousknowledge.org​</w:t>
        </w:r>
      </w:hyperlink>
    </w:p>
    <w:p w14:paraId="4FCBBCE8" w14:textId="63002CB1" w:rsidR="00280408" w:rsidRPr="002F20A0" w:rsidRDefault="00280408" w:rsidP="00731FF3">
      <w:pPr>
        <w:pStyle w:val="VCAAHeading3"/>
      </w:pPr>
      <w:bookmarkStart w:id="0" w:name="_Toc2e11295a"/>
      <w:r w:rsidRPr="002F20A0">
        <w:t>Books</w:t>
      </w:r>
      <w:bookmarkEnd w:id="0"/>
    </w:p>
    <w:p w14:paraId="561AFB47" w14:textId="160E67F4" w:rsidR="00280408" w:rsidRPr="002F20A0" w:rsidRDefault="00280408" w:rsidP="00280408">
      <w:pPr>
        <w:rPr>
          <w:lang w:val="en-AU"/>
        </w:rPr>
      </w:pPr>
      <w:r w:rsidRPr="002F20A0">
        <w:rPr>
          <w:sz w:val="20"/>
          <w:szCs w:val="20"/>
          <w:lang w:val="en-AU"/>
        </w:rPr>
        <w:t>Bradley</w:t>
      </w:r>
      <w:r w:rsidR="007C4C83">
        <w:rPr>
          <w:sz w:val="20"/>
          <w:szCs w:val="20"/>
          <w:lang w:val="en-AU"/>
        </w:rPr>
        <w:t xml:space="preserve"> J</w:t>
      </w:r>
      <w:r w:rsidRPr="002F20A0">
        <w:rPr>
          <w:sz w:val="20"/>
          <w:szCs w:val="20"/>
          <w:lang w:val="en-AU"/>
        </w:rPr>
        <w:t xml:space="preserve"> 2010</w:t>
      </w:r>
      <w:r w:rsidR="00B74DF4">
        <w:rPr>
          <w:sz w:val="20"/>
          <w:szCs w:val="20"/>
          <w:lang w:val="en-AU"/>
        </w:rPr>
        <w:t>,</w:t>
      </w:r>
      <w:r w:rsidRPr="002F20A0">
        <w:rPr>
          <w:sz w:val="20"/>
          <w:szCs w:val="20"/>
          <w:lang w:val="en-AU"/>
        </w:rPr>
        <w:t xml:space="preserve"> </w:t>
      </w:r>
      <w:r w:rsidRPr="002F20A0">
        <w:rPr>
          <w:rFonts w:ascii="Arial-ItalicMT" w:hAnsi="Arial-ItalicMT" w:cs="Arial-ItalicMT"/>
          <w:i/>
          <w:iCs/>
          <w:sz w:val="20"/>
          <w:szCs w:val="20"/>
          <w:lang w:val="en-AU"/>
        </w:rPr>
        <w:t xml:space="preserve">Singing Saltwater Country: </w:t>
      </w:r>
      <w:r w:rsidR="00B74DF4">
        <w:rPr>
          <w:rFonts w:ascii="Arial-ItalicMT" w:hAnsi="Arial-ItalicMT" w:cs="Arial-ItalicMT"/>
          <w:i/>
          <w:iCs/>
          <w:sz w:val="20"/>
          <w:szCs w:val="20"/>
          <w:lang w:val="en-AU"/>
        </w:rPr>
        <w:t>J</w:t>
      </w:r>
      <w:r w:rsidRPr="002F20A0">
        <w:rPr>
          <w:rFonts w:ascii="Arial-ItalicMT" w:hAnsi="Arial-ItalicMT" w:cs="Arial-ItalicMT"/>
          <w:i/>
          <w:iCs/>
          <w:sz w:val="20"/>
          <w:szCs w:val="20"/>
          <w:lang w:val="en-AU"/>
        </w:rPr>
        <w:t xml:space="preserve">ourney to the </w:t>
      </w:r>
      <w:proofErr w:type="spellStart"/>
      <w:r w:rsidRPr="002F20A0">
        <w:rPr>
          <w:rFonts w:ascii="Arial-ItalicMT" w:hAnsi="Arial-ItalicMT" w:cs="Arial-ItalicMT"/>
          <w:i/>
          <w:iCs/>
          <w:sz w:val="20"/>
          <w:szCs w:val="20"/>
          <w:lang w:val="en-AU"/>
        </w:rPr>
        <w:t>songlines</w:t>
      </w:r>
      <w:proofErr w:type="spellEnd"/>
      <w:r w:rsidRPr="002F20A0">
        <w:rPr>
          <w:rFonts w:ascii="Arial-ItalicMT" w:hAnsi="Arial-ItalicMT" w:cs="Arial-ItalicMT"/>
          <w:i/>
          <w:iCs/>
          <w:sz w:val="20"/>
          <w:szCs w:val="20"/>
          <w:lang w:val="en-AU"/>
        </w:rPr>
        <w:t xml:space="preserve"> of Carpentaria</w:t>
      </w:r>
      <w:r w:rsidRPr="002F20A0">
        <w:rPr>
          <w:sz w:val="20"/>
          <w:szCs w:val="20"/>
          <w:lang w:val="en-AU"/>
        </w:rPr>
        <w:t>, Allen &amp; Unwin.</w:t>
      </w:r>
    </w:p>
    <w:p w14:paraId="6426BB51" w14:textId="049F063D" w:rsidR="00280408" w:rsidRPr="002F20A0" w:rsidRDefault="00280408" w:rsidP="00280408">
      <w:pPr>
        <w:rPr>
          <w:lang w:val="en-AU"/>
        </w:rPr>
      </w:pPr>
      <w:proofErr w:type="spellStart"/>
      <w:r w:rsidRPr="002F20A0">
        <w:rPr>
          <w:sz w:val="20"/>
          <w:szCs w:val="20"/>
          <w:lang w:val="en-AU"/>
        </w:rPr>
        <w:t>Buku-Larrngay</w:t>
      </w:r>
      <w:proofErr w:type="spellEnd"/>
      <w:r w:rsidRPr="002F20A0">
        <w:rPr>
          <w:sz w:val="20"/>
          <w:szCs w:val="20"/>
          <w:lang w:val="en-AU"/>
        </w:rPr>
        <w:t xml:space="preserve"> </w:t>
      </w:r>
      <w:proofErr w:type="spellStart"/>
      <w:r w:rsidRPr="002F20A0">
        <w:rPr>
          <w:sz w:val="20"/>
          <w:szCs w:val="20"/>
          <w:lang w:val="en-AU"/>
        </w:rPr>
        <w:t>Mulka</w:t>
      </w:r>
      <w:proofErr w:type="spellEnd"/>
      <w:r w:rsidRPr="002F20A0">
        <w:rPr>
          <w:sz w:val="20"/>
          <w:szCs w:val="20"/>
          <w:lang w:val="en-AU"/>
        </w:rPr>
        <w:t xml:space="preserve"> Centre 1999</w:t>
      </w:r>
      <w:r w:rsidR="00B74DF4">
        <w:rPr>
          <w:sz w:val="20"/>
          <w:szCs w:val="20"/>
          <w:lang w:val="en-AU"/>
        </w:rPr>
        <w:t xml:space="preserve">, </w:t>
      </w:r>
      <w:r w:rsidRPr="002F20A0">
        <w:rPr>
          <w:rFonts w:ascii="Arial-ItalicMT" w:hAnsi="Arial-ItalicMT" w:cs="Arial-ItalicMT"/>
          <w:i/>
          <w:iCs/>
          <w:sz w:val="20"/>
          <w:szCs w:val="20"/>
          <w:lang w:val="en-AU"/>
        </w:rPr>
        <w:t xml:space="preserve">Saltwater: Yirrkala bark paintings of sea country: </w:t>
      </w:r>
      <w:r w:rsidR="00B74DF4">
        <w:rPr>
          <w:rFonts w:ascii="Arial-ItalicMT" w:hAnsi="Arial-ItalicMT" w:cs="Arial-ItalicMT"/>
          <w:i/>
          <w:iCs/>
          <w:sz w:val="20"/>
          <w:szCs w:val="20"/>
          <w:lang w:val="en-AU"/>
        </w:rPr>
        <w:t>R</w:t>
      </w:r>
      <w:r w:rsidRPr="002F20A0">
        <w:rPr>
          <w:rFonts w:ascii="Arial-ItalicMT" w:hAnsi="Arial-ItalicMT" w:cs="Arial-ItalicMT"/>
          <w:i/>
          <w:iCs/>
          <w:sz w:val="20"/>
          <w:szCs w:val="20"/>
          <w:lang w:val="en-AU"/>
        </w:rPr>
        <w:t>ecognising indigenous sea rights</w:t>
      </w:r>
      <w:r w:rsidR="00B74DF4">
        <w:rPr>
          <w:sz w:val="20"/>
          <w:szCs w:val="20"/>
          <w:lang w:val="en-AU"/>
        </w:rPr>
        <w:t xml:space="preserve">, </w:t>
      </w:r>
      <w:proofErr w:type="spellStart"/>
      <w:r w:rsidRPr="002F20A0">
        <w:rPr>
          <w:sz w:val="20"/>
          <w:szCs w:val="20"/>
          <w:lang w:val="en-AU"/>
        </w:rPr>
        <w:t>Buku-Larrngay</w:t>
      </w:r>
      <w:proofErr w:type="spellEnd"/>
      <w:r w:rsidRPr="002F20A0">
        <w:rPr>
          <w:sz w:val="20"/>
          <w:szCs w:val="20"/>
          <w:lang w:val="en-AU"/>
        </w:rPr>
        <w:t xml:space="preserve"> </w:t>
      </w:r>
      <w:proofErr w:type="spellStart"/>
      <w:r w:rsidRPr="002F20A0">
        <w:rPr>
          <w:sz w:val="20"/>
          <w:szCs w:val="20"/>
          <w:lang w:val="en-AU"/>
        </w:rPr>
        <w:t>Mulka</w:t>
      </w:r>
      <w:proofErr w:type="spellEnd"/>
      <w:r w:rsidRPr="002F20A0">
        <w:rPr>
          <w:sz w:val="20"/>
          <w:szCs w:val="20"/>
          <w:lang w:val="en-AU"/>
        </w:rPr>
        <w:t xml:space="preserve"> Centre in association with Jennifer Isaacs Publishing.</w:t>
      </w:r>
    </w:p>
    <w:p w14:paraId="3CECFB2D" w14:textId="6C2C48F1" w:rsidR="00280408" w:rsidRPr="002F20A0" w:rsidRDefault="00280408" w:rsidP="00280408">
      <w:pPr>
        <w:rPr>
          <w:sz w:val="20"/>
          <w:szCs w:val="20"/>
          <w:lang w:val="en-AU"/>
        </w:rPr>
      </w:pPr>
      <w:proofErr w:type="spellStart"/>
      <w:r w:rsidRPr="002F20A0">
        <w:rPr>
          <w:sz w:val="20"/>
          <w:szCs w:val="20"/>
          <w:lang w:val="en-AU"/>
        </w:rPr>
        <w:t>Gay’wu</w:t>
      </w:r>
      <w:proofErr w:type="spellEnd"/>
      <w:r w:rsidRPr="002F20A0">
        <w:rPr>
          <w:sz w:val="20"/>
          <w:szCs w:val="20"/>
          <w:lang w:val="en-AU"/>
        </w:rPr>
        <w:t xml:space="preserve"> Group of Women</w:t>
      </w:r>
      <w:r w:rsidR="00B74DF4">
        <w:rPr>
          <w:sz w:val="20"/>
          <w:szCs w:val="20"/>
          <w:lang w:val="en-AU"/>
        </w:rPr>
        <w:t xml:space="preserve"> </w:t>
      </w:r>
      <w:r w:rsidRPr="002F20A0">
        <w:rPr>
          <w:sz w:val="20"/>
          <w:szCs w:val="20"/>
          <w:lang w:val="en-AU"/>
        </w:rPr>
        <w:t>2020</w:t>
      </w:r>
      <w:r w:rsidR="00B74DF4">
        <w:rPr>
          <w:sz w:val="20"/>
          <w:szCs w:val="20"/>
          <w:lang w:val="en-AU"/>
        </w:rPr>
        <w:t>,</w:t>
      </w:r>
      <w:r w:rsidRPr="002F20A0">
        <w:rPr>
          <w:sz w:val="20"/>
          <w:szCs w:val="20"/>
          <w:lang w:val="en-AU"/>
        </w:rPr>
        <w:t xml:space="preserve"> </w:t>
      </w:r>
      <w:proofErr w:type="spellStart"/>
      <w:r w:rsidRPr="002F20A0">
        <w:rPr>
          <w:rFonts w:ascii="Arial-ItalicMT" w:hAnsi="Arial-ItalicMT" w:cs="Arial-ItalicMT"/>
          <w:i/>
          <w:iCs/>
          <w:sz w:val="20"/>
          <w:szCs w:val="20"/>
          <w:lang w:val="en-AU"/>
        </w:rPr>
        <w:t>Songspirals</w:t>
      </w:r>
      <w:proofErr w:type="spellEnd"/>
      <w:r w:rsidRPr="002F20A0">
        <w:rPr>
          <w:rFonts w:ascii="Arial-ItalicMT" w:hAnsi="Arial-ItalicMT" w:cs="Arial-ItalicMT"/>
          <w:i/>
          <w:iCs/>
          <w:sz w:val="20"/>
          <w:szCs w:val="20"/>
          <w:lang w:val="en-AU"/>
        </w:rPr>
        <w:t xml:space="preserve">: </w:t>
      </w:r>
      <w:r w:rsidR="00B74DF4">
        <w:rPr>
          <w:rFonts w:ascii="Arial-ItalicMT" w:hAnsi="Arial-ItalicMT" w:cs="Arial-ItalicMT"/>
          <w:i/>
          <w:iCs/>
          <w:sz w:val="20"/>
          <w:szCs w:val="20"/>
          <w:lang w:val="en-AU"/>
        </w:rPr>
        <w:t>S</w:t>
      </w:r>
      <w:r w:rsidRPr="002F20A0">
        <w:rPr>
          <w:rFonts w:ascii="Arial-ItalicMT" w:hAnsi="Arial-ItalicMT" w:cs="Arial-ItalicMT"/>
          <w:i/>
          <w:iCs/>
          <w:sz w:val="20"/>
          <w:szCs w:val="20"/>
          <w:lang w:val="en-AU"/>
        </w:rPr>
        <w:t xml:space="preserve">haring women’s wisdom of Country through </w:t>
      </w:r>
      <w:proofErr w:type="spellStart"/>
      <w:r w:rsidRPr="002F20A0">
        <w:rPr>
          <w:rFonts w:ascii="Arial-ItalicMT" w:hAnsi="Arial-ItalicMT" w:cs="Arial-ItalicMT"/>
          <w:i/>
          <w:iCs/>
          <w:sz w:val="20"/>
          <w:szCs w:val="20"/>
          <w:lang w:val="en-AU"/>
        </w:rPr>
        <w:t>songlines</w:t>
      </w:r>
      <w:proofErr w:type="spellEnd"/>
      <w:r w:rsidRPr="002F20A0">
        <w:rPr>
          <w:sz w:val="20"/>
          <w:szCs w:val="20"/>
          <w:lang w:val="en-AU"/>
        </w:rPr>
        <w:t>, Allen &amp; Unwin.</w:t>
      </w:r>
    </w:p>
    <w:p w14:paraId="6A6CC4A3" w14:textId="41B6CBF7" w:rsidR="00280408" w:rsidRPr="002F20A0" w:rsidRDefault="00280408" w:rsidP="00280408">
      <w:pPr>
        <w:rPr>
          <w:lang w:val="en-AU"/>
        </w:rPr>
      </w:pPr>
      <w:r w:rsidRPr="002F20A0">
        <w:rPr>
          <w:sz w:val="20"/>
          <w:szCs w:val="20"/>
          <w:lang w:val="en-AU"/>
        </w:rPr>
        <w:t>Kelly</w:t>
      </w:r>
      <w:r w:rsidR="007C4C83">
        <w:rPr>
          <w:sz w:val="20"/>
          <w:szCs w:val="20"/>
          <w:lang w:val="en-AU"/>
        </w:rPr>
        <w:t xml:space="preserve"> L</w:t>
      </w:r>
      <w:r w:rsidRPr="002F20A0">
        <w:rPr>
          <w:sz w:val="20"/>
          <w:szCs w:val="20"/>
          <w:lang w:val="en-AU"/>
        </w:rPr>
        <w:t xml:space="preserve"> 2019</w:t>
      </w:r>
      <w:r w:rsidR="00B74DF4">
        <w:rPr>
          <w:sz w:val="20"/>
          <w:szCs w:val="20"/>
          <w:lang w:val="en-AU"/>
        </w:rPr>
        <w:t>,</w:t>
      </w:r>
      <w:r w:rsidRPr="002F20A0">
        <w:rPr>
          <w:sz w:val="20"/>
          <w:szCs w:val="20"/>
          <w:lang w:val="en-AU"/>
        </w:rPr>
        <w:t xml:space="preserve"> </w:t>
      </w:r>
      <w:r w:rsidRPr="002F20A0">
        <w:rPr>
          <w:rFonts w:ascii="Arial-ItalicMT" w:hAnsi="Arial-ItalicMT" w:cs="Arial-ItalicMT"/>
          <w:i/>
          <w:iCs/>
          <w:sz w:val="20"/>
          <w:szCs w:val="20"/>
          <w:lang w:val="en-AU"/>
        </w:rPr>
        <w:t>Memory Craft</w:t>
      </w:r>
      <w:r w:rsidRPr="002F20A0">
        <w:rPr>
          <w:sz w:val="20"/>
          <w:szCs w:val="20"/>
          <w:lang w:val="en-AU"/>
        </w:rPr>
        <w:t>, Allen &amp; Unwin.</w:t>
      </w:r>
    </w:p>
    <w:p w14:paraId="69C09281" w14:textId="0B0CB541" w:rsidR="00280408" w:rsidRPr="002F20A0" w:rsidRDefault="00280408" w:rsidP="00280408">
      <w:pPr>
        <w:rPr>
          <w:lang w:val="en-AU"/>
        </w:rPr>
      </w:pPr>
      <w:r w:rsidRPr="002F20A0">
        <w:rPr>
          <w:sz w:val="20"/>
          <w:szCs w:val="20"/>
          <w:lang w:val="en-AU"/>
        </w:rPr>
        <w:t>Neale</w:t>
      </w:r>
      <w:r w:rsidR="007C4C83">
        <w:rPr>
          <w:sz w:val="20"/>
          <w:szCs w:val="20"/>
          <w:lang w:val="en-AU"/>
        </w:rPr>
        <w:t xml:space="preserve"> M</w:t>
      </w:r>
      <w:r w:rsidRPr="002F20A0">
        <w:rPr>
          <w:sz w:val="20"/>
          <w:szCs w:val="20"/>
          <w:lang w:val="en-AU"/>
        </w:rPr>
        <w:t xml:space="preserve"> </w:t>
      </w:r>
      <w:r w:rsidR="007C4C83">
        <w:rPr>
          <w:sz w:val="20"/>
          <w:szCs w:val="20"/>
          <w:lang w:val="en-AU"/>
        </w:rPr>
        <w:t>and</w:t>
      </w:r>
      <w:r w:rsidRPr="002F20A0">
        <w:rPr>
          <w:sz w:val="20"/>
          <w:szCs w:val="20"/>
          <w:lang w:val="en-AU"/>
        </w:rPr>
        <w:t xml:space="preserve"> Kelly</w:t>
      </w:r>
      <w:r w:rsidR="007C4C83">
        <w:rPr>
          <w:sz w:val="20"/>
          <w:szCs w:val="20"/>
          <w:lang w:val="en-AU"/>
        </w:rPr>
        <w:t xml:space="preserve"> L</w:t>
      </w:r>
      <w:r w:rsidRPr="002F20A0">
        <w:rPr>
          <w:sz w:val="20"/>
          <w:szCs w:val="20"/>
          <w:lang w:val="en-AU"/>
        </w:rPr>
        <w:t xml:space="preserve"> 2020</w:t>
      </w:r>
      <w:r w:rsidR="00B74DF4">
        <w:rPr>
          <w:sz w:val="20"/>
          <w:szCs w:val="20"/>
          <w:lang w:val="en-AU"/>
        </w:rPr>
        <w:t>,</w:t>
      </w:r>
      <w:r w:rsidRPr="002F20A0">
        <w:rPr>
          <w:sz w:val="20"/>
          <w:szCs w:val="20"/>
          <w:lang w:val="en-AU"/>
        </w:rPr>
        <w:t xml:space="preserve"> </w:t>
      </w:r>
      <w:proofErr w:type="spellStart"/>
      <w:r w:rsidRPr="002F20A0">
        <w:rPr>
          <w:rFonts w:ascii="Arial-ItalicMT" w:hAnsi="Arial-ItalicMT" w:cs="Arial-ItalicMT"/>
          <w:i/>
          <w:iCs/>
          <w:sz w:val="20"/>
          <w:szCs w:val="20"/>
          <w:lang w:val="en-AU"/>
        </w:rPr>
        <w:t>Songlines</w:t>
      </w:r>
      <w:proofErr w:type="spellEnd"/>
      <w:r w:rsidRPr="002F20A0">
        <w:rPr>
          <w:rFonts w:ascii="Arial-ItalicMT" w:hAnsi="Arial-ItalicMT" w:cs="Arial-ItalicMT"/>
          <w:i/>
          <w:iCs/>
          <w:sz w:val="20"/>
          <w:szCs w:val="20"/>
          <w:lang w:val="en-AU"/>
        </w:rPr>
        <w:t xml:space="preserve">: </w:t>
      </w:r>
      <w:r w:rsidR="00B74DF4">
        <w:rPr>
          <w:rFonts w:ascii="Arial-ItalicMT" w:hAnsi="Arial-ItalicMT" w:cs="Arial-ItalicMT"/>
          <w:i/>
          <w:iCs/>
          <w:sz w:val="20"/>
          <w:szCs w:val="20"/>
          <w:lang w:val="en-AU"/>
        </w:rPr>
        <w:t>T</w:t>
      </w:r>
      <w:r w:rsidRPr="002F20A0">
        <w:rPr>
          <w:rFonts w:ascii="Arial-ItalicMT" w:hAnsi="Arial-ItalicMT" w:cs="Arial-ItalicMT"/>
          <w:i/>
          <w:iCs/>
          <w:sz w:val="20"/>
          <w:szCs w:val="20"/>
          <w:lang w:val="en-AU"/>
        </w:rPr>
        <w:t>he power and promise</w:t>
      </w:r>
      <w:r w:rsidRPr="002F20A0">
        <w:rPr>
          <w:sz w:val="20"/>
          <w:szCs w:val="20"/>
          <w:lang w:val="en-AU"/>
        </w:rPr>
        <w:t>, Thames and Hudson.</w:t>
      </w:r>
    </w:p>
    <w:p w14:paraId="1BC15148" w14:textId="77777777" w:rsidR="00280408" w:rsidRPr="002F20A0" w:rsidRDefault="00280408" w:rsidP="007D1329">
      <w:pPr>
        <w:pStyle w:val="VCAAHeading2"/>
      </w:pPr>
      <w:r w:rsidRPr="002F20A0">
        <w:t>Acknowledgements</w:t>
      </w:r>
    </w:p>
    <w:p w14:paraId="2D1982C5" w14:textId="693FB984" w:rsidR="00825B35" w:rsidRPr="002F20A0" w:rsidRDefault="00280408" w:rsidP="00825B35">
      <w:pPr>
        <w:pStyle w:val="VCAAbody"/>
        <w:rPr>
          <w:shd w:val="clear" w:color="auto" w:fill="FFFFFF"/>
          <w:lang w:val="en-AU"/>
        </w:rPr>
      </w:pPr>
      <w:r w:rsidRPr="002F20A0">
        <w:rPr>
          <w:lang w:val="en-AU"/>
        </w:rPr>
        <w:t>This information was prepared by Dr Lynne Kelly AM, Adjunct Research Fellow, La</w:t>
      </w:r>
      <w:r w:rsidR="002F20A0">
        <w:rPr>
          <w:lang w:val="en-AU"/>
        </w:rPr>
        <w:t xml:space="preserve"> </w:t>
      </w:r>
      <w:r w:rsidRPr="002F20A0">
        <w:rPr>
          <w:lang w:val="en-AU"/>
        </w:rPr>
        <w:t>Trobe University</w:t>
      </w:r>
      <w:r w:rsidR="00DD40F6">
        <w:rPr>
          <w:lang w:val="en-AU"/>
        </w:rPr>
        <w:t>.</w:t>
      </w:r>
    </w:p>
    <w:sectPr w:rsidR="00825B35" w:rsidRPr="002F20A0" w:rsidSect="00280408">
      <w:headerReference w:type="default" r:id="rId22"/>
      <w:footerReference w:type="default" r:id="rId23"/>
      <w:headerReference w:type="first" r:id="rId24"/>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D28CC" w:rsidRDefault="006D28CC" w:rsidP="00304EA1">
      <w:pPr>
        <w:spacing w:after="0" w:line="240" w:lineRule="auto"/>
      </w:pPr>
      <w:r>
        <w:separator/>
      </w:r>
    </w:p>
  </w:endnote>
  <w:endnote w:type="continuationSeparator" w:id="0">
    <w:p w14:paraId="3270DF94" w14:textId="77777777" w:rsidR="006D28CC" w:rsidRDefault="006D28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charset w:val="00"/>
    <w:family w:val="auto"/>
    <w:pitch w:val="variable"/>
    <w:sig w:usb0="E50002FF" w:usb1="500079DB" w:usb2="0000001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D28CC" w:rsidRPr="00D06414" w14:paraId="0E98485B" w14:textId="77777777" w:rsidTr="00FD26F7">
      <w:trPr>
        <w:trHeight w:val="476"/>
      </w:trPr>
      <w:tc>
        <w:tcPr>
          <w:tcW w:w="1667" w:type="pct"/>
          <w:tcMar>
            <w:left w:w="0" w:type="dxa"/>
            <w:right w:w="0" w:type="dxa"/>
          </w:tcMar>
        </w:tcPr>
        <w:p w14:paraId="3FDFFE57" w14:textId="77777777" w:rsidR="006D28CC" w:rsidRPr="00D06414" w:rsidRDefault="006D28CC"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F2D2CE5" w14:textId="77777777" w:rsidR="006D28CC" w:rsidRPr="00D06414" w:rsidRDefault="006D28CC" w:rsidP="00A828A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3200623" w14:textId="0D081CAA" w:rsidR="006D28CC" w:rsidRPr="00D06414" w:rsidRDefault="006D28CC" w:rsidP="00A828A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E07B2BF" w14:textId="0B52C25E" w:rsidR="006D28CC" w:rsidRPr="00A828AA" w:rsidRDefault="006D28CC" w:rsidP="00A828AA">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704" behindDoc="1" locked="1" layoutInCell="1" allowOverlap="1" wp14:anchorId="7806B5BD" wp14:editId="3477113E">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D28CC" w:rsidRDefault="006D28CC" w:rsidP="00304EA1">
      <w:pPr>
        <w:spacing w:after="0" w:line="240" w:lineRule="auto"/>
      </w:pPr>
      <w:r>
        <w:separator/>
      </w:r>
    </w:p>
  </w:footnote>
  <w:footnote w:type="continuationSeparator" w:id="0">
    <w:p w14:paraId="13540A36" w14:textId="77777777" w:rsidR="006D28CC" w:rsidRDefault="006D28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CE8592E" w:rsidR="006D28CC" w:rsidRPr="007B4A8B" w:rsidRDefault="00902AA5" w:rsidP="00D86DE4">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6D28CC" w:rsidRPr="007B4A8B">
          <w:t>VCE P</w:t>
        </w:r>
        <w:r w:rsidR="006D28CC">
          <w:t xml:space="preserve">sychology, Units 3 and 4, 2023–2027 – Supplementary material: Sung narratives and Aboriginal </w:t>
        </w:r>
        <w:proofErr w:type="spellStart"/>
        <w:r w:rsidR="006D28CC">
          <w:t>songlines</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E2D3" w14:textId="243B4878" w:rsidR="006D28CC" w:rsidRPr="00280408" w:rsidRDefault="006D28CC" w:rsidP="00280408">
    <w:pPr>
      <w:pStyle w:val="Header"/>
    </w:pPr>
    <w:r>
      <w:rPr>
        <w:noProof/>
        <w:lang w:val="en-AU" w:eastAsia="en-AU"/>
      </w:rPr>
      <w:drawing>
        <wp:anchor distT="0" distB="0" distL="114300" distR="114300" simplePos="0" relativeHeight="251657728" behindDoc="1" locked="1" layoutInCell="1" allowOverlap="1" wp14:anchorId="4291EE53" wp14:editId="6D83A5E9">
          <wp:simplePos x="0" y="0"/>
          <wp:positionH relativeFrom="column">
            <wp:posOffset>-721360</wp:posOffset>
          </wp:positionH>
          <wp:positionV relativeFrom="page">
            <wp:posOffset>6350</wp:posOffset>
          </wp:positionV>
          <wp:extent cx="7539355" cy="716280"/>
          <wp:effectExtent l="0" t="0" r="4445" b="762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23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E70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7C75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A7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821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C0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00A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6AFE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B44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20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7C1"/>
    <w:multiLevelType w:val="hybridMultilevel"/>
    <w:tmpl w:val="33C8F99A"/>
    <w:styleLink w:val="BulletList1"/>
    <w:lvl w:ilvl="0" w:tplc="2750A8E2">
      <w:start w:val="1"/>
      <w:numFmt w:val="bullet"/>
      <w:lvlText w:val="•"/>
      <w:lvlJc w:val="left"/>
      <w:pPr>
        <w:ind w:left="5748" w:hanging="360"/>
      </w:pPr>
    </w:lvl>
    <w:lvl w:ilvl="1" w:tplc="FFFFFFFF">
      <w:start w:val="1"/>
      <w:numFmt w:val="bullet"/>
      <w:lvlText w:val="o"/>
      <w:lvlJc w:val="left"/>
      <w:pPr>
        <w:autoSpaceDE w:val="0"/>
        <w:autoSpaceDN w:val="0"/>
        <w:adjustRightInd w:val="0"/>
        <w:ind w:left="6468" w:hanging="360"/>
      </w:pPr>
      <w:rPr>
        <w:rFonts w:ascii="Courier New" w:hAnsi="Courier New" w:cs="Courier New"/>
      </w:rPr>
    </w:lvl>
    <w:lvl w:ilvl="2" w:tplc="FFFFFFFF">
      <w:start w:val="1"/>
      <w:numFmt w:val="bullet"/>
      <w:lvlText w:val="▪"/>
      <w:lvlJc w:val="left"/>
      <w:pPr>
        <w:ind w:left="7188" w:hanging="360"/>
      </w:pPr>
    </w:lvl>
    <w:lvl w:ilvl="3" w:tplc="FFFFFFFF">
      <w:start w:val="1"/>
      <w:numFmt w:val="bullet"/>
      <w:lvlText w:val="•"/>
      <w:lvlJc w:val="left"/>
      <w:pPr>
        <w:ind w:left="7908" w:hanging="360"/>
      </w:pPr>
    </w:lvl>
    <w:lvl w:ilvl="4" w:tplc="FFFFFFFF">
      <w:start w:val="1"/>
      <w:numFmt w:val="bullet"/>
      <w:lvlText w:val="o"/>
      <w:lvlJc w:val="left"/>
      <w:pPr>
        <w:autoSpaceDE w:val="0"/>
        <w:autoSpaceDN w:val="0"/>
        <w:adjustRightInd w:val="0"/>
        <w:ind w:left="8628" w:hanging="360"/>
      </w:pPr>
      <w:rPr>
        <w:rFonts w:ascii="CourierNewPSMT" w:hAnsi="CourierNewPSMT" w:cs="CourierNewPSMT"/>
      </w:rPr>
    </w:lvl>
    <w:lvl w:ilvl="5" w:tplc="FFFFFFFF">
      <w:start w:val="1"/>
      <w:numFmt w:val="bullet"/>
      <w:lvlText w:val="▪"/>
      <w:lvlJc w:val="left"/>
      <w:pPr>
        <w:ind w:left="9348" w:hanging="360"/>
      </w:pPr>
    </w:lvl>
    <w:lvl w:ilvl="6" w:tplc="FFFFFFFF">
      <w:start w:val="1"/>
      <w:numFmt w:val="bullet"/>
      <w:lvlText w:val="•"/>
      <w:lvlJc w:val="left"/>
      <w:pPr>
        <w:ind w:left="10068" w:hanging="360"/>
      </w:pPr>
    </w:lvl>
    <w:lvl w:ilvl="7" w:tplc="FFFFFFFF">
      <w:start w:val="1"/>
      <w:numFmt w:val="bullet"/>
      <w:lvlText w:val="o"/>
      <w:lvlJc w:val="left"/>
      <w:pPr>
        <w:autoSpaceDE w:val="0"/>
        <w:autoSpaceDN w:val="0"/>
        <w:adjustRightInd w:val="0"/>
        <w:ind w:left="10788" w:hanging="360"/>
      </w:pPr>
      <w:rPr>
        <w:rFonts w:ascii="CourierNewPSMT" w:hAnsi="CourierNewPSMT" w:cs="CourierNewPSMT"/>
      </w:rPr>
    </w:lvl>
    <w:lvl w:ilvl="8" w:tplc="FFFFFFFF">
      <w:start w:val="1"/>
      <w:numFmt w:val="bullet"/>
      <w:lvlText w:val="▪"/>
      <w:lvlJc w:val="left"/>
      <w:pPr>
        <w:ind w:left="11508" w:hanging="360"/>
      </w:pPr>
    </w:lvl>
  </w:abstractNum>
  <w:abstractNum w:abstractNumId="11" w15:restartNumberingAfterBreak="0">
    <w:nsid w:val="000157C2"/>
    <w:multiLevelType w:val="hybridMultilevel"/>
    <w:tmpl w:val="00000000"/>
    <w:styleLink w:val="NumberList1"/>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12" w15:restartNumberingAfterBreak="0">
    <w:nsid w:val="000157C3"/>
    <w:multiLevelType w:val="multilevel"/>
    <w:tmpl w:val="00000000"/>
    <w:styleLink w:val="NumberList2"/>
    <w:lvl w:ilvl="0">
      <w:start w:val="1"/>
      <w:numFmt w:val="decimal"/>
      <w:lvlText w:val="%1."/>
      <w:lvlJc w:val="left"/>
      <w:pPr>
        <w:ind w:left="720" w:hanging="432"/>
      </w:pPr>
    </w:lvl>
    <w:lvl w:ilvl="1">
      <w:start w:val="1"/>
      <w:numFmt w:val="lowerLetter"/>
      <w:lvlText w:val="%2."/>
      <w:lvlJc w:val="left"/>
      <w:pPr>
        <w:ind w:left="1080" w:hanging="430"/>
      </w:pPr>
    </w:lvl>
    <w:lvl w:ilvl="2">
      <w:start w:val="1"/>
      <w:numFmt w:val="lowerRoman"/>
      <w:lvlText w:val="%3."/>
      <w:lvlJc w:val="left"/>
      <w:pPr>
        <w:ind w:left="1440" w:hanging="430"/>
      </w:pPr>
    </w:lvl>
    <w:lvl w:ilvl="3">
      <w:start w:val="1"/>
      <w:numFmt w:val="decimal"/>
      <w:lvlText w:val="(%4)"/>
      <w:lvlJc w:val="left"/>
      <w:pPr>
        <w:ind w:left="1800" w:hanging="430"/>
      </w:pPr>
    </w:lvl>
    <w:lvl w:ilvl="4">
      <w:start w:val="1"/>
      <w:numFmt w:val="lowerLetter"/>
      <w:lvlText w:val="(%5)"/>
      <w:lvlJc w:val="left"/>
      <w:pPr>
        <w:ind w:left="2160" w:hanging="430"/>
      </w:pPr>
    </w:lvl>
    <w:lvl w:ilvl="5">
      <w:start w:val="1"/>
      <w:numFmt w:val="lowerRoman"/>
      <w:lvlText w:val="(%6)"/>
      <w:lvlJc w:val="left"/>
      <w:pPr>
        <w:ind w:left="2520" w:hanging="430"/>
      </w:pPr>
    </w:lvl>
    <w:lvl w:ilvl="6">
      <w:start w:val="1"/>
      <w:numFmt w:val="decimal"/>
      <w:lvlText w:val="%7)"/>
      <w:lvlJc w:val="left"/>
      <w:pPr>
        <w:ind w:left="2880" w:hanging="430"/>
      </w:pPr>
    </w:lvl>
    <w:lvl w:ilvl="7">
      <w:start w:val="1"/>
      <w:numFmt w:val="lowerLetter"/>
      <w:lvlText w:val="%8)"/>
      <w:lvlJc w:val="left"/>
      <w:pPr>
        <w:ind w:left="3240" w:hanging="432"/>
      </w:pPr>
    </w:lvl>
    <w:lvl w:ilvl="8">
      <w:start w:val="1"/>
      <w:numFmt w:val="lowerRoman"/>
      <w:lvlText w:val="%9)"/>
      <w:lvlJc w:val="left"/>
      <w:pPr>
        <w:ind w:left="3600" w:hanging="432"/>
      </w:pPr>
    </w:lvl>
  </w:abstractNum>
  <w:abstractNum w:abstractNumId="13"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1EE0588"/>
    <w:multiLevelType w:val="hybridMultilevel"/>
    <w:tmpl w:val="4B94BE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A8442DF"/>
    <w:multiLevelType w:val="hybridMultilevel"/>
    <w:tmpl w:val="5B424F40"/>
    <w:numStyleLink w:val="ImportedStyle2"/>
  </w:abstractNum>
  <w:abstractNum w:abstractNumId="19"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FB454B"/>
    <w:multiLevelType w:val="hybridMultilevel"/>
    <w:tmpl w:val="47FE6952"/>
    <w:lvl w:ilvl="0" w:tplc="D0AA8A90">
      <w:start w:val="1"/>
      <w:numFmt w:val="bullet"/>
      <w:pStyle w:val="VCAAbullet"/>
      <w:lvlText w:val=""/>
      <w:lvlJc w:val="left"/>
      <w:pPr>
        <w:ind w:left="5748" w:hanging="360"/>
      </w:pPr>
      <w:rPr>
        <w:rFonts w:ascii="Symbol" w:hAnsi="Symbol" w:hint="default"/>
      </w:rPr>
    </w:lvl>
    <w:lvl w:ilvl="1" w:tplc="FFFFFFFF">
      <w:start w:val="1"/>
      <w:numFmt w:val="bullet"/>
      <w:lvlText w:val="o"/>
      <w:lvlJc w:val="left"/>
      <w:pPr>
        <w:autoSpaceDE w:val="0"/>
        <w:autoSpaceDN w:val="0"/>
        <w:adjustRightInd w:val="0"/>
        <w:ind w:left="6468" w:hanging="360"/>
      </w:pPr>
      <w:rPr>
        <w:rFonts w:ascii="Courier New" w:hAnsi="Courier New" w:cs="Courier New"/>
      </w:rPr>
    </w:lvl>
    <w:lvl w:ilvl="2" w:tplc="FFFFFFFF">
      <w:start w:val="1"/>
      <w:numFmt w:val="bullet"/>
      <w:lvlText w:val="▪"/>
      <w:lvlJc w:val="left"/>
      <w:pPr>
        <w:ind w:left="7188" w:hanging="360"/>
      </w:pPr>
    </w:lvl>
    <w:lvl w:ilvl="3" w:tplc="FFFFFFFF">
      <w:start w:val="1"/>
      <w:numFmt w:val="bullet"/>
      <w:lvlText w:val="•"/>
      <w:lvlJc w:val="left"/>
      <w:pPr>
        <w:ind w:left="7908" w:hanging="360"/>
      </w:pPr>
    </w:lvl>
    <w:lvl w:ilvl="4" w:tplc="FFFFFFFF">
      <w:start w:val="1"/>
      <w:numFmt w:val="bullet"/>
      <w:lvlText w:val="o"/>
      <w:lvlJc w:val="left"/>
      <w:pPr>
        <w:autoSpaceDE w:val="0"/>
        <w:autoSpaceDN w:val="0"/>
        <w:adjustRightInd w:val="0"/>
        <w:ind w:left="8628" w:hanging="360"/>
      </w:pPr>
      <w:rPr>
        <w:rFonts w:ascii="CourierNewPSMT" w:hAnsi="CourierNewPSMT" w:cs="CourierNewPSMT"/>
      </w:rPr>
    </w:lvl>
    <w:lvl w:ilvl="5" w:tplc="FFFFFFFF">
      <w:start w:val="1"/>
      <w:numFmt w:val="bullet"/>
      <w:lvlText w:val="▪"/>
      <w:lvlJc w:val="left"/>
      <w:pPr>
        <w:ind w:left="9348" w:hanging="360"/>
      </w:pPr>
    </w:lvl>
    <w:lvl w:ilvl="6" w:tplc="FFFFFFFF">
      <w:start w:val="1"/>
      <w:numFmt w:val="bullet"/>
      <w:lvlText w:val="•"/>
      <w:lvlJc w:val="left"/>
      <w:pPr>
        <w:ind w:left="10068" w:hanging="360"/>
      </w:pPr>
    </w:lvl>
    <w:lvl w:ilvl="7" w:tplc="FFFFFFFF">
      <w:start w:val="1"/>
      <w:numFmt w:val="bullet"/>
      <w:lvlText w:val="o"/>
      <w:lvlJc w:val="left"/>
      <w:pPr>
        <w:autoSpaceDE w:val="0"/>
        <w:autoSpaceDN w:val="0"/>
        <w:adjustRightInd w:val="0"/>
        <w:ind w:left="10788" w:hanging="360"/>
      </w:pPr>
      <w:rPr>
        <w:rFonts w:ascii="CourierNewPSMT" w:hAnsi="CourierNewPSMT" w:cs="CourierNewPSMT"/>
      </w:rPr>
    </w:lvl>
    <w:lvl w:ilvl="8" w:tplc="FFFFFFFF">
      <w:start w:val="1"/>
      <w:numFmt w:val="bullet"/>
      <w:lvlText w:val="▪"/>
      <w:lvlJc w:val="left"/>
      <w:pPr>
        <w:ind w:left="11508" w:hanging="360"/>
      </w:pPr>
    </w:lvl>
  </w:abstractNum>
  <w:abstractNum w:abstractNumId="21"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518104BB"/>
    <w:multiLevelType w:val="hybridMultilevel"/>
    <w:tmpl w:val="01209196"/>
    <w:numStyleLink w:val="ImportedStyle1"/>
  </w:abstractNum>
  <w:abstractNum w:abstractNumId="24"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D3461BA"/>
    <w:multiLevelType w:val="hybridMultilevel"/>
    <w:tmpl w:val="340E7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2872B6C"/>
    <w:multiLevelType w:val="hybridMultilevel"/>
    <w:tmpl w:val="6382F5DE"/>
    <w:lvl w:ilvl="0" w:tplc="D30E74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23278832">
    <w:abstractNumId w:val="31"/>
  </w:num>
  <w:num w:numId="2" w16cid:durableId="895093066">
    <w:abstractNumId w:val="25"/>
  </w:num>
  <w:num w:numId="3" w16cid:durableId="1985767277">
    <w:abstractNumId w:val="22"/>
  </w:num>
  <w:num w:numId="4" w16cid:durableId="2098987372">
    <w:abstractNumId w:val="15"/>
  </w:num>
  <w:num w:numId="5" w16cid:durableId="266818207">
    <w:abstractNumId w:val="29"/>
  </w:num>
  <w:num w:numId="6" w16cid:durableId="1047143785">
    <w:abstractNumId w:val="13"/>
  </w:num>
  <w:num w:numId="7" w16cid:durableId="45839483">
    <w:abstractNumId w:val="23"/>
  </w:num>
  <w:num w:numId="8" w16cid:durableId="996223634">
    <w:abstractNumId w:val="19"/>
  </w:num>
  <w:num w:numId="9" w16cid:durableId="656543804">
    <w:abstractNumId w:val="18"/>
  </w:num>
  <w:num w:numId="10" w16cid:durableId="1700858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9615337">
    <w:abstractNumId w:val="30"/>
  </w:num>
  <w:num w:numId="12" w16cid:durableId="632948850">
    <w:abstractNumId w:val="17"/>
  </w:num>
  <w:num w:numId="13" w16cid:durableId="1882740141">
    <w:abstractNumId w:val="26"/>
  </w:num>
  <w:num w:numId="14" w16cid:durableId="89787299">
    <w:abstractNumId w:val="16"/>
  </w:num>
  <w:num w:numId="15" w16cid:durableId="1482238161">
    <w:abstractNumId w:val="24"/>
  </w:num>
  <w:num w:numId="16" w16cid:durableId="1301962388">
    <w:abstractNumId w:val="21"/>
  </w:num>
  <w:num w:numId="17" w16cid:durableId="1307587048">
    <w:abstractNumId w:val="27"/>
  </w:num>
  <w:num w:numId="18" w16cid:durableId="1374693403">
    <w:abstractNumId w:val="9"/>
  </w:num>
  <w:num w:numId="19" w16cid:durableId="866287221">
    <w:abstractNumId w:val="7"/>
  </w:num>
  <w:num w:numId="20" w16cid:durableId="899095908">
    <w:abstractNumId w:val="6"/>
  </w:num>
  <w:num w:numId="21" w16cid:durableId="208997578">
    <w:abstractNumId w:val="5"/>
  </w:num>
  <w:num w:numId="22" w16cid:durableId="394669171">
    <w:abstractNumId w:val="4"/>
  </w:num>
  <w:num w:numId="23" w16cid:durableId="98448586">
    <w:abstractNumId w:val="8"/>
  </w:num>
  <w:num w:numId="24" w16cid:durableId="640815515">
    <w:abstractNumId w:val="3"/>
  </w:num>
  <w:num w:numId="25" w16cid:durableId="2073035934">
    <w:abstractNumId w:val="2"/>
  </w:num>
  <w:num w:numId="26" w16cid:durableId="1355233907">
    <w:abstractNumId w:val="1"/>
  </w:num>
  <w:num w:numId="27" w16cid:durableId="923491638">
    <w:abstractNumId w:val="0"/>
  </w:num>
  <w:num w:numId="28" w16cid:durableId="891500592">
    <w:abstractNumId w:val="10"/>
    <w:lvlOverride w:ilvl="0">
      <w:startOverride w:val="1"/>
    </w:lvlOverride>
  </w:num>
  <w:num w:numId="29" w16cid:durableId="358625304">
    <w:abstractNumId w:val="10"/>
  </w:num>
  <w:num w:numId="30" w16cid:durableId="1184713537">
    <w:abstractNumId w:val="11"/>
    <w:lvlOverride w:ilvl="0">
      <w:startOverride w:val="1"/>
    </w:lvlOverride>
  </w:num>
  <w:num w:numId="31" w16cid:durableId="1220820404">
    <w:abstractNumId w:val="12"/>
  </w:num>
  <w:num w:numId="32" w16cid:durableId="29841082">
    <w:abstractNumId w:val="12"/>
  </w:num>
  <w:num w:numId="33" w16cid:durableId="1652371604">
    <w:abstractNumId w:val="11"/>
  </w:num>
  <w:num w:numId="34" w16cid:durableId="1466587187">
    <w:abstractNumId w:val="20"/>
  </w:num>
  <w:num w:numId="35" w16cid:durableId="894581528">
    <w:abstractNumId w:val="14"/>
  </w:num>
  <w:num w:numId="36" w16cid:durableId="5373995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09"/>
    <w:rsid w:val="00005B3D"/>
    <w:rsid w:val="000165DD"/>
    <w:rsid w:val="000170F3"/>
    <w:rsid w:val="0002164D"/>
    <w:rsid w:val="00034F1E"/>
    <w:rsid w:val="00034F7D"/>
    <w:rsid w:val="0003629A"/>
    <w:rsid w:val="00037594"/>
    <w:rsid w:val="0004110A"/>
    <w:rsid w:val="00043DB4"/>
    <w:rsid w:val="00044237"/>
    <w:rsid w:val="00045236"/>
    <w:rsid w:val="000468F8"/>
    <w:rsid w:val="0004786B"/>
    <w:rsid w:val="00050808"/>
    <w:rsid w:val="00056934"/>
    <w:rsid w:val="00056ED3"/>
    <w:rsid w:val="0005780E"/>
    <w:rsid w:val="00062E23"/>
    <w:rsid w:val="000636F7"/>
    <w:rsid w:val="00063AEA"/>
    <w:rsid w:val="00065CC6"/>
    <w:rsid w:val="00071599"/>
    <w:rsid w:val="00073C02"/>
    <w:rsid w:val="0007484E"/>
    <w:rsid w:val="00076F5A"/>
    <w:rsid w:val="00077555"/>
    <w:rsid w:val="00077FF8"/>
    <w:rsid w:val="00085624"/>
    <w:rsid w:val="00095396"/>
    <w:rsid w:val="00096CA4"/>
    <w:rsid w:val="000A3E69"/>
    <w:rsid w:val="000A71F7"/>
    <w:rsid w:val="000B2F4C"/>
    <w:rsid w:val="000B386C"/>
    <w:rsid w:val="000B4A2C"/>
    <w:rsid w:val="000B53F5"/>
    <w:rsid w:val="000C0018"/>
    <w:rsid w:val="000C5E76"/>
    <w:rsid w:val="000D40FC"/>
    <w:rsid w:val="000E0E20"/>
    <w:rsid w:val="000E57BA"/>
    <w:rsid w:val="000F09E4"/>
    <w:rsid w:val="000F0EC1"/>
    <w:rsid w:val="000F16FD"/>
    <w:rsid w:val="000F53C9"/>
    <w:rsid w:val="000F5AAF"/>
    <w:rsid w:val="00103FDD"/>
    <w:rsid w:val="00107200"/>
    <w:rsid w:val="00107F43"/>
    <w:rsid w:val="001109C7"/>
    <w:rsid w:val="00123774"/>
    <w:rsid w:val="00130F8C"/>
    <w:rsid w:val="00143520"/>
    <w:rsid w:val="001470EF"/>
    <w:rsid w:val="00150AA0"/>
    <w:rsid w:val="001514D2"/>
    <w:rsid w:val="00153377"/>
    <w:rsid w:val="00153AD2"/>
    <w:rsid w:val="00157941"/>
    <w:rsid w:val="00164D18"/>
    <w:rsid w:val="00175ACF"/>
    <w:rsid w:val="001779EA"/>
    <w:rsid w:val="00182B13"/>
    <w:rsid w:val="00184F8C"/>
    <w:rsid w:val="001871A9"/>
    <w:rsid w:val="00192D17"/>
    <w:rsid w:val="00197145"/>
    <w:rsid w:val="001A3E13"/>
    <w:rsid w:val="001B202D"/>
    <w:rsid w:val="001B2F9C"/>
    <w:rsid w:val="001B74D1"/>
    <w:rsid w:val="001D1163"/>
    <w:rsid w:val="001D3246"/>
    <w:rsid w:val="001D4096"/>
    <w:rsid w:val="001D4980"/>
    <w:rsid w:val="001D6E98"/>
    <w:rsid w:val="001D6EEC"/>
    <w:rsid w:val="001E3CDA"/>
    <w:rsid w:val="001F5EE2"/>
    <w:rsid w:val="001F7807"/>
    <w:rsid w:val="0020759A"/>
    <w:rsid w:val="00207C40"/>
    <w:rsid w:val="002162E5"/>
    <w:rsid w:val="00216F8D"/>
    <w:rsid w:val="00223DFA"/>
    <w:rsid w:val="0022477F"/>
    <w:rsid w:val="00224864"/>
    <w:rsid w:val="002279BA"/>
    <w:rsid w:val="002329F3"/>
    <w:rsid w:val="00234CBA"/>
    <w:rsid w:val="00234D4D"/>
    <w:rsid w:val="00243F0D"/>
    <w:rsid w:val="00253BD3"/>
    <w:rsid w:val="00260767"/>
    <w:rsid w:val="002647BB"/>
    <w:rsid w:val="002754C1"/>
    <w:rsid w:val="00280408"/>
    <w:rsid w:val="002841C8"/>
    <w:rsid w:val="0028516B"/>
    <w:rsid w:val="002851CE"/>
    <w:rsid w:val="0028656D"/>
    <w:rsid w:val="002870D2"/>
    <w:rsid w:val="00290D38"/>
    <w:rsid w:val="00293DCB"/>
    <w:rsid w:val="00294B2B"/>
    <w:rsid w:val="00294F3C"/>
    <w:rsid w:val="002960A0"/>
    <w:rsid w:val="002A0770"/>
    <w:rsid w:val="002B6C22"/>
    <w:rsid w:val="002C1091"/>
    <w:rsid w:val="002C6F90"/>
    <w:rsid w:val="002D0186"/>
    <w:rsid w:val="002E4FB5"/>
    <w:rsid w:val="002E6A31"/>
    <w:rsid w:val="002E73BF"/>
    <w:rsid w:val="002F20A0"/>
    <w:rsid w:val="002F44B5"/>
    <w:rsid w:val="00301DE6"/>
    <w:rsid w:val="00302FB8"/>
    <w:rsid w:val="00304EA1"/>
    <w:rsid w:val="00306A6A"/>
    <w:rsid w:val="003106C0"/>
    <w:rsid w:val="00314D81"/>
    <w:rsid w:val="00322A48"/>
    <w:rsid w:val="00322FC6"/>
    <w:rsid w:val="003244DE"/>
    <w:rsid w:val="00331DE8"/>
    <w:rsid w:val="00337344"/>
    <w:rsid w:val="003376F5"/>
    <w:rsid w:val="0035293F"/>
    <w:rsid w:val="003700A3"/>
    <w:rsid w:val="00372036"/>
    <w:rsid w:val="003739A3"/>
    <w:rsid w:val="00376BAC"/>
    <w:rsid w:val="003848C1"/>
    <w:rsid w:val="00390B45"/>
    <w:rsid w:val="00391986"/>
    <w:rsid w:val="003952D4"/>
    <w:rsid w:val="003A00B4"/>
    <w:rsid w:val="003A4BB0"/>
    <w:rsid w:val="003A76E4"/>
    <w:rsid w:val="003A785A"/>
    <w:rsid w:val="003B7CC9"/>
    <w:rsid w:val="003C48DA"/>
    <w:rsid w:val="003C5141"/>
    <w:rsid w:val="003C5E71"/>
    <w:rsid w:val="003D2575"/>
    <w:rsid w:val="003D77E8"/>
    <w:rsid w:val="003E670A"/>
    <w:rsid w:val="003E7D33"/>
    <w:rsid w:val="003F12FE"/>
    <w:rsid w:val="003F2D08"/>
    <w:rsid w:val="003F3B67"/>
    <w:rsid w:val="003F4C28"/>
    <w:rsid w:val="003F5929"/>
    <w:rsid w:val="003F7D5F"/>
    <w:rsid w:val="00401CA3"/>
    <w:rsid w:val="004076DC"/>
    <w:rsid w:val="00407F52"/>
    <w:rsid w:val="00410ED8"/>
    <w:rsid w:val="0041121D"/>
    <w:rsid w:val="0041271C"/>
    <w:rsid w:val="00416762"/>
    <w:rsid w:val="00416FE4"/>
    <w:rsid w:val="00417388"/>
    <w:rsid w:val="00417AA3"/>
    <w:rsid w:val="00421CB6"/>
    <w:rsid w:val="00425DFE"/>
    <w:rsid w:val="00426DC1"/>
    <w:rsid w:val="00430419"/>
    <w:rsid w:val="0043491F"/>
    <w:rsid w:val="00434EDB"/>
    <w:rsid w:val="00440B32"/>
    <w:rsid w:val="0044258A"/>
    <w:rsid w:val="00442CC2"/>
    <w:rsid w:val="00445CB8"/>
    <w:rsid w:val="00447050"/>
    <w:rsid w:val="00453ECB"/>
    <w:rsid w:val="0045523D"/>
    <w:rsid w:val="00457B9B"/>
    <w:rsid w:val="00460264"/>
    <w:rsid w:val="0046078D"/>
    <w:rsid w:val="00460862"/>
    <w:rsid w:val="00464200"/>
    <w:rsid w:val="004646C4"/>
    <w:rsid w:val="00465728"/>
    <w:rsid w:val="004705B0"/>
    <w:rsid w:val="00474BA5"/>
    <w:rsid w:val="00477D8F"/>
    <w:rsid w:val="00495C80"/>
    <w:rsid w:val="004A2ED8"/>
    <w:rsid w:val="004A6B2A"/>
    <w:rsid w:val="004B5764"/>
    <w:rsid w:val="004C7FB2"/>
    <w:rsid w:val="004E4539"/>
    <w:rsid w:val="004F1610"/>
    <w:rsid w:val="004F53D2"/>
    <w:rsid w:val="004F54B5"/>
    <w:rsid w:val="004F5BDA"/>
    <w:rsid w:val="005118BD"/>
    <w:rsid w:val="00515971"/>
    <w:rsid w:val="0051631E"/>
    <w:rsid w:val="005210BD"/>
    <w:rsid w:val="00532A64"/>
    <w:rsid w:val="0053693D"/>
    <w:rsid w:val="0053765E"/>
    <w:rsid w:val="00537A1F"/>
    <w:rsid w:val="00542FA7"/>
    <w:rsid w:val="005471B7"/>
    <w:rsid w:val="0055109F"/>
    <w:rsid w:val="00552916"/>
    <w:rsid w:val="00552A9A"/>
    <w:rsid w:val="005541F3"/>
    <w:rsid w:val="005616F2"/>
    <w:rsid w:val="00566029"/>
    <w:rsid w:val="00571CDE"/>
    <w:rsid w:val="00575D7B"/>
    <w:rsid w:val="005859BC"/>
    <w:rsid w:val="005859EA"/>
    <w:rsid w:val="00587610"/>
    <w:rsid w:val="005923CB"/>
    <w:rsid w:val="00596BFA"/>
    <w:rsid w:val="00597090"/>
    <w:rsid w:val="005A5174"/>
    <w:rsid w:val="005B391B"/>
    <w:rsid w:val="005C0AEA"/>
    <w:rsid w:val="005C4E35"/>
    <w:rsid w:val="005C50BD"/>
    <w:rsid w:val="005D0E0E"/>
    <w:rsid w:val="005D3D78"/>
    <w:rsid w:val="005E17C3"/>
    <w:rsid w:val="005E229B"/>
    <w:rsid w:val="005E2BC8"/>
    <w:rsid w:val="005E2EF0"/>
    <w:rsid w:val="005F1E7D"/>
    <w:rsid w:val="005F244E"/>
    <w:rsid w:val="005F39CD"/>
    <w:rsid w:val="005F4092"/>
    <w:rsid w:val="005F667D"/>
    <w:rsid w:val="00607ADD"/>
    <w:rsid w:val="00613385"/>
    <w:rsid w:val="00614E38"/>
    <w:rsid w:val="00615EA2"/>
    <w:rsid w:val="00617A48"/>
    <w:rsid w:val="006213D0"/>
    <w:rsid w:val="00621A2F"/>
    <w:rsid w:val="00623412"/>
    <w:rsid w:val="00623BA0"/>
    <w:rsid w:val="00637CC5"/>
    <w:rsid w:val="006420B8"/>
    <w:rsid w:val="00645EA8"/>
    <w:rsid w:val="00653AE4"/>
    <w:rsid w:val="00654871"/>
    <w:rsid w:val="00655069"/>
    <w:rsid w:val="006557C1"/>
    <w:rsid w:val="006558FB"/>
    <w:rsid w:val="00655AC8"/>
    <w:rsid w:val="00656453"/>
    <w:rsid w:val="006575EF"/>
    <w:rsid w:val="0066165D"/>
    <w:rsid w:val="00663239"/>
    <w:rsid w:val="00676E71"/>
    <w:rsid w:val="00677F3E"/>
    <w:rsid w:val="0068359E"/>
    <w:rsid w:val="0068468C"/>
    <w:rsid w:val="0068471E"/>
    <w:rsid w:val="00684F98"/>
    <w:rsid w:val="0068567A"/>
    <w:rsid w:val="00686371"/>
    <w:rsid w:val="00693FFD"/>
    <w:rsid w:val="00695805"/>
    <w:rsid w:val="006A2E65"/>
    <w:rsid w:val="006A7EF6"/>
    <w:rsid w:val="006B0193"/>
    <w:rsid w:val="006B098A"/>
    <w:rsid w:val="006B1917"/>
    <w:rsid w:val="006B32C8"/>
    <w:rsid w:val="006C14D0"/>
    <w:rsid w:val="006D0272"/>
    <w:rsid w:val="006D2159"/>
    <w:rsid w:val="006D28CC"/>
    <w:rsid w:val="006E04BE"/>
    <w:rsid w:val="006E0E52"/>
    <w:rsid w:val="006F30CE"/>
    <w:rsid w:val="006F3521"/>
    <w:rsid w:val="006F42D3"/>
    <w:rsid w:val="006F787C"/>
    <w:rsid w:val="00700B6B"/>
    <w:rsid w:val="007022D2"/>
    <w:rsid w:val="00702636"/>
    <w:rsid w:val="007079D2"/>
    <w:rsid w:val="00712C4E"/>
    <w:rsid w:val="00714CA5"/>
    <w:rsid w:val="00715659"/>
    <w:rsid w:val="00723745"/>
    <w:rsid w:val="00724507"/>
    <w:rsid w:val="00724B72"/>
    <w:rsid w:val="00731FF3"/>
    <w:rsid w:val="00735F8B"/>
    <w:rsid w:val="00744A60"/>
    <w:rsid w:val="00756A66"/>
    <w:rsid w:val="00763D48"/>
    <w:rsid w:val="0076446B"/>
    <w:rsid w:val="00773E6C"/>
    <w:rsid w:val="00775554"/>
    <w:rsid w:val="00781FB1"/>
    <w:rsid w:val="007914EC"/>
    <w:rsid w:val="00792FC0"/>
    <w:rsid w:val="00796113"/>
    <w:rsid w:val="007A1ECF"/>
    <w:rsid w:val="007B1897"/>
    <w:rsid w:val="007B4A8B"/>
    <w:rsid w:val="007C0B64"/>
    <w:rsid w:val="007C4A05"/>
    <w:rsid w:val="007C4C83"/>
    <w:rsid w:val="007D1329"/>
    <w:rsid w:val="007D1B6D"/>
    <w:rsid w:val="007D1D0A"/>
    <w:rsid w:val="007D7E22"/>
    <w:rsid w:val="007E5605"/>
    <w:rsid w:val="007E63E1"/>
    <w:rsid w:val="007E6BE4"/>
    <w:rsid w:val="007E79E5"/>
    <w:rsid w:val="0080162B"/>
    <w:rsid w:val="00802A22"/>
    <w:rsid w:val="00813C37"/>
    <w:rsid w:val="008149CF"/>
    <w:rsid w:val="008154B5"/>
    <w:rsid w:val="008170FA"/>
    <w:rsid w:val="00821250"/>
    <w:rsid w:val="00823962"/>
    <w:rsid w:val="00825B35"/>
    <w:rsid w:val="00825BBD"/>
    <w:rsid w:val="00835E50"/>
    <w:rsid w:val="00843D4F"/>
    <w:rsid w:val="00843E59"/>
    <w:rsid w:val="00852719"/>
    <w:rsid w:val="008551B1"/>
    <w:rsid w:val="00860115"/>
    <w:rsid w:val="00863A94"/>
    <w:rsid w:val="008740A0"/>
    <w:rsid w:val="008751F9"/>
    <w:rsid w:val="00882B0A"/>
    <w:rsid w:val="0088783C"/>
    <w:rsid w:val="00891AE0"/>
    <w:rsid w:val="008945D3"/>
    <w:rsid w:val="008A604D"/>
    <w:rsid w:val="008B09D2"/>
    <w:rsid w:val="008B6CE8"/>
    <w:rsid w:val="008C33BF"/>
    <w:rsid w:val="008E22F1"/>
    <w:rsid w:val="008E2378"/>
    <w:rsid w:val="008E490D"/>
    <w:rsid w:val="008E4A8A"/>
    <w:rsid w:val="009029C5"/>
    <w:rsid w:val="00902AA5"/>
    <w:rsid w:val="009030F2"/>
    <w:rsid w:val="00903A58"/>
    <w:rsid w:val="00903BF4"/>
    <w:rsid w:val="00906DC6"/>
    <w:rsid w:val="009225C7"/>
    <w:rsid w:val="00931996"/>
    <w:rsid w:val="009355C5"/>
    <w:rsid w:val="009357FA"/>
    <w:rsid w:val="00936FCE"/>
    <w:rsid w:val="009370BC"/>
    <w:rsid w:val="00941E76"/>
    <w:rsid w:val="009422FB"/>
    <w:rsid w:val="00943326"/>
    <w:rsid w:val="00946EF5"/>
    <w:rsid w:val="009501CB"/>
    <w:rsid w:val="00950EDF"/>
    <w:rsid w:val="00955157"/>
    <w:rsid w:val="009626C9"/>
    <w:rsid w:val="00970580"/>
    <w:rsid w:val="00971EE5"/>
    <w:rsid w:val="00973058"/>
    <w:rsid w:val="00973918"/>
    <w:rsid w:val="00974235"/>
    <w:rsid w:val="00974A72"/>
    <w:rsid w:val="00974D1D"/>
    <w:rsid w:val="009763B1"/>
    <w:rsid w:val="009826D9"/>
    <w:rsid w:val="0098739B"/>
    <w:rsid w:val="00990FA8"/>
    <w:rsid w:val="00991B10"/>
    <w:rsid w:val="00992D80"/>
    <w:rsid w:val="00996F0B"/>
    <w:rsid w:val="009A176F"/>
    <w:rsid w:val="009A20F9"/>
    <w:rsid w:val="009A393B"/>
    <w:rsid w:val="009B06B9"/>
    <w:rsid w:val="009B561D"/>
    <w:rsid w:val="009B61E5"/>
    <w:rsid w:val="009B7B03"/>
    <w:rsid w:val="009B7D23"/>
    <w:rsid w:val="009C1433"/>
    <w:rsid w:val="009D12BB"/>
    <w:rsid w:val="009D1E89"/>
    <w:rsid w:val="009D2CA7"/>
    <w:rsid w:val="009D52C7"/>
    <w:rsid w:val="009D5C7E"/>
    <w:rsid w:val="009E4632"/>
    <w:rsid w:val="009E5707"/>
    <w:rsid w:val="009E784A"/>
    <w:rsid w:val="009F0E81"/>
    <w:rsid w:val="009F14EF"/>
    <w:rsid w:val="009F5334"/>
    <w:rsid w:val="00A03D1E"/>
    <w:rsid w:val="00A04443"/>
    <w:rsid w:val="00A06085"/>
    <w:rsid w:val="00A074A5"/>
    <w:rsid w:val="00A11F11"/>
    <w:rsid w:val="00A15F9B"/>
    <w:rsid w:val="00A1708C"/>
    <w:rsid w:val="00A17661"/>
    <w:rsid w:val="00A24B2D"/>
    <w:rsid w:val="00A276A2"/>
    <w:rsid w:val="00A27ED9"/>
    <w:rsid w:val="00A30BA5"/>
    <w:rsid w:val="00A33968"/>
    <w:rsid w:val="00A36A54"/>
    <w:rsid w:val="00A36AC7"/>
    <w:rsid w:val="00A40966"/>
    <w:rsid w:val="00A42FF0"/>
    <w:rsid w:val="00A569AB"/>
    <w:rsid w:val="00A6141D"/>
    <w:rsid w:val="00A61635"/>
    <w:rsid w:val="00A634C2"/>
    <w:rsid w:val="00A641E5"/>
    <w:rsid w:val="00A65BBE"/>
    <w:rsid w:val="00A66A79"/>
    <w:rsid w:val="00A73FB7"/>
    <w:rsid w:val="00A805AD"/>
    <w:rsid w:val="00A828AA"/>
    <w:rsid w:val="00A86067"/>
    <w:rsid w:val="00A87458"/>
    <w:rsid w:val="00A921E0"/>
    <w:rsid w:val="00A922F4"/>
    <w:rsid w:val="00A95738"/>
    <w:rsid w:val="00AA2DAC"/>
    <w:rsid w:val="00AC02B5"/>
    <w:rsid w:val="00AC73EB"/>
    <w:rsid w:val="00AD0A68"/>
    <w:rsid w:val="00AE13FC"/>
    <w:rsid w:val="00AE2F42"/>
    <w:rsid w:val="00AE5526"/>
    <w:rsid w:val="00AF051B"/>
    <w:rsid w:val="00AF35C0"/>
    <w:rsid w:val="00AF48D7"/>
    <w:rsid w:val="00AF77C0"/>
    <w:rsid w:val="00B01578"/>
    <w:rsid w:val="00B0738F"/>
    <w:rsid w:val="00B07DD3"/>
    <w:rsid w:val="00B10736"/>
    <w:rsid w:val="00B10C3E"/>
    <w:rsid w:val="00B114F3"/>
    <w:rsid w:val="00B11AFC"/>
    <w:rsid w:val="00B13D3B"/>
    <w:rsid w:val="00B13D5F"/>
    <w:rsid w:val="00B14566"/>
    <w:rsid w:val="00B230DB"/>
    <w:rsid w:val="00B238DD"/>
    <w:rsid w:val="00B26601"/>
    <w:rsid w:val="00B27E1F"/>
    <w:rsid w:val="00B30E02"/>
    <w:rsid w:val="00B34BEA"/>
    <w:rsid w:val="00B40887"/>
    <w:rsid w:val="00B41951"/>
    <w:rsid w:val="00B42780"/>
    <w:rsid w:val="00B5078F"/>
    <w:rsid w:val="00B520C9"/>
    <w:rsid w:val="00B5282C"/>
    <w:rsid w:val="00B53229"/>
    <w:rsid w:val="00B559B9"/>
    <w:rsid w:val="00B57B5F"/>
    <w:rsid w:val="00B60BD2"/>
    <w:rsid w:val="00B62480"/>
    <w:rsid w:val="00B73437"/>
    <w:rsid w:val="00B740F9"/>
    <w:rsid w:val="00B7459A"/>
    <w:rsid w:val="00B74DF4"/>
    <w:rsid w:val="00B77643"/>
    <w:rsid w:val="00B81B70"/>
    <w:rsid w:val="00B81FDC"/>
    <w:rsid w:val="00B8505C"/>
    <w:rsid w:val="00B872DD"/>
    <w:rsid w:val="00BA04C7"/>
    <w:rsid w:val="00BA0FD7"/>
    <w:rsid w:val="00BB0107"/>
    <w:rsid w:val="00BB36FF"/>
    <w:rsid w:val="00BB3BAB"/>
    <w:rsid w:val="00BB6958"/>
    <w:rsid w:val="00BB7410"/>
    <w:rsid w:val="00BB74EA"/>
    <w:rsid w:val="00BC08DA"/>
    <w:rsid w:val="00BC33C2"/>
    <w:rsid w:val="00BC3B8A"/>
    <w:rsid w:val="00BC60FD"/>
    <w:rsid w:val="00BC6395"/>
    <w:rsid w:val="00BD0724"/>
    <w:rsid w:val="00BD0E38"/>
    <w:rsid w:val="00BD1B6B"/>
    <w:rsid w:val="00BD2119"/>
    <w:rsid w:val="00BD2B91"/>
    <w:rsid w:val="00BD2BDC"/>
    <w:rsid w:val="00BD44C8"/>
    <w:rsid w:val="00BD6035"/>
    <w:rsid w:val="00BE5521"/>
    <w:rsid w:val="00BF2F5B"/>
    <w:rsid w:val="00BF347D"/>
    <w:rsid w:val="00BF6C23"/>
    <w:rsid w:val="00C035F1"/>
    <w:rsid w:val="00C05CA9"/>
    <w:rsid w:val="00C060C5"/>
    <w:rsid w:val="00C1249E"/>
    <w:rsid w:val="00C137DF"/>
    <w:rsid w:val="00C14FD3"/>
    <w:rsid w:val="00C15A57"/>
    <w:rsid w:val="00C16995"/>
    <w:rsid w:val="00C23109"/>
    <w:rsid w:val="00C333AE"/>
    <w:rsid w:val="00C33C1B"/>
    <w:rsid w:val="00C3724B"/>
    <w:rsid w:val="00C37510"/>
    <w:rsid w:val="00C3754F"/>
    <w:rsid w:val="00C3777F"/>
    <w:rsid w:val="00C40689"/>
    <w:rsid w:val="00C43988"/>
    <w:rsid w:val="00C43DC2"/>
    <w:rsid w:val="00C51820"/>
    <w:rsid w:val="00C53263"/>
    <w:rsid w:val="00C5385F"/>
    <w:rsid w:val="00C54776"/>
    <w:rsid w:val="00C555BA"/>
    <w:rsid w:val="00C55BC7"/>
    <w:rsid w:val="00C60CF5"/>
    <w:rsid w:val="00C7199D"/>
    <w:rsid w:val="00C75EDD"/>
    <w:rsid w:val="00C75F1D"/>
    <w:rsid w:val="00C77632"/>
    <w:rsid w:val="00C84C86"/>
    <w:rsid w:val="00C877F7"/>
    <w:rsid w:val="00C92EF9"/>
    <w:rsid w:val="00C9336B"/>
    <w:rsid w:val="00C948A8"/>
    <w:rsid w:val="00C94D24"/>
    <w:rsid w:val="00C95156"/>
    <w:rsid w:val="00C957C8"/>
    <w:rsid w:val="00C9718A"/>
    <w:rsid w:val="00C9721E"/>
    <w:rsid w:val="00CA0DC2"/>
    <w:rsid w:val="00CA255F"/>
    <w:rsid w:val="00CA45F3"/>
    <w:rsid w:val="00CA7A9A"/>
    <w:rsid w:val="00CB68E8"/>
    <w:rsid w:val="00CC1671"/>
    <w:rsid w:val="00CC347E"/>
    <w:rsid w:val="00CC4F66"/>
    <w:rsid w:val="00CC642F"/>
    <w:rsid w:val="00CD2022"/>
    <w:rsid w:val="00CE2F71"/>
    <w:rsid w:val="00CE71D7"/>
    <w:rsid w:val="00CE74EE"/>
    <w:rsid w:val="00D02E80"/>
    <w:rsid w:val="00D04E34"/>
    <w:rsid w:val="00D04F01"/>
    <w:rsid w:val="00D06414"/>
    <w:rsid w:val="00D13582"/>
    <w:rsid w:val="00D16B55"/>
    <w:rsid w:val="00D17E07"/>
    <w:rsid w:val="00D20483"/>
    <w:rsid w:val="00D22062"/>
    <w:rsid w:val="00D24E5A"/>
    <w:rsid w:val="00D26A39"/>
    <w:rsid w:val="00D30FFC"/>
    <w:rsid w:val="00D338E4"/>
    <w:rsid w:val="00D41AD7"/>
    <w:rsid w:val="00D45C5C"/>
    <w:rsid w:val="00D46878"/>
    <w:rsid w:val="00D51947"/>
    <w:rsid w:val="00D5279A"/>
    <w:rsid w:val="00D532F0"/>
    <w:rsid w:val="00D64D78"/>
    <w:rsid w:val="00D77413"/>
    <w:rsid w:val="00D80288"/>
    <w:rsid w:val="00D8071C"/>
    <w:rsid w:val="00D820C3"/>
    <w:rsid w:val="00D82759"/>
    <w:rsid w:val="00D836E3"/>
    <w:rsid w:val="00D86DE4"/>
    <w:rsid w:val="00D94296"/>
    <w:rsid w:val="00DA3609"/>
    <w:rsid w:val="00DA4CB0"/>
    <w:rsid w:val="00DB07B5"/>
    <w:rsid w:val="00DB2C98"/>
    <w:rsid w:val="00DB6897"/>
    <w:rsid w:val="00DC11FA"/>
    <w:rsid w:val="00DC2EBE"/>
    <w:rsid w:val="00DC40E5"/>
    <w:rsid w:val="00DC4E8B"/>
    <w:rsid w:val="00DC7440"/>
    <w:rsid w:val="00DD3FB6"/>
    <w:rsid w:val="00DD40F6"/>
    <w:rsid w:val="00DE1909"/>
    <w:rsid w:val="00DE2BCB"/>
    <w:rsid w:val="00DE51DB"/>
    <w:rsid w:val="00DF53BD"/>
    <w:rsid w:val="00DF687B"/>
    <w:rsid w:val="00DF7697"/>
    <w:rsid w:val="00E00B2E"/>
    <w:rsid w:val="00E06993"/>
    <w:rsid w:val="00E11456"/>
    <w:rsid w:val="00E20693"/>
    <w:rsid w:val="00E2343F"/>
    <w:rsid w:val="00E235DB"/>
    <w:rsid w:val="00E23F1D"/>
    <w:rsid w:val="00E24707"/>
    <w:rsid w:val="00E30E05"/>
    <w:rsid w:val="00E33414"/>
    <w:rsid w:val="00E350CD"/>
    <w:rsid w:val="00E36361"/>
    <w:rsid w:val="00E43697"/>
    <w:rsid w:val="00E454F6"/>
    <w:rsid w:val="00E54DFD"/>
    <w:rsid w:val="00E55AE9"/>
    <w:rsid w:val="00E5696D"/>
    <w:rsid w:val="00E607D5"/>
    <w:rsid w:val="00E60B83"/>
    <w:rsid w:val="00E66F5D"/>
    <w:rsid w:val="00E67E3D"/>
    <w:rsid w:val="00E74A29"/>
    <w:rsid w:val="00E821AF"/>
    <w:rsid w:val="00E87083"/>
    <w:rsid w:val="00EA6AF7"/>
    <w:rsid w:val="00EB0C84"/>
    <w:rsid w:val="00EC1359"/>
    <w:rsid w:val="00EC23E1"/>
    <w:rsid w:val="00EC4831"/>
    <w:rsid w:val="00EC76E0"/>
    <w:rsid w:val="00ED3D59"/>
    <w:rsid w:val="00ED4C05"/>
    <w:rsid w:val="00ED6E32"/>
    <w:rsid w:val="00EE0B18"/>
    <w:rsid w:val="00EE15F7"/>
    <w:rsid w:val="00EE3406"/>
    <w:rsid w:val="00EE50A0"/>
    <w:rsid w:val="00EF5000"/>
    <w:rsid w:val="00EF5010"/>
    <w:rsid w:val="00EF5CDC"/>
    <w:rsid w:val="00EF6919"/>
    <w:rsid w:val="00EF7522"/>
    <w:rsid w:val="00F00D99"/>
    <w:rsid w:val="00F053AA"/>
    <w:rsid w:val="00F0578F"/>
    <w:rsid w:val="00F074FC"/>
    <w:rsid w:val="00F11EAB"/>
    <w:rsid w:val="00F17FDE"/>
    <w:rsid w:val="00F2224D"/>
    <w:rsid w:val="00F25FF8"/>
    <w:rsid w:val="00F3027E"/>
    <w:rsid w:val="00F32EFD"/>
    <w:rsid w:val="00F40D53"/>
    <w:rsid w:val="00F41604"/>
    <w:rsid w:val="00F42FE6"/>
    <w:rsid w:val="00F43710"/>
    <w:rsid w:val="00F4525C"/>
    <w:rsid w:val="00F50D86"/>
    <w:rsid w:val="00F53855"/>
    <w:rsid w:val="00F54683"/>
    <w:rsid w:val="00F56191"/>
    <w:rsid w:val="00F61AED"/>
    <w:rsid w:val="00F64302"/>
    <w:rsid w:val="00F66FB0"/>
    <w:rsid w:val="00F71945"/>
    <w:rsid w:val="00F71AE2"/>
    <w:rsid w:val="00F7433F"/>
    <w:rsid w:val="00F77F02"/>
    <w:rsid w:val="00F80A95"/>
    <w:rsid w:val="00F84FE7"/>
    <w:rsid w:val="00FA224B"/>
    <w:rsid w:val="00FA5AEF"/>
    <w:rsid w:val="00FB422E"/>
    <w:rsid w:val="00FB599B"/>
    <w:rsid w:val="00FC5A8E"/>
    <w:rsid w:val="00FD26F7"/>
    <w:rsid w:val="00FD29D3"/>
    <w:rsid w:val="00FD34F4"/>
    <w:rsid w:val="00FE3F0B"/>
    <w:rsid w:val="00FF58B4"/>
    <w:rsid w:val="00FF6352"/>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80408"/>
  </w:style>
  <w:style w:type="paragraph" w:styleId="Heading2">
    <w:name w:val="heading 2"/>
    <w:basedOn w:val="Normal"/>
    <w:next w:val="Normal"/>
    <w:link w:val="Heading2Char"/>
    <w:uiPriority w:val="99"/>
    <w:qFormat/>
    <w:rsid w:val="00280408"/>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796113"/>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uiPriority w:val="99"/>
    <w:qFormat/>
    <w:rsid w:val="007D1329"/>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uiPriority w:val="99"/>
    <w:qFormat/>
    <w:rsid w:val="00731FF3"/>
    <w:pPr>
      <w:keepNext/>
      <w:keepLines/>
      <w:spacing w:before="48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821250"/>
    <w:pPr>
      <w:spacing w:before="120" w:after="120" w:line="280" w:lineRule="exact"/>
    </w:pPr>
    <w:rPr>
      <w:rFonts w:ascii="Arial" w:hAnsi="Arial" w:cs="Arial"/>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uiPriority w:val="99"/>
    <w:qFormat/>
    <w:rsid w:val="00CA7A9A"/>
    <w:pPr>
      <w:numPr>
        <w:numId w:val="34"/>
      </w:numPr>
      <w:tabs>
        <w:tab w:val="left" w:pos="360"/>
        <w:tab w:val="left" w:pos="425"/>
      </w:tabs>
      <w:suppressAutoHyphens/>
      <w:autoSpaceDE w:val="0"/>
      <w:autoSpaceDN w:val="0"/>
      <w:adjustRightInd w:val="0"/>
      <w:spacing w:before="60" w:after="60"/>
      <w:ind w:left="357"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uiPriority w:val="99"/>
    <w:qFormat/>
    <w:rsid w:val="00153AD2"/>
    <w:pPr>
      <w:spacing w:after="360"/>
    </w:pPr>
    <w:rPr>
      <w:sz w:val="18"/>
      <w:szCs w:val="18"/>
    </w:rPr>
  </w:style>
  <w:style w:type="paragraph" w:customStyle="1" w:styleId="VCAAHeading5">
    <w:name w:val="VCAA Heading 5"/>
    <w:next w:val="VCAAbody"/>
    <w:uiPriority w:val="99"/>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821250"/>
    <w:rPr>
      <w:rFonts w:ascii="Arial" w:hAnsi="Arial" w:cs="Arial"/>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character" w:customStyle="1" w:styleId="Heading2Char">
    <w:name w:val="Heading 2 Char"/>
    <w:basedOn w:val="DefaultParagraphFont"/>
    <w:link w:val="Heading2"/>
    <w:uiPriority w:val="99"/>
    <w:rsid w:val="00280408"/>
    <w:rPr>
      <w:rFonts w:asciiTheme="majorHAnsi" w:eastAsiaTheme="majorEastAsia" w:hAnsiTheme="majorHAnsi" w:cstheme="majorBidi"/>
      <w:color w:val="0072AA" w:themeColor="accent1" w:themeShade="BF"/>
      <w:sz w:val="26"/>
      <w:szCs w:val="26"/>
    </w:rPr>
  </w:style>
  <w:style w:type="numbering" w:customStyle="1" w:styleId="BulletList1">
    <w:name w:val="Bullet List 1"/>
    <w:rsid w:val="00280408"/>
    <w:pPr>
      <w:numPr>
        <w:numId w:val="29"/>
      </w:numPr>
    </w:pPr>
  </w:style>
  <w:style w:type="numbering" w:customStyle="1" w:styleId="NumberList1">
    <w:name w:val="Number List 1"/>
    <w:rsid w:val="00280408"/>
    <w:pPr>
      <w:numPr>
        <w:numId w:val="33"/>
      </w:numPr>
    </w:pPr>
  </w:style>
  <w:style w:type="numbering" w:customStyle="1" w:styleId="NumberList2">
    <w:name w:val="Number List 2"/>
    <w:rsid w:val="00280408"/>
    <w:pPr>
      <w:numPr>
        <w:numId w:val="31"/>
      </w:numPr>
    </w:pPr>
  </w:style>
  <w:style w:type="character" w:styleId="UnresolvedMention">
    <w:name w:val="Unresolved Mention"/>
    <w:basedOn w:val="DefaultParagraphFont"/>
    <w:uiPriority w:val="99"/>
    <w:semiHidden/>
    <w:unhideWhenUsed/>
    <w:rsid w:val="0062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L40ebCDTIc" TargetMode="External"/><Relationship Id="rId18" Type="http://schemas.openxmlformats.org/officeDocument/2006/relationships/hyperlink" Target="https://theconversation.com/songlines-tracking-the-seven-sisters-is-a-must-visit-exhibition-for-all-australians-8929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ging.indigenousknowledge.org&#8203;" TargetMode="External"/><Relationship Id="rId7" Type="http://schemas.openxmlformats.org/officeDocument/2006/relationships/settings" Target="settings.xml"/><Relationship Id="rId12" Type="http://schemas.openxmlformats.org/officeDocument/2006/relationships/hyperlink" Target="http://www.vaeai.org.au/documents/" TargetMode="External"/><Relationship Id="rId17" Type="http://schemas.openxmlformats.org/officeDocument/2006/relationships/hyperlink" Target="https://www.monash.edu/arts/monash-indigenous-studies/wunungu-awar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oorieheritagetrust.com.au&#8203;" TargetMode="External"/><Relationship Id="rId20" Type="http://schemas.openxmlformats.org/officeDocument/2006/relationships/hyperlink" Target="http://singing.indigenousknowledg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originalheritagecouncil.vic.gov.au/victorias-current-registered-aboriginal-part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atricknunn.org/scientific/recent-projects/ancient-memories-of-coastal-drown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ma.gov.au/exhibitions/song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ding-edge.iac.gatech.edu/aaproceedings/tangible-and-embodie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4D4CC-0CB9-4922-BFB3-7259D8F178A5}">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elements/1.1/"/>
    <ds:schemaRef ds:uri="http://www.w3.org/XML/1998/namespac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 ds:uri="http://purl.org/dc/terms/"/>
  </ds:schemaRefs>
</ds:datastoreItem>
</file>

<file path=customXml/itemProps4.xml><?xml version="1.0" encoding="utf-8"?>
<ds:datastoreItem xmlns:ds="http://schemas.openxmlformats.org/officeDocument/2006/customXml" ds:itemID="{B9ECAD26-B904-4D78-9A72-9314C0824091}"/>
</file>

<file path=docProps/app.xml><?xml version="1.0" encoding="utf-8"?>
<Properties xmlns="http://schemas.openxmlformats.org/officeDocument/2006/extended-properties" xmlns:vt="http://schemas.openxmlformats.org/officeDocument/2006/docPropsVTypes">
  <Template>Normal.dotm</Template>
  <TotalTime>1</TotalTime>
  <Pages>6</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VCE Psychology, Units 3 and 4, 2023–2027 – Supplementary material: Sung narratives and Aboriginal songlines</vt:lpstr>
    </vt:vector>
  </TitlesOfParts>
  <Company>Victorian Curriculum and Assessment Authority</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Units 3 and 4, 2023–2027 – Supplementary material: Sung narratives and Aboriginal songlines</dc:title>
  <dc:subject>VCE Literature</dc:subject>
  <dc:creator>vcaa@education.vic.gov.au</dc:creator>
  <cp:keywords>VCE; Psychology; songlines; sung narratives</cp:keywords>
  <cp:lastModifiedBy>Georgina Garner</cp:lastModifiedBy>
  <cp:revision>2</cp:revision>
  <cp:lastPrinted>2022-11-13T23:23:00Z</cp:lastPrinted>
  <dcterms:created xsi:type="dcterms:W3CDTF">2023-02-01T04:32:00Z</dcterms:created>
  <dcterms:modified xsi:type="dcterms:W3CDTF">2023-02-01T04:32:00Z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