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915E" w14:textId="68D9253C" w:rsidR="00F4525C" w:rsidRDefault="00242AC0" w:rsidP="00F4159C">
      <w:pPr>
        <w:pStyle w:val="VCAAHeading1"/>
        <w:spacing w:before="0"/>
      </w:pPr>
      <w:r>
        <w:t xml:space="preserve">VCE </w:t>
      </w:r>
      <w:r w:rsidR="00F4159C">
        <w:t>Psychology</w:t>
      </w:r>
      <w:r>
        <w:t xml:space="preserve">: </w:t>
      </w:r>
      <w:r w:rsidR="008D74EF">
        <w:t>Performance descriptors</w:t>
      </w:r>
    </w:p>
    <w:tbl>
      <w:tblPr>
        <w:tblStyle w:val="TableGrid"/>
        <w:tblW w:w="0" w:type="auto"/>
        <w:tblLayout w:type="fixed"/>
        <w:tblLook w:val="04A0" w:firstRow="1" w:lastRow="0" w:firstColumn="1" w:lastColumn="0" w:noHBand="0" w:noVBand="1"/>
      </w:tblPr>
      <w:tblGrid>
        <w:gridCol w:w="2016"/>
        <w:gridCol w:w="22"/>
        <w:gridCol w:w="1926"/>
        <w:gridCol w:w="2119"/>
        <w:gridCol w:w="2120"/>
        <w:gridCol w:w="2119"/>
        <w:gridCol w:w="2120"/>
        <w:gridCol w:w="2120"/>
      </w:tblGrid>
      <w:tr w:rsidR="00850356" w:rsidRPr="00AC3EE8" w14:paraId="0A8C46D5" w14:textId="77777777" w:rsidTr="00850356">
        <w:tc>
          <w:tcPr>
            <w:tcW w:w="14562" w:type="dxa"/>
            <w:gridSpan w:val="8"/>
            <w:shd w:val="clear" w:color="auto" w:fill="0F7EB4"/>
          </w:tcPr>
          <w:p w14:paraId="731AAD18" w14:textId="2A019874" w:rsidR="00850356" w:rsidRPr="00850356" w:rsidRDefault="00850356" w:rsidP="00850356">
            <w:pPr>
              <w:tabs>
                <w:tab w:val="left" w:pos="9580"/>
              </w:tabs>
              <w:spacing w:before="60"/>
              <w:ind w:right="-136"/>
              <w:jc w:val="center"/>
              <w:rPr>
                <w:rFonts w:ascii="Arial Narrow" w:hAnsi="Arial Narrow"/>
                <w:b/>
                <w:color w:val="FFFFFF" w:themeColor="background1"/>
                <w:sz w:val="24"/>
                <w:szCs w:val="24"/>
                <w:lang w:eastAsia="en-AU"/>
              </w:rPr>
            </w:pPr>
            <w:bookmarkStart w:id="0" w:name="TemplateOverview"/>
            <w:bookmarkEnd w:id="0"/>
            <w:r w:rsidRPr="00850356">
              <w:rPr>
                <w:rFonts w:ascii="Arial Narrow" w:hAnsi="Arial Narrow"/>
                <w:b/>
                <w:color w:val="FFFFFF" w:themeColor="background1"/>
                <w:sz w:val="24"/>
                <w:szCs w:val="24"/>
                <w:lang w:eastAsia="en-AU"/>
              </w:rPr>
              <w:t xml:space="preserve">VCE </w:t>
            </w:r>
            <w:r w:rsidR="00F4159C">
              <w:rPr>
                <w:rFonts w:ascii="Arial Narrow" w:hAnsi="Arial Narrow"/>
                <w:b/>
                <w:color w:val="FFFFFF" w:themeColor="background1"/>
                <w:sz w:val="24"/>
                <w:szCs w:val="24"/>
                <w:lang w:eastAsia="en-AU"/>
              </w:rPr>
              <w:t>PSYCHOLOGY</w:t>
            </w:r>
          </w:p>
          <w:p w14:paraId="616F6BED" w14:textId="77777777" w:rsidR="00850356" w:rsidRPr="00AC3EE8" w:rsidRDefault="00850356" w:rsidP="00850356">
            <w:pPr>
              <w:spacing w:after="60"/>
              <w:jc w:val="center"/>
            </w:pPr>
            <w:r w:rsidRPr="00850356">
              <w:rPr>
                <w:rFonts w:ascii="Arial Narrow" w:hAnsi="Arial Narrow"/>
                <w:b/>
                <w:color w:val="FFFFFF" w:themeColor="background1"/>
                <w:sz w:val="24"/>
                <w:szCs w:val="24"/>
                <w:lang w:eastAsia="en-AU"/>
              </w:rPr>
              <w:t>SCHOOL-ASSESSED COURSEWORK</w:t>
            </w:r>
          </w:p>
        </w:tc>
      </w:tr>
      <w:tr w:rsidR="00850356" w:rsidRPr="00AC3EE8" w14:paraId="2A4C2EE1" w14:textId="77777777" w:rsidTr="00850356">
        <w:tc>
          <w:tcPr>
            <w:tcW w:w="14562" w:type="dxa"/>
            <w:gridSpan w:val="8"/>
            <w:tcBorders>
              <w:bottom w:val="single" w:sz="4" w:space="0" w:color="auto"/>
            </w:tcBorders>
          </w:tcPr>
          <w:p w14:paraId="428603CA" w14:textId="4D8E3F3D" w:rsidR="00850356" w:rsidRPr="005F18D1" w:rsidRDefault="00850356" w:rsidP="00850356">
            <w:pPr>
              <w:spacing w:before="60" w:after="60"/>
              <w:jc w:val="center"/>
            </w:pPr>
            <w:r w:rsidRPr="005F18D1">
              <w:rPr>
                <w:rFonts w:ascii="Arial Narrow" w:eastAsia="Calibri" w:hAnsi="Arial Narrow" w:cs="Cordia New"/>
                <w:b/>
              </w:rPr>
              <w:t>Performance descriptors</w:t>
            </w:r>
            <w:r w:rsidR="00CE691B">
              <w:rPr>
                <w:rFonts w:ascii="Arial Narrow" w:eastAsia="Calibri" w:hAnsi="Arial Narrow" w:cs="Cordia New"/>
                <w:b/>
              </w:rPr>
              <w:t xml:space="preserve">: </w:t>
            </w:r>
            <w:r w:rsidR="00CE691B" w:rsidRPr="005F18D1">
              <w:rPr>
                <w:rFonts w:ascii="Arial Narrow" w:eastAsia="Calibri" w:hAnsi="Arial Narrow" w:cs="Cordia New"/>
                <w:b/>
              </w:rPr>
              <w:t xml:space="preserve">‘Analysis and evaluation of </w:t>
            </w:r>
            <w:r w:rsidR="00F4159C">
              <w:rPr>
                <w:rFonts w:ascii="Arial Narrow" w:eastAsia="Calibri" w:hAnsi="Arial Narrow" w:cs="Cordia New"/>
                <w:b/>
              </w:rPr>
              <w:t>generated primary and/or collated secondary data</w:t>
            </w:r>
            <w:r w:rsidR="00F4159C" w:rsidRPr="005F18D1">
              <w:rPr>
                <w:rFonts w:ascii="Arial Narrow" w:eastAsia="Calibri" w:hAnsi="Arial Narrow" w:cs="Cordia New"/>
                <w:b/>
              </w:rPr>
              <w:t>’</w:t>
            </w:r>
          </w:p>
        </w:tc>
      </w:tr>
      <w:tr w:rsidR="00850356" w:rsidRPr="00AC3EE8" w14:paraId="4DCB1ED7" w14:textId="77777777" w:rsidTr="00850356">
        <w:tc>
          <w:tcPr>
            <w:tcW w:w="2038" w:type="dxa"/>
            <w:gridSpan w:val="2"/>
            <w:tcBorders>
              <w:left w:val="nil"/>
              <w:right w:val="nil"/>
            </w:tcBorders>
          </w:tcPr>
          <w:p w14:paraId="47AF470D" w14:textId="77777777" w:rsidR="00850356" w:rsidRPr="00AC3EE8" w:rsidRDefault="00850356" w:rsidP="00850356">
            <w:pPr>
              <w:rPr>
                <w:sz w:val="12"/>
                <w:szCs w:val="12"/>
              </w:rPr>
            </w:pPr>
          </w:p>
        </w:tc>
        <w:tc>
          <w:tcPr>
            <w:tcW w:w="12524" w:type="dxa"/>
            <w:gridSpan w:val="6"/>
            <w:tcBorders>
              <w:left w:val="nil"/>
              <w:right w:val="nil"/>
            </w:tcBorders>
          </w:tcPr>
          <w:p w14:paraId="2A45AB58" w14:textId="77777777" w:rsidR="00850356" w:rsidRPr="00AC3EE8" w:rsidRDefault="00850356" w:rsidP="00850356">
            <w:pPr>
              <w:rPr>
                <w:sz w:val="12"/>
                <w:szCs w:val="12"/>
              </w:rPr>
            </w:pPr>
          </w:p>
        </w:tc>
      </w:tr>
      <w:tr w:rsidR="00F4159C" w:rsidRPr="00AC3EE8" w14:paraId="0B955FEC" w14:textId="77777777" w:rsidTr="00850356">
        <w:tc>
          <w:tcPr>
            <w:tcW w:w="2016" w:type="dxa"/>
            <w:vMerge w:val="restart"/>
            <w:vAlign w:val="center"/>
          </w:tcPr>
          <w:p w14:paraId="046B1013" w14:textId="77777777" w:rsidR="00F4159C" w:rsidRPr="00DF5924" w:rsidRDefault="00F4159C"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Unit: </w:t>
            </w:r>
            <w:r w:rsidRPr="00DF5924">
              <w:rPr>
                <w:rFonts w:ascii="Arial Narrow" w:eastAsia="Calibri" w:hAnsi="Arial Narrow" w:cs="Cordia New"/>
                <w:b/>
                <w:bCs/>
                <w:i/>
                <w:iCs/>
                <w:color w:val="FF0000"/>
                <w:sz w:val="20"/>
                <w:szCs w:val="20"/>
              </w:rPr>
              <w:t>&lt;insert&gt;</w:t>
            </w:r>
          </w:p>
          <w:p w14:paraId="1A5466F2" w14:textId="77777777" w:rsidR="00F4159C" w:rsidRPr="00DF5924" w:rsidRDefault="00F4159C" w:rsidP="00850356">
            <w:pPr>
              <w:rPr>
                <w:rFonts w:ascii="Arial Narrow" w:eastAsia="Calibri" w:hAnsi="Arial Narrow" w:cs="Cordia New"/>
                <w:b/>
                <w:bCs/>
                <w:i/>
                <w:iCs/>
                <w:color w:val="FF0000"/>
                <w:sz w:val="20"/>
                <w:szCs w:val="20"/>
              </w:rPr>
            </w:pPr>
            <w:r w:rsidRPr="00DF5924">
              <w:rPr>
                <w:rFonts w:ascii="Arial Narrow" w:eastAsia="Calibri" w:hAnsi="Arial Narrow" w:cs="Cordia New"/>
                <w:b/>
                <w:bCs/>
                <w:i/>
                <w:iCs/>
                <w:sz w:val="20"/>
                <w:szCs w:val="20"/>
              </w:rPr>
              <w:t xml:space="preserve">Outcome: </w:t>
            </w:r>
            <w:r w:rsidRPr="00DF5924">
              <w:rPr>
                <w:rFonts w:ascii="Arial Narrow" w:eastAsia="Calibri" w:hAnsi="Arial Narrow" w:cs="Cordia New"/>
                <w:b/>
                <w:bCs/>
                <w:i/>
                <w:iCs/>
                <w:color w:val="FF0000"/>
                <w:sz w:val="20"/>
                <w:szCs w:val="20"/>
              </w:rPr>
              <w:t>&lt;insert</w:t>
            </w:r>
            <w:r>
              <w:rPr>
                <w:rFonts w:ascii="Arial Narrow" w:eastAsia="Calibri" w:hAnsi="Arial Narrow" w:cs="Cordia New"/>
                <w:b/>
                <w:bCs/>
                <w:i/>
                <w:iCs/>
                <w:color w:val="FF0000"/>
                <w:sz w:val="20"/>
                <w:szCs w:val="20"/>
              </w:rPr>
              <w:t xml:space="preserve"> no.</w:t>
            </w:r>
            <w:r w:rsidRPr="00DF5924">
              <w:rPr>
                <w:rFonts w:ascii="Arial Narrow" w:eastAsia="Calibri" w:hAnsi="Arial Narrow" w:cs="Cordia New"/>
                <w:b/>
                <w:bCs/>
                <w:i/>
                <w:iCs/>
                <w:color w:val="FF0000"/>
                <w:sz w:val="20"/>
                <w:szCs w:val="20"/>
              </w:rPr>
              <w:t>&gt;</w:t>
            </w:r>
          </w:p>
          <w:p w14:paraId="32FE14AD" w14:textId="77777777" w:rsidR="00F4159C" w:rsidRPr="00AC3EE8" w:rsidRDefault="00F4159C" w:rsidP="00850356">
            <w:pPr>
              <w:autoSpaceDE w:val="0"/>
              <w:autoSpaceDN w:val="0"/>
              <w:adjustRightInd w:val="0"/>
              <w:rPr>
                <w:rFonts w:ascii="Arial Narrow" w:hAnsi="Arial Narrow"/>
              </w:rPr>
            </w:pPr>
            <w:r w:rsidRPr="00DF5924">
              <w:rPr>
                <w:rFonts w:ascii="Arial Narrow" w:eastAsia="Calibri" w:hAnsi="Arial Narrow" w:cs="Cordia New"/>
                <w:b/>
                <w:bCs/>
                <w:i/>
                <w:iCs/>
                <w:color w:val="FF0000"/>
                <w:sz w:val="20"/>
                <w:szCs w:val="20"/>
              </w:rPr>
              <w:t>&lt;insert outcome statement&gt;</w:t>
            </w:r>
          </w:p>
        </w:tc>
        <w:tc>
          <w:tcPr>
            <w:tcW w:w="1948" w:type="dxa"/>
            <w:gridSpan w:val="2"/>
            <w:shd w:val="clear" w:color="auto" w:fill="0F7EB4"/>
          </w:tcPr>
          <w:p w14:paraId="586C049E" w14:textId="77777777" w:rsidR="00F4159C" w:rsidRPr="00AC3EE8" w:rsidRDefault="00F4159C" w:rsidP="00850356">
            <w:pPr>
              <w:spacing w:before="60" w:after="60"/>
              <w:jc w:val="center"/>
              <w:rPr>
                <w:rFonts w:ascii="Arial Narrow" w:eastAsia="Calibri" w:hAnsi="Arial Narrow"/>
                <w:b/>
                <w:lang w:val="en-AU"/>
              </w:rPr>
            </w:pPr>
          </w:p>
        </w:tc>
        <w:tc>
          <w:tcPr>
            <w:tcW w:w="10598" w:type="dxa"/>
            <w:gridSpan w:val="5"/>
            <w:shd w:val="clear" w:color="auto" w:fill="0F7EB4"/>
            <w:vAlign w:val="center"/>
          </w:tcPr>
          <w:p w14:paraId="42F9FE16" w14:textId="77777777" w:rsidR="00F4159C" w:rsidRPr="00AC3EE8" w:rsidRDefault="00F4159C" w:rsidP="00850356">
            <w:pPr>
              <w:spacing w:before="60" w:after="60"/>
              <w:jc w:val="center"/>
              <w:rPr>
                <w:rFonts w:ascii="Arial Narrow" w:hAnsi="Arial Narrow"/>
              </w:rPr>
            </w:pPr>
            <w:r w:rsidRPr="00850356">
              <w:rPr>
                <w:rFonts w:ascii="Arial Narrow" w:eastAsia="Calibri" w:hAnsi="Arial Narrow"/>
                <w:b/>
                <w:color w:val="FFFFFF" w:themeColor="background1"/>
                <w:lang w:val="en-AU"/>
              </w:rPr>
              <w:t>DESCRIPTOR: typical performance in each range</w:t>
            </w:r>
          </w:p>
        </w:tc>
      </w:tr>
      <w:tr w:rsidR="00F4159C" w:rsidRPr="00AC3EE8" w14:paraId="6F6C833A" w14:textId="77777777" w:rsidTr="00850356">
        <w:trPr>
          <w:trHeight w:val="170"/>
        </w:trPr>
        <w:tc>
          <w:tcPr>
            <w:tcW w:w="2016" w:type="dxa"/>
            <w:vMerge/>
            <w:vAlign w:val="center"/>
          </w:tcPr>
          <w:p w14:paraId="7C8D909C" w14:textId="77777777" w:rsidR="00F4159C" w:rsidRPr="00AC3EE8" w:rsidRDefault="00F4159C" w:rsidP="00850356">
            <w:pPr>
              <w:spacing w:before="120" w:after="120"/>
              <w:rPr>
                <w:rFonts w:ascii="Arial Narrow" w:hAnsi="Arial Narrow"/>
              </w:rPr>
            </w:pPr>
          </w:p>
        </w:tc>
        <w:tc>
          <w:tcPr>
            <w:tcW w:w="1948" w:type="dxa"/>
            <w:gridSpan w:val="2"/>
            <w:vAlign w:val="center"/>
          </w:tcPr>
          <w:p w14:paraId="5DF1B37F" w14:textId="77777777" w:rsidR="00F4159C" w:rsidRPr="00AC3EE8" w:rsidRDefault="00F4159C" w:rsidP="00850356">
            <w:pPr>
              <w:spacing w:before="60" w:after="60"/>
              <w:jc w:val="center"/>
              <w:rPr>
                <w:rFonts w:ascii="Arial Narrow" w:hAnsi="Arial Narrow"/>
              </w:rPr>
            </w:pPr>
            <w:r>
              <w:rPr>
                <w:rFonts w:ascii="Arial Narrow" w:hAnsi="Arial Narrow" w:cs="Arial"/>
                <w:b/>
                <w:bCs/>
                <w:sz w:val="20"/>
                <w:szCs w:val="20"/>
                <w:lang w:eastAsia="en-AU"/>
              </w:rPr>
              <w:t xml:space="preserve">Key Science Skill </w:t>
            </w:r>
          </w:p>
        </w:tc>
        <w:tc>
          <w:tcPr>
            <w:tcW w:w="2119" w:type="dxa"/>
            <w:vAlign w:val="center"/>
          </w:tcPr>
          <w:p w14:paraId="1C7FEEAC" w14:textId="77777777" w:rsidR="00F4159C" w:rsidRPr="001A7DC5" w:rsidRDefault="00F4159C" w:rsidP="00850356">
            <w:pPr>
              <w:spacing w:before="60" w:after="60"/>
              <w:jc w:val="center"/>
              <w:rPr>
                <w:rFonts w:ascii="Arial Narrow" w:hAnsi="Arial Narrow"/>
                <w:b/>
              </w:rPr>
            </w:pPr>
            <w:r w:rsidRPr="001A7DC5">
              <w:rPr>
                <w:rFonts w:ascii="Arial Narrow" w:hAnsi="Arial Narrow"/>
                <w:b/>
              </w:rPr>
              <w:t>Very Low</w:t>
            </w:r>
          </w:p>
        </w:tc>
        <w:tc>
          <w:tcPr>
            <w:tcW w:w="2120" w:type="dxa"/>
            <w:vAlign w:val="center"/>
          </w:tcPr>
          <w:p w14:paraId="72F406A9" w14:textId="77777777" w:rsidR="00F4159C" w:rsidRPr="001A7DC5" w:rsidRDefault="00F4159C" w:rsidP="00850356">
            <w:pPr>
              <w:spacing w:before="60" w:after="60"/>
              <w:jc w:val="center"/>
              <w:rPr>
                <w:rFonts w:ascii="Arial Narrow" w:hAnsi="Arial Narrow"/>
              </w:rPr>
            </w:pPr>
            <w:r w:rsidRPr="001A7DC5">
              <w:rPr>
                <w:rFonts w:ascii="Arial Narrow" w:eastAsia="Calibri" w:hAnsi="Arial Narrow" w:cs="Arial"/>
                <w:b/>
                <w:bCs/>
                <w:sz w:val="20"/>
                <w:szCs w:val="20"/>
              </w:rPr>
              <w:t>Low</w:t>
            </w:r>
          </w:p>
        </w:tc>
        <w:tc>
          <w:tcPr>
            <w:tcW w:w="2119" w:type="dxa"/>
            <w:vAlign w:val="center"/>
          </w:tcPr>
          <w:p w14:paraId="16B07ADB" w14:textId="77777777" w:rsidR="00F4159C" w:rsidRPr="001A7DC5" w:rsidRDefault="00F4159C" w:rsidP="00850356">
            <w:pPr>
              <w:spacing w:before="60" w:after="60"/>
              <w:jc w:val="center"/>
              <w:rPr>
                <w:rFonts w:ascii="Arial Narrow" w:hAnsi="Arial Narrow"/>
              </w:rPr>
            </w:pPr>
            <w:r w:rsidRPr="001A7DC5">
              <w:rPr>
                <w:rFonts w:ascii="Arial Narrow" w:eastAsia="Calibri" w:hAnsi="Arial Narrow" w:cs="Arial"/>
                <w:b/>
                <w:sz w:val="20"/>
                <w:szCs w:val="20"/>
              </w:rPr>
              <w:t>Medium</w:t>
            </w:r>
          </w:p>
        </w:tc>
        <w:tc>
          <w:tcPr>
            <w:tcW w:w="2120" w:type="dxa"/>
            <w:vAlign w:val="center"/>
          </w:tcPr>
          <w:p w14:paraId="0B65E7F9" w14:textId="77777777" w:rsidR="00F4159C" w:rsidRPr="001A7DC5" w:rsidRDefault="00F4159C" w:rsidP="00850356">
            <w:pPr>
              <w:spacing w:before="60" w:after="60"/>
              <w:jc w:val="center"/>
              <w:rPr>
                <w:rFonts w:ascii="Arial Narrow" w:hAnsi="Arial Narrow"/>
              </w:rPr>
            </w:pPr>
            <w:r w:rsidRPr="001A7DC5">
              <w:rPr>
                <w:rFonts w:ascii="Arial Narrow" w:eastAsia="Calibri" w:hAnsi="Arial Narrow" w:cs="Arial"/>
                <w:b/>
                <w:bCs/>
                <w:sz w:val="20"/>
                <w:szCs w:val="20"/>
              </w:rPr>
              <w:t>High</w:t>
            </w:r>
          </w:p>
        </w:tc>
        <w:tc>
          <w:tcPr>
            <w:tcW w:w="2120" w:type="dxa"/>
            <w:vAlign w:val="center"/>
          </w:tcPr>
          <w:p w14:paraId="5F80E8B6" w14:textId="77777777" w:rsidR="00F4159C" w:rsidRPr="001A7DC5" w:rsidRDefault="00F4159C" w:rsidP="00850356">
            <w:pPr>
              <w:spacing w:before="60" w:after="60"/>
              <w:jc w:val="center"/>
              <w:rPr>
                <w:rFonts w:ascii="Arial Narrow" w:hAnsi="Arial Narrow"/>
              </w:rPr>
            </w:pPr>
            <w:r w:rsidRPr="001A7DC5">
              <w:rPr>
                <w:rFonts w:ascii="Arial Narrow" w:eastAsia="Calibri" w:hAnsi="Arial Narrow" w:cs="Arial"/>
                <w:b/>
                <w:sz w:val="20"/>
                <w:szCs w:val="20"/>
              </w:rPr>
              <w:t>Very high</w:t>
            </w:r>
          </w:p>
        </w:tc>
      </w:tr>
      <w:tr w:rsidR="00F4159C" w:rsidRPr="00AC3EE8" w14:paraId="4C2D7E9D" w14:textId="77777777" w:rsidTr="00850356">
        <w:tc>
          <w:tcPr>
            <w:tcW w:w="2016" w:type="dxa"/>
            <w:vMerge/>
            <w:vAlign w:val="center"/>
          </w:tcPr>
          <w:p w14:paraId="30F3449A" w14:textId="77777777" w:rsidR="00F4159C" w:rsidRPr="00AC3EE8" w:rsidRDefault="00F4159C" w:rsidP="00F4159C"/>
        </w:tc>
        <w:tc>
          <w:tcPr>
            <w:tcW w:w="1948" w:type="dxa"/>
            <w:gridSpan w:val="2"/>
            <w:vMerge w:val="restart"/>
          </w:tcPr>
          <w:p w14:paraId="7F9B9D96" w14:textId="77777777" w:rsidR="00F4159C" w:rsidRPr="00CE691B" w:rsidRDefault="00F4159C" w:rsidP="00F4159C">
            <w:pPr>
              <w:spacing w:before="60" w:after="60"/>
              <w:rPr>
                <w:rFonts w:ascii="Arial Narrow" w:hAnsi="Arial Narrow" w:cstheme="minorHAnsi"/>
                <w:i/>
                <w:sz w:val="18"/>
                <w:szCs w:val="18"/>
              </w:rPr>
            </w:pPr>
            <w:r w:rsidRPr="00CE691B">
              <w:rPr>
                <w:rFonts w:ascii="Arial Narrow" w:hAnsi="Arial Narrow" w:cstheme="minorHAnsi"/>
                <w:i/>
                <w:sz w:val="18"/>
                <w:szCs w:val="18"/>
              </w:rPr>
              <w:t>Generate, collate and record data</w:t>
            </w:r>
          </w:p>
        </w:tc>
        <w:tc>
          <w:tcPr>
            <w:tcW w:w="2119" w:type="dxa"/>
          </w:tcPr>
          <w:p w14:paraId="0FF974F0" w14:textId="4541DECC" w:rsidR="00F4159C" w:rsidRPr="00F4159C" w:rsidRDefault="00F4159C" w:rsidP="00F4159C">
            <w:pPr>
              <w:spacing w:before="60" w:after="60"/>
              <w:rPr>
                <w:rFonts w:ascii="Arial Narrow" w:hAnsi="Arial Narrow" w:cstheme="minorHAnsi"/>
                <w:sz w:val="18"/>
                <w:szCs w:val="18"/>
              </w:rPr>
            </w:pPr>
            <w:r w:rsidRPr="00F4159C">
              <w:rPr>
                <w:rFonts w:ascii="Arial Narrow" w:hAnsi="Arial Narrow" w:cstheme="minorHAnsi"/>
                <w:sz w:val="18"/>
                <w:szCs w:val="18"/>
              </w:rPr>
              <w:t>Limited ability to generate primary data and/or collate secondary data and limited ability to record and summarise qualitative and/or quantitative data relevant to the topic under investigation using the student logbook.</w:t>
            </w:r>
          </w:p>
        </w:tc>
        <w:tc>
          <w:tcPr>
            <w:tcW w:w="2120" w:type="dxa"/>
          </w:tcPr>
          <w:p w14:paraId="7007CEF6" w14:textId="0D1DA3FB" w:rsidR="00F4159C" w:rsidRPr="00F4159C" w:rsidRDefault="00F4159C" w:rsidP="00F4159C">
            <w:pPr>
              <w:spacing w:before="60" w:after="60"/>
              <w:rPr>
                <w:rFonts w:ascii="Arial Narrow" w:hAnsi="Arial Narrow" w:cstheme="minorHAnsi"/>
                <w:sz w:val="18"/>
                <w:szCs w:val="18"/>
              </w:rPr>
            </w:pPr>
            <w:r w:rsidRPr="00F4159C">
              <w:rPr>
                <w:rFonts w:ascii="Arial Narrow" w:hAnsi="Arial Narrow" w:cstheme="minorHAnsi"/>
                <w:sz w:val="18"/>
                <w:szCs w:val="18"/>
              </w:rPr>
              <w:t>Some ability to generate primary data and/or collate secondary data and some ability to record and summarise qualitative and/or quantitative data relevant to the topic under investigation using the student logbook.</w:t>
            </w:r>
          </w:p>
        </w:tc>
        <w:tc>
          <w:tcPr>
            <w:tcW w:w="2119" w:type="dxa"/>
          </w:tcPr>
          <w:p w14:paraId="769BA0E9" w14:textId="416FF2F8" w:rsidR="00F4159C" w:rsidRPr="00F4159C" w:rsidRDefault="00F4159C" w:rsidP="00F4159C">
            <w:pPr>
              <w:spacing w:before="60" w:after="60"/>
              <w:rPr>
                <w:rFonts w:ascii="Arial Narrow" w:hAnsi="Arial Narrow" w:cstheme="minorHAnsi"/>
                <w:sz w:val="18"/>
                <w:szCs w:val="18"/>
              </w:rPr>
            </w:pPr>
            <w:r w:rsidRPr="00F4159C">
              <w:rPr>
                <w:rFonts w:ascii="Arial Narrow" w:hAnsi="Arial Narrow" w:cstheme="minorHAnsi"/>
                <w:sz w:val="18"/>
                <w:szCs w:val="18"/>
              </w:rPr>
              <w:t>Sound ability to generate primary data and/or collate secondary data and sound ability to summarise qualitative and/or quantitative data relevant to the topic under investigation using the student logbook.</w:t>
            </w:r>
          </w:p>
        </w:tc>
        <w:tc>
          <w:tcPr>
            <w:tcW w:w="2120" w:type="dxa"/>
          </w:tcPr>
          <w:p w14:paraId="4B78FA10" w14:textId="7C516785" w:rsidR="00F4159C" w:rsidRPr="00F4159C" w:rsidRDefault="00F4159C" w:rsidP="00F4159C">
            <w:pPr>
              <w:spacing w:before="60" w:after="60"/>
              <w:rPr>
                <w:rFonts w:ascii="Arial Narrow" w:hAnsi="Arial Narrow" w:cstheme="minorHAnsi"/>
                <w:sz w:val="18"/>
                <w:szCs w:val="18"/>
              </w:rPr>
            </w:pPr>
            <w:r w:rsidRPr="00F4159C">
              <w:rPr>
                <w:rFonts w:ascii="Arial Narrow" w:hAnsi="Arial Narrow" w:cstheme="minorHAnsi"/>
                <w:sz w:val="18"/>
                <w:szCs w:val="18"/>
              </w:rPr>
              <w:t>Competent ability to generate primary data and/or collate secondary data and competent ability to summarise qualitative and/or quantitative data relevant to the topic under investigation in the student logbook.</w:t>
            </w:r>
          </w:p>
        </w:tc>
        <w:tc>
          <w:tcPr>
            <w:tcW w:w="2120" w:type="dxa"/>
          </w:tcPr>
          <w:p w14:paraId="7B1E158B" w14:textId="6743565B" w:rsidR="00F4159C" w:rsidRPr="00F4159C" w:rsidRDefault="00F4159C" w:rsidP="00F4159C">
            <w:pPr>
              <w:spacing w:before="60" w:after="60"/>
              <w:rPr>
                <w:rFonts w:ascii="Arial Narrow" w:hAnsi="Arial Narrow" w:cstheme="minorHAnsi"/>
                <w:sz w:val="18"/>
                <w:szCs w:val="18"/>
              </w:rPr>
            </w:pPr>
            <w:r w:rsidRPr="00F4159C">
              <w:rPr>
                <w:rFonts w:ascii="Arial Narrow" w:hAnsi="Arial Narrow" w:cstheme="minorHAnsi"/>
                <w:sz w:val="18"/>
                <w:szCs w:val="18"/>
              </w:rPr>
              <w:t>Proficient ability to generate primary data and/or collate secondary data and proficient ability to record and summarise qualitative and/or quantitative data relevant to the topic under investigation using the student logbook.</w:t>
            </w:r>
          </w:p>
        </w:tc>
      </w:tr>
      <w:tr w:rsidR="00F4159C" w:rsidRPr="00AC3EE8" w14:paraId="3908509F" w14:textId="77777777" w:rsidTr="00850356">
        <w:tc>
          <w:tcPr>
            <w:tcW w:w="2016" w:type="dxa"/>
            <w:vMerge/>
            <w:vAlign w:val="center"/>
          </w:tcPr>
          <w:p w14:paraId="58F426C2" w14:textId="77777777" w:rsidR="00F4159C" w:rsidRPr="00AC3EE8" w:rsidRDefault="00F4159C" w:rsidP="00F4159C"/>
        </w:tc>
        <w:tc>
          <w:tcPr>
            <w:tcW w:w="1948" w:type="dxa"/>
            <w:gridSpan w:val="2"/>
            <w:vMerge/>
          </w:tcPr>
          <w:p w14:paraId="297FC82E" w14:textId="77777777" w:rsidR="00F4159C" w:rsidRPr="00CE691B" w:rsidRDefault="00F4159C" w:rsidP="00F4159C">
            <w:pPr>
              <w:spacing w:before="60" w:after="60"/>
              <w:rPr>
                <w:rFonts w:ascii="Arial Narrow" w:hAnsi="Arial Narrow" w:cstheme="minorHAnsi"/>
                <w:i/>
                <w:sz w:val="18"/>
                <w:szCs w:val="18"/>
              </w:rPr>
            </w:pPr>
          </w:p>
        </w:tc>
        <w:tc>
          <w:tcPr>
            <w:tcW w:w="2119" w:type="dxa"/>
          </w:tcPr>
          <w:p w14:paraId="262F4F2D" w14:textId="1902EE9B" w:rsidR="00F4159C" w:rsidRPr="00F4159C"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Identifies some appropriate data to construct tables, bar charts and/or graphs relevant to the topic under investigation.</w:t>
            </w:r>
          </w:p>
        </w:tc>
        <w:tc>
          <w:tcPr>
            <w:tcW w:w="2120" w:type="dxa"/>
          </w:tcPr>
          <w:p w14:paraId="7FFD293E" w14:textId="20887D43" w:rsidR="00F4159C" w:rsidRPr="00F4159C"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 xml:space="preserve">Selects and appropriately </w:t>
            </w:r>
            <w:proofErr w:type="spellStart"/>
            <w:r w:rsidRPr="001937C6">
              <w:rPr>
                <w:rFonts w:ascii="Arial Narrow" w:hAnsi="Arial Narrow" w:cstheme="minorHAnsi"/>
                <w:sz w:val="18"/>
                <w:szCs w:val="18"/>
              </w:rPr>
              <w:t>organises</w:t>
            </w:r>
            <w:proofErr w:type="spellEnd"/>
            <w:r w:rsidRPr="001937C6">
              <w:rPr>
                <w:rFonts w:ascii="Arial Narrow" w:hAnsi="Arial Narrow" w:cstheme="minorHAnsi"/>
                <w:sz w:val="18"/>
                <w:szCs w:val="18"/>
              </w:rPr>
              <w:t xml:space="preserve"> some data to construct tables, bar charts and/or graphs relevant to the topic under investigation.</w:t>
            </w:r>
          </w:p>
        </w:tc>
        <w:tc>
          <w:tcPr>
            <w:tcW w:w="2119" w:type="dxa"/>
          </w:tcPr>
          <w:p w14:paraId="2E241CB2" w14:textId="2F3A3BB9" w:rsidR="00F4159C" w:rsidRPr="00F4159C"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Some effective selection and organisation of data to construct useful and meaningful tables, bar charts and/or graphs relevant to the topic under investigation, including mostly appropriate graphing conventions and units of measurement where relevant.</w:t>
            </w:r>
          </w:p>
        </w:tc>
        <w:tc>
          <w:tcPr>
            <w:tcW w:w="2120" w:type="dxa"/>
          </w:tcPr>
          <w:p w14:paraId="3A6DA52B" w14:textId="6811ED83" w:rsidR="00F4159C" w:rsidRPr="00F4159C"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Effective selection and organisation of appropriate data to construct useful and meaningful tables, bar charts and/or graphs relevant to the topic under investigation, including appropriate graphing conventions and units of measurement where relevant.</w:t>
            </w:r>
          </w:p>
        </w:tc>
        <w:tc>
          <w:tcPr>
            <w:tcW w:w="2120" w:type="dxa"/>
          </w:tcPr>
          <w:p w14:paraId="1B66278F" w14:textId="12D1BB78" w:rsidR="00F4159C" w:rsidRPr="00F4159C"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Proficient selection and organisation of data to construct useful and meaningful tables, bar charts and/or graphs relevant to the topic under investigation, including highly appropriate graphing conventions and units of measurement where relevant.</w:t>
            </w:r>
          </w:p>
        </w:tc>
      </w:tr>
      <w:tr w:rsidR="00F4159C" w:rsidRPr="00AC3EE8" w14:paraId="337FBD87" w14:textId="77777777" w:rsidTr="00850356">
        <w:tc>
          <w:tcPr>
            <w:tcW w:w="2016" w:type="dxa"/>
            <w:vMerge/>
            <w:vAlign w:val="center"/>
          </w:tcPr>
          <w:p w14:paraId="085F3677" w14:textId="77777777" w:rsidR="00F4159C" w:rsidRPr="00AC3EE8" w:rsidRDefault="00F4159C" w:rsidP="00F4159C"/>
        </w:tc>
        <w:tc>
          <w:tcPr>
            <w:tcW w:w="1948" w:type="dxa"/>
            <w:gridSpan w:val="2"/>
            <w:vMerge w:val="restart"/>
          </w:tcPr>
          <w:p w14:paraId="47B91626" w14:textId="1F6763EF" w:rsidR="00F4159C" w:rsidRPr="00850356" w:rsidRDefault="00F4159C" w:rsidP="00F4159C">
            <w:pPr>
              <w:spacing w:before="60" w:after="60"/>
              <w:rPr>
                <w:rFonts w:ascii="Arial Narrow" w:eastAsiaTheme="minorEastAsia" w:hAnsi="Arial Narrow" w:cstheme="minorHAnsi"/>
                <w:sz w:val="18"/>
                <w:szCs w:val="18"/>
              </w:rPr>
            </w:pPr>
            <w:r>
              <w:rPr>
                <w:rFonts w:cstheme="minorHAnsi"/>
                <w:i/>
                <w:sz w:val="16"/>
                <w:szCs w:val="16"/>
              </w:rPr>
              <w:t>Analyse and evaluate data and investigation methods</w:t>
            </w:r>
          </w:p>
        </w:tc>
        <w:tc>
          <w:tcPr>
            <w:tcW w:w="2119" w:type="dxa"/>
          </w:tcPr>
          <w:p w14:paraId="22937C02" w14:textId="4D218F58"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Limited processing of quantitative data using appropriate mathematical relationships and units and limited identification of outliers, contradictory or provisional data and sources of error.</w:t>
            </w:r>
          </w:p>
        </w:tc>
        <w:tc>
          <w:tcPr>
            <w:tcW w:w="2120" w:type="dxa"/>
          </w:tcPr>
          <w:p w14:paraId="0F092827" w14:textId="5A2DC87D"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Some appropriate processing of quantitative data using appropriate mathematical relationships and units and some identification of outliers, contradictory or provisional data and sources of error.</w:t>
            </w:r>
          </w:p>
        </w:tc>
        <w:tc>
          <w:tcPr>
            <w:tcW w:w="2119" w:type="dxa"/>
          </w:tcPr>
          <w:p w14:paraId="6D562852" w14:textId="78B4CD01"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Appropriate processing of quantitative data using appropriate mathematical relationships and units and identification of relevant outliers, contradictory or provisional data and sources of error.</w:t>
            </w:r>
          </w:p>
        </w:tc>
        <w:tc>
          <w:tcPr>
            <w:tcW w:w="2120" w:type="dxa"/>
          </w:tcPr>
          <w:p w14:paraId="1D55CEEC" w14:textId="165155A2"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Detailed processing of quantitative data using appropriate mathematical relationships and units and appropriate identification of outliers, contradictory or provisional data and sources of error.</w:t>
            </w:r>
          </w:p>
        </w:tc>
        <w:tc>
          <w:tcPr>
            <w:tcW w:w="2120" w:type="dxa"/>
          </w:tcPr>
          <w:p w14:paraId="7FEFF465" w14:textId="73210196"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Highly proficient processing of quantitative data using appropriate mathematical relationships and units and sophisticated identification of outliers, contradictory or provisional data and sources of error.</w:t>
            </w:r>
          </w:p>
        </w:tc>
      </w:tr>
      <w:tr w:rsidR="00F4159C" w:rsidRPr="00AC3EE8" w14:paraId="32983790" w14:textId="77777777" w:rsidTr="00850356">
        <w:tc>
          <w:tcPr>
            <w:tcW w:w="2016" w:type="dxa"/>
            <w:vMerge/>
            <w:vAlign w:val="center"/>
          </w:tcPr>
          <w:p w14:paraId="4696C12E" w14:textId="77777777" w:rsidR="00F4159C" w:rsidRPr="00AC3EE8" w:rsidRDefault="00F4159C" w:rsidP="00F4159C"/>
        </w:tc>
        <w:tc>
          <w:tcPr>
            <w:tcW w:w="1948" w:type="dxa"/>
            <w:gridSpan w:val="2"/>
            <w:vMerge/>
          </w:tcPr>
          <w:p w14:paraId="207DD316" w14:textId="77777777" w:rsidR="00F4159C" w:rsidRPr="00850356" w:rsidRDefault="00F4159C" w:rsidP="00F4159C">
            <w:pPr>
              <w:spacing w:before="60" w:after="60"/>
              <w:rPr>
                <w:rFonts w:ascii="Arial Narrow" w:hAnsi="Arial Narrow" w:cstheme="minorHAnsi"/>
                <w:i/>
                <w:sz w:val="18"/>
                <w:szCs w:val="18"/>
              </w:rPr>
            </w:pPr>
          </w:p>
        </w:tc>
        <w:tc>
          <w:tcPr>
            <w:tcW w:w="2119" w:type="dxa"/>
          </w:tcPr>
          <w:p w14:paraId="1617B083" w14:textId="080672A5"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Identifies some trends, patterns and relationships in qualitative and/or quantitative data relevant to the topic under investigation.</w:t>
            </w:r>
          </w:p>
        </w:tc>
        <w:tc>
          <w:tcPr>
            <w:tcW w:w="2120" w:type="dxa"/>
          </w:tcPr>
          <w:p w14:paraId="25DB49F0" w14:textId="24C66268"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Some identification and analysis of trends, patterns and relationships in qualitative and/or quantitative data relevant to the topic under investigation.</w:t>
            </w:r>
          </w:p>
        </w:tc>
        <w:tc>
          <w:tcPr>
            <w:tcW w:w="2119" w:type="dxa"/>
          </w:tcPr>
          <w:p w14:paraId="68B04670" w14:textId="1BDA2671"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Accurate analysis of trends patterns and relationships in qualitative and/or quantitative data relevant to the topic under investigation, with some identification of limitations in the data available.</w:t>
            </w:r>
          </w:p>
        </w:tc>
        <w:tc>
          <w:tcPr>
            <w:tcW w:w="2120" w:type="dxa"/>
          </w:tcPr>
          <w:p w14:paraId="4D8B371D" w14:textId="260F45A0"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Detailed analysis of trends patterns and relationships in qualitative and/or quantitative data relevant to the topic under investigation, with appropriate identification of limitations in the data available.</w:t>
            </w:r>
          </w:p>
        </w:tc>
        <w:tc>
          <w:tcPr>
            <w:tcW w:w="2120" w:type="dxa"/>
          </w:tcPr>
          <w:p w14:paraId="70CE3A1C" w14:textId="0D605C9E" w:rsidR="00F4159C" w:rsidRPr="00CE691B"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Proficient analysis of trends patterns and relationships in qualitative and/or quantitative data relevant to the topic under investigation, with detailed identification of limitations in the data available, including certainty of data and effect of sample size.</w:t>
            </w:r>
          </w:p>
        </w:tc>
      </w:tr>
      <w:tr w:rsidR="00F4159C" w:rsidRPr="00AC3EE8" w14:paraId="5A8A5383" w14:textId="77777777" w:rsidTr="00850356">
        <w:tc>
          <w:tcPr>
            <w:tcW w:w="2016" w:type="dxa"/>
            <w:vMerge/>
          </w:tcPr>
          <w:p w14:paraId="14985EAA" w14:textId="77777777" w:rsidR="00F4159C" w:rsidRPr="00AC3EE8" w:rsidRDefault="00F4159C" w:rsidP="00F4159C"/>
        </w:tc>
        <w:tc>
          <w:tcPr>
            <w:tcW w:w="1948" w:type="dxa"/>
            <w:gridSpan w:val="2"/>
            <w:vMerge w:val="restart"/>
          </w:tcPr>
          <w:p w14:paraId="347460F2" w14:textId="27B3BB93" w:rsidR="00F4159C" w:rsidRPr="00850356" w:rsidRDefault="00F4159C" w:rsidP="00F4159C">
            <w:pPr>
              <w:spacing w:before="60" w:after="60"/>
              <w:rPr>
                <w:rFonts w:ascii="Arial Narrow" w:hAnsi="Arial Narrow" w:cstheme="minorHAnsi"/>
                <w:i/>
                <w:sz w:val="18"/>
                <w:szCs w:val="18"/>
              </w:rPr>
            </w:pPr>
            <w:r>
              <w:rPr>
                <w:rFonts w:cstheme="minorHAnsi"/>
                <w:i/>
                <w:sz w:val="16"/>
                <w:szCs w:val="16"/>
              </w:rPr>
              <w:t>Construct evidence-based arguments and draw conclusions</w:t>
            </w:r>
          </w:p>
        </w:tc>
        <w:tc>
          <w:tcPr>
            <w:tcW w:w="2119" w:type="dxa"/>
          </w:tcPr>
          <w:p w14:paraId="6FB7FECD" w14:textId="7580A602"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Very limited evaluation of the data to determine the degree to which the evidence available supports or refutes the prediction or hypothesis.</w:t>
            </w:r>
          </w:p>
        </w:tc>
        <w:tc>
          <w:tcPr>
            <w:tcW w:w="2120" w:type="dxa"/>
          </w:tcPr>
          <w:p w14:paraId="00B6E4FB" w14:textId="7F4D893C"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Some evaluation of the data to determine the degree to which the evidence available supports or refutes the prediction or hypothesis.</w:t>
            </w:r>
          </w:p>
        </w:tc>
        <w:tc>
          <w:tcPr>
            <w:tcW w:w="2119" w:type="dxa"/>
          </w:tcPr>
          <w:p w14:paraId="037B10E2" w14:textId="1FB23E17"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Accurate evaluation of the data to determine the degree to which the evidence available supports or refutes the prediction or hypothesis and some identification of further evidence required.</w:t>
            </w:r>
          </w:p>
        </w:tc>
        <w:tc>
          <w:tcPr>
            <w:tcW w:w="2120" w:type="dxa"/>
          </w:tcPr>
          <w:p w14:paraId="23435B36" w14:textId="14C1DF37"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Detailed evaluation of the data to determine the degree to which the evidence available supports or refutes the prediction or hypothesis and accurate identification of further evidence required.</w:t>
            </w:r>
          </w:p>
        </w:tc>
        <w:tc>
          <w:tcPr>
            <w:tcW w:w="2120" w:type="dxa"/>
          </w:tcPr>
          <w:p w14:paraId="6A0EF2ED" w14:textId="5C8BDBFA"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Thorough evaluation of the data to determine the degree to which the evidence available supports or refutes the prediction or hypothesis and detailed identification of further evidence required.</w:t>
            </w:r>
          </w:p>
        </w:tc>
      </w:tr>
      <w:tr w:rsidR="00F4159C" w:rsidRPr="00AC3EE8" w14:paraId="6CAD5BAA" w14:textId="77777777" w:rsidTr="00850356">
        <w:tc>
          <w:tcPr>
            <w:tcW w:w="2016" w:type="dxa"/>
            <w:vMerge/>
          </w:tcPr>
          <w:p w14:paraId="07B2AFD8" w14:textId="77777777" w:rsidR="00F4159C" w:rsidRPr="00AC3EE8" w:rsidRDefault="00F4159C" w:rsidP="00F4159C"/>
        </w:tc>
        <w:tc>
          <w:tcPr>
            <w:tcW w:w="1948" w:type="dxa"/>
            <w:gridSpan w:val="2"/>
            <w:vMerge/>
          </w:tcPr>
          <w:p w14:paraId="6D10B07B" w14:textId="77777777" w:rsidR="00F4159C" w:rsidRPr="00850356" w:rsidRDefault="00F4159C" w:rsidP="00F4159C">
            <w:pPr>
              <w:spacing w:before="60" w:after="60"/>
              <w:rPr>
                <w:rFonts w:ascii="Arial Narrow" w:hAnsi="Arial Narrow" w:cstheme="minorHAnsi"/>
                <w:i/>
                <w:sz w:val="18"/>
                <w:szCs w:val="18"/>
              </w:rPr>
            </w:pPr>
          </w:p>
        </w:tc>
        <w:tc>
          <w:tcPr>
            <w:tcW w:w="2119" w:type="dxa"/>
          </w:tcPr>
          <w:p w14:paraId="344F55AC" w14:textId="310C2565"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Very limited selection and use of qualitative and/or quantitative data to construct scientific arguments and/or draw conclusions relevant to the topic under investigation.</w:t>
            </w:r>
          </w:p>
        </w:tc>
        <w:tc>
          <w:tcPr>
            <w:tcW w:w="2120" w:type="dxa"/>
          </w:tcPr>
          <w:p w14:paraId="62966C0B" w14:textId="2D23F365"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Some appropriate selection and use of qualitative and/or quantitative data to construct scientific arguments and/or draw conclusions relevant to the topic under investigation.</w:t>
            </w:r>
          </w:p>
        </w:tc>
        <w:tc>
          <w:tcPr>
            <w:tcW w:w="2119" w:type="dxa"/>
          </w:tcPr>
          <w:p w14:paraId="3FBBC38E" w14:textId="6249619D"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Appropriate selection and use of qualitative and/or quantitative data and reasoning to construct scientific arguments and draw conclusions consistent with data and evidence available.</w:t>
            </w:r>
          </w:p>
        </w:tc>
        <w:tc>
          <w:tcPr>
            <w:tcW w:w="2120" w:type="dxa"/>
          </w:tcPr>
          <w:p w14:paraId="2149E518" w14:textId="17F8C85B"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Effective selection and use of qualitative and/or quantitative data and reasoning to construct scientific arguments and draw conclusions consistent with data and evidence available.</w:t>
            </w:r>
          </w:p>
        </w:tc>
        <w:tc>
          <w:tcPr>
            <w:tcW w:w="2120" w:type="dxa"/>
          </w:tcPr>
          <w:p w14:paraId="2AE6A0A3" w14:textId="1467C8F1" w:rsidR="00F4159C" w:rsidRPr="00CC73CD" w:rsidRDefault="00F4159C" w:rsidP="00F4159C">
            <w:pPr>
              <w:spacing w:before="60" w:after="60"/>
              <w:rPr>
                <w:rFonts w:ascii="Arial Narrow" w:hAnsi="Arial Narrow" w:cstheme="minorHAnsi"/>
                <w:sz w:val="18"/>
                <w:szCs w:val="18"/>
              </w:rPr>
            </w:pPr>
            <w:r w:rsidRPr="001937C6">
              <w:rPr>
                <w:rFonts w:ascii="Arial Narrow" w:hAnsi="Arial Narrow" w:cstheme="minorHAnsi"/>
                <w:sz w:val="18"/>
                <w:szCs w:val="18"/>
              </w:rPr>
              <w:t>Insightful selection and use of qualitative and/or quantitative data and reasoning to construct scientific arguments and draw conclusions consistent with data and evidence available.</w:t>
            </w:r>
          </w:p>
        </w:tc>
      </w:tr>
      <w:tr w:rsidR="00F4159C" w:rsidRPr="00AC3EE8" w14:paraId="73E1B760" w14:textId="77777777" w:rsidTr="00850356">
        <w:tc>
          <w:tcPr>
            <w:tcW w:w="2016" w:type="dxa"/>
            <w:vMerge/>
          </w:tcPr>
          <w:p w14:paraId="3232E8D7" w14:textId="77777777" w:rsidR="00F4159C" w:rsidRPr="00AC3EE8" w:rsidRDefault="00F4159C" w:rsidP="00F4159C"/>
        </w:tc>
        <w:tc>
          <w:tcPr>
            <w:tcW w:w="1948" w:type="dxa"/>
            <w:gridSpan w:val="2"/>
            <w:vMerge w:val="restart"/>
          </w:tcPr>
          <w:p w14:paraId="661B5380" w14:textId="00BCC4C6" w:rsidR="00F4159C" w:rsidRPr="00850356" w:rsidRDefault="00F4159C" w:rsidP="00F4159C">
            <w:pPr>
              <w:spacing w:before="60" w:after="60"/>
              <w:rPr>
                <w:rFonts w:ascii="Arial Narrow" w:hAnsi="Arial Narrow" w:cstheme="minorHAnsi"/>
                <w:i/>
                <w:sz w:val="18"/>
                <w:szCs w:val="18"/>
              </w:rPr>
            </w:pPr>
            <w:r>
              <w:rPr>
                <w:rFonts w:cstheme="minorHAnsi"/>
                <w:i/>
                <w:sz w:val="16"/>
                <w:szCs w:val="16"/>
              </w:rPr>
              <w:t>Analyse, evaluate and communicate scientific ideas</w:t>
            </w:r>
          </w:p>
        </w:tc>
        <w:tc>
          <w:tcPr>
            <w:tcW w:w="2119" w:type="dxa"/>
          </w:tcPr>
          <w:p w14:paraId="415F35B5" w14:textId="153F309A" w:rsidR="00F4159C" w:rsidRPr="00CC73CD" w:rsidRDefault="00F4159C" w:rsidP="00F4159C">
            <w:pPr>
              <w:spacing w:before="60" w:after="60"/>
              <w:rPr>
                <w:rFonts w:ascii="Arial Narrow" w:eastAsia="Calibri" w:hAnsi="Arial Narrow" w:cstheme="minorHAnsi"/>
                <w:sz w:val="18"/>
                <w:szCs w:val="18"/>
              </w:rPr>
            </w:pPr>
            <w:r w:rsidRPr="001937C6">
              <w:rPr>
                <w:rFonts w:ascii="Arial Narrow" w:hAnsi="Arial Narrow" w:cstheme="minorHAnsi"/>
                <w:sz w:val="18"/>
                <w:szCs w:val="18"/>
              </w:rPr>
              <w:t>Limited use of appropriate psychological terminology, representations and conventions relevant to the topic under investigation.</w:t>
            </w:r>
          </w:p>
        </w:tc>
        <w:tc>
          <w:tcPr>
            <w:tcW w:w="2120" w:type="dxa"/>
          </w:tcPr>
          <w:p w14:paraId="7C9C4348" w14:textId="34382E0E" w:rsidR="00F4159C" w:rsidRPr="00CC73CD" w:rsidRDefault="00F4159C" w:rsidP="00F4159C">
            <w:pPr>
              <w:spacing w:before="60" w:after="60"/>
              <w:rPr>
                <w:rFonts w:ascii="Arial Narrow" w:eastAsia="Calibri" w:hAnsi="Arial Narrow" w:cstheme="minorHAnsi"/>
                <w:sz w:val="18"/>
                <w:szCs w:val="18"/>
              </w:rPr>
            </w:pPr>
            <w:r w:rsidRPr="001937C6">
              <w:rPr>
                <w:rFonts w:ascii="Arial Narrow" w:hAnsi="Arial Narrow" w:cstheme="minorHAnsi"/>
                <w:sz w:val="18"/>
                <w:szCs w:val="18"/>
              </w:rPr>
              <w:t>Mostly appropriate use of appropriate psychological terminology, representations and conventions relevant to the topic under investigation.</w:t>
            </w:r>
          </w:p>
        </w:tc>
        <w:tc>
          <w:tcPr>
            <w:tcW w:w="2119" w:type="dxa"/>
          </w:tcPr>
          <w:p w14:paraId="11CE1BE4" w14:textId="6A4BAC12" w:rsidR="00F4159C" w:rsidRPr="00CC73CD" w:rsidRDefault="00F4159C" w:rsidP="00F4159C">
            <w:pPr>
              <w:spacing w:before="60" w:after="60"/>
              <w:rPr>
                <w:rFonts w:ascii="Arial Narrow" w:eastAsia="Calibri" w:hAnsi="Arial Narrow" w:cstheme="minorHAnsi"/>
                <w:sz w:val="18"/>
                <w:szCs w:val="18"/>
              </w:rPr>
            </w:pPr>
            <w:r w:rsidRPr="001937C6">
              <w:rPr>
                <w:rFonts w:ascii="Arial Narrow" w:hAnsi="Arial Narrow" w:cstheme="minorHAnsi"/>
                <w:sz w:val="18"/>
                <w:szCs w:val="18"/>
              </w:rPr>
              <w:t>Appropriate use of psychological terminology, representations and conventions relevant to the topic under investigation.</w:t>
            </w:r>
          </w:p>
        </w:tc>
        <w:tc>
          <w:tcPr>
            <w:tcW w:w="2120" w:type="dxa"/>
          </w:tcPr>
          <w:p w14:paraId="2B10C1B0" w14:textId="74151856" w:rsidR="00F4159C" w:rsidRPr="00CC73CD" w:rsidRDefault="00F4159C" w:rsidP="00F4159C">
            <w:pPr>
              <w:spacing w:before="60" w:after="60"/>
              <w:rPr>
                <w:rFonts w:ascii="Arial Narrow" w:eastAsia="Calibri" w:hAnsi="Arial Narrow" w:cstheme="minorHAnsi"/>
                <w:sz w:val="18"/>
                <w:szCs w:val="18"/>
              </w:rPr>
            </w:pPr>
            <w:r w:rsidRPr="001937C6">
              <w:rPr>
                <w:rFonts w:ascii="Arial Narrow" w:hAnsi="Arial Narrow" w:cstheme="minorHAnsi"/>
                <w:sz w:val="18"/>
                <w:szCs w:val="18"/>
              </w:rPr>
              <w:t>Effective use of psychological terminology, representations and conventions relevant to the topic under investigation.</w:t>
            </w:r>
          </w:p>
        </w:tc>
        <w:tc>
          <w:tcPr>
            <w:tcW w:w="2120" w:type="dxa"/>
          </w:tcPr>
          <w:p w14:paraId="3CE337D5" w14:textId="6853875D" w:rsidR="00F4159C" w:rsidRPr="00CC73CD" w:rsidRDefault="00F4159C" w:rsidP="00F4159C">
            <w:pPr>
              <w:spacing w:before="60" w:after="60"/>
              <w:rPr>
                <w:rFonts w:ascii="Arial Narrow" w:eastAsia="Calibri" w:hAnsi="Arial Narrow" w:cstheme="minorHAnsi"/>
                <w:sz w:val="18"/>
                <w:szCs w:val="18"/>
              </w:rPr>
            </w:pPr>
            <w:r w:rsidRPr="001937C6">
              <w:rPr>
                <w:rFonts w:ascii="Arial Narrow" w:hAnsi="Arial Narrow" w:cstheme="minorHAnsi"/>
                <w:sz w:val="18"/>
                <w:szCs w:val="18"/>
              </w:rPr>
              <w:t>Proficient use of psychological terminology, representations and conventions relevant to the topic under investigation.</w:t>
            </w:r>
          </w:p>
        </w:tc>
      </w:tr>
      <w:tr w:rsidR="00F4159C" w:rsidRPr="00AC3EE8" w14:paraId="06409F2E" w14:textId="77777777" w:rsidTr="00850356">
        <w:tc>
          <w:tcPr>
            <w:tcW w:w="2016" w:type="dxa"/>
            <w:vMerge/>
          </w:tcPr>
          <w:p w14:paraId="086F796D" w14:textId="77777777" w:rsidR="00F4159C" w:rsidRPr="00AC3EE8" w:rsidRDefault="00F4159C" w:rsidP="00F4159C"/>
        </w:tc>
        <w:tc>
          <w:tcPr>
            <w:tcW w:w="1948" w:type="dxa"/>
            <w:gridSpan w:val="2"/>
            <w:vMerge/>
          </w:tcPr>
          <w:p w14:paraId="3792015F" w14:textId="77777777" w:rsidR="00F4159C" w:rsidRDefault="00F4159C" w:rsidP="00F4159C">
            <w:pPr>
              <w:spacing w:before="60" w:after="60"/>
              <w:rPr>
                <w:rFonts w:cstheme="minorHAnsi"/>
                <w:i/>
                <w:sz w:val="16"/>
                <w:szCs w:val="16"/>
              </w:rPr>
            </w:pPr>
          </w:p>
        </w:tc>
        <w:tc>
          <w:tcPr>
            <w:tcW w:w="2119" w:type="dxa"/>
          </w:tcPr>
          <w:p w14:paraId="774B6AE1" w14:textId="52C0F7FC" w:rsidR="00F4159C" w:rsidRPr="00CC73CD" w:rsidRDefault="00F4159C" w:rsidP="00F4159C">
            <w:pPr>
              <w:spacing w:before="60" w:after="60"/>
              <w:rPr>
                <w:rFonts w:ascii="Arial Narrow" w:eastAsia="Calibri" w:hAnsi="Arial Narrow" w:cstheme="minorHAnsi"/>
                <w:sz w:val="18"/>
                <w:szCs w:val="18"/>
              </w:rPr>
            </w:pPr>
            <w:r w:rsidRPr="001937C6">
              <w:rPr>
                <w:rFonts w:ascii="Arial Narrow" w:eastAsia="Calibri" w:hAnsi="Arial Narrow" w:cstheme="minorHAnsi"/>
                <w:sz w:val="18"/>
                <w:szCs w:val="18"/>
              </w:rPr>
              <w:t xml:space="preserve">Limited interpretation and discussion of connections between relevant psychological information, concepts, relationships, theories and models, including how these can be used to organise and understand observed psychological phenomena and concepts related to the topic under investigation. </w:t>
            </w:r>
          </w:p>
        </w:tc>
        <w:tc>
          <w:tcPr>
            <w:tcW w:w="2120" w:type="dxa"/>
          </w:tcPr>
          <w:p w14:paraId="235043FC" w14:textId="4FF65563" w:rsidR="00F4159C" w:rsidRPr="00CC73CD" w:rsidRDefault="00F4159C" w:rsidP="00F4159C">
            <w:pPr>
              <w:spacing w:before="60" w:after="60"/>
              <w:rPr>
                <w:rFonts w:ascii="Arial Narrow" w:eastAsia="Calibri" w:hAnsi="Arial Narrow" w:cstheme="minorHAnsi"/>
                <w:sz w:val="18"/>
                <w:szCs w:val="18"/>
              </w:rPr>
            </w:pPr>
            <w:r w:rsidRPr="001937C6">
              <w:rPr>
                <w:rFonts w:ascii="Arial Narrow" w:eastAsia="Calibri" w:hAnsi="Arial Narrow" w:cstheme="minorHAnsi"/>
                <w:sz w:val="18"/>
                <w:szCs w:val="18"/>
              </w:rPr>
              <w:t>Some appropriate interpretation and discussion of connections between relevant psychological information, concepts, relationships, theories and models, including how these can be used to organise and understand observed psychological phenomena and concepts related to the topic under investigation.</w:t>
            </w:r>
          </w:p>
        </w:tc>
        <w:tc>
          <w:tcPr>
            <w:tcW w:w="2119" w:type="dxa"/>
          </w:tcPr>
          <w:p w14:paraId="594CD2F7" w14:textId="3836A4CF" w:rsidR="00F4159C" w:rsidRPr="00CC73CD" w:rsidRDefault="00F4159C" w:rsidP="00F4159C">
            <w:pPr>
              <w:spacing w:before="60" w:after="60"/>
              <w:rPr>
                <w:rFonts w:ascii="Arial Narrow" w:eastAsia="Calibri" w:hAnsi="Arial Narrow" w:cstheme="minorHAnsi"/>
                <w:sz w:val="18"/>
                <w:szCs w:val="18"/>
              </w:rPr>
            </w:pPr>
            <w:r w:rsidRPr="001937C6">
              <w:rPr>
                <w:rFonts w:ascii="Arial Narrow" w:eastAsia="Calibri" w:hAnsi="Arial Narrow" w:cstheme="minorHAnsi"/>
                <w:sz w:val="18"/>
                <w:szCs w:val="18"/>
              </w:rPr>
              <w:t>Appropriate interpretation and discussion of connections between relevant psychological information, concepts, relationships, theories and models, including how these can be used to organise and understand observed psychological phenomena and concepts related to topic under investigation.</w:t>
            </w:r>
          </w:p>
        </w:tc>
        <w:tc>
          <w:tcPr>
            <w:tcW w:w="2120" w:type="dxa"/>
          </w:tcPr>
          <w:p w14:paraId="73464550" w14:textId="235D7DFB" w:rsidR="00F4159C" w:rsidRPr="00CC73CD" w:rsidRDefault="00F4159C" w:rsidP="00F4159C">
            <w:pPr>
              <w:spacing w:before="60" w:after="60"/>
              <w:rPr>
                <w:rFonts w:ascii="Arial Narrow" w:eastAsia="Calibri" w:hAnsi="Arial Narrow" w:cstheme="minorHAnsi"/>
                <w:sz w:val="18"/>
                <w:szCs w:val="18"/>
              </w:rPr>
            </w:pPr>
            <w:r w:rsidRPr="001937C6">
              <w:rPr>
                <w:rFonts w:ascii="Arial Narrow" w:eastAsia="Calibri" w:hAnsi="Arial Narrow" w:cstheme="minorHAnsi"/>
                <w:sz w:val="18"/>
                <w:szCs w:val="18"/>
              </w:rPr>
              <w:t>Detailed interpretation and discussion of connections between relevant psychological information, concepts, relationships, theories and models, including how these can be used to organise and understand observed psychological phenomena and concepts related to the topic under investigation.</w:t>
            </w:r>
          </w:p>
        </w:tc>
        <w:tc>
          <w:tcPr>
            <w:tcW w:w="2120" w:type="dxa"/>
          </w:tcPr>
          <w:p w14:paraId="69DE0A5E" w14:textId="54B6C56C" w:rsidR="00F4159C" w:rsidRPr="00CC73CD" w:rsidRDefault="00F4159C" w:rsidP="00F4159C">
            <w:pPr>
              <w:spacing w:before="60" w:after="60"/>
              <w:rPr>
                <w:rFonts w:ascii="Arial Narrow" w:eastAsia="Calibri" w:hAnsi="Arial Narrow" w:cstheme="minorHAnsi"/>
                <w:sz w:val="18"/>
                <w:szCs w:val="18"/>
              </w:rPr>
            </w:pPr>
            <w:r w:rsidRPr="001937C6">
              <w:rPr>
                <w:rFonts w:ascii="Arial Narrow" w:eastAsia="Calibri" w:hAnsi="Arial Narrow" w:cstheme="minorHAnsi"/>
                <w:sz w:val="18"/>
                <w:szCs w:val="18"/>
              </w:rPr>
              <w:t>Insightful interpretation and discussion of connections between relevant psychological information, concepts, relationships, theories and models, including how these can be used to organise and understand observed psychological phenomena and concepts related to the topic under investigation.</w:t>
            </w:r>
          </w:p>
        </w:tc>
      </w:tr>
    </w:tbl>
    <w:p w14:paraId="334D2F88" w14:textId="714C379B" w:rsidR="00850356" w:rsidRPr="00850356" w:rsidRDefault="00850356" w:rsidP="00850356">
      <w:pPr>
        <w:spacing w:before="120" w:after="60"/>
        <w:rPr>
          <w:rFonts w:ascii="Arial Narrow" w:hAnsi="Arial Narrow" w:cs="Arial"/>
          <w:sz w:val="20"/>
          <w:szCs w:val="20"/>
        </w:rPr>
      </w:pPr>
      <w:r w:rsidRPr="00850356">
        <w:rPr>
          <w:rFonts w:ascii="Arial Narrow" w:hAnsi="Arial Narrow" w:cs="Arial"/>
          <w:sz w:val="20"/>
          <w:szCs w:val="20"/>
        </w:rPr>
        <w:t>KEY to marking scale based on the outcome contributing 40 marks</w:t>
      </w:r>
    </w:p>
    <w:tbl>
      <w:tblPr>
        <w:tblStyle w:val="TableGrid"/>
        <w:tblW w:w="0" w:type="auto"/>
        <w:tblLook w:val="04A0" w:firstRow="1" w:lastRow="0" w:firstColumn="1" w:lastColumn="0" w:noHBand="0" w:noVBand="1"/>
      </w:tblPr>
      <w:tblGrid>
        <w:gridCol w:w="2063"/>
        <w:gridCol w:w="2063"/>
        <w:gridCol w:w="2063"/>
        <w:gridCol w:w="2063"/>
        <w:gridCol w:w="2065"/>
      </w:tblGrid>
      <w:tr w:rsidR="00850356" w:rsidRPr="00850356" w14:paraId="385D7EC2" w14:textId="77777777" w:rsidTr="00850356">
        <w:tc>
          <w:tcPr>
            <w:tcW w:w="2063" w:type="dxa"/>
            <w:vAlign w:val="center"/>
          </w:tcPr>
          <w:p w14:paraId="33253465"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Low 1-8</w:t>
            </w:r>
          </w:p>
        </w:tc>
        <w:tc>
          <w:tcPr>
            <w:tcW w:w="2063" w:type="dxa"/>
            <w:vAlign w:val="center"/>
          </w:tcPr>
          <w:p w14:paraId="3557E52D"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Low 9–16</w:t>
            </w:r>
          </w:p>
        </w:tc>
        <w:tc>
          <w:tcPr>
            <w:tcW w:w="2063" w:type="dxa"/>
            <w:vAlign w:val="center"/>
          </w:tcPr>
          <w:p w14:paraId="07FFCB10"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Medium 17–24</w:t>
            </w:r>
          </w:p>
        </w:tc>
        <w:tc>
          <w:tcPr>
            <w:tcW w:w="2063" w:type="dxa"/>
            <w:vAlign w:val="center"/>
          </w:tcPr>
          <w:p w14:paraId="7B1DE4DF"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High 25–32</w:t>
            </w:r>
          </w:p>
        </w:tc>
        <w:tc>
          <w:tcPr>
            <w:tcW w:w="2065" w:type="dxa"/>
          </w:tcPr>
          <w:p w14:paraId="44E24AD4" w14:textId="77777777" w:rsidR="00850356" w:rsidRPr="00850356" w:rsidRDefault="00850356" w:rsidP="00850356">
            <w:pPr>
              <w:spacing w:before="120" w:after="120"/>
              <w:jc w:val="center"/>
              <w:rPr>
                <w:rFonts w:ascii="Arial Narrow" w:hAnsi="Arial Narrow" w:cs="Arial"/>
                <w:sz w:val="20"/>
                <w:szCs w:val="20"/>
              </w:rPr>
            </w:pPr>
            <w:r w:rsidRPr="00850356">
              <w:rPr>
                <w:rFonts w:ascii="Arial Narrow" w:hAnsi="Arial Narrow" w:cs="Arial"/>
                <w:sz w:val="20"/>
                <w:szCs w:val="20"/>
              </w:rPr>
              <w:t>Very High 33–40</w:t>
            </w:r>
          </w:p>
        </w:tc>
      </w:tr>
    </w:tbl>
    <w:p w14:paraId="75D4A6D9" w14:textId="77777777" w:rsidR="008D74EF" w:rsidRPr="00F4159C" w:rsidRDefault="008D74EF" w:rsidP="00F4159C">
      <w:pPr>
        <w:pStyle w:val="VCAAfigures"/>
        <w:spacing w:before="0" w:after="0"/>
        <w:jc w:val="left"/>
        <w:rPr>
          <w:sz w:val="4"/>
          <w:szCs w:val="4"/>
        </w:rPr>
      </w:pPr>
    </w:p>
    <w:sectPr w:rsidR="008D74EF" w:rsidRPr="00F4159C"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4367" w14:textId="77777777" w:rsidR="00B53C52" w:rsidRDefault="00B53C52" w:rsidP="00304EA1">
      <w:pPr>
        <w:spacing w:after="0" w:line="240" w:lineRule="auto"/>
      </w:pPr>
      <w:r>
        <w:separator/>
      </w:r>
    </w:p>
  </w:endnote>
  <w:endnote w:type="continuationSeparator" w:id="0">
    <w:p w14:paraId="3B928E17"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3574BD13" w14:textId="77777777" w:rsidTr="00BB3BAB">
      <w:trPr>
        <w:trHeight w:val="476"/>
      </w:trPr>
      <w:tc>
        <w:tcPr>
          <w:tcW w:w="1667" w:type="pct"/>
          <w:tcMar>
            <w:left w:w="0" w:type="dxa"/>
            <w:right w:w="0" w:type="dxa"/>
          </w:tcMar>
        </w:tcPr>
        <w:p w14:paraId="036E732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72F2CEBB" wp14:editId="67F1D072">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F4558AB"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267715C"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A8655E5"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42D690A3" wp14:editId="3C779448">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321F7D5C" w14:textId="77777777" w:rsidTr="000F5AAF">
      <w:tc>
        <w:tcPr>
          <w:tcW w:w="1459" w:type="pct"/>
          <w:tcMar>
            <w:left w:w="0" w:type="dxa"/>
            <w:right w:w="0" w:type="dxa"/>
          </w:tcMar>
        </w:tcPr>
        <w:p w14:paraId="38AFE7E8"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F60731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22C21F5"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D190597"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1088760" wp14:editId="5F3E2279">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D2E2" w14:textId="77777777" w:rsidR="00B53C52" w:rsidRDefault="00B53C52" w:rsidP="00304EA1">
      <w:pPr>
        <w:spacing w:after="0" w:line="240" w:lineRule="auto"/>
      </w:pPr>
      <w:r>
        <w:separator/>
      </w:r>
    </w:p>
  </w:footnote>
  <w:footnote w:type="continuationSeparator" w:id="0">
    <w:p w14:paraId="1ACDF01B"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B691" w14:textId="77777777" w:rsidR="00CE691B" w:rsidRPr="00D86DE4" w:rsidRDefault="006B269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045CF">
          <w:rPr>
            <w:color w:val="999999" w:themeColor="accent2"/>
          </w:rPr>
          <w:t>VCE Biology: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9795"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2806A8B" wp14:editId="23842EEA">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81295799">
    <w:abstractNumId w:val="4"/>
  </w:num>
  <w:num w:numId="2" w16cid:durableId="594482076">
    <w:abstractNumId w:val="2"/>
  </w:num>
  <w:num w:numId="3" w16cid:durableId="733970268">
    <w:abstractNumId w:val="1"/>
  </w:num>
  <w:num w:numId="4" w16cid:durableId="1498767099">
    <w:abstractNumId w:val="0"/>
  </w:num>
  <w:num w:numId="5" w16cid:durableId="1581450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1E2AB9"/>
    <w:rsid w:val="002279BA"/>
    <w:rsid w:val="002329F3"/>
    <w:rsid w:val="00242AC0"/>
    <w:rsid w:val="00243F0D"/>
    <w:rsid w:val="00260767"/>
    <w:rsid w:val="002647BB"/>
    <w:rsid w:val="002754C1"/>
    <w:rsid w:val="002841C8"/>
    <w:rsid w:val="0028516B"/>
    <w:rsid w:val="002A7755"/>
    <w:rsid w:val="002C6F90"/>
    <w:rsid w:val="002E4FB5"/>
    <w:rsid w:val="00302FB8"/>
    <w:rsid w:val="00304EA1"/>
    <w:rsid w:val="0030656E"/>
    <w:rsid w:val="00311EFD"/>
    <w:rsid w:val="00313C4C"/>
    <w:rsid w:val="00314D81"/>
    <w:rsid w:val="00322FC6"/>
    <w:rsid w:val="0035293F"/>
    <w:rsid w:val="00391986"/>
    <w:rsid w:val="003A00B4"/>
    <w:rsid w:val="003B7637"/>
    <w:rsid w:val="003C5E71"/>
    <w:rsid w:val="004045CF"/>
    <w:rsid w:val="00417AA3"/>
    <w:rsid w:val="00420B6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356"/>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6C23"/>
    <w:rsid w:val="00C53263"/>
    <w:rsid w:val="00C75F1D"/>
    <w:rsid w:val="00C95156"/>
    <w:rsid w:val="00CA0DC2"/>
    <w:rsid w:val="00CB68E8"/>
    <w:rsid w:val="00CC73CD"/>
    <w:rsid w:val="00CE691B"/>
    <w:rsid w:val="00D04F01"/>
    <w:rsid w:val="00D06414"/>
    <w:rsid w:val="00D24E5A"/>
    <w:rsid w:val="00D338E4"/>
    <w:rsid w:val="00D51947"/>
    <w:rsid w:val="00D532F0"/>
    <w:rsid w:val="00D77413"/>
    <w:rsid w:val="00D7790E"/>
    <w:rsid w:val="00D82759"/>
    <w:rsid w:val="00D86DE4"/>
    <w:rsid w:val="00DE1909"/>
    <w:rsid w:val="00DE51DB"/>
    <w:rsid w:val="00E23F1D"/>
    <w:rsid w:val="00E30E05"/>
    <w:rsid w:val="00E36361"/>
    <w:rsid w:val="00E538E6"/>
    <w:rsid w:val="00E55AE9"/>
    <w:rsid w:val="00EB0C84"/>
    <w:rsid w:val="00F17FDE"/>
    <w:rsid w:val="00F40D53"/>
    <w:rsid w:val="00F4159C"/>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262E7"/>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9C3294"/>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1aab662d-a6b2-42d6-996b-a574723d1ad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VCE Biology: Performance descriptors</vt:lpstr>
    </vt:vector>
  </TitlesOfParts>
  <Company>Victorian Curriculum and Assessment Authority</Company>
  <LinksUpToDate>false</LinksUpToDate>
  <CharactersWithSpaces>8564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Performance descriptors</dc:title>
  <dc:subject>VCE Biology</dc:subject>
  <dc:creator>vcaa@education.vic.gov.au</dc:creator>
  <cp:keywords>biology, performance descriptors, bioethical</cp:keywords>
  <cp:lastModifiedBy>Julie Coleman</cp:lastModifiedBy>
  <cp:revision>2</cp:revision>
  <cp:lastPrinted>2015-05-15T02:36:00Z</cp:lastPrinted>
  <dcterms:created xsi:type="dcterms:W3CDTF">2023-02-07T01:25:00Z</dcterms:created>
  <dcterms:modified xsi:type="dcterms:W3CDTF">2023-02-07T01:25:00Z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