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915E" w14:textId="68D9253C" w:rsidR="00F4525C" w:rsidRDefault="00242AC0" w:rsidP="00F4159C">
      <w:pPr>
        <w:pStyle w:val="VCAAHeading1"/>
        <w:spacing w:before="0"/>
      </w:pPr>
      <w:r>
        <w:t xml:space="preserve">VCE </w:t>
      </w:r>
      <w:r w:rsidR="00F4159C">
        <w:t>Psychology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119"/>
        <w:gridCol w:w="2120"/>
        <w:gridCol w:w="2119"/>
        <w:gridCol w:w="2120"/>
        <w:gridCol w:w="2120"/>
      </w:tblGrid>
      <w:tr w:rsidR="00850356" w:rsidRPr="00AC3EE8" w14:paraId="0A8C46D5" w14:textId="77777777" w:rsidTr="00850356">
        <w:tc>
          <w:tcPr>
            <w:tcW w:w="14562" w:type="dxa"/>
            <w:gridSpan w:val="8"/>
            <w:shd w:val="clear" w:color="auto" w:fill="0F7EB4"/>
          </w:tcPr>
          <w:p w14:paraId="731AAD18" w14:textId="2A019874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F4159C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PSYCHOLOGY</w:t>
            </w:r>
          </w:p>
          <w:p w14:paraId="616F6BED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2A4C2EE1" w14:textId="77777777" w:rsidTr="00850356">
        <w:tc>
          <w:tcPr>
            <w:tcW w:w="14562" w:type="dxa"/>
            <w:gridSpan w:val="8"/>
            <w:tcBorders>
              <w:bottom w:val="single" w:sz="4" w:space="0" w:color="auto"/>
            </w:tcBorders>
          </w:tcPr>
          <w:p w14:paraId="428603CA" w14:textId="3EA5B16B" w:rsidR="00850356" w:rsidRPr="005F18D1" w:rsidRDefault="00850356" w:rsidP="00850356">
            <w:pPr>
              <w:spacing w:before="60" w:after="60"/>
              <w:jc w:val="center"/>
            </w:pPr>
            <w:r w:rsidRPr="005F18D1">
              <w:rPr>
                <w:rFonts w:ascii="Arial Narrow" w:eastAsia="Calibri" w:hAnsi="Arial Narrow" w:cs="Cordia New"/>
                <w:b/>
              </w:rPr>
              <w:t>Performance descriptors</w:t>
            </w:r>
            <w:r w:rsidR="00CE691B">
              <w:rPr>
                <w:rFonts w:ascii="Arial Narrow" w:eastAsia="Calibri" w:hAnsi="Arial Narrow" w:cs="Cordia New"/>
                <w:b/>
              </w:rPr>
              <w:t xml:space="preserve">: </w:t>
            </w:r>
            <w:r w:rsidR="00CE691B" w:rsidRPr="005F18D1">
              <w:rPr>
                <w:rFonts w:ascii="Arial Narrow" w:eastAsia="Calibri" w:hAnsi="Arial Narrow" w:cs="Cordia New"/>
                <w:b/>
              </w:rPr>
              <w:t xml:space="preserve">‘Analysis and </w:t>
            </w:r>
            <w:r w:rsidR="009B4D42">
              <w:rPr>
                <w:rFonts w:ascii="Arial Narrow" w:eastAsia="Calibri" w:hAnsi="Arial Narrow" w:cs="Cordia New"/>
                <w:b/>
              </w:rPr>
              <w:t>comparison of two or more contemporary media texts</w:t>
            </w:r>
            <w:r w:rsidR="00F4159C" w:rsidRPr="005F18D1">
              <w:rPr>
                <w:rFonts w:ascii="Arial Narrow" w:eastAsia="Calibri" w:hAnsi="Arial Narrow" w:cs="Cordia New"/>
                <w:b/>
              </w:rPr>
              <w:t>’</w:t>
            </w:r>
          </w:p>
        </w:tc>
      </w:tr>
      <w:tr w:rsidR="00850356" w:rsidRPr="00AC3EE8" w14:paraId="4DCB1ED7" w14:textId="77777777" w:rsidTr="00850356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7AF470D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2524" w:type="dxa"/>
            <w:gridSpan w:val="6"/>
            <w:tcBorders>
              <w:left w:val="nil"/>
              <w:right w:val="nil"/>
            </w:tcBorders>
          </w:tcPr>
          <w:p w14:paraId="2A45AB58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B656F8" w:rsidRPr="00AC3EE8" w14:paraId="0B955FEC" w14:textId="77777777" w:rsidTr="00850356">
        <w:tc>
          <w:tcPr>
            <w:tcW w:w="2016" w:type="dxa"/>
            <w:vMerge w:val="restart"/>
            <w:vAlign w:val="center"/>
          </w:tcPr>
          <w:p w14:paraId="046B1013" w14:textId="77777777" w:rsidR="00B656F8" w:rsidRPr="00DF5924" w:rsidRDefault="00B656F8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1A5466F2" w14:textId="77777777" w:rsidR="00B656F8" w:rsidRPr="00DF5924" w:rsidRDefault="00B656F8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32FE14AD" w14:textId="77777777" w:rsidR="00B656F8" w:rsidRPr="00AC3EE8" w:rsidRDefault="00B656F8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shd w:val="clear" w:color="auto" w:fill="0F7EB4"/>
          </w:tcPr>
          <w:p w14:paraId="586C049E" w14:textId="77777777" w:rsidR="00B656F8" w:rsidRPr="00AC3EE8" w:rsidRDefault="00B656F8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0598" w:type="dxa"/>
            <w:gridSpan w:val="5"/>
            <w:shd w:val="clear" w:color="auto" w:fill="0F7EB4"/>
            <w:vAlign w:val="center"/>
          </w:tcPr>
          <w:p w14:paraId="42F9FE16" w14:textId="77777777" w:rsidR="00B656F8" w:rsidRPr="00AC3EE8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B656F8" w:rsidRPr="00AC3EE8" w14:paraId="6F6C833A" w14:textId="77777777" w:rsidTr="00850356">
        <w:trPr>
          <w:trHeight w:val="170"/>
        </w:trPr>
        <w:tc>
          <w:tcPr>
            <w:tcW w:w="2016" w:type="dxa"/>
            <w:vMerge/>
            <w:vAlign w:val="center"/>
          </w:tcPr>
          <w:p w14:paraId="7C8D909C" w14:textId="77777777" w:rsidR="00B656F8" w:rsidRPr="00AC3EE8" w:rsidRDefault="00B656F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vAlign w:val="center"/>
          </w:tcPr>
          <w:p w14:paraId="5DF1B37F" w14:textId="77777777" w:rsidR="00B656F8" w:rsidRPr="00AC3EE8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 xml:space="preserve">Key Science Skill </w:t>
            </w:r>
          </w:p>
        </w:tc>
        <w:tc>
          <w:tcPr>
            <w:tcW w:w="2119" w:type="dxa"/>
            <w:vAlign w:val="center"/>
          </w:tcPr>
          <w:p w14:paraId="1C7FEEAC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1A7DC5">
              <w:rPr>
                <w:rFonts w:ascii="Arial Narrow" w:hAnsi="Arial Narrow"/>
                <w:b/>
              </w:rPr>
              <w:t>Very Low</w:t>
            </w:r>
          </w:p>
        </w:tc>
        <w:tc>
          <w:tcPr>
            <w:tcW w:w="2120" w:type="dxa"/>
            <w:vAlign w:val="center"/>
          </w:tcPr>
          <w:p w14:paraId="72F406A9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119" w:type="dxa"/>
            <w:vAlign w:val="center"/>
          </w:tcPr>
          <w:p w14:paraId="16B07ADB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120" w:type="dxa"/>
            <w:vAlign w:val="center"/>
          </w:tcPr>
          <w:p w14:paraId="0B65E7F9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120" w:type="dxa"/>
            <w:vAlign w:val="center"/>
          </w:tcPr>
          <w:p w14:paraId="5F80E8B6" w14:textId="77777777" w:rsidR="00B656F8" w:rsidRPr="001A7DC5" w:rsidRDefault="00B656F8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A7DC5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2131D" w:rsidRPr="00AC3EE8" w14:paraId="4C2D7E9D" w14:textId="77777777" w:rsidTr="00850356">
        <w:tc>
          <w:tcPr>
            <w:tcW w:w="2016" w:type="dxa"/>
            <w:vMerge/>
            <w:vAlign w:val="center"/>
          </w:tcPr>
          <w:p w14:paraId="30F3449A" w14:textId="77777777" w:rsidR="0082131D" w:rsidRPr="00AC3EE8" w:rsidRDefault="0082131D" w:rsidP="0082131D"/>
        </w:tc>
        <w:tc>
          <w:tcPr>
            <w:tcW w:w="1948" w:type="dxa"/>
            <w:gridSpan w:val="2"/>
            <w:vMerge w:val="restart"/>
          </w:tcPr>
          <w:p w14:paraId="7F9B9D96" w14:textId="1DF53B13" w:rsidR="0082131D" w:rsidRPr="00670EEA" w:rsidRDefault="0082131D" w:rsidP="0082131D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82131D">
              <w:rPr>
                <w:rFonts w:ascii="Arial Narrow" w:hAnsi="Arial Narrow" w:cstheme="minorHAnsi"/>
                <w:i/>
                <w:sz w:val="18"/>
                <w:szCs w:val="18"/>
              </w:rPr>
              <w:t>Construct evidence-based arguments and draw conclusions</w:t>
            </w:r>
          </w:p>
        </w:tc>
        <w:tc>
          <w:tcPr>
            <w:tcW w:w="2119" w:type="dxa"/>
          </w:tcPr>
          <w:p w14:paraId="0FF974F0" w14:textId="68FCC638" w:rsidR="0082131D" w:rsidRPr="00F4159C" w:rsidRDefault="0082131D" w:rsidP="0082131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570E69">
              <w:rPr>
                <w:rFonts w:ascii="Arial Narrow" w:hAnsi="Arial Narrow" w:cstheme="minorHAnsi"/>
                <w:sz w:val="18"/>
                <w:szCs w:val="18"/>
              </w:rPr>
              <w:t>Limited ability to distinguish between opinion, anecdote and evidence, and scientific and non-scientific ideas presented in the selected contemporary media texts.</w:t>
            </w:r>
          </w:p>
        </w:tc>
        <w:tc>
          <w:tcPr>
            <w:tcW w:w="2120" w:type="dxa"/>
          </w:tcPr>
          <w:p w14:paraId="7007CEF6" w14:textId="6196225F" w:rsidR="0082131D" w:rsidRPr="00F4159C" w:rsidRDefault="0082131D" w:rsidP="0082131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570E69">
              <w:rPr>
                <w:rFonts w:ascii="Arial Narrow" w:hAnsi="Arial Narrow" w:cstheme="minorHAnsi"/>
                <w:sz w:val="18"/>
                <w:szCs w:val="18"/>
              </w:rPr>
              <w:t>Some ability to distinguish between opinion, anecdote and evidence, and scientific and non-scientific ideas presented in the selected contemporary media texts.</w:t>
            </w:r>
          </w:p>
        </w:tc>
        <w:tc>
          <w:tcPr>
            <w:tcW w:w="2119" w:type="dxa"/>
          </w:tcPr>
          <w:p w14:paraId="769BA0E9" w14:textId="4F830399" w:rsidR="0082131D" w:rsidRPr="00F4159C" w:rsidRDefault="0082131D" w:rsidP="0082131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570E69">
              <w:rPr>
                <w:rFonts w:ascii="Arial Narrow" w:hAnsi="Arial Narrow" w:cstheme="minorHAnsi"/>
                <w:sz w:val="18"/>
                <w:szCs w:val="18"/>
              </w:rPr>
              <w:t>Sound ability to distinguish between opinion, anecdote and evidence, and scientific and non-scientific ideas presented in the selected contemporary media texts.</w:t>
            </w:r>
          </w:p>
        </w:tc>
        <w:tc>
          <w:tcPr>
            <w:tcW w:w="2120" w:type="dxa"/>
          </w:tcPr>
          <w:p w14:paraId="4B78FA10" w14:textId="294D9755" w:rsidR="0082131D" w:rsidRPr="00F4159C" w:rsidRDefault="0082131D" w:rsidP="0082131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570E69">
              <w:rPr>
                <w:rFonts w:ascii="Arial Narrow" w:hAnsi="Arial Narrow" w:cstheme="minorHAnsi"/>
                <w:sz w:val="18"/>
                <w:szCs w:val="18"/>
              </w:rPr>
              <w:t>Competent ability to distinguish between opinion, anecdote and evidence, and scientific and non-scientific ideas presented in the selected contemporary media texts.</w:t>
            </w:r>
          </w:p>
        </w:tc>
        <w:tc>
          <w:tcPr>
            <w:tcW w:w="2120" w:type="dxa"/>
          </w:tcPr>
          <w:p w14:paraId="7B1E158B" w14:textId="1D0209D5" w:rsidR="0082131D" w:rsidRPr="00F4159C" w:rsidRDefault="0082131D" w:rsidP="0082131D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570E69">
              <w:rPr>
                <w:rFonts w:ascii="Arial Narrow" w:hAnsi="Arial Narrow" w:cstheme="minorHAnsi"/>
                <w:sz w:val="18"/>
                <w:szCs w:val="18"/>
              </w:rPr>
              <w:t>Highly proficient ability to distinguish between opinion, anecdote and evidence, and scientific and non-scientific ideas presented in the selected contemporary media texts.</w:t>
            </w:r>
          </w:p>
        </w:tc>
      </w:tr>
      <w:tr w:rsidR="00670EEA" w:rsidRPr="00AC3EE8" w14:paraId="514C330E" w14:textId="77777777" w:rsidTr="00850356">
        <w:tc>
          <w:tcPr>
            <w:tcW w:w="2016" w:type="dxa"/>
            <w:vMerge/>
            <w:vAlign w:val="center"/>
          </w:tcPr>
          <w:p w14:paraId="22643BD6" w14:textId="77777777" w:rsidR="00670EEA" w:rsidRPr="00AC3EE8" w:rsidRDefault="00670EEA" w:rsidP="00670EEA"/>
        </w:tc>
        <w:tc>
          <w:tcPr>
            <w:tcW w:w="1948" w:type="dxa"/>
            <w:gridSpan w:val="2"/>
            <w:vMerge/>
          </w:tcPr>
          <w:p w14:paraId="7A5840E1" w14:textId="77777777" w:rsidR="00670EEA" w:rsidRDefault="00670EEA" w:rsidP="00670EEA">
            <w:pPr>
              <w:spacing w:before="60" w:after="6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26BDE429" w14:textId="6D7B597E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Very limited use of data and reasoning to construct scientific arguments consistent with the evidence presented in the selected contemporary media texts.</w:t>
            </w:r>
          </w:p>
        </w:tc>
        <w:tc>
          <w:tcPr>
            <w:tcW w:w="2120" w:type="dxa"/>
          </w:tcPr>
          <w:p w14:paraId="5DE6CC70" w14:textId="302516AF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Some appropriate selection and use of data and reasoning to construct scientific arguments and responses consistent with the evidence presented in the selected contemporary media texts.</w:t>
            </w:r>
          </w:p>
        </w:tc>
        <w:tc>
          <w:tcPr>
            <w:tcW w:w="2119" w:type="dxa"/>
          </w:tcPr>
          <w:p w14:paraId="7A3DD2D4" w14:textId="19E3FE3C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Appropriate selection and use of data and reasoning to construct scientific arguments and some ability to justify responses consistent with the evidence presented in the selected contemporary media texts.</w:t>
            </w:r>
          </w:p>
        </w:tc>
        <w:tc>
          <w:tcPr>
            <w:tcW w:w="2120" w:type="dxa"/>
          </w:tcPr>
          <w:p w14:paraId="30CE0FAB" w14:textId="5A9D0249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Effective use of data and reasoning to construct scientific arguments and sound ability to justify responses consistent with the evidence presented in the selected contemporary media texts.</w:t>
            </w:r>
          </w:p>
        </w:tc>
        <w:tc>
          <w:tcPr>
            <w:tcW w:w="2120" w:type="dxa"/>
          </w:tcPr>
          <w:p w14:paraId="6C3BE850" w14:textId="546D9717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Insightful selection and use of data and reasoning to construct scientific arguments and competent ability to justify responses consistent with the evidence presented in the selected contemporary media texts.</w:t>
            </w:r>
          </w:p>
        </w:tc>
      </w:tr>
      <w:tr w:rsidR="00670EEA" w:rsidRPr="00AC3EE8" w14:paraId="3959F258" w14:textId="77777777" w:rsidTr="00850356">
        <w:tc>
          <w:tcPr>
            <w:tcW w:w="2016" w:type="dxa"/>
            <w:vMerge/>
            <w:vAlign w:val="center"/>
          </w:tcPr>
          <w:p w14:paraId="2AB61935" w14:textId="77777777" w:rsidR="00670EEA" w:rsidRPr="00AC3EE8" w:rsidRDefault="00670EEA" w:rsidP="00670EEA"/>
        </w:tc>
        <w:tc>
          <w:tcPr>
            <w:tcW w:w="1948" w:type="dxa"/>
            <w:gridSpan w:val="2"/>
            <w:vMerge/>
          </w:tcPr>
          <w:p w14:paraId="26F1CF89" w14:textId="77777777" w:rsidR="00670EEA" w:rsidRDefault="00670EEA" w:rsidP="00670EEA">
            <w:pPr>
              <w:spacing w:before="60" w:after="6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2119" w:type="dxa"/>
          </w:tcPr>
          <w:p w14:paraId="25B386F9" w14:textId="5607FAC6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Very limited identification of conclusions and very limited discussion of the implications of findings presented in the selected contemporary media texts.</w:t>
            </w:r>
          </w:p>
        </w:tc>
        <w:tc>
          <w:tcPr>
            <w:tcW w:w="2120" w:type="dxa"/>
          </w:tcPr>
          <w:p w14:paraId="734DCDE1" w14:textId="0B2C639C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Limited identification of conclusions and limited discussion of the implications of findings presented in the selected contemporary media texts.</w:t>
            </w:r>
          </w:p>
        </w:tc>
        <w:tc>
          <w:tcPr>
            <w:tcW w:w="2119" w:type="dxa"/>
          </w:tcPr>
          <w:p w14:paraId="0AE01F43" w14:textId="40F61DCE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Appropriate comparison of conclusions, including limitations, and some effective discussion of the implications of findings presented in the selected contemporary media texts.</w:t>
            </w:r>
          </w:p>
        </w:tc>
        <w:tc>
          <w:tcPr>
            <w:tcW w:w="2120" w:type="dxa"/>
          </w:tcPr>
          <w:p w14:paraId="531BFDD1" w14:textId="3CE24246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Detailed comparison of conclusions, including limitations, and effective discussion of the implications of findings presented in the selected contemporary media texts.</w:t>
            </w:r>
          </w:p>
        </w:tc>
        <w:tc>
          <w:tcPr>
            <w:tcW w:w="2120" w:type="dxa"/>
          </w:tcPr>
          <w:p w14:paraId="73E528C5" w14:textId="4F155A7C" w:rsidR="00670EEA" w:rsidRPr="00CE2C45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Insightful comparison of conclusions, including limitations, and very effective discussion r of the implications of findings presented in the selected contemporary media texts.</w:t>
            </w:r>
          </w:p>
        </w:tc>
      </w:tr>
      <w:tr w:rsidR="00670EEA" w:rsidRPr="00AC3EE8" w14:paraId="337FBD87" w14:textId="77777777" w:rsidTr="00850356">
        <w:tc>
          <w:tcPr>
            <w:tcW w:w="2016" w:type="dxa"/>
            <w:vMerge/>
            <w:vAlign w:val="center"/>
          </w:tcPr>
          <w:p w14:paraId="085F3677" w14:textId="77777777" w:rsidR="00670EEA" w:rsidRPr="00AC3EE8" w:rsidRDefault="00670EEA" w:rsidP="00670EEA"/>
        </w:tc>
        <w:tc>
          <w:tcPr>
            <w:tcW w:w="1948" w:type="dxa"/>
            <w:gridSpan w:val="2"/>
          </w:tcPr>
          <w:p w14:paraId="47B91626" w14:textId="2F83477F" w:rsidR="00670EEA" w:rsidRPr="00670EEA" w:rsidRDefault="00670EEA" w:rsidP="00670EEA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670EEA">
              <w:rPr>
                <w:rFonts w:ascii="Arial Narrow" w:hAnsi="Arial Narrow" w:cstheme="minorHAnsi"/>
                <w:i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119" w:type="dxa"/>
          </w:tcPr>
          <w:p w14:paraId="22937C02" w14:textId="08871656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Very limited use of appropriate psychological terminology, representations and conventions when comparing the selected contemporary media texts.</w:t>
            </w:r>
          </w:p>
        </w:tc>
        <w:tc>
          <w:tcPr>
            <w:tcW w:w="2120" w:type="dxa"/>
          </w:tcPr>
          <w:p w14:paraId="0F092827" w14:textId="189B7649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Limited use of appropriate psychological terminology, representations and conventions when comparing the selected contemporary media texts.</w:t>
            </w:r>
          </w:p>
        </w:tc>
        <w:tc>
          <w:tcPr>
            <w:tcW w:w="2119" w:type="dxa"/>
          </w:tcPr>
          <w:p w14:paraId="6D562852" w14:textId="16400FC9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Mostly appropriate use of psychological terminology, representations and conventions when comparing the selected contemporary media texts.</w:t>
            </w:r>
          </w:p>
        </w:tc>
        <w:tc>
          <w:tcPr>
            <w:tcW w:w="2120" w:type="dxa"/>
          </w:tcPr>
          <w:p w14:paraId="1D55CEEC" w14:textId="4D2F9D28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Effective and appropriate use of psychological terminology, representations and conventions when comparing the selected contemporary media texts.</w:t>
            </w:r>
          </w:p>
        </w:tc>
        <w:tc>
          <w:tcPr>
            <w:tcW w:w="2120" w:type="dxa"/>
          </w:tcPr>
          <w:p w14:paraId="7FEFF465" w14:textId="21B366A9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hAnsi="Arial Narrow" w:cstheme="minorHAnsi"/>
                <w:sz w:val="18"/>
                <w:szCs w:val="18"/>
              </w:rPr>
              <w:t>Proficient and highly use of appropriate psychological terminology, representations and conventions when comparing the selected contemporary media texts.</w:t>
            </w:r>
          </w:p>
        </w:tc>
      </w:tr>
    </w:tbl>
    <w:p w14:paraId="7CACD07D" w14:textId="77777777" w:rsidR="00670EEA" w:rsidRDefault="00670EE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1948"/>
        <w:gridCol w:w="2119"/>
        <w:gridCol w:w="2120"/>
        <w:gridCol w:w="2119"/>
        <w:gridCol w:w="2120"/>
        <w:gridCol w:w="2120"/>
      </w:tblGrid>
      <w:tr w:rsidR="00670EEA" w:rsidRPr="00AC3EE8" w14:paraId="32983790" w14:textId="77777777" w:rsidTr="00850356">
        <w:tc>
          <w:tcPr>
            <w:tcW w:w="2016" w:type="dxa"/>
            <w:vMerge w:val="restart"/>
            <w:vAlign w:val="center"/>
          </w:tcPr>
          <w:p w14:paraId="4696C12E" w14:textId="0B7AAF89" w:rsidR="00670EEA" w:rsidRPr="00AC3EE8" w:rsidRDefault="00670EEA" w:rsidP="00670EEA"/>
        </w:tc>
        <w:tc>
          <w:tcPr>
            <w:tcW w:w="1948" w:type="dxa"/>
            <w:vMerge w:val="restart"/>
          </w:tcPr>
          <w:p w14:paraId="207DD316" w14:textId="77777777" w:rsidR="00670EEA" w:rsidRPr="00850356" w:rsidRDefault="00670EEA" w:rsidP="00670EEA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1617B083" w14:textId="205BD18E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Limited discussion and comparison of psychological information ideas, concepts, relationships, theories and models in </w:t>
            </w:r>
            <w:r w:rsidRPr="00C069FC">
              <w:rPr>
                <w:rFonts w:ascii="Arial Narrow" w:hAnsi="Arial Narrow" w:cstheme="minorHAnsi"/>
                <w:sz w:val="18"/>
                <w:szCs w:val="18"/>
              </w:rPr>
              <w:t>the selected contemporary media texts.</w:t>
            </w:r>
          </w:p>
        </w:tc>
        <w:tc>
          <w:tcPr>
            <w:tcW w:w="2120" w:type="dxa"/>
          </w:tcPr>
          <w:p w14:paraId="25DB49F0" w14:textId="247A638D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Some appropriate discussion and comparison of the psychological information ideas, concepts, relationships, theories and models in </w:t>
            </w:r>
            <w:r w:rsidRPr="00C069FC">
              <w:rPr>
                <w:rFonts w:ascii="Arial Narrow" w:hAnsi="Arial Narrow" w:cstheme="minorHAnsi"/>
                <w:sz w:val="18"/>
                <w:szCs w:val="18"/>
              </w:rPr>
              <w:t>the selected contemporary media texts.</w:t>
            </w:r>
          </w:p>
        </w:tc>
        <w:tc>
          <w:tcPr>
            <w:tcW w:w="2119" w:type="dxa"/>
          </w:tcPr>
          <w:p w14:paraId="68B04670" w14:textId="5CA1AF73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Appropriate discussion and comparison of the psychological information ideas, concepts, relationships, theories and models and some discussion of connections between </w:t>
            </w:r>
            <w:r w:rsidRPr="00C069FC">
              <w:rPr>
                <w:rFonts w:ascii="Arial Narrow" w:hAnsi="Arial Narrow" w:cstheme="minorHAnsi"/>
                <w:sz w:val="18"/>
                <w:szCs w:val="18"/>
              </w:rPr>
              <w:t>the selected contemporary media texts.</w:t>
            </w:r>
          </w:p>
        </w:tc>
        <w:tc>
          <w:tcPr>
            <w:tcW w:w="2120" w:type="dxa"/>
          </w:tcPr>
          <w:p w14:paraId="4D8B371D" w14:textId="19B9A004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Detailed discussion and comparison of the psychological information ideas, concepts, relationships, theories and models and connections between </w:t>
            </w:r>
            <w:r w:rsidRPr="00C069FC">
              <w:rPr>
                <w:rFonts w:ascii="Arial Narrow" w:hAnsi="Arial Narrow" w:cstheme="minorHAnsi"/>
                <w:sz w:val="18"/>
                <w:szCs w:val="18"/>
              </w:rPr>
              <w:t>the selected contemporary media texts.</w:t>
            </w:r>
          </w:p>
        </w:tc>
        <w:tc>
          <w:tcPr>
            <w:tcW w:w="2120" w:type="dxa"/>
          </w:tcPr>
          <w:p w14:paraId="70CE3A1C" w14:textId="095093ED" w:rsidR="00670EEA" w:rsidRPr="00CE691B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Insightful discussion and comparison of the psychological information ideas, concepts, relationships, theories and models and connections between </w:t>
            </w:r>
            <w:r w:rsidRPr="00C069FC">
              <w:rPr>
                <w:rFonts w:ascii="Arial Narrow" w:hAnsi="Arial Narrow" w:cstheme="minorHAnsi"/>
                <w:sz w:val="18"/>
                <w:szCs w:val="18"/>
              </w:rPr>
              <w:t>the selected contemporary media texts.</w:t>
            </w:r>
          </w:p>
        </w:tc>
      </w:tr>
      <w:tr w:rsidR="00670EEA" w:rsidRPr="00AC3EE8" w14:paraId="5A8A5383" w14:textId="77777777" w:rsidTr="00850356">
        <w:tc>
          <w:tcPr>
            <w:tcW w:w="2016" w:type="dxa"/>
            <w:vMerge/>
          </w:tcPr>
          <w:p w14:paraId="14985EAA" w14:textId="77777777" w:rsidR="00670EEA" w:rsidRPr="00AC3EE8" w:rsidRDefault="00670EEA" w:rsidP="00670EEA"/>
        </w:tc>
        <w:tc>
          <w:tcPr>
            <w:tcW w:w="1948" w:type="dxa"/>
            <w:vMerge/>
          </w:tcPr>
          <w:p w14:paraId="347460F2" w14:textId="5A5AAD46" w:rsidR="00670EEA" w:rsidRPr="00850356" w:rsidRDefault="00670EEA" w:rsidP="00670EEA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6FB7FECD" w14:textId="1D171087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Very limited interpretation and evaluation of models, theories, observed psychological phenomena, processes and claims presented through the selected contemporary media texts  </w:t>
            </w:r>
          </w:p>
        </w:tc>
        <w:tc>
          <w:tcPr>
            <w:tcW w:w="2120" w:type="dxa"/>
          </w:tcPr>
          <w:p w14:paraId="00B6E4FB" w14:textId="2922B14C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Limited interpretation and evaluation of models, theories and observed psychological phenomena processes and claims presented through the selected contemporary media texts  </w:t>
            </w:r>
          </w:p>
        </w:tc>
        <w:tc>
          <w:tcPr>
            <w:tcW w:w="2119" w:type="dxa"/>
          </w:tcPr>
          <w:p w14:paraId="037B10E2" w14:textId="02BEFCA5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Some appropriate interpretation and evaluation of models, theories and observed psychological phenomena processes and claims presented through the selected contemporary media texts  </w:t>
            </w:r>
          </w:p>
        </w:tc>
        <w:tc>
          <w:tcPr>
            <w:tcW w:w="2120" w:type="dxa"/>
          </w:tcPr>
          <w:p w14:paraId="23435B36" w14:textId="3192D32B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Appropriate interpretation and evaluation of models, theories and observed psychological phenomena processes and claims presented through the selected contemporary media texts  </w:t>
            </w:r>
          </w:p>
        </w:tc>
        <w:tc>
          <w:tcPr>
            <w:tcW w:w="2120" w:type="dxa"/>
          </w:tcPr>
          <w:p w14:paraId="6A0EF2ED" w14:textId="0B01452F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Detailed interpretation and evaluation of models, theories and observed psychological phenomena processes and claims presented through the selected contemporary media texts.  </w:t>
            </w:r>
          </w:p>
        </w:tc>
      </w:tr>
      <w:tr w:rsidR="00670EEA" w:rsidRPr="00AC3EE8" w14:paraId="6CAD5BAA" w14:textId="77777777" w:rsidTr="00850356">
        <w:tc>
          <w:tcPr>
            <w:tcW w:w="2016" w:type="dxa"/>
            <w:vMerge/>
          </w:tcPr>
          <w:p w14:paraId="07B2AFD8" w14:textId="77777777" w:rsidR="00670EEA" w:rsidRPr="00AC3EE8" w:rsidRDefault="00670EEA" w:rsidP="00670EEA"/>
        </w:tc>
        <w:tc>
          <w:tcPr>
            <w:tcW w:w="1948" w:type="dxa"/>
            <w:vMerge/>
          </w:tcPr>
          <w:p w14:paraId="6D10B07B" w14:textId="77777777" w:rsidR="00670EEA" w:rsidRPr="00850356" w:rsidRDefault="00670EEA" w:rsidP="00670EEA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344F55AC" w14:textId="6F1E9E22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Very limited interpretation and evaluation of the quality of evidence presented in the selected contemporary media texts.</w:t>
            </w:r>
          </w:p>
        </w:tc>
        <w:tc>
          <w:tcPr>
            <w:tcW w:w="2120" w:type="dxa"/>
          </w:tcPr>
          <w:p w14:paraId="62966C0B" w14:textId="59543D98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Limited interpretation and evaluation of the quality of evidence presented in the selected contemporary media texts.</w:t>
            </w:r>
          </w:p>
        </w:tc>
        <w:tc>
          <w:tcPr>
            <w:tcW w:w="2119" w:type="dxa"/>
          </w:tcPr>
          <w:p w14:paraId="3FBBC38E" w14:textId="19D6BED2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Some appropriate interpretation and evaluation of the quality of evidence presented in the selected contemporary media texts.</w:t>
            </w:r>
          </w:p>
        </w:tc>
        <w:tc>
          <w:tcPr>
            <w:tcW w:w="2120" w:type="dxa"/>
          </w:tcPr>
          <w:p w14:paraId="2149E518" w14:textId="1F2E15BB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Appropriate interpretation and evaluation of the quality of evidence presented in the selected contemporary media texts.</w:t>
            </w:r>
          </w:p>
        </w:tc>
        <w:tc>
          <w:tcPr>
            <w:tcW w:w="2120" w:type="dxa"/>
          </w:tcPr>
          <w:p w14:paraId="2AE6A0A3" w14:textId="31521134" w:rsidR="00670EEA" w:rsidRPr="00CC73CD" w:rsidRDefault="00670EEA" w:rsidP="00670EEA">
            <w:p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 xml:space="preserve">Detailed interpretation and evaluation of the quality of evidence presented in the selected contemporary media texts. </w:t>
            </w:r>
          </w:p>
        </w:tc>
      </w:tr>
      <w:tr w:rsidR="00670EEA" w:rsidRPr="00AC3EE8" w14:paraId="73E1B760" w14:textId="77777777" w:rsidTr="00850356">
        <w:tc>
          <w:tcPr>
            <w:tcW w:w="2016" w:type="dxa"/>
            <w:vMerge/>
          </w:tcPr>
          <w:p w14:paraId="3232E8D7" w14:textId="77777777" w:rsidR="00670EEA" w:rsidRPr="00AC3EE8" w:rsidRDefault="00670EEA" w:rsidP="00670EEA"/>
        </w:tc>
        <w:tc>
          <w:tcPr>
            <w:tcW w:w="1948" w:type="dxa"/>
            <w:vMerge/>
          </w:tcPr>
          <w:p w14:paraId="661B5380" w14:textId="63B643F9" w:rsidR="00670EEA" w:rsidRPr="00850356" w:rsidRDefault="00670EEA" w:rsidP="00670EEA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119" w:type="dxa"/>
          </w:tcPr>
          <w:p w14:paraId="415F35B5" w14:textId="001F6E91" w:rsidR="00670EEA" w:rsidRPr="00CC73CD" w:rsidRDefault="00670EEA" w:rsidP="00670EEA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Limited identification of relevant ethical concepts and/or guidelines in the analysis of psychological issues presented in the selected contemporary media texts.</w:t>
            </w:r>
          </w:p>
        </w:tc>
        <w:tc>
          <w:tcPr>
            <w:tcW w:w="2120" w:type="dxa"/>
          </w:tcPr>
          <w:p w14:paraId="7C9C4348" w14:textId="734A4CA3" w:rsidR="00670EEA" w:rsidRPr="00CC73CD" w:rsidRDefault="00670EEA" w:rsidP="00670EEA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Some identification and understanding of relevant ethical concepts and/or guidelines in the analysis of psychological issues presented in the selected contemporary media texts.</w:t>
            </w:r>
          </w:p>
        </w:tc>
        <w:tc>
          <w:tcPr>
            <w:tcW w:w="2119" w:type="dxa"/>
          </w:tcPr>
          <w:p w14:paraId="11CE1BE4" w14:textId="19C53AA7" w:rsidR="00670EEA" w:rsidRPr="00CC73CD" w:rsidRDefault="00670EEA" w:rsidP="00670EEA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Some appropriate understanding and application of relevant ethical concepts and/or guidelines in the analysis of psychological issues presented in the selected contemporary media texts.</w:t>
            </w:r>
          </w:p>
        </w:tc>
        <w:tc>
          <w:tcPr>
            <w:tcW w:w="2120" w:type="dxa"/>
          </w:tcPr>
          <w:p w14:paraId="2B10C1B0" w14:textId="2FFE0E61" w:rsidR="00670EEA" w:rsidRPr="00CC73CD" w:rsidRDefault="00670EEA" w:rsidP="00670EEA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Appropriate understanding and application of relevant ethical concepts and/or guidelines in the analysis of psychological issues presented in the selected contemporary media texts.</w:t>
            </w:r>
          </w:p>
        </w:tc>
        <w:tc>
          <w:tcPr>
            <w:tcW w:w="2120" w:type="dxa"/>
          </w:tcPr>
          <w:p w14:paraId="3CE337D5" w14:textId="35EE2127" w:rsidR="00670EEA" w:rsidRPr="00CC73CD" w:rsidRDefault="00670EEA" w:rsidP="00670EEA">
            <w:p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C069FC">
              <w:rPr>
                <w:rFonts w:ascii="Arial Narrow" w:eastAsia="Calibri" w:hAnsi="Arial Narrow" w:cstheme="minorHAnsi"/>
                <w:sz w:val="18"/>
                <w:szCs w:val="18"/>
              </w:rPr>
              <w:t>Detailed understanding and application of relevant ethical concepts and/or guidelines in the analysis of psychological issues presented in the selected contemporary media texts.</w:t>
            </w:r>
          </w:p>
        </w:tc>
      </w:tr>
    </w:tbl>
    <w:p w14:paraId="334D2F88" w14:textId="714C379B" w:rsidR="00850356" w:rsidRPr="00850356" w:rsidRDefault="00850356" w:rsidP="00850356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 40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85D7EC2" w14:textId="77777777" w:rsidTr="00850356">
        <w:tc>
          <w:tcPr>
            <w:tcW w:w="2063" w:type="dxa"/>
            <w:vAlign w:val="center"/>
          </w:tcPr>
          <w:p w14:paraId="33253465" w14:textId="0B05B83F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1-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3557E52D" w14:textId="34F1EA9B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3" w:type="dxa"/>
            <w:vAlign w:val="center"/>
          </w:tcPr>
          <w:p w14:paraId="07FFCB10" w14:textId="07C1A70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D24675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063" w:type="dxa"/>
            <w:vAlign w:val="center"/>
          </w:tcPr>
          <w:p w14:paraId="7B1DE4DF" w14:textId="7777777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High 25–32</w:t>
            </w:r>
          </w:p>
        </w:tc>
        <w:tc>
          <w:tcPr>
            <w:tcW w:w="2065" w:type="dxa"/>
          </w:tcPr>
          <w:p w14:paraId="44E24AD4" w14:textId="77777777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High 33–40</w:t>
            </w:r>
          </w:p>
        </w:tc>
      </w:tr>
    </w:tbl>
    <w:p w14:paraId="75D4A6D9" w14:textId="77777777" w:rsidR="008D74EF" w:rsidRPr="00F4159C" w:rsidRDefault="008D74EF" w:rsidP="00F4159C">
      <w:pPr>
        <w:pStyle w:val="VCAAfigures"/>
        <w:spacing w:before="0" w:after="0"/>
        <w:jc w:val="left"/>
        <w:rPr>
          <w:sz w:val="4"/>
          <w:szCs w:val="4"/>
        </w:rPr>
      </w:pPr>
    </w:p>
    <w:sectPr w:rsidR="008D74EF" w:rsidRPr="00F4159C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367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3B928E17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3574BD1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36E732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72F2CEBB" wp14:editId="67F1D072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F4558AB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267715C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A8655E5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2D690A3" wp14:editId="3C779448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321F7D5C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8AFE7E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F60731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22C21F5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D190597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1088760" wp14:editId="5F3E2279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D2E2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1ACDF01B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B691" w14:textId="4E11BB31" w:rsidR="00CE691B" w:rsidRPr="00D86DE4" w:rsidRDefault="0082131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656F8">
          <w:rPr>
            <w:color w:val="999999" w:themeColor="accent2"/>
          </w:rPr>
          <w:t>VCE Psychology: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9795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2806A8B" wp14:editId="23842E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81295799">
    <w:abstractNumId w:val="4"/>
  </w:num>
  <w:num w:numId="2" w16cid:durableId="594482076">
    <w:abstractNumId w:val="2"/>
  </w:num>
  <w:num w:numId="3" w16cid:durableId="733970268">
    <w:abstractNumId w:val="1"/>
  </w:num>
  <w:num w:numId="4" w16cid:durableId="1498767099">
    <w:abstractNumId w:val="0"/>
  </w:num>
  <w:num w:numId="5" w16cid:durableId="158145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65F4A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70EEA"/>
    <w:rsid w:val="0068471E"/>
    <w:rsid w:val="00684F98"/>
    <w:rsid w:val="00693FFD"/>
    <w:rsid w:val="006B269E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131D"/>
    <w:rsid w:val="00823962"/>
    <w:rsid w:val="00850356"/>
    <w:rsid w:val="00852719"/>
    <w:rsid w:val="00860115"/>
    <w:rsid w:val="0088783C"/>
    <w:rsid w:val="008D74EF"/>
    <w:rsid w:val="009370BC"/>
    <w:rsid w:val="00970580"/>
    <w:rsid w:val="0098739B"/>
    <w:rsid w:val="009B4D42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656F8"/>
    <w:rsid w:val="00B81B70"/>
    <w:rsid w:val="00BB3BAB"/>
    <w:rsid w:val="00BD0724"/>
    <w:rsid w:val="00BD2B91"/>
    <w:rsid w:val="00BE5521"/>
    <w:rsid w:val="00BF6C23"/>
    <w:rsid w:val="00C53263"/>
    <w:rsid w:val="00C6513F"/>
    <w:rsid w:val="00C75F1D"/>
    <w:rsid w:val="00C95156"/>
    <w:rsid w:val="00CA0DC2"/>
    <w:rsid w:val="00CB68E8"/>
    <w:rsid w:val="00CC73CD"/>
    <w:rsid w:val="00CE691B"/>
    <w:rsid w:val="00D04F01"/>
    <w:rsid w:val="00D06414"/>
    <w:rsid w:val="00D24675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159C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8262E7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9A076F"/>
    <w:rsid w:val="009C3294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1aab662d-a6b2-42d6-996b-a574723d1ad8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Performance descriptors</vt:lpstr>
    </vt:vector>
  </TitlesOfParts>
  <Company>Victorian Curriculum and Assessment Authority</Company>
  <LinksUpToDate>false</LinksUpToDate>
  <CharactersWithSpaces>7179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Performance descriptors</dc:title>
  <dc:subject>VCE Psychology</dc:subject>
  <dc:creator>vcaa@education.vic.gov.au</dc:creator>
  <cp:keywords>psychology, performance descriptors, media texts</cp:keywords>
  <cp:lastModifiedBy>Julie Coleman</cp:lastModifiedBy>
  <cp:revision>4</cp:revision>
  <cp:lastPrinted>2015-05-15T02:36:00Z</cp:lastPrinted>
  <dcterms:created xsi:type="dcterms:W3CDTF">2023-02-07T03:38:00Z</dcterms:created>
  <dcterms:modified xsi:type="dcterms:W3CDTF">2023-02-07T22:12:00Z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