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0FAB9E2" w14:textId="53BA3711" w:rsidR="00F4525C" w:rsidRDefault="001F4E14" w:rsidP="009B61E5">
          <w:pPr>
            <w:pStyle w:val="VCAADocumenttitle"/>
          </w:pPr>
          <w:r w:rsidRPr="001F4E14">
            <w:t>Unit 2, Area of Study 1 – Skills: QA</w:t>
          </w:r>
        </w:p>
      </w:sdtContent>
    </w:sdt>
    <w:tbl>
      <w:tblPr>
        <w:tblStyle w:val="TableGrid1"/>
        <w:tblW w:w="21546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71"/>
        <w:gridCol w:w="1503"/>
        <w:gridCol w:w="1503"/>
        <w:gridCol w:w="1504"/>
        <w:gridCol w:w="1502"/>
        <w:gridCol w:w="1503"/>
        <w:gridCol w:w="1502"/>
        <w:gridCol w:w="1502"/>
        <w:gridCol w:w="1503"/>
        <w:gridCol w:w="1502"/>
        <w:gridCol w:w="1505"/>
        <w:gridCol w:w="1461"/>
        <w:gridCol w:w="1462"/>
        <w:gridCol w:w="1461"/>
        <w:gridCol w:w="1462"/>
      </w:tblGrid>
      <w:tr w:rsidR="001F4E14" w:rsidRPr="001F4E14" w14:paraId="7811CF9B" w14:textId="77777777" w:rsidTr="009A712A">
        <w:trPr>
          <w:cantSplit/>
          <w:trHeight w:val="1158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6A8F44CF" w14:textId="77777777" w:rsidR="001F4E14" w:rsidRPr="001F4E14" w:rsidRDefault="001F4E14" w:rsidP="00B1315D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Start w:id="1" w:name="_Hlk88854635"/>
            <w:bookmarkEnd w:id="0"/>
            <w:r w:rsidRPr="001F4E14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54FA4CD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Compares the audiences and purposes of texts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B71F9A8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the supporting arguments in a text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E8369D0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the notes taken in their own words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27F2ADA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own questions and thoughts in the margin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39BC251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Evaluates the effectiveness of the persuasive language used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67868D4" w14:textId="2991DB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their understanding of the clues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5A6A00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the differences in texts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BA16BCC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Recognises opposing points of view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AB15D3B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the validity and reliability of sources</w:t>
            </w:r>
          </w:p>
        </w:tc>
        <w:tc>
          <w:tcPr>
            <w:tcW w:w="15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527E64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Encourages others to participate in the group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4C7B9FD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Accesses t</w:t>
            </w: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ools to spell unfamiliar words correctly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D36FBD2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apostrophes for contractions (</w:t>
            </w:r>
            <w:r w:rsidRPr="001F4E14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  <w:t>don’t</w:t>
            </w: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) and possession (</w:t>
            </w:r>
            <w:r w:rsidRPr="001F4E14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  <w:t>Sam’s</w:t>
            </w: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).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1678A1E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a variety of </w:t>
            </w: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sentence types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C2A9138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Links each paragraph to the one prior</w:t>
            </w:r>
          </w:p>
        </w:tc>
      </w:tr>
      <w:tr w:rsidR="001F4E14" w:rsidRPr="001F4E14" w14:paraId="3B357712" w14:textId="77777777" w:rsidTr="009A712A">
        <w:trPr>
          <w:cantSplit/>
          <w:trHeight w:val="1053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5E566B56" w14:textId="77777777" w:rsidR="001F4E14" w:rsidRPr="001F4E14" w:rsidRDefault="001F4E14" w:rsidP="00B1315D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60B02A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the audience and purpose of the text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C5300A3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the supporting arguments in a text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74C7510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Adds detail to main ideas</w:t>
            </w:r>
          </w:p>
          <w:p w14:paraId="6B33A66D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  <w:t>(racism – prejudice, discrimination. One in five people experience...)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784859B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abbreviations and symbols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2065543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Compares persuasive language used in different texts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801CFE4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Draws conclusions based on the clues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8915509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differences in texts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A783A2B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Gives evidence to support own points of view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5C8638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Explores the validity and reliability of sources</w:t>
            </w:r>
          </w:p>
        </w:tc>
        <w:tc>
          <w:tcPr>
            <w:tcW w:w="15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960344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Builds upon other people’s ideas and opinions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707F0FD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Utilises </w:t>
            </w: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familiar words and tools to spell correctly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6B4F6F9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capital letters for proper nouns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77378DC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Uses</w:t>
            </w: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compound/ complex sentences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3F077ED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Follows a clear structure for each paragraph</w:t>
            </w:r>
          </w:p>
        </w:tc>
      </w:tr>
      <w:tr w:rsidR="001F4E14" w:rsidRPr="001F4E14" w14:paraId="32917D20" w14:textId="77777777" w:rsidTr="009A712A">
        <w:trPr>
          <w:cantSplit/>
          <w:trHeight w:val="834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0D25BB51" w14:textId="77777777" w:rsidR="001F4E14" w:rsidRPr="001F4E14" w:rsidRDefault="001F4E14" w:rsidP="00B1315D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8FDABA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the purpose of the text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8C71CA3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the main idea in a text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9A277D9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Records main ideas, themes and points of view</w:t>
            </w:r>
          </w:p>
          <w:p w14:paraId="18DCA97C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  <w:t>(racism – all around the world, minorities, bad)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45EB1DE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Writes brief comments in the margins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DA77DA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Describes how the language persuades the audience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34B6BF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Links their understanding to the clue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537AFA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the similarities in the texts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DA1AE80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own points of view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EB02AA2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Acknowledges sources used in own texts</w:t>
            </w:r>
          </w:p>
        </w:tc>
        <w:tc>
          <w:tcPr>
            <w:tcW w:w="15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60634A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Engages with the group by sharing ideas and opinions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7CDF0F1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Spells </w:t>
            </w: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key terms correctly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2A105FA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capital letters to begin sentences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66EF2AD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simple sentences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960D329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one key idea in each paragraph</w:t>
            </w:r>
          </w:p>
        </w:tc>
      </w:tr>
      <w:tr w:rsidR="001F4E14" w:rsidRPr="001F4E14" w14:paraId="4BE8A6A0" w14:textId="77777777" w:rsidTr="009A712A">
        <w:trPr>
          <w:cantSplit/>
          <w:trHeight w:val="1367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1279F511" w14:textId="77777777" w:rsidR="001F4E14" w:rsidRPr="001F4E14" w:rsidRDefault="001F4E14" w:rsidP="00B1315D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BBB48BE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the audience of the text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AE28A60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the main idea in a text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FE34756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Lists key words</w:t>
            </w:r>
          </w:p>
          <w:p w14:paraId="3D348C81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  <w:t>(racism)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3FEF7AC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and highlights key words and ideas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7704DEA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persuasive language in texts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A69C7F8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clues in a text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7297D9D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similarities in texts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DC4C814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States own points of view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3C6B27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Records where information was found</w:t>
            </w:r>
          </w:p>
        </w:tc>
        <w:tc>
          <w:tcPr>
            <w:tcW w:w="15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5E78060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Actively listens to others in the group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D34A81C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Attempts to spell words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8220DB8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full stops to end sentences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D7513A0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long sentences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F7EBB6A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all information in one paragraph</w:t>
            </w:r>
          </w:p>
        </w:tc>
      </w:tr>
      <w:tr w:rsidR="001F4E14" w:rsidRPr="001F4E14" w14:paraId="38008B33" w14:textId="77777777" w:rsidTr="009A712A">
        <w:trPr>
          <w:trHeight w:val="327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374D2F27" w14:textId="77777777" w:rsidR="001F4E14" w:rsidRPr="001F4E14" w:rsidRDefault="001F4E14" w:rsidP="00B1315D">
            <w:pPr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716BBA5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Identify audience and purpose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E295F91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Identify main ideas and arguments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444011D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Note-taking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FEB7B4B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Annotating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7E5CA35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Persuasive language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58B248D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Inferring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061222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Compare and contrast ideas and issues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1F2852F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Supporting own points of view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EC25F5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Identifying sources</w:t>
            </w:r>
          </w:p>
        </w:tc>
        <w:tc>
          <w:tcPr>
            <w:tcW w:w="15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78DF39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Group work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51888E4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Spelling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9485DFB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Mechanics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84A4724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Sentence structure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4980B90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Paragraphs</w:t>
            </w:r>
          </w:p>
        </w:tc>
      </w:tr>
      <w:tr w:rsidR="001F4E14" w:rsidRPr="001F4E14" w14:paraId="46E97781" w14:textId="77777777" w:rsidTr="009A712A">
        <w:trPr>
          <w:trHeight w:val="141"/>
        </w:trPr>
        <w:tc>
          <w:tcPr>
            <w:tcW w:w="680" w:type="dxa"/>
            <w:vMerge/>
            <w:shd w:val="clear" w:color="auto" w:fill="auto"/>
            <w:vAlign w:val="center"/>
          </w:tcPr>
          <w:p w14:paraId="07E8EEFC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304" w:type="dxa"/>
            <w:gridSpan w:val="10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E24E9A7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Key skills</w:t>
            </w:r>
          </w:p>
        </w:tc>
        <w:tc>
          <w:tcPr>
            <w:tcW w:w="5954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92476AC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Literacy conventions</w:t>
            </w:r>
          </w:p>
        </w:tc>
      </w:tr>
      <w:tr w:rsidR="001F4E14" w:rsidRPr="001F4E14" w14:paraId="0C5EBD53" w14:textId="77777777" w:rsidTr="009A712A">
        <w:trPr>
          <w:trHeight w:val="4176"/>
        </w:trPr>
        <w:tc>
          <w:tcPr>
            <w:tcW w:w="680" w:type="dxa"/>
            <w:vMerge/>
            <w:shd w:val="clear" w:color="auto" w:fill="auto"/>
            <w:vAlign w:val="center"/>
          </w:tcPr>
          <w:p w14:paraId="059A7399" w14:textId="77777777" w:rsidR="001F4E14" w:rsidRPr="001F4E14" w:rsidRDefault="001F4E14" w:rsidP="00B1315D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7650" w:type="dxa"/>
            <w:gridSpan w:val="5"/>
            <w:shd w:val="clear" w:color="auto" w:fill="auto"/>
          </w:tcPr>
          <w:p w14:paraId="11515EFF" w14:textId="77777777" w:rsidR="001F4E14" w:rsidRPr="001F4E14" w:rsidRDefault="001F4E14" w:rsidP="00B1315D">
            <w:pPr>
              <w:tabs>
                <w:tab w:val="left" w:pos="1210"/>
                <w:tab w:val="left" w:pos="3799"/>
                <w:tab w:val="center" w:pos="6122"/>
              </w:tabs>
              <w:rPr>
                <w:rFonts w:ascii="Arial Narrow" w:eastAsia="Times New Roman" w:hAnsi="Arial Narrow" w:cs="Times New Roman"/>
                <w:noProof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en-AU"/>
              </w:rPr>
              <w:t>Compare and contrast</w:t>
            </w:r>
          </w:p>
          <w:p w14:paraId="79B608C4" w14:textId="77777777" w:rsidR="001F4E14" w:rsidRPr="001F4E14" w:rsidRDefault="001F4E14" w:rsidP="00B1315D">
            <w:pPr>
              <w:numPr>
                <w:ilvl w:val="0"/>
                <w:numId w:val="6"/>
              </w:numPr>
              <w:tabs>
                <w:tab w:val="left" w:pos="1210"/>
                <w:tab w:val="left" w:pos="3799"/>
                <w:tab w:val="center" w:pos="6122"/>
              </w:tabs>
              <w:contextualSpacing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n-AU"/>
              </w:rPr>
              <w:t>Comparing</w:t>
            </w:r>
            <w:r w:rsidRPr="001F4E14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  <w:t xml:space="preserve"> is telling how two or more things are alike.</w:t>
            </w:r>
          </w:p>
          <w:p w14:paraId="577B46E1" w14:textId="77777777" w:rsidR="001F4E14" w:rsidRPr="001F4E14" w:rsidRDefault="001F4E14" w:rsidP="00B1315D">
            <w:pPr>
              <w:numPr>
                <w:ilvl w:val="0"/>
                <w:numId w:val="6"/>
              </w:numPr>
              <w:tabs>
                <w:tab w:val="left" w:pos="1210"/>
                <w:tab w:val="left" w:pos="3799"/>
                <w:tab w:val="center" w:pos="6122"/>
              </w:tabs>
              <w:contextualSpacing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  <w:t xml:space="preserve">Authors use clue words such as </w:t>
            </w:r>
            <w:r w:rsidRPr="001F4E1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n-AU"/>
              </w:rPr>
              <w:t>similar</w:t>
            </w:r>
            <w:r w:rsidRPr="001F4E14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1F4E1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n-AU"/>
              </w:rPr>
              <w:t>to</w:t>
            </w:r>
            <w:r w:rsidRPr="001F4E14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  <w:t xml:space="preserve">, </w:t>
            </w:r>
            <w:r w:rsidRPr="001F4E1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n-AU"/>
              </w:rPr>
              <w:t>like</w:t>
            </w:r>
            <w:r w:rsidRPr="001F4E14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  <w:t xml:space="preserve"> or </w:t>
            </w:r>
            <w:r w:rsidRPr="001F4E1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n-AU"/>
              </w:rPr>
              <w:t>as</w:t>
            </w:r>
            <w:r w:rsidRPr="001F4E14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  <w:t xml:space="preserve"> to compare.</w:t>
            </w:r>
          </w:p>
          <w:p w14:paraId="2F5B135C" w14:textId="77777777" w:rsidR="001F4E14" w:rsidRPr="001F4E14" w:rsidRDefault="001F4E14" w:rsidP="00B1315D">
            <w:pPr>
              <w:numPr>
                <w:ilvl w:val="0"/>
                <w:numId w:val="6"/>
              </w:numPr>
              <w:tabs>
                <w:tab w:val="left" w:pos="1210"/>
                <w:tab w:val="left" w:pos="3799"/>
                <w:tab w:val="center" w:pos="6122"/>
              </w:tabs>
              <w:contextualSpacing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n-AU"/>
              </w:rPr>
              <w:t>Contrasting</w:t>
            </w:r>
            <w:r w:rsidRPr="001F4E14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  <w:t xml:space="preserve"> is telling how two or more things are different.</w:t>
            </w:r>
          </w:p>
          <w:p w14:paraId="5402804B" w14:textId="77777777" w:rsidR="001F4E14" w:rsidRPr="001F4E14" w:rsidRDefault="001F4E14" w:rsidP="00B1315D">
            <w:pPr>
              <w:numPr>
                <w:ilvl w:val="0"/>
                <w:numId w:val="6"/>
              </w:numPr>
              <w:tabs>
                <w:tab w:val="left" w:pos="1210"/>
                <w:tab w:val="left" w:pos="3799"/>
                <w:tab w:val="center" w:pos="6122"/>
              </w:tabs>
              <w:contextualSpacing/>
              <w:rPr>
                <w:rFonts w:ascii="Arial Narrow" w:eastAsia="Times New Roman" w:hAnsi="Arial Narrow" w:cs="Times New Roman"/>
                <w:noProof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  <w:t xml:space="preserve">Authors use clue words such as </w:t>
            </w:r>
            <w:r w:rsidRPr="001F4E1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n-AU"/>
              </w:rPr>
              <w:t>different from</w:t>
            </w:r>
            <w:r w:rsidRPr="001F4E14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  <w:t xml:space="preserve">, </w:t>
            </w:r>
            <w:r w:rsidRPr="001F4E1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n-AU"/>
              </w:rPr>
              <w:t>but</w:t>
            </w:r>
            <w:r w:rsidRPr="001F4E14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  <w:t xml:space="preserve"> or </w:t>
            </w:r>
            <w:r w:rsidRPr="001F4E1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n-AU"/>
              </w:rPr>
              <w:t>unlike</w:t>
            </w:r>
            <w:r w:rsidRPr="001F4E14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  <w:t xml:space="preserve"> to contrast.</w:t>
            </w:r>
          </w:p>
        </w:tc>
        <w:tc>
          <w:tcPr>
            <w:tcW w:w="7654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14:paraId="7F00AF35" w14:textId="77777777" w:rsidR="001F4E14" w:rsidRPr="001F4E14" w:rsidRDefault="001F4E14" w:rsidP="00B1315D">
            <w:pPr>
              <w:tabs>
                <w:tab w:val="left" w:pos="1210"/>
                <w:tab w:val="left" w:pos="3799"/>
                <w:tab w:val="center" w:pos="6122"/>
              </w:tabs>
              <w:rPr>
                <w:rFonts w:ascii="Arial Narrow" w:eastAsia="Times New Roman" w:hAnsi="Arial Narrow" w:cs="Arial"/>
                <w:b/>
                <w:noProof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en-AU"/>
              </w:rPr>
              <w:t>Audience and purpose</w:t>
            </w:r>
          </w:p>
          <w:p w14:paraId="584E8F05" w14:textId="77777777" w:rsidR="001F4E14" w:rsidRPr="001F4E14" w:rsidRDefault="001F4E14" w:rsidP="00B1315D">
            <w:pPr>
              <w:numPr>
                <w:ilvl w:val="0"/>
                <w:numId w:val="7"/>
              </w:numPr>
              <w:tabs>
                <w:tab w:val="left" w:pos="1210"/>
                <w:tab w:val="left" w:pos="3799"/>
                <w:tab w:val="center" w:pos="6122"/>
              </w:tabs>
              <w:contextualSpacing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n-AU"/>
              </w:rPr>
              <w:t xml:space="preserve">Audience </w:t>
            </w:r>
            <w:r w:rsidRPr="001F4E14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  <w:t>is the specific people you are writing for.</w:t>
            </w:r>
          </w:p>
          <w:p w14:paraId="58D19BF1" w14:textId="77777777" w:rsidR="001F4E14" w:rsidRPr="001F4E14" w:rsidRDefault="001F4E14" w:rsidP="00B1315D">
            <w:pPr>
              <w:numPr>
                <w:ilvl w:val="0"/>
                <w:numId w:val="7"/>
              </w:numPr>
              <w:tabs>
                <w:tab w:val="left" w:pos="1210"/>
                <w:tab w:val="left" w:pos="3799"/>
                <w:tab w:val="center" w:pos="6122"/>
              </w:tabs>
              <w:contextualSpacing/>
              <w:rPr>
                <w:rFonts w:ascii="Arial Narrow" w:eastAsia="Times New Roman" w:hAnsi="Arial Narrow" w:cs="Arial"/>
                <w:b/>
                <w:noProof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n-AU"/>
              </w:rPr>
              <w:t xml:space="preserve">Purpose </w:t>
            </w:r>
            <w:r w:rsidRPr="001F4E14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  <w:t>is the reason or goal that you have for writing about your topic.</w:t>
            </w:r>
          </w:p>
        </w:tc>
        <w:tc>
          <w:tcPr>
            <w:tcW w:w="5954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C584051" w14:textId="77777777" w:rsidR="001F4E14" w:rsidRPr="001F4E14" w:rsidRDefault="001F4E14" w:rsidP="00B1315D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Spelling tools = asking someone else, using a dictionary or thesaurus, using word check on a computer.</w:t>
            </w:r>
          </w:p>
          <w:p w14:paraId="60A86679" w14:textId="77777777" w:rsidR="001F4E14" w:rsidRPr="001F4E14" w:rsidRDefault="001F4E14" w:rsidP="00B1315D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Common noun names of something general.</w:t>
            </w:r>
          </w:p>
          <w:p w14:paraId="37702452" w14:textId="77777777" w:rsidR="001F4E14" w:rsidRPr="001F4E14" w:rsidRDefault="001F4E14" w:rsidP="00B1315D">
            <w:pPr>
              <w:spacing w:after="120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en-AU"/>
              </w:rPr>
              <w:t>person, school, country</w:t>
            </w:r>
          </w:p>
          <w:p w14:paraId="642E3AFF" w14:textId="77777777" w:rsidR="001F4E14" w:rsidRPr="001F4E14" w:rsidRDefault="001F4E14" w:rsidP="00B1315D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Proper noun names of something specific.</w:t>
            </w:r>
          </w:p>
          <w:p w14:paraId="5C9A4757" w14:textId="77777777" w:rsidR="001F4E14" w:rsidRPr="001F4E14" w:rsidRDefault="001F4E14" w:rsidP="00B1315D">
            <w:pPr>
              <w:spacing w:after="120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en-AU"/>
              </w:rPr>
              <w:t>Mary, Bendigo, Australia</w:t>
            </w:r>
          </w:p>
          <w:p w14:paraId="25AFB45E" w14:textId="77777777" w:rsidR="001F4E14" w:rsidRPr="001F4E14" w:rsidRDefault="001F4E14" w:rsidP="00B1315D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Long sentence = a sentence with too many ideas and no/minimal punctuation in it.</w:t>
            </w:r>
          </w:p>
          <w:p w14:paraId="60A732DE" w14:textId="77777777" w:rsidR="001F4E14" w:rsidRPr="001F4E14" w:rsidRDefault="001F4E14" w:rsidP="00B1315D">
            <w:pPr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This house is too small and our family has lots of people in it so we need more space which this house just doesn’t have.</w:t>
            </w:r>
          </w:p>
          <w:p w14:paraId="09575BBF" w14:textId="77777777" w:rsidR="001F4E14" w:rsidRPr="001F4E14" w:rsidRDefault="001F4E14" w:rsidP="00B1315D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Simple sentence = one idea.</w:t>
            </w:r>
          </w:p>
          <w:p w14:paraId="776773D8" w14:textId="77777777" w:rsidR="001F4E14" w:rsidRPr="001F4E14" w:rsidRDefault="001F4E14" w:rsidP="00B1315D">
            <w:pPr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This house is too small.</w:t>
            </w:r>
          </w:p>
          <w:p w14:paraId="56D40DEB" w14:textId="77777777" w:rsidR="001F4E14" w:rsidRPr="001F4E14" w:rsidRDefault="001F4E14" w:rsidP="00B1315D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Compound sentence = joining two ideas.</w:t>
            </w:r>
          </w:p>
          <w:p w14:paraId="2026D24E" w14:textId="77777777" w:rsidR="001F4E14" w:rsidRPr="001F4E14" w:rsidRDefault="001F4E14" w:rsidP="00B1315D">
            <w:pPr>
              <w:spacing w:after="120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1F4E1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This house is too small because we are a big family so need more space.</w:t>
            </w:r>
          </w:p>
        </w:tc>
      </w:tr>
      <w:bookmarkEnd w:id="1"/>
    </w:tbl>
    <w:p w14:paraId="74B12180" w14:textId="1653355A" w:rsidR="002647BB" w:rsidRPr="003A00B4" w:rsidRDefault="002647BB" w:rsidP="001F4E14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7B6B532C" w:rsidR="00A922F4" w:rsidRPr="00D86DE4" w:rsidRDefault="009A712A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F4E14">
          <w:rPr>
            <w:color w:val="999999" w:themeColor="accent2"/>
          </w:rPr>
          <w:t>Unit 2, Area of Study 1 – Skills: QA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6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288910">
    <w:abstractNumId w:val="5"/>
  </w:num>
  <w:num w:numId="2" w16cid:durableId="1785805830">
    <w:abstractNumId w:val="3"/>
  </w:num>
  <w:num w:numId="3" w16cid:durableId="1596477317">
    <w:abstractNumId w:val="2"/>
  </w:num>
  <w:num w:numId="4" w16cid:durableId="752161429">
    <w:abstractNumId w:val="1"/>
  </w:num>
  <w:num w:numId="5" w16cid:durableId="1659112541">
    <w:abstractNumId w:val="4"/>
  </w:num>
  <w:num w:numId="6" w16cid:durableId="1400248676">
    <w:abstractNumId w:val="0"/>
  </w:num>
  <w:num w:numId="7" w16cid:durableId="10360070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E7DDE"/>
    <w:rsid w:val="001F4E14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631E"/>
    <w:rsid w:val="00537A1F"/>
    <w:rsid w:val="00566029"/>
    <w:rsid w:val="005923CB"/>
    <w:rsid w:val="00596B77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486B-ACCF-486E-BD23-C4A664F20342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2, Area of Study 1 – Skills: QA</dc:title>
  <dc:creator>Derek Tolan</dc:creator>
  <cp:lastModifiedBy>Thomas Heeren</cp:lastModifiedBy>
  <cp:revision>4</cp:revision>
  <cp:lastPrinted>2015-05-15T02:36:00Z</cp:lastPrinted>
  <dcterms:created xsi:type="dcterms:W3CDTF">2022-04-19T22:19:00Z</dcterms:created>
  <dcterms:modified xsi:type="dcterms:W3CDTF">2022-04-19T22:34:00Z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