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55BAE3D6" w14:textId="77777777" w:rsidR="00E10159" w:rsidRDefault="00A95760" w:rsidP="00F60FFA">
      <w:pPr>
        <w:ind w:left="-567"/>
        <w:rPr>
          <w:rFonts w:ascii="Arial" w:hAnsi="Arial" w:cs="Arial"/>
          <w:b/>
          <w:color w:val="0072AA" w:themeColor="accent1" w:themeShade="BF"/>
          <w:sz w:val="28"/>
        </w:rPr>
      </w:pPr>
      <w:r w:rsidRPr="00A95760">
        <w:rPr>
          <w:rFonts w:ascii="Arial" w:eastAsia="Arial" w:hAnsi="Arial" w:cs="Arial"/>
          <w:bCs/>
          <w:noProof/>
          <w:color w:val="000000" w:themeColor="text1"/>
          <w:spacing w:val="1"/>
          <w:sz w:val="18"/>
          <w:szCs w:val="20"/>
          <w:lang w:val="en-AU" w:eastAsia="en-AU"/>
        </w:rPr>
        <mc:AlternateContent>
          <mc:Choice Requires="wps">
            <w:drawing>
              <wp:anchor distT="0" distB="0" distL="114300" distR="114300" simplePos="0" relativeHeight="251713536" behindDoc="0" locked="0" layoutInCell="1" allowOverlap="1" wp14:anchorId="2ADBBEDF" wp14:editId="0EF0E454">
                <wp:simplePos x="0" y="0"/>
                <wp:positionH relativeFrom="margin">
                  <wp:posOffset>-350520</wp:posOffset>
                </wp:positionH>
                <wp:positionV relativeFrom="paragraph">
                  <wp:posOffset>-3390265</wp:posOffset>
                </wp:positionV>
                <wp:extent cx="455295" cy="514350"/>
                <wp:effectExtent l="0" t="0" r="20955" b="19050"/>
                <wp:wrapNone/>
                <wp:docPr id="8" name="Text Box 8"/>
                <wp:cNvGraphicFramePr/>
                <a:graphic xmlns:a="http://schemas.openxmlformats.org/drawingml/2006/main">
                  <a:graphicData uri="http://schemas.microsoft.com/office/word/2010/wordprocessingShape">
                    <wps:wsp>
                      <wps:cNvSpPr txBox="1"/>
                      <wps:spPr>
                        <a:xfrm>
                          <a:off x="0" y="0"/>
                          <a:ext cx="455295" cy="514350"/>
                        </a:xfrm>
                        <a:prstGeom prst="rect">
                          <a:avLst/>
                        </a:prstGeom>
                        <a:solidFill>
                          <a:sysClr val="window" lastClr="FFFFFF"/>
                        </a:solidFill>
                        <a:ln w="25400" cap="flat" cmpd="sng" algn="ctr">
                          <a:solidFill>
                            <a:srgbClr val="FF0000"/>
                          </a:solidFill>
                          <a:prstDash val="solid"/>
                        </a:ln>
                        <a:effectLst/>
                      </wps:spPr>
                      <wps:txbx>
                        <w:txbxContent>
                          <w:p w14:paraId="6EECE859" w14:textId="77777777" w:rsidR="00BD203E" w:rsidRPr="00A95760" w:rsidRDefault="00BD203E" w:rsidP="00A95760">
                            <w:pPr>
                              <w:pStyle w:val="VCAADocumentsubtitle"/>
                              <w:rPr>
                                <w:color w:val="FF0000"/>
                              </w:rPr>
                            </w:pPr>
                            <w:r w:rsidRPr="00A95760">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ADBBEDF" id="_x0000_t202" coordsize="21600,21600" o:spt="202" path="m,l,21600r21600,l21600,xe">
                <v:stroke joinstyle="miter"/>
                <v:path gradientshapeok="t" o:connecttype="rect"/>
              </v:shapetype>
              <v:shape id="Text Box 8" o:spid="_x0000_s1026" type="#_x0000_t202" style="position:absolute;left:0;text-align:left;margin-left:-27.6pt;margin-top:-266.95pt;width:35.85pt;height:40.5pt;z-index:251713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" fillcolor="window" strokecolor="red" strokeweight="2pt">
                <v:textbox>
                  <w:txbxContent>
                    <w:p w14:paraId="6EECE859" w14:textId="77777777" w:rsidR="00BD203E" w:rsidRPr="00A95760" w:rsidRDefault="00BD203E" w:rsidP="00A95760">
                      <w:pPr>
                        <w:pStyle w:val="VCAADocumentsubtitle"/>
                        <w:rPr>
                          <w:color w:val="FF0000"/>
                        </w:rPr>
                      </w:pPr>
                      <w:r w:rsidRPr="00A95760">
                        <w:rPr>
                          <w:color w:val="FF0000"/>
                        </w:rPr>
                        <w:t>3</w:t>
                      </w:r>
                    </w:p>
                  </w:txbxContent>
                </v:textbox>
                <w10:wrap anchorx="margin"/>
              </v:shape>
            </w:pict>
          </mc:Fallback>
        </mc:AlternateContent>
      </w:r>
    </w:p>
    <w:p w14:paraId="4B08C70B" w14:textId="77777777" w:rsidR="00E10159" w:rsidRPr="00520E95" w:rsidRDefault="00E10159" w:rsidP="008E3D66">
      <w:pPr>
        <w:pStyle w:val="VCAAHeading2"/>
      </w:pPr>
      <w:r>
        <w:t>Using indicative progress templates to support Languages assessment and reporting</w:t>
      </w:r>
    </w:p>
    <w:p w14:paraId="2AC8CB23" w14:textId="77777777" w:rsidR="00E10159" w:rsidRPr="00B76859" w:rsidRDefault="00E10159" w:rsidP="008E3D66">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7425C4E5" w14:textId="77777777" w:rsidR="00E10159" w:rsidRPr="00B76859" w:rsidRDefault="00E10159" w:rsidP="008E3D66">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67FF7475" w14:textId="77777777" w:rsidR="00E10159" w:rsidRPr="00197CC4" w:rsidRDefault="00E10159" w:rsidP="008E3D66">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4E23A2AA" w14:textId="77777777" w:rsidR="00E10159" w:rsidRPr="006810F6" w:rsidRDefault="00E10159" w:rsidP="008E3D66">
      <w:pPr>
        <w:pStyle w:val="VCAAnumbers"/>
        <w:ind w:left="1145"/>
      </w:pPr>
      <w:r w:rsidRPr="006810F6">
        <w:t>highlight the specific elements of the achievement standard that are being targeted in both the assessment tool and assessment task</w:t>
      </w:r>
    </w:p>
    <w:p w14:paraId="48243EC1" w14:textId="77777777" w:rsidR="00E10159" w:rsidRPr="006810F6" w:rsidRDefault="00E10159" w:rsidP="008E3D66">
      <w:pPr>
        <w:pStyle w:val="VCAAnumbers"/>
        <w:ind w:left="1145"/>
      </w:pPr>
      <w:r w:rsidRPr="006810F6">
        <w:t>select the content descriptions that will be taught and assessed in the unit</w:t>
      </w:r>
    </w:p>
    <w:p w14:paraId="31885AA4" w14:textId="77777777" w:rsidR="00E10159" w:rsidRPr="006810F6" w:rsidRDefault="00E10159" w:rsidP="008E3D66">
      <w:pPr>
        <w:pStyle w:val="VCAAnumbers"/>
        <w:ind w:left="1145"/>
      </w:pPr>
      <w:r w:rsidRPr="006810F6">
        <w:t>highlight the corresponding elements in the achievement standard above and below the targeted level</w:t>
      </w:r>
    </w:p>
    <w:p w14:paraId="570A07F7" w14:textId="77777777" w:rsidR="00E10159" w:rsidRPr="006810F6" w:rsidRDefault="00E10159" w:rsidP="008E3D66">
      <w:pPr>
        <w:pStyle w:val="VCAAnumbers"/>
        <w:ind w:left="1145"/>
      </w:pPr>
      <w:r w:rsidRPr="006810F6">
        <w:t>develop a description of what a student would be expected to do, make, say or write as they progress towards the next achievement standard, including:</w:t>
      </w:r>
    </w:p>
    <w:p w14:paraId="36E06606" w14:textId="77777777" w:rsidR="00E10159" w:rsidRDefault="00E10159" w:rsidP="008E3D66">
      <w:pPr>
        <w:pStyle w:val="VCAAbulletlevel2"/>
        <w:ind w:left="1570"/>
      </w:pPr>
      <w:r w:rsidRPr="00197CC4">
        <w:t xml:space="preserve">What does student learning look like </w:t>
      </w:r>
      <w:r w:rsidRPr="00E77AF6">
        <w:rPr>
          <w:i/>
        </w:rPr>
        <w:t>between</w:t>
      </w:r>
      <w:r w:rsidRPr="00197CC4">
        <w:t xml:space="preserve"> the achievement standards? </w:t>
      </w:r>
    </w:p>
    <w:p w14:paraId="59B6BF1B" w14:textId="77777777" w:rsidR="00E10159" w:rsidRPr="00C80CE6" w:rsidRDefault="00E10159" w:rsidP="008E3D66">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52CE6139" w14:textId="77777777" w:rsidR="00E10159" w:rsidRPr="006810F6" w:rsidRDefault="00E10159" w:rsidP="008E3D66">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617FD158" w14:textId="77777777" w:rsidR="00E10159" w:rsidRDefault="00E10159" w:rsidP="008E3D66">
      <w:pPr>
        <w:pStyle w:val="ListParagraph"/>
      </w:pPr>
      <w:r>
        <w:br w:type="page"/>
      </w:r>
    </w:p>
    <w:p w14:paraId="7F8F1959" w14:textId="77777777" w:rsidR="00E10159" w:rsidRPr="006672C5" w:rsidRDefault="00E10159"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7400402E" wp14:editId="48AB2450">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7B311FA8" w14:textId="77777777" w:rsidR="00BD203E" w:rsidRDefault="00BD203E"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0402E" id="Text Box 3" o:spid="_x0000_s1027"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" fillcolor="white [3201]" strokecolor="#8dc63f" strokeweight="3pt">
                <v:textbox>
                  <w:txbxContent>
                    <w:p w14:paraId="7B311FA8" w14:textId="77777777" w:rsidR="00BD203E" w:rsidRDefault="00BD203E"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2FCC5941" w14:textId="66BC6A83" w:rsidR="00E10159" w:rsidRDefault="00E10159" w:rsidP="008E3D66">
      <w:pPr>
        <w:pStyle w:val="VCAAbody"/>
      </w:pPr>
      <w:r>
        <w:rPr>
          <w:noProof/>
          <w:lang w:val="en-AU" w:eastAsia="en-AU"/>
        </w:rPr>
        <mc:AlternateContent>
          <mc:Choice Requires="wps">
            <w:drawing>
              <wp:anchor distT="0" distB="0" distL="114300" distR="114300" simplePos="0" relativeHeight="251750400" behindDoc="0" locked="0" layoutInCell="1" allowOverlap="1" wp14:anchorId="689CF7C9" wp14:editId="26008CBC">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2C660F4"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31"/>
        <w:gridCol w:w="4111"/>
        <w:gridCol w:w="5306"/>
      </w:tblGrid>
      <w:tr w:rsidR="00E10159" w:rsidRPr="00DD6AE7" w14:paraId="50A355B1" w14:textId="77777777" w:rsidTr="006672C5">
        <w:trPr>
          <w:trHeight w:val="558"/>
        </w:trPr>
        <w:tc>
          <w:tcPr>
            <w:tcW w:w="13948" w:type="dxa"/>
            <w:gridSpan w:val="3"/>
            <w:shd w:val="clear" w:color="auto" w:fill="0076A3"/>
          </w:tcPr>
          <w:p w14:paraId="4D88D812" w14:textId="77777777" w:rsidR="00E10159" w:rsidRDefault="00E10159"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2F1DAC71" wp14:editId="206D2CFD">
                      <wp:simplePos x="0" y="0"/>
                      <wp:positionH relativeFrom="column">
                        <wp:posOffset>-6301866</wp:posOffset>
                      </wp:positionH>
                      <wp:positionV relativeFrom="paragraph">
                        <wp:posOffset>5712460</wp:posOffset>
                      </wp:positionV>
                      <wp:extent cx="2051050" cy="914400"/>
                      <wp:effectExtent l="0" t="0" r="25400" b="19050"/>
                      <wp:wrapNone/>
                      <wp:docPr id="13"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6986A3E" w14:textId="77777777" w:rsidR="00BD203E" w:rsidRDefault="00BD203E"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F1DAC71" id="Rounded Rectangle 10" o:spid="_x0000_s1028"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OX6yvCOAgAAdAUAAA4AAAAAAAAAAAAAAAAALgIAAGRycy9lMm9Eb2MueG1s&#10;UEsBAi0AFAAGAAgAAAAhAKsAhqrjAAAADgEAAA8AAAAAAAAAAAAAAAAA6AQAAGRycy9kb3ducmV2&#10;LnhtbFBLBQYAAAAABAAEAPMAAAD4BQAAAAA=&#10;" fillcolor="white [3201]" strokecolor="#00b050" strokeweight="2pt">
                      <v:textbox>
                        <w:txbxContent>
                          <w:p w14:paraId="26986A3E" w14:textId="77777777" w:rsidR="00BD203E" w:rsidRDefault="00BD203E"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1763B9C2" wp14:editId="67DA04C4">
                      <wp:simplePos x="0" y="0"/>
                      <wp:positionH relativeFrom="column">
                        <wp:posOffset>-6301866</wp:posOffset>
                      </wp:positionH>
                      <wp:positionV relativeFrom="paragraph">
                        <wp:posOffset>5712460</wp:posOffset>
                      </wp:positionV>
                      <wp:extent cx="2051050" cy="914400"/>
                      <wp:effectExtent l="0" t="0" r="25400" b="19050"/>
                      <wp:wrapNone/>
                      <wp:docPr id="14"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403089E4" w14:textId="77777777" w:rsidR="00BD203E" w:rsidRDefault="00BD203E"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63B9C2" id="Rounded Rectangle 1" o:spid="_x0000_s1029"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b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spZ1Y0&#10;1KMH2NhKVeyB0BN2ZRQrIk6t8zNSf3T3OLw8XWPRncYmfqkc1iVsdyO2qgtM0s9Jflrkp9QCSbIv&#10;xXSaJ/CzV2uHPnxT0LB4KTnGLGIKCVexvfGBwpL+Xi9GNDaeHkxdXdfGpAeulpcG2VbEludfY9De&#10;8ECN3ETTLNbUV5FuYWdU7/ZBaUIl5p3CJz6q0a2QUtlwNvg1lrSjmaYURsPimKEJCUoKP+hGM5V4&#10;Ohrmxwz/jDhapKhgw2jc1BbwmIPq5xi5199X39ccyw/dsktU+Lh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xH4/bjwIAAHMFAAAOAAAAAAAAAAAAAAAAAC4CAABkcnMvZTJvRG9jLnht&#10;bFBLAQItABQABgAIAAAAIQCrAIaq4wAAAA4BAAAPAAAAAAAAAAAAAAAAAOkEAABkcnMvZG93bnJl&#10;di54bWxQSwUGAAAAAAQABADzAAAA+QUAAAAA&#10;" fillcolor="white [3201]" strokecolor="#00b050" strokeweight="2pt">
                      <v:textbox>
                        <w:txbxContent>
                          <w:p w14:paraId="403089E4" w14:textId="77777777" w:rsidR="00BD203E" w:rsidRDefault="00BD203E" w:rsidP="006672C5">
                            <w:r>
                              <w:t xml:space="preserve">Previous level’s achievement </w:t>
                            </w:r>
                            <w:r w:rsidRPr="003701EC">
                              <w:t>standard</w:t>
                            </w:r>
                            <w:r>
                              <w:t xml:space="preserve"> as a starting point of comparison   </w:t>
                            </w:r>
                          </w:p>
                        </w:txbxContent>
                      </v:textbox>
                    </v:roundrect>
                  </w:pict>
                </mc:Fallback>
              </mc:AlternateContent>
            </w:r>
          </w:p>
          <w:p w14:paraId="15D612FE" w14:textId="1D2A58B2" w:rsidR="00E10159" w:rsidRPr="006672C5" w:rsidRDefault="00E10159" w:rsidP="008E3D66">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 xml:space="preserve">4 Achievement </w:t>
            </w:r>
            <w:r w:rsidR="00DF26C5">
              <w:rPr>
                <w:rFonts w:ascii="Arial" w:eastAsia="Arial" w:hAnsi="Arial" w:cs="Arial"/>
                <w:b/>
                <w:bCs/>
                <w:color w:val="FFFFFF" w:themeColor="background1"/>
              </w:rPr>
              <w:t>S</w:t>
            </w:r>
            <w:r w:rsidRPr="006672C5">
              <w:rPr>
                <w:rFonts w:ascii="Arial" w:eastAsia="Arial" w:hAnsi="Arial" w:cs="Arial"/>
                <w:b/>
                <w:bCs/>
                <w:color w:val="FFFFFF" w:themeColor="background1"/>
              </w:rPr>
              <w:t>tandard</w:t>
            </w:r>
            <w:r>
              <w:rPr>
                <w:rFonts w:ascii="Arial" w:eastAsia="Arial" w:hAnsi="Arial" w:cs="Arial"/>
                <w:b/>
                <w:bCs/>
                <w:color w:val="FFFFFF" w:themeColor="background1"/>
              </w:rPr>
              <w:t xml:space="preserve"> [EXAMPLE ONLY]</w:t>
            </w:r>
          </w:p>
        </w:tc>
      </w:tr>
      <w:tr w:rsidR="00E10159" w:rsidRPr="00DD6AE7" w14:paraId="047BA3EB" w14:textId="77777777" w:rsidTr="006672C5">
        <w:trPr>
          <w:trHeight w:val="800"/>
        </w:trPr>
        <w:tc>
          <w:tcPr>
            <w:tcW w:w="13948" w:type="dxa"/>
            <w:gridSpan w:val="3"/>
            <w:shd w:val="clear" w:color="auto" w:fill="auto"/>
            <w:vAlign w:val="center"/>
          </w:tcPr>
          <w:p w14:paraId="251B42B7" w14:textId="77777777" w:rsidR="00E10159" w:rsidRDefault="00E10159"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31F5C35F" wp14:editId="3C54EA21">
                      <wp:simplePos x="0" y="0"/>
                      <wp:positionH relativeFrom="page">
                        <wp:posOffset>7622540</wp:posOffset>
                      </wp:positionH>
                      <wp:positionV relativeFrom="paragraph">
                        <wp:posOffset>68580</wp:posOffset>
                      </wp:positionV>
                      <wp:extent cx="1638300" cy="781050"/>
                      <wp:effectExtent l="19050" t="19050" r="19050" b="19050"/>
                      <wp:wrapNone/>
                      <wp:docPr id="15" name="Text Box 15"/>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2126C09A" w14:textId="77777777" w:rsidR="00BD203E" w:rsidRDefault="00BD203E"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6B7A670" w14:textId="77777777" w:rsidR="00BD203E" w:rsidRDefault="00BD203E"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5C35F" id="Text Box 15" o:spid="_x0000_s1030"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wz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6NMMwYAC&#10;AAAFBQAADgAAAAAAAAAAAAAAAAAuAgAAZHJzL2Uyb0RvYy54bWxQSwECLQAUAAYACAAAACEA/GOM&#10;I94AAAAMAQAADwAAAAAAAAAAAAAAAADaBAAAZHJzL2Rvd25yZXYueG1sUEsFBgAAAAAEAAQA8wAA&#10;AOUFAAAAAA==&#10;" fillcolor="window" strokecolor="#7f3f98" strokeweight="3pt">
                      <v:textbox>
                        <w:txbxContent>
                          <w:p w14:paraId="2126C09A" w14:textId="77777777" w:rsidR="00BD203E" w:rsidRDefault="00BD203E"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66B7A670" w14:textId="77777777" w:rsidR="00BD203E" w:rsidRDefault="00BD203E" w:rsidP="00F60FFA">
                            <w:pPr>
                              <w:tabs>
                                <w:tab w:val="left" w:pos="1937"/>
                              </w:tabs>
                              <w:rPr>
                                <w:rFonts w:ascii="Arial" w:eastAsia="Arial" w:hAnsi="Arial" w:cs="Arial"/>
                                <w:color w:val="FF0000"/>
                                <w:sz w:val="20"/>
                                <w:szCs w:val="24"/>
                              </w:rPr>
                            </w:pPr>
                          </w:p>
                        </w:txbxContent>
                      </v:textbox>
                      <w10:wrap anchorx="page"/>
                    </v:shape>
                  </w:pict>
                </mc:Fallback>
              </mc:AlternateContent>
            </w:r>
          </w:p>
          <w:p w14:paraId="21DB3109" w14:textId="77777777" w:rsidR="00E10159" w:rsidRDefault="00E10159"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20A6CCEE" wp14:editId="3A10913D">
                      <wp:simplePos x="0" y="0"/>
                      <wp:positionH relativeFrom="column">
                        <wp:posOffset>6993255</wp:posOffset>
                      </wp:positionH>
                      <wp:positionV relativeFrom="paragraph">
                        <wp:posOffset>55245</wp:posOffset>
                      </wp:positionV>
                      <wp:extent cx="561975" cy="57150"/>
                      <wp:effectExtent l="38100" t="114300" r="0" b="95250"/>
                      <wp:wrapNone/>
                      <wp:docPr id="16" name="Straight Arrow Connector 16"/>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857D1BE" id="Straight Arrow Connector 16"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70F4F5D7" w14:textId="77777777" w:rsidR="00E10159" w:rsidRDefault="00E10159"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00883591" w14:textId="77777777" w:rsidR="00E10159" w:rsidRPr="00AC4BCA" w:rsidRDefault="00E10159" w:rsidP="00DE40BB">
            <w:pPr>
              <w:spacing w:line="203" w:lineRule="exact"/>
              <w:ind w:right="1510"/>
              <w:rPr>
                <w:rFonts w:ascii="Arial" w:eastAsia="Arial" w:hAnsi="Arial" w:cs="Arial"/>
                <w:bCs/>
                <w:color w:val="000000" w:themeColor="text1"/>
                <w:spacing w:val="1"/>
                <w:sz w:val="18"/>
                <w:szCs w:val="20"/>
              </w:rPr>
            </w:pPr>
          </w:p>
        </w:tc>
      </w:tr>
      <w:tr w:rsidR="00E10159" w:rsidRPr="00DD6AE7" w14:paraId="571A381C" w14:textId="77777777" w:rsidTr="00D308CB">
        <w:trPr>
          <w:trHeight w:val="2372"/>
        </w:trPr>
        <w:tc>
          <w:tcPr>
            <w:tcW w:w="13948" w:type="dxa"/>
            <w:gridSpan w:val="3"/>
            <w:shd w:val="clear" w:color="auto" w:fill="auto"/>
            <w:vAlign w:val="center"/>
          </w:tcPr>
          <w:p w14:paraId="164C103E" w14:textId="77777777" w:rsidR="00E10159" w:rsidRDefault="00E10159" w:rsidP="006672C5">
            <w:pPr>
              <w:spacing w:line="203" w:lineRule="exact"/>
              <w:ind w:left="22" w:right="-20"/>
              <w:rPr>
                <w:rFonts w:ascii="Arial" w:eastAsia="Arial" w:hAnsi="Arial" w:cs="Arial"/>
                <w:b/>
                <w:bCs/>
                <w:color w:val="000000" w:themeColor="text1"/>
                <w:spacing w:val="1"/>
                <w:sz w:val="18"/>
                <w:szCs w:val="20"/>
              </w:rPr>
            </w:pPr>
          </w:p>
          <w:p w14:paraId="7F17DD64" w14:textId="77777777" w:rsidR="00E10159" w:rsidRPr="00AC4BCA" w:rsidRDefault="00E10159"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51952F1B" w14:textId="28711E7E" w:rsidR="00E10159" w:rsidRPr="00C1555C" w:rsidRDefault="006D26E1" w:rsidP="006672C5">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6AF4FB24" wp14:editId="2D66AF45">
                      <wp:simplePos x="0" y="0"/>
                      <wp:positionH relativeFrom="margin">
                        <wp:posOffset>7523480</wp:posOffset>
                      </wp:positionH>
                      <wp:positionV relativeFrom="paragraph">
                        <wp:posOffset>233680</wp:posOffset>
                      </wp:positionV>
                      <wp:extent cx="1552575" cy="819150"/>
                      <wp:effectExtent l="19050" t="19050" r="28575" b="19050"/>
                      <wp:wrapNone/>
                      <wp:docPr id="1" name="Text Box 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632E3EB6" w14:textId="77777777" w:rsidR="00BD203E" w:rsidRDefault="00BD203E" w:rsidP="006D26E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4FB24" id="Text Box 1" o:spid="_x0000_s1031" type="#_x0000_t202" style="position:absolute;left:0;text-align:left;margin-left:592.4pt;margin-top:18.4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" fillcolor="window" strokecolor="#c6006f" strokeweight="3pt">
                      <v:textbox>
                        <w:txbxContent>
                          <w:p w14:paraId="632E3EB6" w14:textId="77777777" w:rsidR="00BD203E" w:rsidRDefault="00BD203E" w:rsidP="006D26E1">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E10159"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00E10159" w:rsidRPr="00C1555C">
              <w:rPr>
                <w:rFonts w:ascii="Arial" w:eastAsia="Arial" w:hAnsi="Arial" w:cs="Arial"/>
                <w:bCs/>
                <w:color w:val="000000" w:themeColor="text1"/>
                <w:spacing w:val="1"/>
                <w:sz w:val="18"/>
                <w:szCs w:val="20"/>
              </w:rPr>
              <w:t>play </w:t>
            </w:r>
            <w:hyperlink r:id="rId11" w:tooltip="View elaborations and additional details of VCELC121" w:history="1">
              <w:r w:rsidR="00E10159" w:rsidRPr="00C1555C">
                <w:rPr>
                  <w:rStyle w:val="Hyperlink"/>
                  <w:rFonts w:ascii="Arial" w:eastAsia="Arial" w:hAnsi="Arial" w:cs="Arial"/>
                  <w:bCs/>
                  <w:spacing w:val="1"/>
                  <w:sz w:val="18"/>
                  <w:szCs w:val="20"/>
                </w:rPr>
                <w:t>(VCELC121)</w:t>
              </w:r>
            </w:hyperlink>
          </w:p>
          <w:p w14:paraId="633D12DF" w14:textId="0B1A368A" w:rsidR="00E10159" w:rsidRPr="00C77588" w:rsidRDefault="00E10159" w:rsidP="009F7D3D">
            <w:pPr>
              <w:pStyle w:val="ListParagraph"/>
              <w:widowControl w:val="0"/>
              <w:numPr>
                <w:ilvl w:val="0"/>
                <w:numId w:val="17"/>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3909DCB7" w14:textId="218E7483" w:rsidR="00E10159" w:rsidRDefault="00E10159"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28A0B5A4" wp14:editId="38651E4F">
                      <wp:simplePos x="0" y="0"/>
                      <wp:positionH relativeFrom="column">
                        <wp:posOffset>6958330</wp:posOffset>
                      </wp:positionH>
                      <wp:positionV relativeFrom="paragraph">
                        <wp:posOffset>-1270</wp:posOffset>
                      </wp:positionV>
                      <wp:extent cx="590550" cy="114300"/>
                      <wp:effectExtent l="0" t="95250" r="19050" b="57150"/>
                      <wp:wrapNone/>
                      <wp:docPr id="17" name="Straight Arrow Connector 17"/>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62842E3" id="Straight Arrow Connector 17"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" strokecolor="#c6006f" strokeweight="3pt">
                      <v:stroke endarrow="open"/>
                    </v:shape>
                  </w:pict>
                </mc:Fallback>
              </mc:AlternateContent>
            </w:r>
          </w:p>
          <w:p w14:paraId="4A651AF1" w14:textId="1C88461A" w:rsidR="00E10159" w:rsidRDefault="00E10159"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1A488C5A" wp14:editId="6C3D0F64">
                      <wp:simplePos x="0" y="0"/>
                      <wp:positionH relativeFrom="margin">
                        <wp:posOffset>2372995</wp:posOffset>
                      </wp:positionH>
                      <wp:positionV relativeFrom="paragraph">
                        <wp:posOffset>3175</wp:posOffset>
                      </wp:positionV>
                      <wp:extent cx="3662045" cy="457200"/>
                      <wp:effectExtent l="19050" t="19050" r="14605" b="19050"/>
                      <wp:wrapNone/>
                      <wp:docPr id="18" name="Text Box 18"/>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2E79165E" w14:textId="77777777" w:rsidR="00BD203E" w:rsidRDefault="00BD203E"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488C5A" id="Text Box 18" o:spid="_x0000_s1032"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" fillcolor="white [3201]" strokecolor="#f78e1e [3208]" strokeweight="3pt">
                      <v:textbox>
                        <w:txbxContent>
                          <w:p w14:paraId="2E79165E" w14:textId="77777777" w:rsidR="00BD203E" w:rsidRDefault="00BD203E"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23C76DD0" w14:textId="65DB484A" w:rsidR="00E10159" w:rsidRDefault="00E10159" w:rsidP="00B67B6F">
            <w:pPr>
              <w:widowControl w:val="0"/>
              <w:spacing w:line="203" w:lineRule="exact"/>
              <w:ind w:right="1939"/>
              <w:rPr>
                <w:rFonts w:ascii="Arial" w:eastAsia="Arial" w:hAnsi="Arial" w:cs="Arial"/>
                <w:bCs/>
                <w:color w:val="000000" w:themeColor="text1"/>
                <w:spacing w:val="1"/>
                <w:sz w:val="18"/>
                <w:szCs w:val="20"/>
              </w:rPr>
            </w:pPr>
          </w:p>
          <w:p w14:paraId="34CC8B5F" w14:textId="77777777" w:rsidR="00E10159" w:rsidRDefault="00E10159" w:rsidP="00B67B6F">
            <w:pPr>
              <w:widowControl w:val="0"/>
              <w:spacing w:line="203" w:lineRule="exact"/>
              <w:ind w:right="1939"/>
              <w:rPr>
                <w:rFonts w:ascii="Arial" w:eastAsia="Arial" w:hAnsi="Arial" w:cs="Arial"/>
                <w:bCs/>
                <w:color w:val="000000" w:themeColor="text1"/>
                <w:spacing w:val="1"/>
                <w:sz w:val="18"/>
                <w:szCs w:val="20"/>
              </w:rPr>
            </w:pPr>
          </w:p>
          <w:p w14:paraId="260B87F1" w14:textId="77777777" w:rsidR="00E10159" w:rsidRDefault="00E10159"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7D846017" wp14:editId="5A6760CB">
                      <wp:simplePos x="0" y="0"/>
                      <wp:positionH relativeFrom="column">
                        <wp:posOffset>5727065</wp:posOffset>
                      </wp:positionH>
                      <wp:positionV relativeFrom="paragraph">
                        <wp:posOffset>59690</wp:posOffset>
                      </wp:positionV>
                      <wp:extent cx="285115" cy="333375"/>
                      <wp:effectExtent l="13970" t="24130" r="71755" b="33655"/>
                      <wp:wrapNone/>
                      <wp:docPr id="32" name="Straight Arrow Connector 32"/>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7F96AD" id="Straight Arrow Connector 32"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4AF93120" wp14:editId="54DE693F">
                      <wp:simplePos x="0" y="0"/>
                      <wp:positionH relativeFrom="column">
                        <wp:posOffset>2614930</wp:posOffset>
                      </wp:positionH>
                      <wp:positionV relativeFrom="paragraph">
                        <wp:posOffset>73660</wp:posOffset>
                      </wp:positionV>
                      <wp:extent cx="323215" cy="285750"/>
                      <wp:effectExtent l="38100" t="19050" r="19685" b="57150"/>
                      <wp:wrapNone/>
                      <wp:docPr id="33" name="Straight Arrow Connector 33"/>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686BD0" id="Straight Arrow Connector 33"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NzEkrd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236AE685" w14:textId="77777777" w:rsidR="00E10159" w:rsidRPr="00B67B6F" w:rsidRDefault="00E10159" w:rsidP="00D308CB">
            <w:pPr>
              <w:widowControl w:val="0"/>
              <w:spacing w:line="203" w:lineRule="exact"/>
              <w:ind w:right="1939"/>
              <w:rPr>
                <w:rFonts w:ascii="Arial" w:eastAsia="Arial" w:hAnsi="Arial" w:cs="Arial"/>
                <w:bCs/>
                <w:color w:val="000000" w:themeColor="text1"/>
                <w:spacing w:val="1"/>
                <w:sz w:val="18"/>
                <w:szCs w:val="20"/>
              </w:rPr>
            </w:pPr>
          </w:p>
        </w:tc>
      </w:tr>
      <w:tr w:rsidR="00E10159" w:rsidRPr="00DD6AE7" w14:paraId="0C8D6277" w14:textId="77777777" w:rsidTr="006672C5">
        <w:trPr>
          <w:trHeight w:val="552"/>
        </w:trPr>
        <w:tc>
          <w:tcPr>
            <w:tcW w:w="4531" w:type="dxa"/>
            <w:shd w:val="clear" w:color="auto" w:fill="auto"/>
            <w:vAlign w:val="center"/>
          </w:tcPr>
          <w:p w14:paraId="23E76211" w14:textId="77777777" w:rsidR="00E10159" w:rsidRPr="007731D5" w:rsidRDefault="00E10159" w:rsidP="008E3D66">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7EA9DC1F" w14:textId="77777777" w:rsidR="00E10159" w:rsidRPr="00442430" w:rsidRDefault="00E10159" w:rsidP="008E3D66">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556E8912" w14:textId="77777777" w:rsidR="00E10159" w:rsidRPr="00442430" w:rsidRDefault="00E10159" w:rsidP="008E3D66">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E10159" w:rsidRPr="003E2E7B" w14:paraId="083050F9" w14:textId="77777777" w:rsidTr="00D308CB">
        <w:trPr>
          <w:trHeight w:val="3408"/>
        </w:trPr>
        <w:tc>
          <w:tcPr>
            <w:tcW w:w="4531" w:type="dxa"/>
            <w:shd w:val="clear" w:color="auto" w:fill="auto"/>
          </w:tcPr>
          <w:p w14:paraId="27072A6D" w14:textId="77777777" w:rsidR="00E10159" w:rsidRDefault="00E10159" w:rsidP="006672C5">
            <w:pPr>
              <w:rPr>
                <w:rFonts w:ascii="Arial" w:hAnsi="Arial" w:cs="Arial"/>
                <w:sz w:val="18"/>
                <w:szCs w:val="18"/>
              </w:rPr>
            </w:pPr>
            <w:r w:rsidRPr="005F7094">
              <w:rPr>
                <w:rFonts w:ascii="Arial" w:hAnsi="Arial" w:cs="Arial"/>
                <w:sz w:val="18"/>
                <w:szCs w:val="18"/>
              </w:rPr>
              <w:t>By the end of Level 2:</w:t>
            </w:r>
          </w:p>
          <w:p w14:paraId="58F35E1B" w14:textId="77777777" w:rsidR="00E10159" w:rsidRDefault="00E10159" w:rsidP="006672C5">
            <w:pPr>
              <w:pStyle w:val="ListParagraph"/>
              <w:numPr>
                <w:ilvl w:val="0"/>
                <w:numId w:val="14"/>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0B6E08BB" w14:textId="77777777" w:rsidR="00E10159" w:rsidRPr="005F7094" w:rsidRDefault="00E10159" w:rsidP="006672C5">
            <w:pPr>
              <w:ind w:right="176"/>
              <w:rPr>
                <w:rFonts w:ascii="Arial" w:eastAsia="Arial" w:hAnsi="Arial" w:cs="Arial"/>
                <w:sz w:val="18"/>
                <w:szCs w:val="18"/>
              </w:rPr>
            </w:pPr>
          </w:p>
          <w:p w14:paraId="17519606" w14:textId="77777777" w:rsidR="00E10159" w:rsidRPr="006E1BB8" w:rsidRDefault="00E10159" w:rsidP="006672C5">
            <w:pPr>
              <w:pStyle w:val="ListParagraph"/>
              <w:numPr>
                <w:ilvl w:val="0"/>
                <w:numId w:val="14"/>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2FF51E7A" w14:textId="77777777" w:rsidR="00E10159" w:rsidRPr="003C2922" w:rsidRDefault="00E10159" w:rsidP="006672C5">
            <w:pPr>
              <w:pStyle w:val="ListParagraph"/>
              <w:shd w:val="clear" w:color="auto" w:fill="FFFFFF"/>
              <w:ind w:left="360"/>
              <w:rPr>
                <w:rFonts w:ascii="Arial" w:eastAsia="Arial" w:hAnsi="Arial" w:cs="Arial"/>
                <w:sz w:val="18"/>
                <w:szCs w:val="18"/>
                <w:highlight w:val="cyan"/>
              </w:rPr>
            </w:pPr>
          </w:p>
        </w:tc>
        <w:tc>
          <w:tcPr>
            <w:tcW w:w="4111" w:type="dxa"/>
          </w:tcPr>
          <w:p w14:paraId="699EEDEF" w14:textId="77777777" w:rsidR="00E10159" w:rsidRDefault="00E10159"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111ACBD5" w14:textId="77777777" w:rsidR="00E10159" w:rsidRPr="00B322F5" w:rsidRDefault="00E10159" w:rsidP="006672C5">
            <w:pPr>
              <w:pStyle w:val="ListParagraph"/>
              <w:numPr>
                <w:ilvl w:val="0"/>
                <w:numId w:val="14"/>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4C0A7455" w14:textId="77777777" w:rsidR="00E10159" w:rsidRPr="003C2922" w:rsidRDefault="00E10159" w:rsidP="006672C5">
            <w:pPr>
              <w:pStyle w:val="ListParagraph"/>
              <w:shd w:val="clear" w:color="auto" w:fill="FFFFFF" w:themeFill="background1"/>
              <w:spacing w:before="120"/>
              <w:ind w:left="29" w:right="181"/>
              <w:rPr>
                <w:rFonts w:ascii="Arial" w:hAnsi="Arial" w:cs="Arial"/>
                <w:sz w:val="18"/>
                <w:szCs w:val="18"/>
              </w:rPr>
            </w:pPr>
          </w:p>
          <w:p w14:paraId="481DC56F" w14:textId="77777777" w:rsidR="00E10159" w:rsidRPr="00C1555C" w:rsidRDefault="00E10159" w:rsidP="008E3D66">
            <w:pPr>
              <w:pStyle w:val="ListParagraph"/>
              <w:numPr>
                <w:ilvl w:val="0"/>
                <w:numId w:val="14"/>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737880CE" wp14:editId="70F266C1">
                      <wp:simplePos x="0" y="0"/>
                      <wp:positionH relativeFrom="column">
                        <wp:posOffset>1219835</wp:posOffset>
                      </wp:positionH>
                      <wp:positionV relativeFrom="paragraph">
                        <wp:posOffset>552450</wp:posOffset>
                      </wp:positionV>
                      <wp:extent cx="0" cy="255270"/>
                      <wp:effectExtent l="57150" t="38100" r="57150" b="11430"/>
                      <wp:wrapNone/>
                      <wp:docPr id="34" name="Straight Arrow Connector 34"/>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2CE1893" id="Straight Arrow Connector 34"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1E5CE723" wp14:editId="6D1BE847">
                      <wp:simplePos x="0" y="0"/>
                      <wp:positionH relativeFrom="margin">
                        <wp:posOffset>-334645</wp:posOffset>
                      </wp:positionH>
                      <wp:positionV relativeFrom="paragraph">
                        <wp:posOffset>806450</wp:posOffset>
                      </wp:positionV>
                      <wp:extent cx="3152775" cy="647700"/>
                      <wp:effectExtent l="19050" t="19050" r="28575" b="19050"/>
                      <wp:wrapNone/>
                      <wp:docPr id="35" name="Text Box 35"/>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765BDB67" w14:textId="77777777" w:rsidR="00BD203E" w:rsidRDefault="00BD203E"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3CFCF4A8" w14:textId="77777777" w:rsidR="00BD203E" w:rsidRDefault="00BD203E"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E723" id="Text Box 35" o:spid="_x0000_s1033"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" fillcolor="white [3201]" strokecolor="#004ea8" strokeweight="3pt">
                      <v:textbox>
                        <w:txbxContent>
                          <w:p w14:paraId="765BDB67" w14:textId="77777777" w:rsidR="00BD203E" w:rsidRDefault="00BD203E"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3CFCF4A8" w14:textId="77777777" w:rsidR="00BD203E" w:rsidRDefault="00BD203E"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392C0406" w14:textId="77777777" w:rsidR="00E10159" w:rsidRDefault="00E10159" w:rsidP="006672C5">
            <w:pPr>
              <w:rPr>
                <w:rFonts w:ascii="Arial" w:hAnsi="Arial" w:cs="Arial"/>
                <w:sz w:val="18"/>
                <w:szCs w:val="18"/>
              </w:rPr>
            </w:pPr>
            <w:r w:rsidRPr="00152003">
              <w:rPr>
                <w:rFonts w:ascii="Arial" w:hAnsi="Arial" w:cs="Arial"/>
                <w:sz w:val="18"/>
                <w:szCs w:val="18"/>
              </w:rPr>
              <w:t>By the end of Level 4:</w:t>
            </w:r>
          </w:p>
          <w:p w14:paraId="68A325B5" w14:textId="77777777" w:rsidR="00E10159" w:rsidRPr="00B322F5" w:rsidRDefault="00E10159" w:rsidP="006672C5">
            <w:pPr>
              <w:pStyle w:val="ListParagraph"/>
              <w:widowControl w:val="0"/>
              <w:numPr>
                <w:ilvl w:val="0"/>
                <w:numId w:val="29"/>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55EA6E30" w14:textId="77777777" w:rsidR="00E10159" w:rsidRDefault="00E10159" w:rsidP="006672C5">
            <w:pPr>
              <w:pStyle w:val="ListParagraph"/>
              <w:shd w:val="clear" w:color="auto" w:fill="FFFFFF" w:themeFill="background1"/>
              <w:spacing w:before="120"/>
              <w:ind w:left="29" w:right="93"/>
              <w:rPr>
                <w:rFonts w:ascii="Arial" w:eastAsia="Arial" w:hAnsi="Arial" w:cs="Arial"/>
                <w:sz w:val="18"/>
                <w:szCs w:val="18"/>
              </w:rPr>
            </w:pPr>
          </w:p>
          <w:p w14:paraId="1D9214AF" w14:textId="77777777" w:rsidR="00E10159" w:rsidRPr="00C12EE7" w:rsidRDefault="00E10159" w:rsidP="006672C5">
            <w:pPr>
              <w:pStyle w:val="ListParagraph"/>
              <w:numPr>
                <w:ilvl w:val="0"/>
                <w:numId w:val="14"/>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4DFB9E9D" w14:textId="2C6DE169" w:rsidR="00E10159" w:rsidRDefault="00E10159" w:rsidP="006D26E1">
      <w:pPr>
        <w:ind w:right="821"/>
        <w:rPr>
          <w:rFonts w:ascii="Arial" w:hAnsi="Arial" w:cs="Arial"/>
          <w:color w:val="0F7EB4"/>
          <w:sz w:val="28"/>
          <w:lang w:val="en" w:eastAsia="en-AU"/>
        </w:rPr>
      </w:pPr>
      <w:r w:rsidRPr="00A95760">
        <w:rPr>
          <w:rFonts w:ascii="Arial" w:eastAsia="Arial" w:hAnsi="Arial" w:cs="Arial"/>
          <w:bCs/>
          <w:noProof/>
          <w:color w:val="000000" w:themeColor="text1"/>
          <w:spacing w:val="1"/>
          <w:sz w:val="18"/>
          <w:szCs w:val="20"/>
          <w:lang w:val="en-AU" w:eastAsia="en-AU"/>
        </w:rPr>
        <mc:AlternateContent>
          <mc:Choice Requires="wps">
            <w:drawing>
              <wp:anchor distT="0" distB="0" distL="114300" distR="114300" simplePos="0" relativeHeight="251754496" behindDoc="0" locked="0" layoutInCell="1" allowOverlap="1" wp14:anchorId="400DF34F" wp14:editId="0E6D3B76">
                <wp:simplePos x="0" y="0"/>
                <wp:positionH relativeFrom="margin">
                  <wp:posOffset>-350520</wp:posOffset>
                </wp:positionH>
                <wp:positionV relativeFrom="paragraph">
                  <wp:posOffset>-3390265</wp:posOffset>
                </wp:positionV>
                <wp:extent cx="455295" cy="514350"/>
                <wp:effectExtent l="0" t="0" r="20955" b="19050"/>
                <wp:wrapNone/>
                <wp:docPr id="39" name="Text Box 39"/>
                <wp:cNvGraphicFramePr/>
                <a:graphic xmlns:a="http://schemas.openxmlformats.org/drawingml/2006/main">
                  <a:graphicData uri="http://schemas.microsoft.com/office/word/2010/wordprocessingShape">
                    <wps:wsp>
                      <wps:cNvSpPr txBox="1"/>
                      <wps:spPr>
                        <a:xfrm>
                          <a:off x="0" y="0"/>
                          <a:ext cx="455295" cy="514350"/>
                        </a:xfrm>
                        <a:prstGeom prst="rect">
                          <a:avLst/>
                        </a:prstGeom>
                        <a:solidFill>
                          <a:sysClr val="window" lastClr="FFFFFF"/>
                        </a:solidFill>
                        <a:ln w="25400" cap="flat" cmpd="sng" algn="ctr">
                          <a:solidFill>
                            <a:srgbClr val="FF0000"/>
                          </a:solidFill>
                          <a:prstDash val="solid"/>
                        </a:ln>
                        <a:effectLst/>
                      </wps:spPr>
                      <wps:txbx>
                        <w:txbxContent>
                          <w:p w14:paraId="498596FF" w14:textId="77777777" w:rsidR="00BD203E" w:rsidRPr="00A95760" w:rsidRDefault="00BD203E" w:rsidP="00A95760">
                            <w:pPr>
                              <w:pStyle w:val="VCAADocumentsubtitle"/>
                              <w:rPr>
                                <w:color w:val="FF0000"/>
                              </w:rPr>
                            </w:pPr>
                            <w:r w:rsidRPr="00A95760">
                              <w:rPr>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0DF34F" id="Text Box 39" o:spid="_x0000_s1034" type="#_x0000_t202" style="position:absolute;margin-left:-27.6pt;margin-top:-266.95pt;width:35.85pt;height:40.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" fillcolor="window" strokecolor="red" strokeweight="2pt">
                <v:textbox>
                  <w:txbxContent>
                    <w:p w14:paraId="498596FF" w14:textId="77777777" w:rsidR="00BD203E" w:rsidRPr="00A95760" w:rsidRDefault="00BD203E" w:rsidP="00A95760">
                      <w:pPr>
                        <w:pStyle w:val="VCAADocumentsubtitle"/>
                        <w:rPr>
                          <w:color w:val="FF0000"/>
                        </w:rPr>
                      </w:pPr>
                      <w:r w:rsidRPr="00A95760">
                        <w:rPr>
                          <w:color w:val="FF0000"/>
                        </w:rPr>
                        <w:t>3</w:t>
                      </w:r>
                    </w:p>
                  </w:txbxContent>
                </v:textbox>
                <w10:wrap anchorx="margin"/>
              </v:shape>
            </w:pict>
          </mc:Fallback>
        </mc:AlternateContent>
      </w:r>
      <w:r>
        <w:br w:type="page"/>
      </w:r>
    </w:p>
    <w:p w14:paraId="46683B9C" w14:textId="1320020E"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C9340E">
        <w:t>Chinese Background Language</w:t>
      </w:r>
      <w:r w:rsidR="006E6F16">
        <w:t xml:space="preserve"> </w:t>
      </w:r>
      <w:r w:rsidR="006E6F16" w:rsidRPr="006E6F16">
        <w:rPr>
          <w:bCs/>
          <w:lang w:val="en-US"/>
        </w:rPr>
        <w:t>F–10 Sequence</w:t>
      </w:r>
    </w:p>
    <w:tbl>
      <w:tblPr>
        <w:tblStyle w:val="TableGrid"/>
        <w:tblW w:w="0" w:type="auto"/>
        <w:tblLook w:val="04A0" w:firstRow="1" w:lastRow="0" w:firstColumn="1" w:lastColumn="0" w:noHBand="0" w:noVBand="1"/>
      </w:tblPr>
      <w:tblGrid>
        <w:gridCol w:w="4649"/>
        <w:gridCol w:w="4649"/>
        <w:gridCol w:w="4650"/>
      </w:tblGrid>
      <w:tr w:rsidR="007A2456" w14:paraId="5D3E7531" w14:textId="77777777" w:rsidTr="007A2456">
        <w:tc>
          <w:tcPr>
            <w:tcW w:w="13948"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BD203E" w:rsidRDefault="00BD203E"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5"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TRKRsI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BD203E" w:rsidRDefault="00BD203E"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BD203E" w:rsidRDefault="00BD203E"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6"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8vDjAIAAHQ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" fillcolor="white [3201]" strokecolor="#00b050" strokeweight="2pt">
                      <v:textbox>
                        <w:txbxContent>
                          <w:p w14:paraId="3DEE0886" w14:textId="77777777" w:rsidR="00BD203E" w:rsidRDefault="00BD203E" w:rsidP="007A2456">
                            <w:r>
                              <w:t xml:space="preserve">Previous level’s achievement </w:t>
                            </w:r>
                            <w:r w:rsidRPr="003701EC">
                              <w:t>standard</w:t>
                            </w:r>
                            <w:r>
                              <w:t xml:space="preserve"> as a starting point of comparison   </w:t>
                            </w:r>
                          </w:p>
                        </w:txbxContent>
                      </v:textbox>
                    </v:roundrect>
                  </w:pict>
                </mc:Fallback>
              </mc:AlternateContent>
            </w:r>
          </w:p>
          <w:p w14:paraId="2F0EE8C8" w14:textId="23C3E9F5" w:rsidR="007A2456" w:rsidRPr="006672C5" w:rsidRDefault="00C9340E"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Chinese Background Language</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DF26C5">
              <w:rPr>
                <w:rFonts w:ascii="Arial" w:eastAsia="Arial" w:hAnsi="Arial" w:cs="Arial"/>
                <w:b/>
                <w:bCs/>
                <w:color w:val="FFFFFF" w:themeColor="background1"/>
              </w:rPr>
              <w:t>s</w:t>
            </w:r>
            <w:r w:rsidR="007A2456">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7A2456">
        <w:trPr>
          <w:trHeight w:val="741"/>
        </w:trPr>
        <w:tc>
          <w:tcPr>
            <w:tcW w:w="13948"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7A2456">
        <w:trPr>
          <w:trHeight w:val="1407"/>
        </w:trPr>
        <w:tc>
          <w:tcPr>
            <w:tcW w:w="13948"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7A2456">
            <w:pPr>
              <w:pStyle w:val="ListParagraph"/>
              <w:widowControl w:val="0"/>
              <w:numPr>
                <w:ilvl w:val="0"/>
                <w:numId w:val="33"/>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D9635B">
        <w:trPr>
          <w:trHeight w:val="705"/>
        </w:trPr>
        <w:tc>
          <w:tcPr>
            <w:tcW w:w="4649"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49" w:type="dxa"/>
            <w:vAlign w:val="center"/>
          </w:tcPr>
          <w:p w14:paraId="714D148E" w14:textId="3E6C7D8C" w:rsidR="00D9635B" w:rsidRPr="00D9635B" w:rsidRDefault="00D9635B" w:rsidP="00BD203E">
            <w:pPr>
              <w:shd w:val="clear" w:color="auto" w:fill="FFFFFF"/>
              <w:rPr>
                <w:rFonts w:ascii="Arial" w:hAnsi="Arial" w:cs="Arial"/>
                <w:b/>
                <w:sz w:val="18"/>
                <w:szCs w:val="18"/>
              </w:rPr>
            </w:pPr>
            <w:r w:rsidRPr="00D9635B">
              <w:rPr>
                <w:rFonts w:ascii="Arial" w:hAnsi="Arial" w:cs="Arial"/>
                <w:b/>
                <w:sz w:val="18"/>
                <w:szCs w:val="18"/>
              </w:rPr>
              <w:t xml:space="preserve">Examples of </w:t>
            </w:r>
            <w:r w:rsidR="008E3D66">
              <w:rPr>
                <w:rFonts w:ascii="Arial" w:hAnsi="Arial" w:cs="Arial"/>
                <w:b/>
                <w:sz w:val="18"/>
                <w:szCs w:val="18"/>
              </w:rPr>
              <w:t>I</w:t>
            </w:r>
            <w:r w:rsidRPr="00D9635B">
              <w:rPr>
                <w:rFonts w:ascii="Arial" w:hAnsi="Arial" w:cs="Arial"/>
                <w:b/>
                <w:sz w:val="18"/>
                <w:szCs w:val="18"/>
              </w:rPr>
              <w:t xml:space="preserve">ndicative </w:t>
            </w:r>
            <w:r w:rsidR="008E3D66">
              <w:rPr>
                <w:rFonts w:ascii="Arial" w:hAnsi="Arial" w:cs="Arial"/>
                <w:b/>
                <w:sz w:val="18"/>
                <w:szCs w:val="18"/>
              </w:rPr>
              <w:t>P</w:t>
            </w:r>
            <w:r w:rsidRPr="00D9635B">
              <w:rPr>
                <w:rFonts w:ascii="Arial" w:hAnsi="Arial" w:cs="Arial"/>
                <w:b/>
                <w:sz w:val="18"/>
                <w:szCs w:val="18"/>
              </w:rPr>
              <w:t xml:space="preserve">rogress toward </w:t>
            </w:r>
            <w:r w:rsidR="008E3D66">
              <w:rPr>
                <w:rFonts w:ascii="Arial" w:hAnsi="Arial" w:cs="Arial"/>
                <w:b/>
                <w:sz w:val="18"/>
                <w:szCs w:val="18"/>
              </w:rPr>
              <w:t>L</w:t>
            </w:r>
            <w:r w:rsidRPr="00D9635B">
              <w:rPr>
                <w:rFonts w:ascii="Arial" w:hAnsi="Arial" w:cs="Arial"/>
                <w:b/>
                <w:sz w:val="18"/>
                <w:szCs w:val="18"/>
              </w:rPr>
              <w:t>evels F–2 Achievement Standard</w:t>
            </w:r>
          </w:p>
        </w:tc>
        <w:tc>
          <w:tcPr>
            <w:tcW w:w="4650" w:type="dxa"/>
            <w:vAlign w:val="center"/>
          </w:tcPr>
          <w:p w14:paraId="351A73F6" w14:textId="4224BC2F" w:rsidR="00D9635B" w:rsidRPr="00612980" w:rsidRDefault="00162255" w:rsidP="007A2456">
            <w:pPr>
              <w:shd w:val="clear" w:color="auto" w:fill="FFFFFF"/>
              <w:rPr>
                <w:rFonts w:ascii="Arial" w:hAnsi="Arial" w:cs="Arial"/>
                <w:b/>
                <w:sz w:val="18"/>
                <w:szCs w:val="18"/>
              </w:rPr>
            </w:pPr>
            <w:r>
              <w:rPr>
                <w:rFonts w:ascii="Arial" w:hAnsi="Arial" w:cs="Arial"/>
                <w:b/>
                <w:sz w:val="18"/>
                <w:szCs w:val="18"/>
              </w:rPr>
              <w:t>Chinese Background Language</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D9635B">
        <w:trPr>
          <w:trHeight w:val="80"/>
        </w:trPr>
        <w:tc>
          <w:tcPr>
            <w:tcW w:w="4649"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49" w:type="dxa"/>
          </w:tcPr>
          <w:p w14:paraId="19A5BBD2" w14:textId="77777777" w:rsidR="00933391" w:rsidRDefault="00933391" w:rsidP="007A2456">
            <w:pPr>
              <w:rPr>
                <w:rFonts w:ascii="Arial" w:hAnsi="Arial" w:cs="Arial"/>
                <w:sz w:val="18"/>
                <w:szCs w:val="18"/>
                <w:lang w:val="en-AU"/>
              </w:rPr>
            </w:pPr>
          </w:p>
          <w:p w14:paraId="3EF7C7E9" w14:textId="3B968CD6" w:rsidR="00D9635B" w:rsidRPr="00D9635B"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162255">
              <w:rPr>
                <w:rFonts w:ascii="Arial" w:hAnsi="Arial" w:cs="Arial"/>
                <w:b/>
                <w:sz w:val="18"/>
                <w:szCs w:val="18"/>
                <w:lang w:val="en-AU"/>
              </w:rPr>
              <w:t>Chinese Background Language</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 the </w:t>
            </w:r>
            <w:r w:rsidR="008E3D66">
              <w:rPr>
                <w:rFonts w:ascii="Arial" w:hAnsi="Arial" w:cs="Arial"/>
                <w:sz w:val="18"/>
                <w:szCs w:val="18"/>
                <w:lang w:val="en-AU"/>
              </w:rPr>
              <w:t>L</w:t>
            </w:r>
            <w:r w:rsidRPr="00D9635B">
              <w:rPr>
                <w:rFonts w:ascii="Arial" w:hAnsi="Arial" w:cs="Arial"/>
                <w:sz w:val="18"/>
                <w:szCs w:val="18"/>
                <w:lang w:val="en-AU"/>
              </w:rPr>
              <w:t xml:space="preserve">evels F–2 </w:t>
            </w:r>
            <w:r w:rsidR="008E3D66">
              <w:rPr>
                <w:rFonts w:ascii="Arial" w:hAnsi="Arial" w:cs="Arial"/>
                <w:sz w:val="18"/>
                <w:szCs w:val="18"/>
                <w:lang w:val="en-AU"/>
              </w:rPr>
              <w:t>A</w:t>
            </w:r>
            <w:r w:rsidRPr="00D9635B">
              <w:rPr>
                <w:rFonts w:ascii="Arial" w:hAnsi="Arial" w:cs="Arial"/>
                <w:sz w:val="18"/>
                <w:szCs w:val="18"/>
                <w:lang w:val="en-AU"/>
              </w:rPr>
              <w:t xml:space="preserve">chievement </w:t>
            </w:r>
            <w:r w:rsidR="008E3D66">
              <w:rPr>
                <w:rFonts w:ascii="Arial" w:hAnsi="Arial" w:cs="Arial"/>
                <w:sz w:val="18"/>
                <w:szCs w:val="18"/>
                <w:lang w:val="en-AU"/>
              </w:rPr>
              <w:t>S</w:t>
            </w:r>
            <w:r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50" w:type="dxa"/>
          </w:tcPr>
          <w:p w14:paraId="68CE2623" w14:textId="77777777" w:rsidR="00933391" w:rsidRDefault="00933391" w:rsidP="007A2456">
            <w:pPr>
              <w:widowControl w:val="0"/>
              <w:rPr>
                <w:rFonts w:ascii="Arial" w:eastAsia="Arial" w:hAnsi="Arial" w:cs="Arial"/>
                <w:sz w:val="18"/>
                <w:szCs w:val="18"/>
              </w:rPr>
            </w:pPr>
          </w:p>
          <w:p w14:paraId="7D96768A" w14:textId="48AB2598"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7323900A"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Chinese to initiate interactions in a range of familiar contexts. They participate in simple exchanges to obtain and convey information and experiences relating to their personal world. </w:t>
            </w:r>
          </w:p>
          <w:p w14:paraId="3659D169"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learnt vocabulary, sounds, characters and culturally specific actions and gestures to convey meaning. </w:t>
            </w:r>
          </w:p>
          <w:p w14:paraId="2EC373B3"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exchange greetings, introduce themselves and each other, and express thanks and apologies, for example, </w:t>
            </w:r>
            <w:r w:rsidRPr="00903FD2">
              <w:rPr>
                <w:rFonts w:ascii="Arial" w:eastAsia="MS Gothic" w:hAnsi="Arial" w:cs="Arial"/>
                <w:color w:val="333333"/>
                <w:sz w:val="18"/>
                <w:szCs w:val="18"/>
                <w:lang w:eastAsia="zh-Hans"/>
              </w:rPr>
              <w:t>我的中文名字叫小</w:t>
            </w:r>
            <w:r w:rsidRPr="00903FD2">
              <w:rPr>
                <w:rFonts w:ascii="Arial" w:eastAsia="Batang" w:hAnsi="Arial" w:cs="Arial"/>
                <w:color w:val="333333"/>
                <w:sz w:val="18"/>
                <w:szCs w:val="18"/>
                <w:lang w:eastAsia="zh-Hans"/>
              </w:rPr>
              <w:t>强</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你叫什么</w:t>
            </w:r>
            <w:r w:rsidRPr="00903FD2">
              <w:rPr>
                <w:rFonts w:ascii="Arial" w:eastAsia="Times New Roman" w:hAnsi="Arial" w:cs="Arial"/>
                <w:color w:val="333333"/>
                <w:sz w:val="18"/>
                <w:szCs w:val="18"/>
                <w:lang w:eastAsia="zh-Hans"/>
              </w:rPr>
              <w:t>?</w:t>
            </w:r>
            <w:r w:rsidRPr="00903FD2">
              <w:rPr>
                <w:rFonts w:ascii="Arial" w:eastAsia="Times New Roman" w:hAnsi="Arial" w:cs="Arial"/>
                <w:color w:val="333333"/>
                <w:sz w:val="18"/>
                <w:szCs w:val="18"/>
                <w:lang w:eastAsia="en-AU"/>
              </w:rPr>
              <w:t xml:space="preserve"> </w:t>
            </w:r>
          </w:p>
          <w:p w14:paraId="1B3A699B"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interact with and create simple predictable imaginative and informative texts such as </w:t>
            </w:r>
            <w:r w:rsidRPr="00903FD2">
              <w:rPr>
                <w:rFonts w:ascii="Arial" w:eastAsia="MS Gothic" w:hAnsi="Arial" w:cs="Arial"/>
                <w:color w:val="333333"/>
                <w:sz w:val="18"/>
                <w:szCs w:val="18"/>
                <w:lang w:eastAsia="zh-Hans"/>
              </w:rPr>
              <w:t>我的狗很大，它的尾巴很</w:t>
            </w:r>
            <w:r w:rsidRPr="00903FD2">
              <w:rPr>
                <w:rFonts w:ascii="Arial" w:eastAsia="MingLiU" w:hAnsi="Arial" w:cs="Arial"/>
                <w:color w:val="333333"/>
                <w:sz w:val="18"/>
                <w:szCs w:val="18"/>
                <w:lang w:eastAsia="zh-Hans"/>
              </w:rPr>
              <w:t>长</w:t>
            </w:r>
            <w:r w:rsidRPr="00903FD2">
              <w:rPr>
                <w:rFonts w:ascii="Arial" w:eastAsia="Times New Roman" w:hAnsi="Arial" w:cs="Arial"/>
                <w:color w:val="333333"/>
                <w:sz w:val="18"/>
                <w:szCs w:val="18"/>
                <w:lang w:eastAsia="zh-Hans"/>
              </w:rPr>
              <w:t>,</w:t>
            </w:r>
            <w:r w:rsidRPr="00903FD2">
              <w:rPr>
                <w:rFonts w:ascii="Arial" w:eastAsia="Times New Roman" w:hAnsi="Arial" w:cs="Arial"/>
                <w:color w:val="333333"/>
                <w:sz w:val="18"/>
                <w:szCs w:val="18"/>
                <w:lang w:eastAsia="en-AU"/>
              </w:rPr>
              <w:t xml:space="preserve"> using familiar characters and sounds. </w:t>
            </w:r>
          </w:p>
          <w:p w14:paraId="2AF20F0A"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use images, actions and gesture to show that they understand the meaning of words when speaking, listening, reading, viewing and writing.</w:t>
            </w:r>
          </w:p>
          <w:p w14:paraId="2337C129"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recognise the four tones and their function in Chinese. </w:t>
            </w:r>
          </w:p>
          <w:p w14:paraId="2CFA0329"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are aware that there is a metalanguage to describe the distinct writing and speech systems in Chinese. </w:t>
            </w:r>
          </w:p>
          <w:p w14:paraId="0E57F764" w14:textId="77777777" w:rsidR="00D16428" w:rsidRPr="00903FD2" w:rsidRDefault="00D16428" w:rsidP="00724983">
            <w:pPr>
              <w:pStyle w:val="ListParagraph"/>
              <w:numPr>
                <w:ilvl w:val="0"/>
                <w:numId w:val="38"/>
              </w:numPr>
              <w:shd w:val="clear" w:color="auto" w:fill="FFFFFF"/>
              <w:spacing w:after="0" w:line="240" w:lineRule="auto"/>
              <w:ind w:left="373" w:hanging="373"/>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compare English and Chinese consonant and vowel sounds. </w:t>
            </w:r>
          </w:p>
          <w:p w14:paraId="0C79A803" w14:textId="5FBA7358" w:rsidR="00D9635B" w:rsidRPr="00D16428" w:rsidRDefault="00D16428" w:rsidP="00724983">
            <w:pPr>
              <w:pStyle w:val="ListParagraph"/>
              <w:numPr>
                <w:ilvl w:val="0"/>
                <w:numId w:val="38"/>
              </w:numPr>
              <w:shd w:val="clear" w:color="auto" w:fill="FFFFFF"/>
              <w:spacing w:after="0" w:line="240" w:lineRule="auto"/>
              <w:ind w:left="373" w:hanging="373"/>
              <w:textAlignment w:val="baseline"/>
              <w:rPr>
                <w:rFonts w:ascii="Arial" w:eastAsia="Arial" w:hAnsi="Arial" w:cs="Arial"/>
                <w:sz w:val="18"/>
                <w:szCs w:val="18"/>
              </w:rPr>
            </w:pPr>
            <w:r w:rsidRPr="00D16428">
              <w:rPr>
                <w:rFonts w:ascii="Arial" w:eastAsia="Times New Roman" w:hAnsi="Arial" w:cs="Arial"/>
                <w:color w:val="333333"/>
                <w:sz w:val="18"/>
                <w:szCs w:val="18"/>
                <w:lang w:eastAsia="en-AU"/>
              </w:rPr>
              <w:t>They copy and trace characters and can identify key components in familiar characters. They recognise how their Chinese identity influences some of their language choices when interacting with familiar adults and peers</w:t>
            </w:r>
          </w:p>
          <w:p w14:paraId="4C301083" w14:textId="60560C74" w:rsidR="00D9635B" w:rsidRPr="00211507" w:rsidRDefault="00D9635B" w:rsidP="00211507">
            <w:pPr>
              <w:shd w:val="clear" w:color="auto" w:fill="FFFFFF"/>
              <w:textAlignment w:val="baseline"/>
              <w:rPr>
                <w:rFonts w:ascii="Arial" w:eastAsia="Arial" w:hAnsi="Arial" w:cs="Arial"/>
                <w:sz w:val="18"/>
                <w:szCs w:val="18"/>
              </w:rPr>
            </w:pPr>
          </w:p>
        </w:tc>
      </w:tr>
    </w:tbl>
    <w:p w14:paraId="04C8A76B" w14:textId="77777777" w:rsidR="00C9340E" w:rsidRDefault="00C9340E">
      <w:r>
        <w:lastRenderedPageBreak/>
        <w:br w:type="page"/>
      </w:r>
    </w:p>
    <w:tbl>
      <w:tblPr>
        <w:tblStyle w:val="TableGrid"/>
        <w:tblW w:w="0" w:type="auto"/>
        <w:tblLook w:val="04A0" w:firstRow="1" w:lastRow="0" w:firstColumn="1" w:lastColumn="0" w:noHBand="0" w:noVBand="1"/>
      </w:tblPr>
      <w:tblGrid>
        <w:gridCol w:w="4649"/>
        <w:gridCol w:w="4649"/>
        <w:gridCol w:w="4650"/>
      </w:tblGrid>
      <w:tr w:rsidR="00407029" w:rsidRPr="00DD6AE7" w14:paraId="3E796E62" w14:textId="77777777" w:rsidTr="006672C5">
        <w:tc>
          <w:tcPr>
            <w:tcW w:w="13948" w:type="dxa"/>
            <w:gridSpan w:val="3"/>
            <w:shd w:val="clear" w:color="auto" w:fill="0076A3"/>
          </w:tcPr>
          <w:p w14:paraId="6295A4AF" w14:textId="77777777" w:rsidR="00407029" w:rsidRDefault="00407029" w:rsidP="00320E18">
            <w:pPr>
              <w:spacing w:line="200" w:lineRule="exact"/>
              <w:ind w:left="102" w:right="-20"/>
              <w:rPr>
                <w:rFonts w:ascii="Arial" w:eastAsia="Arial" w:hAnsi="Arial" w:cs="Arial"/>
                <w:b/>
                <w:bCs/>
              </w:rPr>
            </w:pPr>
            <w:bookmarkStart w:id="0" w:name="_Hlk82699542"/>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7"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jMljQIAAHMFAAAOAAAAZHJzL2Uyb0RvYy54bWysVE1v2zAMvQ/YfxB0X20Ha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yoIzJY0CAABz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8"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JucUwKOAgAAcwUAAA4AAAAAAAAAAAAAAAAALgIAAGRycy9lMm9Eb2MueG1s&#10;UEsBAi0AFAAGAAgAAAAhAKsAhqrjAAAADgEAAA8AAAAAAAAAAAAAAAAA6AQAAGRycy9kb3ducmV2&#10;LnhtbFBLBQYAAAAABAAEAPMAAAD4BQAAAAA=&#10;" fillcolor="white [3201]" strokecolor="#00b050" strokeweight="2pt">
                      <v:textbox>
                        <w:txbxContent>
                          <w:p w14:paraId="7AFD6D70"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p>
          <w:p w14:paraId="21DBC610" w14:textId="7C1962E6" w:rsidR="00407029" w:rsidRPr="006672C5" w:rsidRDefault="00686218"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Chinese</w:t>
            </w:r>
            <w:r w:rsidR="00407029" w:rsidRPr="006672C5">
              <w:rPr>
                <w:rFonts w:ascii="Arial" w:eastAsia="Arial" w:hAnsi="Arial" w:cs="Arial"/>
                <w:b/>
                <w:bCs/>
                <w:color w:val="FFFFFF" w:themeColor="background1"/>
              </w:rPr>
              <w:t xml:space="preserve"> </w:t>
            </w:r>
            <w:r>
              <w:rPr>
                <w:rFonts w:ascii="Arial" w:eastAsia="Arial" w:hAnsi="Arial" w:cs="Arial"/>
                <w:b/>
                <w:bCs/>
                <w:color w:val="FFFFFF" w:themeColor="background1"/>
              </w:rPr>
              <w:t xml:space="preserve">Background Language </w:t>
            </w:r>
            <w:r w:rsidR="00407029" w:rsidRPr="006672C5">
              <w:rPr>
                <w:rFonts w:ascii="Arial" w:eastAsia="Arial" w:hAnsi="Arial" w:cs="Arial"/>
                <w:b/>
                <w:bCs/>
                <w:color w:val="FFFFFF" w:themeColor="background1"/>
              </w:rPr>
              <w:t>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DF26C5">
              <w:rPr>
                <w:rFonts w:ascii="Arial" w:eastAsia="Arial" w:hAnsi="Arial" w:cs="Arial"/>
                <w:b/>
                <w:bCs/>
                <w:color w:val="FFFFFF" w:themeColor="background1"/>
              </w:rPr>
              <w:t>s</w:t>
            </w:r>
            <w:r w:rsidR="00136278">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320E18">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27C2E">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27C2E">
            <w:pPr>
              <w:pStyle w:val="ListParagraph"/>
              <w:widowControl w:val="0"/>
              <w:numPr>
                <w:ilvl w:val="0"/>
                <w:numId w:val="33"/>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27C2E">
        <w:trPr>
          <w:trHeight w:val="705"/>
        </w:trPr>
        <w:tc>
          <w:tcPr>
            <w:tcW w:w="4649" w:type="dxa"/>
            <w:shd w:val="clear" w:color="auto" w:fill="auto"/>
            <w:vAlign w:val="center"/>
          </w:tcPr>
          <w:p w14:paraId="0D9DC6D4" w14:textId="439DFE96" w:rsidR="00407029" w:rsidRPr="00612980" w:rsidRDefault="00162255" w:rsidP="00320E18">
            <w:pPr>
              <w:shd w:val="clear" w:color="auto" w:fill="FFFFFF"/>
              <w:rPr>
                <w:rFonts w:ascii="Arial" w:hAnsi="Arial" w:cs="Arial"/>
                <w:b/>
                <w:sz w:val="18"/>
                <w:szCs w:val="18"/>
              </w:rPr>
            </w:pPr>
            <w:r>
              <w:rPr>
                <w:rFonts w:ascii="Arial" w:hAnsi="Arial" w:cs="Arial"/>
                <w:b/>
                <w:sz w:val="18"/>
                <w:szCs w:val="18"/>
              </w:rPr>
              <w:t>Chinese Background Language</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78E16E6E" w14:textId="63193408" w:rsidR="00407029" w:rsidRPr="008645E5" w:rsidRDefault="00407029" w:rsidP="00BD203E">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BD203E">
              <w:rPr>
                <w:rFonts w:ascii="Arial" w:hAnsi="Arial" w:cs="Arial"/>
                <w:b/>
                <w:sz w:val="18"/>
                <w:szCs w:val="18"/>
              </w:rPr>
              <w:t>I</w:t>
            </w:r>
            <w:r w:rsidRPr="00612980">
              <w:rPr>
                <w:rFonts w:ascii="Arial" w:hAnsi="Arial" w:cs="Arial"/>
                <w:b/>
                <w:sz w:val="18"/>
                <w:szCs w:val="18"/>
              </w:rPr>
              <w:t xml:space="preserve">ndicative </w:t>
            </w:r>
            <w:r w:rsidR="00BD203E">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r w:rsidR="00BD203E">
              <w:rPr>
                <w:rFonts w:ascii="Arial" w:hAnsi="Arial" w:cs="Arial"/>
                <w:b/>
                <w:sz w:val="18"/>
                <w:szCs w:val="18"/>
              </w:rPr>
              <w:t>L</w:t>
            </w:r>
            <w:r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Pr="00612980">
              <w:rPr>
                <w:rFonts w:ascii="Arial" w:hAnsi="Arial" w:cs="Arial"/>
                <w:b/>
                <w:sz w:val="18"/>
                <w:szCs w:val="18"/>
              </w:rPr>
              <w:t>Achievement Standard</w:t>
            </w:r>
          </w:p>
        </w:tc>
        <w:tc>
          <w:tcPr>
            <w:tcW w:w="4650" w:type="dxa"/>
            <w:vAlign w:val="center"/>
          </w:tcPr>
          <w:p w14:paraId="7B5673BC" w14:textId="7230499A" w:rsidR="00407029" w:rsidRPr="00612980" w:rsidRDefault="00162255" w:rsidP="00320E18">
            <w:pPr>
              <w:shd w:val="clear" w:color="auto" w:fill="FFFFFF"/>
              <w:rPr>
                <w:rFonts w:ascii="Arial" w:hAnsi="Arial" w:cs="Arial"/>
                <w:b/>
                <w:sz w:val="18"/>
                <w:szCs w:val="18"/>
              </w:rPr>
            </w:pPr>
            <w:r>
              <w:rPr>
                <w:rFonts w:ascii="Arial" w:hAnsi="Arial" w:cs="Arial"/>
                <w:b/>
                <w:sz w:val="18"/>
                <w:szCs w:val="18"/>
              </w:rPr>
              <w:t>Chinese Background Language</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27C2E">
        <w:trPr>
          <w:trHeight w:val="80"/>
        </w:trPr>
        <w:tc>
          <w:tcPr>
            <w:tcW w:w="4649" w:type="dxa"/>
            <w:shd w:val="clear" w:color="auto" w:fill="auto"/>
          </w:tcPr>
          <w:p w14:paraId="79F50AC5" w14:textId="77777777" w:rsidR="00933391" w:rsidRDefault="00933391" w:rsidP="00320E18">
            <w:pPr>
              <w:rPr>
                <w:rFonts w:ascii="Arial" w:hAnsi="Arial" w:cs="Arial"/>
                <w:sz w:val="18"/>
                <w:szCs w:val="18"/>
                <w:lang w:val="en-AU"/>
              </w:rPr>
            </w:pPr>
          </w:p>
          <w:p w14:paraId="1DF1BA8D" w14:textId="429F7269"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148043B4"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Chinese to initiate interactions in a range of familiar contexts. They participate in simple exchanges to obtain and convey information and experiences relating to their personal world. </w:t>
            </w:r>
          </w:p>
          <w:p w14:paraId="17B2188D"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learnt vocabulary, sounds, characters and culturally specific actions and gestures to convey meaning. </w:t>
            </w:r>
          </w:p>
          <w:p w14:paraId="266489A1"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exchange greetings, introduce themselves and each other, and express thanks and apologies, for example, </w:t>
            </w:r>
            <w:r w:rsidRPr="00903FD2">
              <w:rPr>
                <w:rFonts w:ascii="Arial" w:eastAsia="MS Gothic" w:hAnsi="Arial" w:cs="Arial"/>
                <w:color w:val="333333"/>
                <w:sz w:val="18"/>
                <w:szCs w:val="18"/>
                <w:lang w:eastAsia="zh-Hans"/>
              </w:rPr>
              <w:t>我的中文名字叫小</w:t>
            </w:r>
            <w:r w:rsidRPr="00903FD2">
              <w:rPr>
                <w:rFonts w:ascii="Arial" w:eastAsia="Batang" w:hAnsi="Arial" w:cs="Arial"/>
                <w:color w:val="333333"/>
                <w:sz w:val="18"/>
                <w:szCs w:val="18"/>
                <w:lang w:eastAsia="zh-Hans"/>
              </w:rPr>
              <w:t>强</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你叫什么</w:t>
            </w:r>
            <w:r w:rsidRPr="00903FD2">
              <w:rPr>
                <w:rFonts w:ascii="Arial" w:eastAsia="Times New Roman" w:hAnsi="Arial" w:cs="Arial"/>
                <w:color w:val="333333"/>
                <w:sz w:val="18"/>
                <w:szCs w:val="18"/>
                <w:lang w:eastAsia="zh-Hans"/>
              </w:rPr>
              <w:t>?</w:t>
            </w:r>
            <w:r w:rsidRPr="00903FD2">
              <w:rPr>
                <w:rFonts w:ascii="Arial" w:eastAsia="Times New Roman" w:hAnsi="Arial" w:cs="Arial"/>
                <w:color w:val="333333"/>
                <w:sz w:val="18"/>
                <w:szCs w:val="18"/>
                <w:lang w:eastAsia="en-AU"/>
              </w:rPr>
              <w:t xml:space="preserve"> </w:t>
            </w:r>
          </w:p>
          <w:p w14:paraId="7A00A600"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interact with and create simple predictable imaginative and informative texts such as </w:t>
            </w:r>
            <w:r w:rsidRPr="00903FD2">
              <w:rPr>
                <w:rFonts w:ascii="Arial" w:eastAsia="MS Gothic" w:hAnsi="Arial" w:cs="Arial"/>
                <w:color w:val="333333"/>
                <w:sz w:val="18"/>
                <w:szCs w:val="18"/>
                <w:lang w:eastAsia="zh-Hans"/>
              </w:rPr>
              <w:t>我的狗很大，它的尾巴很</w:t>
            </w:r>
            <w:r w:rsidRPr="00903FD2">
              <w:rPr>
                <w:rFonts w:ascii="Arial" w:eastAsia="MingLiU" w:hAnsi="Arial" w:cs="Arial"/>
                <w:color w:val="333333"/>
                <w:sz w:val="18"/>
                <w:szCs w:val="18"/>
                <w:lang w:eastAsia="zh-Hans"/>
              </w:rPr>
              <w:t>长</w:t>
            </w:r>
            <w:r w:rsidRPr="00903FD2">
              <w:rPr>
                <w:rFonts w:ascii="Arial" w:eastAsia="Times New Roman" w:hAnsi="Arial" w:cs="Arial"/>
                <w:color w:val="333333"/>
                <w:sz w:val="18"/>
                <w:szCs w:val="18"/>
                <w:lang w:eastAsia="zh-Hans"/>
              </w:rPr>
              <w:t>,</w:t>
            </w:r>
            <w:r w:rsidRPr="00903FD2">
              <w:rPr>
                <w:rFonts w:ascii="Arial" w:eastAsia="Times New Roman" w:hAnsi="Arial" w:cs="Arial"/>
                <w:color w:val="333333"/>
                <w:sz w:val="18"/>
                <w:szCs w:val="18"/>
                <w:lang w:eastAsia="en-AU"/>
              </w:rPr>
              <w:t xml:space="preserve"> using familiar characters and sounds. </w:t>
            </w:r>
          </w:p>
          <w:p w14:paraId="05ED36E7"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use images, actions and gesture to show that they understand the meaning of words when speaking, listening, reading, viewing and writing.</w:t>
            </w:r>
          </w:p>
          <w:p w14:paraId="785FFAC8"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recognise the four tones and their function in Chinese. </w:t>
            </w:r>
          </w:p>
          <w:p w14:paraId="1524B3B5"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are aware that there is a metalanguage to describe the distinct writing and speech systems in Chinese. </w:t>
            </w:r>
          </w:p>
          <w:p w14:paraId="3C0EF3B5" w14:textId="77777777" w:rsidR="005811ED" w:rsidRPr="00903FD2" w:rsidRDefault="005811ED" w:rsidP="005811ED">
            <w:pPr>
              <w:pStyle w:val="ListParagraph"/>
              <w:numPr>
                <w:ilvl w:val="0"/>
                <w:numId w:val="14"/>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compare English and Chinese consonant and vowel sounds. </w:t>
            </w:r>
          </w:p>
          <w:p w14:paraId="38B52768" w14:textId="24A82F23" w:rsidR="00407029" w:rsidRPr="000D3ED2" w:rsidRDefault="005811ED" w:rsidP="005811ED">
            <w:pPr>
              <w:pStyle w:val="ListParagraph"/>
              <w:numPr>
                <w:ilvl w:val="0"/>
                <w:numId w:val="14"/>
              </w:numPr>
              <w:shd w:val="clear" w:color="auto" w:fill="FFFFFF"/>
              <w:spacing w:after="0" w:line="240" w:lineRule="auto"/>
              <w:rPr>
                <w:rFonts w:ascii="Arial" w:eastAsia="Arial" w:hAnsi="Arial" w:cs="Arial"/>
                <w:sz w:val="18"/>
                <w:szCs w:val="18"/>
              </w:rPr>
            </w:pPr>
            <w:r w:rsidRPr="00903FD2">
              <w:rPr>
                <w:rFonts w:ascii="Arial" w:eastAsia="Times New Roman" w:hAnsi="Arial" w:cs="Arial"/>
                <w:color w:val="333333"/>
                <w:sz w:val="18"/>
                <w:szCs w:val="18"/>
                <w:lang w:eastAsia="en-AU"/>
              </w:rPr>
              <w:t>They copy and trace characters and can identify key components in familiar characters. They recognise how their Chinese identity influences some of their language choices when interacting with familiar adults and peers.</w:t>
            </w:r>
          </w:p>
        </w:tc>
        <w:tc>
          <w:tcPr>
            <w:tcW w:w="4649" w:type="dxa"/>
          </w:tcPr>
          <w:p w14:paraId="1BC729E8" w14:textId="77777777" w:rsidR="00933391" w:rsidRDefault="00933391" w:rsidP="00320E18">
            <w:pPr>
              <w:rPr>
                <w:rFonts w:ascii="Arial" w:hAnsi="Arial" w:cs="Arial"/>
                <w:sz w:val="18"/>
                <w:szCs w:val="18"/>
                <w:lang w:val="en-AU"/>
              </w:rPr>
            </w:pPr>
          </w:p>
          <w:p w14:paraId="0AC5AE41" w14:textId="42B102D9"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62255">
              <w:rPr>
                <w:rFonts w:ascii="Arial" w:hAnsi="Arial" w:cs="Arial"/>
                <w:b/>
                <w:sz w:val="18"/>
                <w:szCs w:val="18"/>
                <w:lang w:val="en-AU"/>
              </w:rPr>
              <w:t>Chinese Background Language</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BD203E">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r w:rsidR="00BD203E">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sidR="00BD203E">
              <w:rPr>
                <w:rFonts w:ascii="Arial" w:hAnsi="Arial" w:cs="Arial"/>
                <w:sz w:val="18"/>
                <w:szCs w:val="18"/>
                <w:lang w:val="en-AU"/>
              </w:rPr>
              <w:t>A</w:t>
            </w:r>
            <w:r w:rsidRPr="00612980">
              <w:rPr>
                <w:rFonts w:ascii="Arial" w:hAnsi="Arial" w:cs="Arial"/>
                <w:sz w:val="18"/>
                <w:szCs w:val="18"/>
                <w:lang w:val="en-AU"/>
              </w:rPr>
              <w:t xml:space="preserve">chievement </w:t>
            </w:r>
            <w:r w:rsidR="00BD203E">
              <w:rPr>
                <w:rFonts w:ascii="Arial" w:hAnsi="Arial" w:cs="Arial"/>
                <w:sz w:val="18"/>
                <w:szCs w:val="18"/>
                <w:lang w:val="en-AU"/>
              </w:rPr>
              <w:t>S</w:t>
            </w:r>
            <w:r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68CE055F" w14:textId="77777777" w:rsidR="00933391" w:rsidRDefault="00933391" w:rsidP="00320E18">
            <w:pPr>
              <w:rPr>
                <w:rFonts w:ascii="Arial" w:hAnsi="Arial" w:cs="Arial"/>
                <w:sz w:val="18"/>
                <w:szCs w:val="18"/>
                <w:lang w:val="en-AU"/>
              </w:rPr>
            </w:pPr>
          </w:p>
          <w:p w14:paraId="3FC93EB5" w14:textId="68F70D81"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4003B10F"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and written Chinese to initiate interactions. </w:t>
            </w:r>
          </w:p>
          <w:p w14:paraId="68AC501B"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participate in short exchanges, for example, </w:t>
            </w:r>
            <w:r w:rsidRPr="00903FD2">
              <w:rPr>
                <w:rFonts w:ascii="Arial" w:eastAsia="MS Gothic" w:hAnsi="Arial" w:cs="Arial"/>
                <w:color w:val="333333"/>
                <w:sz w:val="18"/>
                <w:szCs w:val="18"/>
                <w:lang w:eastAsia="zh-Hans"/>
              </w:rPr>
              <w:t>你晚</w:t>
            </w:r>
            <w:r w:rsidRPr="00903FD2">
              <w:rPr>
                <w:rFonts w:ascii="Arial" w:eastAsia="MingLiU" w:hAnsi="Arial" w:cs="Arial"/>
                <w:color w:val="333333"/>
                <w:sz w:val="18"/>
                <w:szCs w:val="18"/>
                <w:lang w:eastAsia="zh-Hans"/>
              </w:rPr>
              <w:t>饭</w:t>
            </w:r>
            <w:r w:rsidRPr="00903FD2">
              <w:rPr>
                <w:rFonts w:ascii="Arial" w:eastAsia="MS Mincho" w:hAnsi="Arial" w:cs="Arial"/>
                <w:color w:val="333333"/>
                <w:sz w:val="18"/>
                <w:szCs w:val="18"/>
                <w:lang w:eastAsia="zh-Hans"/>
              </w:rPr>
              <w:t>吃什么？，我学</w:t>
            </w:r>
            <w:r w:rsidRPr="00903FD2">
              <w:rPr>
                <w:rFonts w:ascii="Arial" w:eastAsia="MingLiU" w:hAnsi="Arial" w:cs="Arial"/>
                <w:color w:val="333333"/>
                <w:sz w:val="18"/>
                <w:szCs w:val="18"/>
                <w:lang w:eastAsia="zh-Hans"/>
              </w:rPr>
              <w:t>汉语</w:t>
            </w:r>
            <w:r w:rsidRPr="00903FD2">
              <w:rPr>
                <w:rFonts w:ascii="Arial" w:eastAsia="MS Mincho" w:hAnsi="Arial" w:cs="Arial"/>
                <w:color w:val="333333"/>
                <w:sz w:val="18"/>
                <w:szCs w:val="18"/>
                <w:lang w:eastAsia="zh-Hans"/>
              </w:rPr>
              <w:t>和英</w:t>
            </w:r>
            <w:r w:rsidRPr="00903FD2">
              <w:rPr>
                <w:rFonts w:ascii="Arial" w:eastAsia="MingLiU" w:hAnsi="Arial" w:cs="Arial"/>
                <w:color w:val="333333"/>
                <w:sz w:val="18"/>
                <w:szCs w:val="18"/>
                <w:lang w:eastAsia="zh-Hans"/>
              </w:rPr>
              <w:t>语</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站起来，</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大家听老</w:t>
            </w:r>
            <w:r w:rsidRPr="00903FD2">
              <w:rPr>
                <w:rFonts w:ascii="Arial" w:eastAsia="MingLiU" w:hAnsi="Arial" w:cs="Arial"/>
                <w:color w:val="333333"/>
                <w:sz w:val="18"/>
                <w:szCs w:val="18"/>
                <w:lang w:eastAsia="zh-Hans"/>
              </w:rPr>
              <w:t>师说</w:t>
            </w:r>
            <w:r w:rsidRPr="00903FD2">
              <w:rPr>
                <w:rFonts w:ascii="Arial" w:eastAsia="Times New Roman" w:hAnsi="Arial" w:cs="Arial"/>
                <w:color w:val="333333"/>
                <w:sz w:val="18"/>
                <w:szCs w:val="18"/>
                <w:lang w:eastAsia="en-AU"/>
              </w:rPr>
              <w:t xml:space="preserve">. </w:t>
            </w:r>
          </w:p>
          <w:p w14:paraId="358A1CD6"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organise and convey factual information and share experiences in formal and informal situations, making appropriate choices of characters, words and pronunciation. </w:t>
            </w:r>
          </w:p>
          <w:p w14:paraId="0E810F58"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demonstratives such as </w:t>
            </w:r>
            <w:r w:rsidRPr="00903FD2">
              <w:rPr>
                <w:rFonts w:ascii="Arial" w:eastAsia="MingLiU" w:hAnsi="Arial" w:cs="Arial"/>
                <w:color w:val="333333"/>
                <w:sz w:val="18"/>
                <w:szCs w:val="18"/>
                <w:lang w:eastAsia="zh-Hans"/>
              </w:rPr>
              <w:t>这</w:t>
            </w:r>
            <w:r w:rsidRPr="00903FD2">
              <w:rPr>
                <w:rFonts w:ascii="Arial" w:eastAsia="MS Mincho" w:hAnsi="Arial" w:cs="Arial"/>
                <w:color w:val="333333"/>
                <w:sz w:val="18"/>
                <w:szCs w:val="18"/>
                <w:lang w:eastAsia="zh-Hans"/>
              </w:rPr>
              <w:t>、那、那些</w:t>
            </w:r>
            <w:r w:rsidRPr="00903FD2">
              <w:rPr>
                <w:rFonts w:ascii="Arial" w:eastAsia="Times New Roman" w:hAnsi="Arial" w:cs="Arial"/>
                <w:color w:val="333333"/>
                <w:sz w:val="18"/>
                <w:szCs w:val="18"/>
                <w:lang w:eastAsia="en-AU"/>
              </w:rPr>
              <w:t xml:space="preserve"> with measure words and verbs to indicate agreement </w:t>
            </w:r>
            <w:r w:rsidRPr="00903FD2">
              <w:rPr>
                <w:rFonts w:ascii="Arial" w:eastAsia="MS Gothic" w:hAnsi="Arial" w:cs="Arial"/>
                <w:color w:val="333333"/>
                <w:sz w:val="18"/>
                <w:szCs w:val="18"/>
                <w:lang w:eastAsia="en-AU"/>
              </w:rPr>
              <w:t>（</w:t>
            </w:r>
            <w:r w:rsidRPr="00903FD2">
              <w:rPr>
                <w:rFonts w:ascii="Arial" w:eastAsia="MingLiU" w:hAnsi="Arial" w:cs="Arial"/>
                <w:color w:val="333333"/>
                <w:sz w:val="18"/>
                <w:szCs w:val="18"/>
                <w:lang w:eastAsia="zh-Hans"/>
              </w:rPr>
              <w:t>对</w:t>
            </w:r>
            <w:r w:rsidRPr="00903FD2">
              <w:rPr>
                <w:rFonts w:ascii="Arial" w:eastAsia="MS Mincho" w:hAnsi="Arial" w:cs="Arial"/>
                <w:color w:val="333333"/>
                <w:sz w:val="18"/>
                <w:szCs w:val="18"/>
                <w:lang w:eastAsia="zh-Hans"/>
              </w:rPr>
              <w:t>，好的</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and preferences (</w:t>
            </w:r>
            <w:r w:rsidRPr="00903FD2">
              <w:rPr>
                <w:rFonts w:ascii="Arial" w:eastAsia="MS Gothic" w:hAnsi="Arial" w:cs="Arial"/>
                <w:color w:val="333333"/>
                <w:sz w:val="18"/>
                <w:szCs w:val="18"/>
                <w:lang w:eastAsia="zh-Hans"/>
              </w:rPr>
              <w:t>要、想、喜</w:t>
            </w:r>
            <w:r w:rsidRPr="00903FD2">
              <w:rPr>
                <w:rFonts w:ascii="Arial" w:eastAsia="MingLiU" w:hAnsi="Arial" w:cs="Arial"/>
                <w:color w:val="333333"/>
                <w:sz w:val="18"/>
                <w:szCs w:val="18"/>
                <w:lang w:eastAsia="zh-Hans"/>
              </w:rPr>
              <w:t>欢</w:t>
            </w:r>
            <w:r w:rsidRPr="00903FD2">
              <w:rPr>
                <w:rFonts w:ascii="Arial" w:eastAsia="Times New Roman" w:hAnsi="Arial" w:cs="Arial"/>
                <w:color w:val="333333"/>
                <w:sz w:val="18"/>
                <w:szCs w:val="18"/>
                <w:lang w:eastAsia="en-AU"/>
              </w:rPr>
              <w:t xml:space="preserve">). </w:t>
            </w:r>
          </w:p>
          <w:p w14:paraId="08364F08"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respond to and create short imaginative, informative and persuasive texts for familiar audiences and identified purposes. </w:t>
            </w:r>
          </w:p>
          <w:p w14:paraId="268291E4"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Students select from known speech patterns to meet routine, procedural and informal conversational needs.</w:t>
            </w:r>
          </w:p>
          <w:p w14:paraId="7A23A334"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understand that Pinyin represents spoken language, and can map Pinyin against their own speech. They understand the contexts in which tones are expressed and those in which they are not. </w:t>
            </w:r>
          </w:p>
          <w:p w14:paraId="4438F7C1" w14:textId="77777777" w:rsidR="005811ED" w:rsidRPr="00903FD2" w:rsidRDefault="005811ED" w:rsidP="005811ED">
            <w:pPr>
              <w:pStyle w:val="ListParagraph"/>
              <w:numPr>
                <w:ilvl w:val="0"/>
                <w:numId w:val="32"/>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recognise features of the Chinese writing system, including the range of strokes and their sequences in character writing; and the relationship between components and sound and meaning. </w:t>
            </w:r>
          </w:p>
          <w:p w14:paraId="4CAA47D5" w14:textId="067DDF4E" w:rsidR="00407029" w:rsidRPr="000D3ED2" w:rsidRDefault="005811ED" w:rsidP="005811ED">
            <w:pPr>
              <w:pStyle w:val="ListParagraph"/>
              <w:numPr>
                <w:ilvl w:val="0"/>
                <w:numId w:val="32"/>
              </w:numPr>
              <w:shd w:val="clear" w:color="auto" w:fill="FFFFFF"/>
              <w:spacing w:after="0" w:line="240" w:lineRule="auto"/>
              <w:rPr>
                <w:rFonts w:ascii="Arial" w:eastAsia="Arial" w:hAnsi="Arial" w:cs="Arial"/>
                <w:sz w:val="18"/>
                <w:szCs w:val="18"/>
              </w:rPr>
            </w:pPr>
            <w:r w:rsidRPr="00903FD2">
              <w:rPr>
                <w:rFonts w:ascii="Arial" w:eastAsia="Times New Roman" w:hAnsi="Arial" w:cs="Arial"/>
                <w:color w:val="333333"/>
                <w:sz w:val="18"/>
                <w:szCs w:val="18"/>
                <w:lang w:eastAsia="en-AU"/>
              </w:rPr>
              <w:t>Students develop skills in structuring their ideas in sentences, including correct sequencing of time and place. They describe features of Chinese language and culture,</w:t>
            </w:r>
            <w:r w:rsidR="00823AFC">
              <w:rPr>
                <w:rFonts w:ascii="Arial" w:eastAsia="Times New Roman" w:hAnsi="Arial" w:cs="Arial"/>
                <w:color w:val="333333"/>
                <w:sz w:val="18"/>
                <w:szCs w:val="18"/>
                <w:lang w:eastAsia="en-AU"/>
              </w:rPr>
              <w:t xml:space="preserve"> </w:t>
            </w:r>
            <w:r w:rsidRPr="00903FD2">
              <w:rPr>
                <w:rFonts w:ascii="Arial" w:eastAsia="Times New Roman" w:hAnsi="Arial" w:cs="Arial"/>
                <w:color w:val="333333"/>
                <w:sz w:val="18"/>
                <w:szCs w:val="18"/>
                <w:lang w:eastAsia="en-AU"/>
              </w:rPr>
              <w:t>and compare how ideas are conveyed across languages and cultures</w:t>
            </w:r>
            <w:r w:rsidR="00407029" w:rsidRPr="00747006">
              <w:rPr>
                <w:rFonts w:ascii="Arial" w:eastAsia="Arial" w:hAnsi="Arial" w:cs="Arial"/>
                <w:sz w:val="18"/>
                <w:szCs w:val="18"/>
              </w:rPr>
              <w:t>.</w:t>
            </w:r>
          </w:p>
        </w:tc>
      </w:tr>
      <w:bookmarkEnd w:id="0"/>
    </w:tbl>
    <w:p w14:paraId="54D352B4" w14:textId="07379D22" w:rsidR="00407029" w:rsidRDefault="00E13851"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ook w:val="04A0" w:firstRow="1" w:lastRow="0" w:firstColumn="1" w:lastColumn="0" w:noHBand="0" w:noVBand="1"/>
      </w:tblPr>
      <w:tblGrid>
        <w:gridCol w:w="4815"/>
        <w:gridCol w:w="4678"/>
        <w:gridCol w:w="4455"/>
      </w:tblGrid>
      <w:tr w:rsidR="00407029" w:rsidRPr="00DD6AE7" w14:paraId="7924A6FA" w14:textId="77777777" w:rsidTr="006672C5">
        <w:tc>
          <w:tcPr>
            <w:tcW w:w="13948"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9"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KW2DgjwIAAHMFAAAOAAAAAAAAAAAAAAAAAC4CAABkcnMvZTJvRG9jLnht&#10;bFBLAQItABQABgAIAAAAIQCrAIaq4wAAAA4BAAAPAAAAAAAAAAAAAAAAAOkEAABkcnMvZG93bnJl&#10;di54bWxQSwUGAAAAAAQABADzAAAA+QUAAAAA&#10;" fillcolor="white [3201]" strokecolor="#00b050" strokeweight="2pt">
                      <v:textbox>
                        <w:txbxContent>
                          <w:p w14:paraId="675C66D5"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40"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t0jg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5DK3S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p>
          <w:p w14:paraId="0E640B50" w14:textId="2FA68AC6" w:rsidR="00407029" w:rsidRPr="006672C5" w:rsidRDefault="00686218"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Chinese</w:t>
            </w:r>
            <w:r w:rsidR="00407029" w:rsidRPr="006672C5">
              <w:rPr>
                <w:rFonts w:ascii="Arial" w:eastAsia="Arial" w:hAnsi="Arial" w:cs="Arial"/>
                <w:b/>
                <w:bCs/>
                <w:color w:val="FFFFFF" w:themeColor="background1"/>
              </w:rPr>
              <w:t xml:space="preserve"> </w:t>
            </w:r>
            <w:r>
              <w:rPr>
                <w:rFonts w:ascii="Arial" w:eastAsia="Arial" w:hAnsi="Arial" w:cs="Arial"/>
                <w:b/>
                <w:bCs/>
                <w:color w:val="FFFFFF" w:themeColor="background1"/>
              </w:rPr>
              <w:t xml:space="preserve">Background Language </w:t>
            </w:r>
            <w:r w:rsidR="00407029" w:rsidRPr="006672C5">
              <w:rPr>
                <w:rFonts w:ascii="Arial" w:eastAsia="Arial" w:hAnsi="Arial" w:cs="Arial"/>
                <w:b/>
                <w:bCs/>
                <w:color w:val="FFFFFF" w:themeColor="background1"/>
              </w:rPr>
              <w:t>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DF26C5">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320E18">
        <w:trPr>
          <w:trHeight w:val="645"/>
        </w:trPr>
        <w:tc>
          <w:tcPr>
            <w:tcW w:w="13948"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527C2E">
        <w:trPr>
          <w:trHeight w:val="1557"/>
        </w:trPr>
        <w:tc>
          <w:tcPr>
            <w:tcW w:w="13948"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27C2E">
            <w:pPr>
              <w:pStyle w:val="ListParagraph"/>
              <w:widowControl w:val="0"/>
              <w:numPr>
                <w:ilvl w:val="0"/>
                <w:numId w:val="33"/>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320E18">
        <w:trPr>
          <w:trHeight w:val="569"/>
        </w:trPr>
        <w:tc>
          <w:tcPr>
            <w:tcW w:w="4815" w:type="dxa"/>
            <w:shd w:val="clear" w:color="auto" w:fill="auto"/>
            <w:vAlign w:val="center"/>
          </w:tcPr>
          <w:p w14:paraId="500A210C" w14:textId="66E36022" w:rsidR="00407029" w:rsidRPr="00612980" w:rsidRDefault="00162255" w:rsidP="00320E18">
            <w:pPr>
              <w:shd w:val="clear" w:color="auto" w:fill="FFFFFF"/>
              <w:rPr>
                <w:rFonts w:ascii="Arial" w:hAnsi="Arial" w:cs="Arial"/>
                <w:b/>
                <w:sz w:val="18"/>
                <w:szCs w:val="18"/>
              </w:rPr>
            </w:pPr>
            <w:r>
              <w:rPr>
                <w:rFonts w:ascii="Arial" w:hAnsi="Arial" w:cs="Arial"/>
                <w:b/>
                <w:sz w:val="18"/>
                <w:szCs w:val="18"/>
              </w:rPr>
              <w:t>Chinese Background Language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4678" w:type="dxa"/>
            <w:vAlign w:val="center"/>
          </w:tcPr>
          <w:p w14:paraId="2FA2B87B" w14:textId="58EDFE62" w:rsidR="00407029" w:rsidRPr="008645E5" w:rsidRDefault="00407029" w:rsidP="00BD203E">
            <w:pPr>
              <w:shd w:val="clear" w:color="auto" w:fill="FFFFFF"/>
              <w:rPr>
                <w:rFonts w:ascii="Arial" w:hAnsi="Arial" w:cs="Arial"/>
                <w:b/>
                <w:sz w:val="18"/>
                <w:szCs w:val="18"/>
              </w:rPr>
            </w:pPr>
            <w:r w:rsidRPr="00612980">
              <w:rPr>
                <w:rFonts w:ascii="Arial" w:hAnsi="Arial" w:cs="Arial"/>
                <w:b/>
                <w:sz w:val="18"/>
                <w:szCs w:val="18"/>
              </w:rPr>
              <w:t xml:space="preserve">Example of </w:t>
            </w:r>
            <w:r w:rsidR="00BD203E">
              <w:rPr>
                <w:rFonts w:ascii="Arial" w:hAnsi="Arial" w:cs="Arial"/>
                <w:b/>
                <w:sz w:val="18"/>
                <w:szCs w:val="18"/>
              </w:rPr>
              <w:t>I</w:t>
            </w:r>
            <w:r w:rsidRPr="00612980">
              <w:rPr>
                <w:rFonts w:ascii="Arial" w:hAnsi="Arial" w:cs="Arial"/>
                <w:b/>
                <w:sz w:val="18"/>
                <w:szCs w:val="18"/>
              </w:rPr>
              <w:t xml:space="preserve">ndicative </w:t>
            </w:r>
            <w:r w:rsidR="00BD203E">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BD203E">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BD203E">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4455" w:type="dxa"/>
            <w:vAlign w:val="center"/>
          </w:tcPr>
          <w:p w14:paraId="108C0879" w14:textId="6560A021" w:rsidR="00407029" w:rsidRPr="00612980" w:rsidRDefault="00162255" w:rsidP="00320E18">
            <w:pPr>
              <w:shd w:val="clear" w:color="auto" w:fill="FFFFFF"/>
              <w:rPr>
                <w:rFonts w:ascii="Arial" w:hAnsi="Arial" w:cs="Arial"/>
                <w:b/>
                <w:sz w:val="18"/>
                <w:szCs w:val="18"/>
              </w:rPr>
            </w:pPr>
            <w:r>
              <w:rPr>
                <w:rFonts w:ascii="Arial" w:hAnsi="Arial" w:cs="Arial"/>
                <w:b/>
                <w:sz w:val="18"/>
                <w:szCs w:val="18"/>
              </w:rPr>
              <w:t>Chinese Background Language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320E18">
        <w:trPr>
          <w:trHeight w:val="1123"/>
        </w:trPr>
        <w:tc>
          <w:tcPr>
            <w:tcW w:w="4815" w:type="dxa"/>
            <w:shd w:val="clear" w:color="auto" w:fill="auto"/>
          </w:tcPr>
          <w:p w14:paraId="638C3D2E" w14:textId="77777777" w:rsidR="00407029" w:rsidRDefault="00407029" w:rsidP="00320E18">
            <w:pPr>
              <w:rPr>
                <w:rFonts w:ascii="Arial" w:hAnsi="Arial" w:cs="Arial"/>
                <w:sz w:val="18"/>
                <w:szCs w:val="18"/>
                <w:lang w:val="en-AU"/>
              </w:rPr>
            </w:pPr>
          </w:p>
          <w:p w14:paraId="1613FD2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17E2B8A7" w14:textId="77777777" w:rsidR="00407029" w:rsidRPr="00152003" w:rsidRDefault="00407029" w:rsidP="00320E18">
            <w:pPr>
              <w:rPr>
                <w:rFonts w:ascii="Arial" w:hAnsi="Arial" w:cs="Arial"/>
                <w:sz w:val="18"/>
                <w:szCs w:val="18"/>
                <w:lang w:val="en-AU"/>
              </w:rPr>
            </w:pPr>
          </w:p>
          <w:p w14:paraId="1A003CEB"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and written Chinese to initiate interactions. </w:t>
            </w:r>
          </w:p>
          <w:p w14:paraId="162DC29D"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participate in short exchanges, for example, </w:t>
            </w:r>
            <w:r w:rsidRPr="00903FD2">
              <w:rPr>
                <w:rFonts w:ascii="Arial" w:eastAsia="MS Gothic" w:hAnsi="Arial" w:cs="Arial"/>
                <w:color w:val="333333"/>
                <w:sz w:val="18"/>
                <w:szCs w:val="18"/>
                <w:lang w:eastAsia="zh-Hans"/>
              </w:rPr>
              <w:t>你晚</w:t>
            </w:r>
            <w:r w:rsidRPr="00903FD2">
              <w:rPr>
                <w:rFonts w:ascii="Arial" w:eastAsia="MingLiU" w:hAnsi="Arial" w:cs="Arial"/>
                <w:color w:val="333333"/>
                <w:sz w:val="18"/>
                <w:szCs w:val="18"/>
                <w:lang w:eastAsia="zh-Hans"/>
              </w:rPr>
              <w:t>饭</w:t>
            </w:r>
            <w:r w:rsidRPr="00903FD2">
              <w:rPr>
                <w:rFonts w:ascii="Arial" w:eastAsia="MS Mincho" w:hAnsi="Arial" w:cs="Arial"/>
                <w:color w:val="333333"/>
                <w:sz w:val="18"/>
                <w:szCs w:val="18"/>
                <w:lang w:eastAsia="zh-Hans"/>
              </w:rPr>
              <w:t>吃什么？，我学</w:t>
            </w:r>
            <w:r w:rsidRPr="00903FD2">
              <w:rPr>
                <w:rFonts w:ascii="Arial" w:eastAsia="MingLiU" w:hAnsi="Arial" w:cs="Arial"/>
                <w:color w:val="333333"/>
                <w:sz w:val="18"/>
                <w:szCs w:val="18"/>
                <w:lang w:eastAsia="zh-Hans"/>
              </w:rPr>
              <w:t>汉语</w:t>
            </w:r>
            <w:r w:rsidRPr="00903FD2">
              <w:rPr>
                <w:rFonts w:ascii="Arial" w:eastAsia="MS Mincho" w:hAnsi="Arial" w:cs="Arial"/>
                <w:color w:val="333333"/>
                <w:sz w:val="18"/>
                <w:szCs w:val="18"/>
                <w:lang w:eastAsia="zh-Hans"/>
              </w:rPr>
              <w:t>和英</w:t>
            </w:r>
            <w:r w:rsidRPr="00903FD2">
              <w:rPr>
                <w:rFonts w:ascii="Arial" w:eastAsia="MingLiU" w:hAnsi="Arial" w:cs="Arial"/>
                <w:color w:val="333333"/>
                <w:sz w:val="18"/>
                <w:szCs w:val="18"/>
                <w:lang w:eastAsia="zh-Hans"/>
              </w:rPr>
              <w:t>语</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站起来，</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大家听老</w:t>
            </w:r>
            <w:r w:rsidRPr="00903FD2">
              <w:rPr>
                <w:rFonts w:ascii="Arial" w:eastAsia="MingLiU" w:hAnsi="Arial" w:cs="Arial"/>
                <w:color w:val="333333"/>
                <w:sz w:val="18"/>
                <w:szCs w:val="18"/>
                <w:lang w:eastAsia="zh-Hans"/>
              </w:rPr>
              <w:t>师说</w:t>
            </w:r>
            <w:r w:rsidRPr="00903FD2">
              <w:rPr>
                <w:rFonts w:ascii="Arial" w:eastAsia="Times New Roman" w:hAnsi="Arial" w:cs="Arial"/>
                <w:color w:val="333333"/>
                <w:sz w:val="18"/>
                <w:szCs w:val="18"/>
                <w:lang w:eastAsia="en-AU"/>
              </w:rPr>
              <w:t xml:space="preserve">. </w:t>
            </w:r>
          </w:p>
          <w:p w14:paraId="748FC032"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organise and convey factual information and share experiences in formal and informal situations, making appropriate choices of characters, words and pronunciation. </w:t>
            </w:r>
          </w:p>
          <w:p w14:paraId="49CD4316"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demonstratives such as </w:t>
            </w:r>
            <w:r w:rsidRPr="00903FD2">
              <w:rPr>
                <w:rFonts w:ascii="Arial" w:eastAsia="MingLiU" w:hAnsi="Arial" w:cs="Arial"/>
                <w:color w:val="333333"/>
                <w:sz w:val="18"/>
                <w:szCs w:val="18"/>
                <w:lang w:eastAsia="zh-Hans"/>
              </w:rPr>
              <w:t>这</w:t>
            </w:r>
            <w:r w:rsidRPr="00903FD2">
              <w:rPr>
                <w:rFonts w:ascii="Arial" w:eastAsia="MS Mincho" w:hAnsi="Arial" w:cs="Arial"/>
                <w:color w:val="333333"/>
                <w:sz w:val="18"/>
                <w:szCs w:val="18"/>
                <w:lang w:eastAsia="zh-Hans"/>
              </w:rPr>
              <w:t>、那、那些</w:t>
            </w:r>
            <w:r w:rsidRPr="00903FD2">
              <w:rPr>
                <w:rFonts w:ascii="Arial" w:eastAsia="Times New Roman" w:hAnsi="Arial" w:cs="Arial"/>
                <w:color w:val="333333"/>
                <w:sz w:val="18"/>
                <w:szCs w:val="18"/>
                <w:lang w:eastAsia="en-AU"/>
              </w:rPr>
              <w:t xml:space="preserve"> with measure words and verbs to indicate agreement </w:t>
            </w:r>
            <w:r w:rsidRPr="00903FD2">
              <w:rPr>
                <w:rFonts w:ascii="Arial" w:eastAsia="MS Gothic" w:hAnsi="Arial" w:cs="Arial"/>
                <w:color w:val="333333"/>
                <w:sz w:val="18"/>
                <w:szCs w:val="18"/>
                <w:lang w:eastAsia="en-AU"/>
              </w:rPr>
              <w:t>（</w:t>
            </w:r>
            <w:r w:rsidRPr="00903FD2">
              <w:rPr>
                <w:rFonts w:ascii="Arial" w:eastAsia="MingLiU" w:hAnsi="Arial" w:cs="Arial"/>
                <w:color w:val="333333"/>
                <w:sz w:val="18"/>
                <w:szCs w:val="18"/>
                <w:lang w:eastAsia="zh-Hans"/>
              </w:rPr>
              <w:t>对</w:t>
            </w:r>
            <w:r w:rsidRPr="00903FD2">
              <w:rPr>
                <w:rFonts w:ascii="Arial" w:eastAsia="MS Mincho" w:hAnsi="Arial" w:cs="Arial"/>
                <w:color w:val="333333"/>
                <w:sz w:val="18"/>
                <w:szCs w:val="18"/>
                <w:lang w:eastAsia="zh-Hans"/>
              </w:rPr>
              <w:t>，好的</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and preferences (</w:t>
            </w:r>
            <w:r w:rsidRPr="00903FD2">
              <w:rPr>
                <w:rFonts w:ascii="Arial" w:eastAsia="MS Gothic" w:hAnsi="Arial" w:cs="Arial"/>
                <w:color w:val="333333"/>
                <w:sz w:val="18"/>
                <w:szCs w:val="18"/>
                <w:lang w:eastAsia="zh-Hans"/>
              </w:rPr>
              <w:t>要、想、喜</w:t>
            </w:r>
            <w:r w:rsidRPr="00903FD2">
              <w:rPr>
                <w:rFonts w:ascii="Arial" w:eastAsia="MingLiU" w:hAnsi="Arial" w:cs="Arial"/>
                <w:color w:val="333333"/>
                <w:sz w:val="18"/>
                <w:szCs w:val="18"/>
                <w:lang w:eastAsia="zh-Hans"/>
              </w:rPr>
              <w:t>欢</w:t>
            </w:r>
            <w:r w:rsidRPr="00903FD2">
              <w:rPr>
                <w:rFonts w:ascii="Arial" w:eastAsia="Times New Roman" w:hAnsi="Arial" w:cs="Arial"/>
                <w:color w:val="333333"/>
                <w:sz w:val="18"/>
                <w:szCs w:val="18"/>
                <w:lang w:eastAsia="en-AU"/>
              </w:rPr>
              <w:t xml:space="preserve">). </w:t>
            </w:r>
          </w:p>
          <w:p w14:paraId="629385D2"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respond to and create short imaginative, informative and persuasive texts for familiar audiences and identified purposes. </w:t>
            </w:r>
          </w:p>
          <w:p w14:paraId="5081B988"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Students select from known speech patterns to meet routine, procedural and informal conversational needs.</w:t>
            </w:r>
          </w:p>
          <w:p w14:paraId="1BB773FF"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understand that Pinyin represents spoken language, and can map Pinyin against their own speech. They understand the contexts in which tones are expressed and those in which they are not. </w:t>
            </w:r>
          </w:p>
          <w:p w14:paraId="67E9AC17"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recognise features of the Chinese writing system, including the range of strokes and their </w:t>
            </w:r>
            <w:r w:rsidRPr="00903FD2">
              <w:rPr>
                <w:rFonts w:ascii="Arial" w:eastAsia="Times New Roman" w:hAnsi="Arial" w:cs="Arial"/>
                <w:color w:val="333333"/>
                <w:sz w:val="18"/>
                <w:szCs w:val="18"/>
                <w:lang w:eastAsia="en-AU"/>
              </w:rPr>
              <w:lastRenderedPageBreak/>
              <w:t xml:space="preserve">sequences in character writing; and the relationship between components and sound and meaning. </w:t>
            </w:r>
          </w:p>
          <w:p w14:paraId="0A7BDFE0" w14:textId="77777777" w:rsidR="005811ED" w:rsidRPr="00903FD2" w:rsidRDefault="005811ED" w:rsidP="00724983">
            <w:pPr>
              <w:pStyle w:val="ListParagraph"/>
              <w:numPr>
                <w:ilvl w:val="0"/>
                <w:numId w:val="40"/>
              </w:numPr>
              <w:shd w:val="clear" w:color="auto" w:fill="FFFFFF"/>
              <w:spacing w:after="0" w:line="240" w:lineRule="auto"/>
              <w:ind w:left="318" w:hanging="284"/>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Students develop skills in structuring their ideas in sentences, including correct sequencing of time and place. They describe features of Chinese language and culture, and compare how ideas are conveyed across languages and cultures.</w:t>
            </w:r>
          </w:p>
          <w:p w14:paraId="63737894" w14:textId="77777777" w:rsidR="00407029" w:rsidRPr="00470EF4" w:rsidRDefault="00407029" w:rsidP="00320E18">
            <w:pPr>
              <w:widowControl w:val="0"/>
              <w:rPr>
                <w:rFonts w:ascii="Arial" w:eastAsia="Arial" w:hAnsi="Arial" w:cs="Arial"/>
                <w:sz w:val="18"/>
                <w:szCs w:val="18"/>
              </w:rPr>
            </w:pPr>
          </w:p>
        </w:tc>
        <w:tc>
          <w:tcPr>
            <w:tcW w:w="4678" w:type="dxa"/>
          </w:tcPr>
          <w:p w14:paraId="5FE5A453" w14:textId="77777777" w:rsidR="00407029" w:rsidRDefault="00407029" w:rsidP="00320E18">
            <w:pPr>
              <w:rPr>
                <w:rFonts w:ascii="Arial" w:hAnsi="Arial" w:cs="Arial"/>
                <w:sz w:val="18"/>
                <w:szCs w:val="18"/>
              </w:rPr>
            </w:pPr>
          </w:p>
          <w:p w14:paraId="07DDE6D6" w14:textId="42F80742"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162255">
              <w:rPr>
                <w:rFonts w:ascii="Arial" w:hAnsi="Arial" w:cs="Arial"/>
                <w:b/>
                <w:sz w:val="18"/>
                <w:szCs w:val="18"/>
              </w:rPr>
              <w:t>Chinese Background Language</w:t>
            </w:r>
            <w:r w:rsidRPr="008645E5">
              <w:rPr>
                <w:rFonts w:ascii="Arial" w:hAnsi="Arial" w:cs="Arial"/>
                <w:sz w:val="18"/>
                <w:szCs w:val="18"/>
              </w:rPr>
              <w:t>, indicative progression toward</w:t>
            </w:r>
            <w:r w:rsidR="00BD203E">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BD203E">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BD203E">
              <w:rPr>
                <w:rFonts w:ascii="Arial" w:hAnsi="Arial" w:cs="Arial"/>
                <w:sz w:val="18"/>
                <w:szCs w:val="18"/>
              </w:rPr>
              <w:t>A</w:t>
            </w:r>
            <w:r w:rsidRPr="008645E5">
              <w:rPr>
                <w:rFonts w:ascii="Arial" w:hAnsi="Arial" w:cs="Arial"/>
                <w:sz w:val="18"/>
                <w:szCs w:val="18"/>
              </w:rPr>
              <w:t xml:space="preserve">chievement </w:t>
            </w:r>
            <w:r w:rsidR="00BD203E">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4455"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68592D31" w14:textId="6ACF4F4D" w:rsidR="005811ED"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and written Chinese to maintain interactions with familiar and unfamiliar people across a growing range of situations (for example, </w:t>
            </w:r>
            <w:r w:rsidRPr="00903FD2">
              <w:rPr>
                <w:rFonts w:ascii="Arial" w:eastAsia="MS Gothic" w:hAnsi="Arial" w:cs="Arial"/>
                <w:color w:val="333333"/>
                <w:sz w:val="18"/>
                <w:szCs w:val="18"/>
                <w:lang w:eastAsia="zh-Hans"/>
              </w:rPr>
              <w:t>你星期几去</w:t>
            </w:r>
            <w:r w:rsidRPr="00903FD2">
              <w:rPr>
                <w:rFonts w:ascii="Arial" w:eastAsia="MingLiU" w:hAnsi="Arial" w:cs="Arial"/>
                <w:color w:val="333333"/>
                <w:sz w:val="18"/>
                <w:szCs w:val="18"/>
                <w:lang w:eastAsia="zh-Hans"/>
              </w:rPr>
              <w:t>汉语学校？</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你</w:t>
            </w:r>
            <w:r w:rsidRPr="00903FD2">
              <w:rPr>
                <w:rFonts w:ascii="Arial" w:eastAsia="MingLiU" w:hAnsi="Arial" w:cs="Arial"/>
                <w:color w:val="333333"/>
                <w:sz w:val="18"/>
                <w:szCs w:val="18"/>
                <w:lang w:eastAsia="zh-Hans"/>
              </w:rPr>
              <w:t>说</w:t>
            </w:r>
            <w:r w:rsidRPr="00903FD2">
              <w:rPr>
                <w:rFonts w:ascii="Arial" w:eastAsia="Times New Roman" w:hAnsi="Arial" w:cs="Arial"/>
                <w:color w:val="333333"/>
                <w:sz w:val="18"/>
                <w:szCs w:val="18"/>
                <w:lang w:eastAsia="zh-Hans"/>
              </w:rPr>
              <w:t>…</w:t>
            </w:r>
            <w:r w:rsidRPr="00903FD2">
              <w:rPr>
                <w:rFonts w:ascii="Arial" w:eastAsia="MingLiU" w:hAnsi="Arial" w:cs="Arial"/>
                <w:color w:val="333333"/>
                <w:sz w:val="18"/>
                <w:szCs w:val="18"/>
                <w:lang w:eastAsia="zh-Hans"/>
              </w:rPr>
              <w:t>对吗？</w:t>
            </w:r>
            <w:r w:rsidRPr="00903FD2">
              <w:rPr>
                <w:rFonts w:ascii="Arial" w:eastAsia="Times New Roman" w:hAnsi="Arial" w:cs="Arial"/>
                <w:color w:val="333333"/>
                <w:sz w:val="18"/>
                <w:szCs w:val="18"/>
                <w:lang w:eastAsia="en-AU"/>
              </w:rPr>
              <w:t xml:space="preserve">); to convey information, opinions and experiences (for example, </w:t>
            </w:r>
            <w:r w:rsidRPr="00903FD2">
              <w:rPr>
                <w:rFonts w:ascii="Arial" w:eastAsia="MS Gothic" w:hAnsi="Arial" w:cs="Arial"/>
                <w:color w:val="333333"/>
                <w:sz w:val="18"/>
                <w:szCs w:val="18"/>
                <w:lang w:eastAsia="zh-Hans"/>
              </w:rPr>
              <w:t>我喜</w:t>
            </w:r>
            <w:r w:rsidRPr="00903FD2">
              <w:rPr>
                <w:rFonts w:ascii="Arial" w:eastAsia="MingLiU" w:hAnsi="Arial" w:cs="Arial"/>
                <w:color w:val="333333"/>
                <w:sz w:val="18"/>
                <w:szCs w:val="18"/>
                <w:lang w:eastAsia="zh-Hans"/>
              </w:rPr>
              <w:t>欢踢澳式足球，你呢？</w:t>
            </w:r>
            <w:r w:rsidRPr="00903FD2">
              <w:rPr>
                <w:rFonts w:ascii="Arial" w:eastAsia="Times New Roman" w:hAnsi="Arial" w:cs="Arial"/>
                <w:color w:val="333333"/>
                <w:sz w:val="18"/>
                <w:szCs w:val="18"/>
                <w:lang w:eastAsia="en-AU"/>
              </w:rPr>
              <w:t xml:space="preserve">); and to access a range of print and digital media resources, such as </w:t>
            </w:r>
            <w:r w:rsidRPr="00903FD2">
              <w:rPr>
                <w:rFonts w:ascii="Arial" w:eastAsia="MS Gothic" w:hAnsi="Arial" w:cs="Arial"/>
                <w:color w:val="333333"/>
                <w:sz w:val="18"/>
                <w:szCs w:val="18"/>
                <w:lang w:eastAsia="zh-Hans"/>
              </w:rPr>
              <w:t>童</w:t>
            </w:r>
            <w:r w:rsidRPr="00903FD2">
              <w:rPr>
                <w:rFonts w:ascii="Arial" w:eastAsia="MingLiU" w:hAnsi="Arial" w:cs="Arial"/>
                <w:color w:val="333333"/>
                <w:sz w:val="18"/>
                <w:szCs w:val="18"/>
                <w:lang w:eastAsia="zh-Hans"/>
              </w:rPr>
              <w:t>书，报纸，画册，科学书，传单，广告，</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教材，地</w:t>
            </w:r>
            <w:r w:rsidRPr="00903FD2">
              <w:rPr>
                <w:rFonts w:ascii="Arial" w:eastAsia="MingLiU" w:hAnsi="Arial" w:cs="Arial"/>
                <w:color w:val="333333"/>
                <w:sz w:val="18"/>
                <w:szCs w:val="18"/>
                <w:lang w:eastAsia="zh-Hans"/>
              </w:rPr>
              <w:t>图</w:t>
            </w:r>
            <w:r w:rsidRPr="00903FD2">
              <w:rPr>
                <w:rFonts w:ascii="Arial" w:eastAsia="Times New Roman" w:hAnsi="Arial" w:cs="Arial"/>
                <w:color w:val="333333"/>
                <w:sz w:val="18"/>
                <w:szCs w:val="18"/>
                <w:lang w:eastAsia="en-AU"/>
              </w:rPr>
              <w:t xml:space="preserve">. </w:t>
            </w:r>
          </w:p>
          <w:p w14:paraId="4027B07B"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write characters, paying attention to shape, and stroke order and proportion. </w:t>
            </w:r>
          </w:p>
          <w:p w14:paraId="4DAA25F1"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transcribe spoken words and sentences in Pinyin and select appropriate simplified characters to match the sounds they hear. </w:t>
            </w:r>
          </w:p>
          <w:p w14:paraId="137E5E6D"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effectively use stress, tone and intonation to express emotion and opinion. </w:t>
            </w:r>
          </w:p>
          <w:p w14:paraId="71F94733"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respond to and create a range of short informative, persuasive and imaginative texts for diverse audiences and purposes. </w:t>
            </w:r>
          </w:p>
          <w:p w14:paraId="032D53EF"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relate their own experiences to those presented in texts, for example, </w:t>
            </w:r>
            <w:r w:rsidRPr="00903FD2">
              <w:rPr>
                <w:rFonts w:ascii="Arial" w:eastAsia="MS Gothic" w:hAnsi="Arial" w:cs="Arial"/>
                <w:color w:val="333333"/>
                <w:sz w:val="18"/>
                <w:szCs w:val="18"/>
                <w:lang w:eastAsia="en-AU"/>
              </w:rPr>
              <w:t>《</w:t>
            </w:r>
            <w:r w:rsidRPr="00903FD2">
              <w:rPr>
                <w:rFonts w:ascii="Arial" w:eastAsia="MS Gothic" w:hAnsi="Arial" w:cs="Arial"/>
                <w:color w:val="333333"/>
                <w:sz w:val="18"/>
                <w:szCs w:val="18"/>
                <w:lang w:eastAsia="zh-Hans"/>
              </w:rPr>
              <w:t>如果我是</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 Sentences include the use of prepositions (</w:t>
            </w:r>
            <w:r w:rsidRPr="00903FD2">
              <w:rPr>
                <w:rFonts w:ascii="Arial" w:eastAsia="MingLiU" w:hAnsi="Arial" w:cs="Arial"/>
                <w:color w:val="333333"/>
                <w:sz w:val="18"/>
                <w:szCs w:val="18"/>
                <w:lang w:eastAsia="zh-Hans"/>
              </w:rPr>
              <w:t>给</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、跟</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w:t>
            </w:r>
            <w:r w:rsidRPr="00903FD2">
              <w:rPr>
                <w:rFonts w:ascii="Arial" w:eastAsia="MingLiU" w:hAnsi="Arial" w:cs="Arial"/>
                <w:color w:val="333333"/>
                <w:sz w:val="18"/>
                <w:szCs w:val="18"/>
                <w:lang w:eastAsia="zh-Hans"/>
              </w:rPr>
              <w:t>对</w:t>
            </w:r>
            <w:r w:rsidRPr="00903FD2">
              <w:rPr>
                <w:rFonts w:ascii="Arial" w:eastAsia="Times New Roman" w:hAnsi="Arial" w:cs="Arial"/>
                <w:color w:val="333333"/>
                <w:sz w:val="18"/>
                <w:szCs w:val="18"/>
                <w:lang w:eastAsia="en-AU"/>
              </w:rPr>
              <w:t xml:space="preserve">) and possessives and attributive clauses with particle </w:t>
            </w:r>
            <w:r w:rsidRPr="00903FD2">
              <w:rPr>
                <w:rFonts w:ascii="Arial" w:eastAsia="MS Gothic" w:hAnsi="Arial" w:cs="Arial"/>
                <w:color w:val="333333"/>
                <w:sz w:val="18"/>
                <w:szCs w:val="18"/>
                <w:lang w:eastAsia="zh-Hans"/>
              </w:rPr>
              <w:t>的</w:t>
            </w:r>
            <w:r w:rsidRPr="00903FD2">
              <w:rPr>
                <w:rFonts w:ascii="Arial" w:eastAsia="Times New Roman" w:hAnsi="Arial" w:cs="Arial"/>
                <w:color w:val="333333"/>
                <w:sz w:val="18"/>
                <w:szCs w:val="18"/>
                <w:lang w:eastAsia="en-AU"/>
              </w:rPr>
              <w:t xml:space="preserve">. </w:t>
            </w:r>
          </w:p>
          <w:p w14:paraId="7CF9BA95"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use a range of verbs, and use verb complements to describe the direction, result or potential of an action. </w:t>
            </w:r>
          </w:p>
          <w:p w14:paraId="1377E044"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conjunctions (for example, </w:t>
            </w:r>
            <w:r w:rsidRPr="00903FD2">
              <w:rPr>
                <w:rFonts w:ascii="Arial" w:eastAsia="MS Gothic" w:hAnsi="Arial" w:cs="Arial"/>
                <w:color w:val="333333"/>
                <w:sz w:val="18"/>
                <w:szCs w:val="18"/>
                <w:lang w:eastAsia="zh-Hans"/>
              </w:rPr>
              <w:t>可是、或者、因</w:t>
            </w:r>
            <w:r w:rsidRPr="00903FD2">
              <w:rPr>
                <w:rFonts w:ascii="Arial" w:eastAsia="MingLiU" w:hAnsi="Arial" w:cs="Arial"/>
                <w:color w:val="333333"/>
                <w:sz w:val="18"/>
                <w:szCs w:val="18"/>
                <w:lang w:eastAsia="zh-Hans"/>
              </w:rPr>
              <w:t>为、除了</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 xml:space="preserve">to connect ideas and elaborate on or clarify opinions and actions. </w:t>
            </w:r>
          </w:p>
          <w:p w14:paraId="78E35E1A"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explain how their developing bilingual ability supports their identities as users of Chinese and English.</w:t>
            </w:r>
          </w:p>
          <w:p w14:paraId="459DFDA3"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understand the nature of Pinyin and map it to their own Chinese speech. </w:t>
            </w:r>
          </w:p>
          <w:p w14:paraId="59182929"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categorise characters into groups based on meaning, appearance, pronunciation or function, using this information to understand new characters. </w:t>
            </w:r>
          </w:p>
          <w:p w14:paraId="0EEFE6A9"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compare the word order of Chinese sentences with that of English, and recognise how their knowledge of English impacts on the way they express ideas in Chinese. They describe how the features of Chinese and English texts are used to convey meaning.</w:t>
            </w:r>
          </w:p>
          <w:p w14:paraId="4540AE6B" w14:textId="77777777" w:rsidR="00407029" w:rsidRPr="00152003" w:rsidRDefault="00407029" w:rsidP="00320E18">
            <w:pPr>
              <w:shd w:val="clear" w:color="auto" w:fill="FFFFFF"/>
              <w:spacing w:after="100" w:afterAutospacing="1"/>
              <w:rPr>
                <w:rFonts w:ascii="Arial" w:hAnsi="Arial" w:cs="Arial"/>
                <w:sz w:val="18"/>
                <w:szCs w:val="18"/>
                <w:lang w:val="en-AU"/>
              </w:rPr>
            </w:pPr>
          </w:p>
        </w:tc>
      </w:tr>
    </w:tbl>
    <w:p w14:paraId="693EC058" w14:textId="77777777" w:rsidR="00407029" w:rsidRDefault="00407029" w:rsidP="00724983">
      <w:pPr>
        <w:ind w:right="821"/>
        <w:rPr>
          <w:rFonts w:ascii="Arial" w:hAnsi="Arial" w:cs="Arial"/>
          <w:sz w:val="20"/>
        </w:rPr>
      </w:pPr>
    </w:p>
    <w:p w14:paraId="4F48905F" w14:textId="77777777" w:rsidR="00407029" w:rsidRDefault="00407029" w:rsidP="00407029">
      <w:pPr>
        <w:rPr>
          <w:rFonts w:ascii="Arial" w:hAnsi="Arial" w:cs="Arial"/>
          <w:sz w:val="20"/>
        </w:rPr>
      </w:pPr>
    </w:p>
    <w:p w14:paraId="707E2483" w14:textId="324BBBCA" w:rsidR="00407029" w:rsidRDefault="00E13851"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52"/>
        <w:tblW w:w="0" w:type="auto"/>
        <w:tblLook w:val="04A0" w:firstRow="1" w:lastRow="0" w:firstColumn="1" w:lastColumn="0" w:noHBand="0" w:noVBand="1"/>
      </w:tblPr>
      <w:tblGrid>
        <w:gridCol w:w="4815"/>
        <w:gridCol w:w="3969"/>
        <w:gridCol w:w="5164"/>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41"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GhnoK6OAgAAcwUAAA4AAAAAAAAAAAAAAAAALgIAAGRycy9lMm9Eb2MueG1s&#10;UEsBAi0AFAAGAAgAAAAhAKsAhqrjAAAADgEAAA8AAAAAAAAAAAAAAAAA6AQAAGRycy9kb3ducmV2&#10;LnhtbFBLBQYAAAAABAAEAPMAAAD4BQAAAAA=&#10;" fillcolor="white [3201]" strokecolor="#00b050" strokeweight="2pt">
                      <v:textbox>
                        <w:txbxContent>
                          <w:p w14:paraId="1CE8E98C"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2"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ykTjg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Cmz+GsF1Z4IgtBPjnfytqbu3Akf&#10;lgJpVKihNP7hgQ5toC05DDfONoC/Tv2P+sRgknLW0uiV3P/cClScmW+WuJ3IQbOaHtPzjxPygceS&#10;1bHEbptroE4XtGicTNeoH8zhqhGaF9oSi+iVRMJK8l1yGfDwuA79SqA9I9VikdRoPp0Id/bJyWg8&#10;FjoS77l7EegGigYi9z0cxlTM3pC0141IC4ttAF0nBr/WdWgBzXYi9rCH4vI4fiet1205/w0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FczKROOAgAAdQUAAA4AAAAAAAAAAAAAAAAALgIAAGRycy9lMm9Eb2MueG1s&#10;UEsBAi0AFAAGAAgAAAAhAKsAhqrjAAAADgEAAA8AAAAAAAAAAAAAAAAA6AQAAGRycy9kb3ducmV2&#10;LnhtbFBLBQYAAAAABAAEAPMAAAD4BQAAAAA=&#10;" fillcolor="white [3201]" strokecolor="#00b050" strokeweight="2pt">
                      <v:textbox>
                        <w:txbxContent>
                          <w:p w14:paraId="2E545C54"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p>
          <w:p w14:paraId="104DEE97" w14:textId="53C62792" w:rsidR="00407029" w:rsidRPr="00751A74" w:rsidRDefault="00686218"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Chinese</w:t>
            </w:r>
            <w:r w:rsidR="00407029" w:rsidRPr="006672C5">
              <w:rPr>
                <w:rFonts w:ascii="Arial" w:eastAsia="Arial" w:hAnsi="Arial" w:cs="Arial"/>
                <w:b/>
                <w:bCs/>
                <w:color w:val="FFFFFF" w:themeColor="background1"/>
                <w:spacing w:val="1"/>
              </w:rPr>
              <w:t xml:space="preserve"> </w:t>
            </w:r>
            <w:r>
              <w:rPr>
                <w:rFonts w:ascii="Arial" w:eastAsia="Arial" w:hAnsi="Arial" w:cs="Arial"/>
                <w:b/>
                <w:bCs/>
                <w:color w:val="FFFFFF" w:themeColor="background1"/>
                <w:spacing w:val="1"/>
              </w:rPr>
              <w:t>Background Language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DF26C5">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 xml:space="preserve">Achievement </w:t>
            </w:r>
            <w:r w:rsidR="00E33D5B">
              <w:rPr>
                <w:rFonts w:ascii="Arial" w:eastAsia="Arial" w:hAnsi="Arial" w:cs="Arial"/>
                <w:b/>
                <w:bCs/>
                <w:color w:val="FFFFFF" w:themeColor="background1"/>
              </w:rPr>
              <w:t>S</w:t>
            </w:r>
            <w:r w:rsidR="00407029" w:rsidRPr="00751A74">
              <w:rPr>
                <w:rFonts w:ascii="Arial" w:eastAsia="Arial" w:hAnsi="Arial" w:cs="Arial"/>
                <w:b/>
                <w:bCs/>
                <w:color w:val="FFFFFF" w:themeColor="background1"/>
              </w:rPr>
              <w:t>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27C2E">
            <w:pPr>
              <w:pStyle w:val="ListParagraph"/>
              <w:widowControl w:val="0"/>
              <w:numPr>
                <w:ilvl w:val="0"/>
                <w:numId w:val="23"/>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19ED4A3A" w:rsidR="00407029" w:rsidRPr="00612980" w:rsidRDefault="00162255" w:rsidP="00320E18">
            <w:pPr>
              <w:shd w:val="clear" w:color="auto" w:fill="FFFFFF"/>
              <w:rPr>
                <w:rFonts w:ascii="Arial" w:hAnsi="Arial" w:cs="Arial"/>
                <w:b/>
                <w:sz w:val="18"/>
                <w:szCs w:val="18"/>
              </w:rPr>
            </w:pPr>
            <w:r>
              <w:rPr>
                <w:rFonts w:ascii="Arial" w:hAnsi="Arial" w:cs="Arial"/>
                <w:b/>
                <w:sz w:val="18"/>
                <w:szCs w:val="18"/>
              </w:rPr>
              <w:t>Chinese Background Language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4DFC6834"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BD203E">
              <w:rPr>
                <w:rFonts w:ascii="Arial" w:hAnsi="Arial" w:cs="Arial"/>
                <w:b/>
                <w:sz w:val="18"/>
                <w:szCs w:val="18"/>
              </w:rPr>
              <w:t>I</w:t>
            </w:r>
            <w:r w:rsidRPr="00612980">
              <w:rPr>
                <w:rFonts w:ascii="Arial" w:hAnsi="Arial" w:cs="Arial"/>
                <w:b/>
                <w:sz w:val="18"/>
                <w:szCs w:val="18"/>
              </w:rPr>
              <w:t xml:space="preserve">ndicative </w:t>
            </w:r>
            <w:r w:rsidR="00BD203E">
              <w:rPr>
                <w:rFonts w:ascii="Arial" w:hAnsi="Arial" w:cs="Arial"/>
                <w:b/>
                <w:sz w:val="18"/>
                <w:szCs w:val="18"/>
              </w:rPr>
              <w:t>P</w:t>
            </w:r>
            <w:r w:rsidRPr="00612980">
              <w:rPr>
                <w:rFonts w:ascii="Arial" w:hAnsi="Arial" w:cs="Arial"/>
                <w:b/>
                <w:sz w:val="18"/>
                <w:szCs w:val="18"/>
              </w:rPr>
              <w:t>rogress toward</w:t>
            </w:r>
            <w:r w:rsidR="00BD203E">
              <w:rPr>
                <w:rFonts w:ascii="Arial" w:hAnsi="Arial" w:cs="Arial"/>
                <w:b/>
                <w:sz w:val="18"/>
                <w:szCs w:val="18"/>
              </w:rPr>
              <w:t xml:space="preserve"> 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586779A3" w:rsidR="00407029" w:rsidRPr="00612980" w:rsidRDefault="00162255" w:rsidP="00320E18">
            <w:pPr>
              <w:shd w:val="clear" w:color="auto" w:fill="FFFFFF"/>
              <w:rPr>
                <w:rFonts w:ascii="Arial" w:hAnsi="Arial" w:cs="Arial"/>
                <w:b/>
                <w:sz w:val="18"/>
                <w:szCs w:val="18"/>
              </w:rPr>
            </w:pPr>
            <w:r>
              <w:rPr>
                <w:rFonts w:ascii="Arial" w:hAnsi="Arial" w:cs="Arial"/>
                <w:b/>
                <w:sz w:val="18"/>
                <w:szCs w:val="18"/>
              </w:rPr>
              <w:t>Chinese Background Language</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6672C5">
        <w:trPr>
          <w:trHeight w:val="2709"/>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71B742EC" w14:textId="77777777" w:rsidR="005811ED"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and written Chinese to maintain interactions with familiar and unfamiliar people across a growing range of situations (for example, </w:t>
            </w:r>
            <w:r w:rsidRPr="00903FD2">
              <w:rPr>
                <w:rFonts w:ascii="Arial" w:eastAsia="MS Gothic" w:hAnsi="Arial" w:cs="Arial"/>
                <w:color w:val="333333"/>
                <w:sz w:val="18"/>
                <w:szCs w:val="18"/>
                <w:lang w:eastAsia="zh-Hans"/>
              </w:rPr>
              <w:t>你星期几去</w:t>
            </w:r>
            <w:r w:rsidRPr="00903FD2">
              <w:rPr>
                <w:rFonts w:ascii="Arial" w:eastAsia="MingLiU" w:hAnsi="Arial" w:cs="Arial"/>
                <w:color w:val="333333"/>
                <w:sz w:val="18"/>
                <w:szCs w:val="18"/>
                <w:lang w:eastAsia="zh-Hans"/>
              </w:rPr>
              <w:t>汉语学校？</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你</w:t>
            </w:r>
            <w:r w:rsidRPr="00903FD2">
              <w:rPr>
                <w:rFonts w:ascii="Arial" w:eastAsia="MingLiU" w:hAnsi="Arial" w:cs="Arial"/>
                <w:color w:val="333333"/>
                <w:sz w:val="18"/>
                <w:szCs w:val="18"/>
                <w:lang w:eastAsia="zh-Hans"/>
              </w:rPr>
              <w:t>说</w:t>
            </w:r>
            <w:r w:rsidRPr="00903FD2">
              <w:rPr>
                <w:rFonts w:ascii="Arial" w:eastAsia="Times New Roman" w:hAnsi="Arial" w:cs="Arial"/>
                <w:color w:val="333333"/>
                <w:sz w:val="18"/>
                <w:szCs w:val="18"/>
                <w:lang w:eastAsia="zh-Hans"/>
              </w:rPr>
              <w:t>…</w:t>
            </w:r>
            <w:r w:rsidRPr="00903FD2">
              <w:rPr>
                <w:rFonts w:ascii="Arial" w:eastAsia="MingLiU" w:hAnsi="Arial" w:cs="Arial"/>
                <w:color w:val="333333"/>
                <w:sz w:val="18"/>
                <w:szCs w:val="18"/>
                <w:lang w:eastAsia="zh-Hans"/>
              </w:rPr>
              <w:t>对吗？</w:t>
            </w:r>
            <w:r w:rsidRPr="00903FD2">
              <w:rPr>
                <w:rFonts w:ascii="Arial" w:eastAsia="Times New Roman" w:hAnsi="Arial" w:cs="Arial"/>
                <w:color w:val="333333"/>
                <w:sz w:val="18"/>
                <w:szCs w:val="18"/>
                <w:lang w:eastAsia="en-AU"/>
              </w:rPr>
              <w:t xml:space="preserve">); to convey information, opinions and experiences (for example, </w:t>
            </w:r>
            <w:r w:rsidRPr="00903FD2">
              <w:rPr>
                <w:rFonts w:ascii="Arial" w:eastAsia="MS Gothic" w:hAnsi="Arial" w:cs="Arial"/>
                <w:color w:val="333333"/>
                <w:sz w:val="18"/>
                <w:szCs w:val="18"/>
                <w:lang w:eastAsia="zh-Hans"/>
              </w:rPr>
              <w:t>我喜</w:t>
            </w:r>
            <w:r w:rsidRPr="00903FD2">
              <w:rPr>
                <w:rFonts w:ascii="Arial" w:eastAsia="MingLiU" w:hAnsi="Arial" w:cs="Arial"/>
                <w:color w:val="333333"/>
                <w:sz w:val="18"/>
                <w:szCs w:val="18"/>
                <w:lang w:eastAsia="zh-Hans"/>
              </w:rPr>
              <w:t>欢踢澳式足球，你呢？</w:t>
            </w:r>
            <w:r w:rsidRPr="00903FD2">
              <w:rPr>
                <w:rFonts w:ascii="Arial" w:eastAsia="Times New Roman" w:hAnsi="Arial" w:cs="Arial"/>
                <w:color w:val="333333"/>
                <w:sz w:val="18"/>
                <w:szCs w:val="18"/>
                <w:lang w:eastAsia="en-AU"/>
              </w:rPr>
              <w:t xml:space="preserve">); and to access a range of print and digital media resources, such as </w:t>
            </w:r>
            <w:r w:rsidRPr="00903FD2">
              <w:rPr>
                <w:rFonts w:ascii="Arial" w:eastAsia="MS Gothic" w:hAnsi="Arial" w:cs="Arial"/>
                <w:color w:val="333333"/>
                <w:sz w:val="18"/>
                <w:szCs w:val="18"/>
                <w:lang w:eastAsia="zh-Hans"/>
              </w:rPr>
              <w:t>童</w:t>
            </w:r>
            <w:r w:rsidRPr="00903FD2">
              <w:rPr>
                <w:rFonts w:ascii="Arial" w:eastAsia="MingLiU" w:hAnsi="Arial" w:cs="Arial"/>
                <w:color w:val="333333"/>
                <w:sz w:val="18"/>
                <w:szCs w:val="18"/>
                <w:lang w:eastAsia="zh-Hans"/>
              </w:rPr>
              <w:t>书，报纸，画册，科学书，传单，广告，</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教材，地</w:t>
            </w:r>
            <w:r w:rsidRPr="00903FD2">
              <w:rPr>
                <w:rFonts w:ascii="Arial" w:eastAsia="MingLiU" w:hAnsi="Arial" w:cs="Arial"/>
                <w:color w:val="333333"/>
                <w:sz w:val="18"/>
                <w:szCs w:val="18"/>
                <w:lang w:eastAsia="zh-Hans"/>
              </w:rPr>
              <w:t>图</w:t>
            </w:r>
            <w:r w:rsidRPr="00903FD2">
              <w:rPr>
                <w:rFonts w:ascii="Arial" w:eastAsia="Times New Roman" w:hAnsi="Arial" w:cs="Arial"/>
                <w:color w:val="333333"/>
                <w:sz w:val="18"/>
                <w:szCs w:val="18"/>
                <w:lang w:eastAsia="en-AU"/>
              </w:rPr>
              <w:t xml:space="preserve">. </w:t>
            </w:r>
          </w:p>
          <w:p w14:paraId="1E8F3E63"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write characters, paying attention to shape, and stroke order and proportion. </w:t>
            </w:r>
          </w:p>
          <w:p w14:paraId="7859301B"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transcribe spoken words and sentences in Pinyin and select appropriate simplified characters to match the sounds they hear. </w:t>
            </w:r>
          </w:p>
          <w:p w14:paraId="10977B57"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effectively use stress, tone and intonation to express emotion and opinion. </w:t>
            </w:r>
          </w:p>
          <w:p w14:paraId="1E637214"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respond to and create a range of short informative, persuasive and imaginative texts for diverse audiences and purposes. </w:t>
            </w:r>
          </w:p>
          <w:p w14:paraId="681C28F4"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relate their own experiences to those presented in texts, for example, </w:t>
            </w:r>
            <w:r w:rsidRPr="00903FD2">
              <w:rPr>
                <w:rFonts w:ascii="Arial" w:eastAsia="MS Gothic" w:hAnsi="Arial" w:cs="Arial"/>
                <w:color w:val="333333"/>
                <w:sz w:val="18"/>
                <w:szCs w:val="18"/>
                <w:lang w:eastAsia="en-AU"/>
              </w:rPr>
              <w:t>《</w:t>
            </w:r>
            <w:r w:rsidRPr="00903FD2">
              <w:rPr>
                <w:rFonts w:ascii="Arial" w:eastAsia="MS Gothic" w:hAnsi="Arial" w:cs="Arial"/>
                <w:color w:val="333333"/>
                <w:sz w:val="18"/>
                <w:szCs w:val="18"/>
                <w:lang w:eastAsia="zh-Hans"/>
              </w:rPr>
              <w:t>如果我是</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 Sentences include the use of prepositions (</w:t>
            </w:r>
            <w:r w:rsidRPr="00903FD2">
              <w:rPr>
                <w:rFonts w:ascii="Arial" w:eastAsia="MingLiU" w:hAnsi="Arial" w:cs="Arial"/>
                <w:color w:val="333333"/>
                <w:sz w:val="18"/>
                <w:szCs w:val="18"/>
                <w:lang w:eastAsia="zh-Hans"/>
              </w:rPr>
              <w:t>给</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、跟</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w:t>
            </w:r>
            <w:r w:rsidRPr="00903FD2">
              <w:rPr>
                <w:rFonts w:ascii="Arial" w:eastAsia="MingLiU" w:hAnsi="Arial" w:cs="Arial"/>
                <w:color w:val="333333"/>
                <w:sz w:val="18"/>
                <w:szCs w:val="18"/>
                <w:lang w:eastAsia="zh-Hans"/>
              </w:rPr>
              <w:t>对</w:t>
            </w:r>
            <w:r w:rsidRPr="00903FD2">
              <w:rPr>
                <w:rFonts w:ascii="Arial" w:eastAsia="Times New Roman" w:hAnsi="Arial" w:cs="Arial"/>
                <w:color w:val="333333"/>
                <w:sz w:val="18"/>
                <w:szCs w:val="18"/>
                <w:lang w:eastAsia="en-AU"/>
              </w:rPr>
              <w:t xml:space="preserve">) and possessives and attributive clauses with particle </w:t>
            </w:r>
            <w:r w:rsidRPr="00903FD2">
              <w:rPr>
                <w:rFonts w:ascii="Arial" w:eastAsia="MS Gothic" w:hAnsi="Arial" w:cs="Arial"/>
                <w:color w:val="333333"/>
                <w:sz w:val="18"/>
                <w:szCs w:val="18"/>
                <w:lang w:eastAsia="zh-Hans"/>
              </w:rPr>
              <w:t>的</w:t>
            </w:r>
            <w:r w:rsidRPr="00903FD2">
              <w:rPr>
                <w:rFonts w:ascii="Arial" w:eastAsia="Times New Roman" w:hAnsi="Arial" w:cs="Arial"/>
                <w:color w:val="333333"/>
                <w:sz w:val="18"/>
                <w:szCs w:val="18"/>
                <w:lang w:eastAsia="en-AU"/>
              </w:rPr>
              <w:t xml:space="preserve">. </w:t>
            </w:r>
          </w:p>
          <w:p w14:paraId="1B5C019E"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use a range of verbs, and use verb complements to describe the direction, result or potential of an action. </w:t>
            </w:r>
          </w:p>
          <w:p w14:paraId="33B6D03C"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conjunctions (for example, </w:t>
            </w:r>
            <w:r w:rsidRPr="00903FD2">
              <w:rPr>
                <w:rFonts w:ascii="Arial" w:eastAsia="MS Gothic" w:hAnsi="Arial" w:cs="Arial"/>
                <w:color w:val="333333"/>
                <w:sz w:val="18"/>
                <w:szCs w:val="18"/>
                <w:lang w:eastAsia="zh-Hans"/>
              </w:rPr>
              <w:t>可是、或者、因</w:t>
            </w:r>
            <w:r w:rsidRPr="00903FD2">
              <w:rPr>
                <w:rFonts w:ascii="Arial" w:eastAsia="MingLiU" w:hAnsi="Arial" w:cs="Arial"/>
                <w:color w:val="333333"/>
                <w:sz w:val="18"/>
                <w:szCs w:val="18"/>
                <w:lang w:eastAsia="zh-Hans"/>
              </w:rPr>
              <w:t>为、除了</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 xml:space="preserve">to connect ideas and elaborate on or clarify opinions and actions. </w:t>
            </w:r>
          </w:p>
          <w:p w14:paraId="075F4C5E"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explain how their developing bilingual ability supports their identities as users of Chinese and English.</w:t>
            </w:r>
          </w:p>
          <w:p w14:paraId="6E0158F5"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understand the nature of Pinyin and map it to their own Chinese speech. </w:t>
            </w:r>
          </w:p>
          <w:p w14:paraId="44BEB2A7"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categorise characters into groups based on meaning, appearance, pronunciation or function, using this information to understand new characters. </w:t>
            </w:r>
          </w:p>
          <w:p w14:paraId="62D8900D" w14:textId="77777777" w:rsidR="005811ED" w:rsidRPr="00903FD2" w:rsidRDefault="005811ED" w:rsidP="005811ED">
            <w:pPr>
              <w:pStyle w:val="ListParagraph"/>
              <w:numPr>
                <w:ilvl w:val="0"/>
                <w:numId w:val="41"/>
              </w:numPr>
              <w:shd w:val="clear" w:color="auto" w:fill="FFFFFF"/>
              <w:spacing w:after="0" w:line="240" w:lineRule="auto"/>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compare the word order of Chinese sentences with that of English, and recognise how their knowledge of English impacts on the way they express ideas in Chinese. They describe how the features of Chinese and English texts are used to convey meaning.</w:t>
            </w:r>
          </w:p>
          <w:p w14:paraId="3519107F" w14:textId="77777777" w:rsidR="00407029" w:rsidRPr="004B15E0" w:rsidRDefault="00407029" w:rsidP="00320E18">
            <w:pPr>
              <w:spacing w:before="120"/>
              <w:rPr>
                <w:rFonts w:ascii="Arial" w:eastAsia="Arial" w:hAnsi="Arial" w:cs="Arial"/>
                <w:sz w:val="18"/>
                <w:szCs w:val="18"/>
                <w:lang w:val="en-AU"/>
              </w:rPr>
            </w:pP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094BE547"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162255">
              <w:rPr>
                <w:rFonts w:ascii="Arial" w:hAnsi="Arial" w:cs="Arial"/>
                <w:b/>
                <w:sz w:val="18"/>
                <w:szCs w:val="18"/>
              </w:rPr>
              <w:t>Chinese Background Language</w:t>
            </w:r>
            <w:r w:rsidRPr="00612980">
              <w:rPr>
                <w:rFonts w:ascii="Arial" w:hAnsi="Arial" w:cs="Arial"/>
                <w:sz w:val="18"/>
                <w:szCs w:val="18"/>
              </w:rPr>
              <w:t>, indicative progression toward</w:t>
            </w:r>
            <w:r w:rsidR="00D22BDC">
              <w:rPr>
                <w:rFonts w:ascii="Arial" w:hAnsi="Arial" w:cs="Arial"/>
                <w:sz w:val="18"/>
                <w:szCs w:val="18"/>
              </w:rPr>
              <w:t>s</w:t>
            </w:r>
            <w:r w:rsidRPr="00612980">
              <w:rPr>
                <w:rFonts w:ascii="Arial" w:hAnsi="Arial" w:cs="Arial"/>
                <w:sz w:val="18"/>
                <w:szCs w:val="18"/>
              </w:rPr>
              <w:t xml:space="preserve"> the </w:t>
            </w:r>
            <w:r w:rsidR="00D22BDC">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D22BDC">
              <w:rPr>
                <w:rFonts w:ascii="Arial" w:hAnsi="Arial" w:cs="Arial"/>
                <w:sz w:val="18"/>
                <w:szCs w:val="18"/>
              </w:rPr>
              <w:t>A</w:t>
            </w:r>
            <w:r w:rsidRPr="00612980">
              <w:rPr>
                <w:rFonts w:ascii="Arial" w:hAnsi="Arial" w:cs="Arial"/>
                <w:sz w:val="18"/>
                <w:szCs w:val="18"/>
              </w:rPr>
              <w:t xml:space="preserve">chievement </w:t>
            </w:r>
            <w:r w:rsidR="00D22BDC">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rPr>
                <w:rFonts w:ascii="Arial" w:hAnsi="Arial" w:cs="Arial"/>
                <w:sz w:val="18"/>
                <w:szCs w:val="18"/>
                <w:lang w:val="en-AU"/>
              </w:rPr>
            </w:pPr>
          </w:p>
          <w:p w14:paraId="0431E1AD"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and written Chinese to maintain exchanges, to analyse and evaluate information, and to share opinions (for example, </w:t>
            </w:r>
            <w:r w:rsidRPr="00903FD2">
              <w:rPr>
                <w:rFonts w:ascii="Arial" w:eastAsia="MingLiU" w:hAnsi="Arial" w:cs="Arial"/>
                <w:color w:val="333333"/>
                <w:sz w:val="18"/>
                <w:szCs w:val="18"/>
                <w:lang w:eastAsia="zh-Hans"/>
              </w:rPr>
              <w:t>电视节</w:t>
            </w:r>
            <w:r w:rsidRPr="00903FD2">
              <w:rPr>
                <w:rFonts w:ascii="Arial" w:eastAsia="MS Mincho" w:hAnsi="Arial" w:cs="Arial"/>
                <w:color w:val="333333"/>
                <w:sz w:val="18"/>
                <w:szCs w:val="18"/>
                <w:lang w:eastAsia="zh-Hans"/>
              </w:rPr>
              <w:t>目，</w:t>
            </w:r>
            <w:r w:rsidRPr="00903FD2">
              <w:rPr>
                <w:rFonts w:ascii="Arial" w:eastAsia="MingLiU" w:hAnsi="Arial" w:cs="Arial"/>
                <w:color w:val="333333"/>
                <w:sz w:val="18"/>
                <w:szCs w:val="18"/>
                <w:lang w:eastAsia="zh-Hans"/>
              </w:rPr>
              <w:t>纪录</w:t>
            </w:r>
            <w:r w:rsidRPr="00903FD2">
              <w:rPr>
                <w:rFonts w:ascii="Arial" w:eastAsia="MS Mincho" w:hAnsi="Arial" w:cs="Arial"/>
                <w:color w:val="333333"/>
                <w:sz w:val="18"/>
                <w:szCs w:val="18"/>
                <w:lang w:eastAsia="zh-Hans"/>
              </w:rPr>
              <w:t>片，教育片，微</w:t>
            </w:r>
            <w:r w:rsidRPr="00903FD2">
              <w:rPr>
                <w:rFonts w:ascii="Arial" w:eastAsia="MingLiU" w:hAnsi="Arial" w:cs="Arial"/>
                <w:color w:val="333333"/>
                <w:sz w:val="18"/>
                <w:szCs w:val="18"/>
                <w:lang w:eastAsia="zh-Hans"/>
              </w:rPr>
              <w:t>电</w:t>
            </w:r>
            <w:r w:rsidRPr="00903FD2">
              <w:rPr>
                <w:rFonts w:ascii="Arial" w:eastAsia="MS Mincho" w:hAnsi="Arial" w:cs="Arial"/>
                <w:color w:val="333333"/>
                <w:sz w:val="18"/>
                <w:szCs w:val="18"/>
                <w:lang w:eastAsia="zh-Hans"/>
              </w:rPr>
              <w:t>影，</w:t>
            </w:r>
            <w:r w:rsidRPr="00903FD2">
              <w:rPr>
                <w:rFonts w:ascii="Arial" w:eastAsia="Times New Roman" w:hAnsi="Arial" w:cs="Arial"/>
                <w:color w:val="333333"/>
                <w:sz w:val="18"/>
                <w:szCs w:val="18"/>
                <w:lang w:eastAsia="zh-Hans"/>
              </w:rPr>
              <w:t xml:space="preserve"> </w:t>
            </w:r>
            <w:r w:rsidRPr="00903FD2">
              <w:rPr>
                <w:rFonts w:ascii="Arial" w:eastAsia="MingLiU" w:hAnsi="Arial" w:cs="Arial"/>
                <w:color w:val="333333"/>
                <w:sz w:val="18"/>
                <w:szCs w:val="18"/>
                <w:lang w:eastAsia="zh-Hans"/>
              </w:rPr>
              <w:t>报纸</w:t>
            </w:r>
            <w:r w:rsidRPr="00903FD2">
              <w:rPr>
                <w:rFonts w:ascii="Arial" w:eastAsia="MS Mincho" w:hAnsi="Arial" w:cs="Arial"/>
                <w:color w:val="333333"/>
                <w:sz w:val="18"/>
                <w:szCs w:val="18"/>
                <w:lang w:eastAsia="zh-Hans"/>
              </w:rPr>
              <w:t>，</w:t>
            </w:r>
            <w:r w:rsidRPr="00903FD2">
              <w:rPr>
                <w:rFonts w:ascii="Arial" w:eastAsia="MingLiU" w:hAnsi="Arial" w:cs="Arial"/>
                <w:color w:val="333333"/>
                <w:sz w:val="18"/>
                <w:szCs w:val="18"/>
                <w:lang w:eastAsia="zh-Hans"/>
              </w:rPr>
              <w:t>杂</w:t>
            </w:r>
            <w:r w:rsidRPr="00903FD2">
              <w:rPr>
                <w:rFonts w:ascii="Arial" w:eastAsia="MS Mincho" w:hAnsi="Arial" w:cs="Arial"/>
                <w:color w:val="333333"/>
                <w:sz w:val="18"/>
                <w:szCs w:val="18"/>
                <w:lang w:eastAsia="zh-Hans"/>
              </w:rPr>
              <w:t>志，</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网站，博客，</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少年百科</w:t>
            </w:r>
            <w:r w:rsidRPr="00903FD2">
              <w:rPr>
                <w:rFonts w:ascii="Arial" w:eastAsia="Times New Roman" w:hAnsi="Arial" w:cs="Arial"/>
                <w:color w:val="333333"/>
                <w:sz w:val="18"/>
                <w:szCs w:val="18"/>
                <w:lang w:eastAsia="en-AU"/>
              </w:rPr>
              <w:t xml:space="preserve">) and experiences, for example, </w:t>
            </w:r>
            <w:r w:rsidRPr="00903FD2">
              <w:rPr>
                <w:rFonts w:ascii="Arial" w:eastAsia="MS Gothic" w:hAnsi="Arial" w:cs="Arial"/>
                <w:color w:val="333333"/>
                <w:sz w:val="18"/>
                <w:szCs w:val="18"/>
                <w:lang w:eastAsia="zh-Hans"/>
              </w:rPr>
              <w:t>我</w:t>
            </w:r>
            <w:r w:rsidRPr="00903FD2">
              <w:rPr>
                <w:rFonts w:ascii="Arial" w:eastAsia="MingLiU" w:hAnsi="Arial" w:cs="Arial"/>
                <w:color w:val="333333"/>
                <w:sz w:val="18"/>
                <w:szCs w:val="18"/>
                <w:lang w:eastAsia="zh-Hans"/>
              </w:rPr>
              <w:t>们为</w:t>
            </w:r>
            <w:r w:rsidRPr="00903FD2">
              <w:rPr>
                <w:rFonts w:ascii="Arial" w:eastAsia="MS Mincho" w:hAnsi="Arial" w:cs="Arial"/>
                <w:color w:val="333333"/>
                <w:sz w:val="18"/>
                <w:szCs w:val="18"/>
                <w:lang w:eastAsia="zh-Hans"/>
              </w:rPr>
              <w:t>什么要保</w:t>
            </w:r>
            <w:r w:rsidRPr="00903FD2">
              <w:rPr>
                <w:rFonts w:ascii="Arial" w:eastAsia="MingLiU" w:hAnsi="Arial" w:cs="Arial"/>
                <w:color w:val="333333"/>
                <w:sz w:val="18"/>
                <w:szCs w:val="18"/>
                <w:lang w:eastAsia="zh-Hans"/>
              </w:rPr>
              <w:t>护</w:t>
            </w:r>
            <w:r w:rsidRPr="00903FD2">
              <w:rPr>
                <w:rFonts w:ascii="Arial" w:eastAsia="MS Mincho" w:hAnsi="Arial" w:cs="Arial"/>
                <w:color w:val="333333"/>
                <w:sz w:val="18"/>
                <w:szCs w:val="18"/>
                <w:lang w:eastAsia="zh-Hans"/>
              </w:rPr>
              <w:t>熊猫？，中国和澳大利</w:t>
            </w:r>
            <w:r w:rsidRPr="00903FD2">
              <w:rPr>
                <w:rFonts w:ascii="Arial" w:eastAsia="MingLiU" w:hAnsi="Arial" w:cs="Arial"/>
                <w:color w:val="333333"/>
                <w:sz w:val="18"/>
                <w:szCs w:val="18"/>
                <w:lang w:eastAsia="zh-Hans"/>
              </w:rPr>
              <w:t>亚</w:t>
            </w:r>
            <w:r w:rsidRPr="00903FD2">
              <w:rPr>
                <w:rFonts w:ascii="Arial" w:eastAsia="MS Mincho" w:hAnsi="Arial" w:cs="Arial"/>
                <w:color w:val="333333"/>
                <w:sz w:val="18"/>
                <w:szCs w:val="18"/>
                <w:lang w:eastAsia="zh-Hans"/>
              </w:rPr>
              <w:t>的一些差异，</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我最喜</w:t>
            </w:r>
            <w:r w:rsidRPr="00903FD2">
              <w:rPr>
                <w:rFonts w:ascii="Arial" w:eastAsia="MingLiU" w:hAnsi="Arial" w:cs="Arial"/>
                <w:color w:val="333333"/>
                <w:sz w:val="18"/>
                <w:szCs w:val="18"/>
                <w:lang w:eastAsia="zh-Hans"/>
              </w:rPr>
              <w:t>欢</w:t>
            </w:r>
            <w:r w:rsidRPr="00903FD2">
              <w:rPr>
                <w:rFonts w:ascii="Arial" w:eastAsia="MS Mincho" w:hAnsi="Arial" w:cs="Arial"/>
                <w:color w:val="333333"/>
                <w:sz w:val="18"/>
                <w:szCs w:val="18"/>
                <w:lang w:eastAsia="zh-Hans"/>
              </w:rPr>
              <w:t>的假期</w:t>
            </w:r>
            <w:r w:rsidRPr="00903FD2">
              <w:rPr>
                <w:rFonts w:ascii="Arial" w:eastAsia="Times New Roman" w:hAnsi="Arial" w:cs="Arial"/>
                <w:color w:val="333333"/>
                <w:sz w:val="18"/>
                <w:szCs w:val="18"/>
                <w:lang w:eastAsia="en-AU"/>
              </w:rPr>
              <w:t xml:space="preserve">. </w:t>
            </w:r>
          </w:p>
          <w:p w14:paraId="08AB663E"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select and discern tone patterns and atonality. Students respond to and create a range of texts (for example, </w:t>
            </w:r>
            <w:r w:rsidRPr="00903FD2">
              <w:rPr>
                <w:rFonts w:ascii="Arial" w:eastAsia="MS Gothic" w:hAnsi="Arial" w:cs="Arial"/>
                <w:color w:val="333333"/>
                <w:sz w:val="18"/>
                <w:szCs w:val="18"/>
                <w:lang w:eastAsia="zh-Hans"/>
              </w:rPr>
              <w:t>流行歌曲演唱；</w:t>
            </w:r>
            <w:r w:rsidRPr="00903FD2">
              <w:rPr>
                <w:rFonts w:ascii="Arial" w:eastAsia="MingLiU" w:hAnsi="Arial" w:cs="Arial"/>
                <w:color w:val="333333"/>
                <w:sz w:val="18"/>
                <w:szCs w:val="18"/>
                <w:lang w:eastAsia="zh-Hans"/>
              </w:rPr>
              <w:t>电视剧</w:t>
            </w:r>
            <w:r w:rsidRPr="00903FD2">
              <w:rPr>
                <w:rFonts w:ascii="Arial" w:eastAsia="MS Mincho" w:hAnsi="Arial" w:cs="Arial"/>
                <w:color w:val="333333"/>
                <w:sz w:val="18"/>
                <w:szCs w:val="18"/>
                <w:lang w:eastAsia="zh-Hans"/>
              </w:rPr>
              <w:t>配音</w:t>
            </w:r>
            <w:r w:rsidRPr="00903FD2">
              <w:rPr>
                <w:rFonts w:ascii="Arial" w:eastAsia="Times New Roman" w:hAnsi="Arial" w:cs="Arial"/>
                <w:color w:val="333333"/>
                <w:sz w:val="18"/>
                <w:szCs w:val="18"/>
                <w:lang w:eastAsia="en-AU"/>
              </w:rPr>
              <w:t xml:space="preserve">), showing an understanding of different audiences and purposes. Sentences generally contain two or more ideas connected by cohesive devices (for example, </w:t>
            </w:r>
            <w:r w:rsidRPr="00903FD2">
              <w:rPr>
                <w:rFonts w:ascii="Arial" w:eastAsia="MS Gothic" w:hAnsi="Arial" w:cs="Arial"/>
                <w:color w:val="333333"/>
                <w:sz w:val="18"/>
                <w:szCs w:val="18"/>
                <w:lang w:eastAsia="zh-Hans"/>
              </w:rPr>
              <w:t>不但</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而且</w:t>
            </w:r>
            <w:r w:rsidRPr="00903FD2">
              <w:rPr>
                <w:rFonts w:ascii="Arial" w:eastAsia="Times New Roman" w:hAnsi="Arial" w:cs="Arial"/>
                <w:color w:val="333333"/>
                <w:sz w:val="18"/>
                <w:szCs w:val="18"/>
                <w:lang w:eastAsia="zh-Hans"/>
              </w:rPr>
              <w:t>…</w:t>
            </w:r>
            <w:r w:rsidRPr="00903FD2">
              <w:rPr>
                <w:rFonts w:ascii="Arial" w:eastAsia="Times New Roman" w:hAnsi="Arial" w:cs="Arial"/>
                <w:color w:val="333333"/>
                <w:sz w:val="18"/>
                <w:szCs w:val="18"/>
                <w:lang w:eastAsia="en-AU"/>
              </w:rPr>
              <w:t xml:space="preserve">) and use a range of time phrases (for example, </w:t>
            </w:r>
            <w:r w:rsidRPr="00903FD2">
              <w:rPr>
                <w:rFonts w:ascii="Arial" w:eastAsia="MS Gothic" w:hAnsi="Arial" w:cs="Arial"/>
                <w:color w:val="333333"/>
                <w:sz w:val="18"/>
                <w:szCs w:val="18"/>
                <w:lang w:eastAsia="zh-Hans"/>
              </w:rPr>
              <w:t>先</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然后；</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以前；吃了</w:t>
            </w:r>
            <w:r w:rsidRPr="00903FD2">
              <w:rPr>
                <w:rFonts w:ascii="Arial" w:eastAsia="MingLiU" w:hAnsi="Arial" w:cs="Arial"/>
                <w:color w:val="333333"/>
                <w:sz w:val="18"/>
                <w:szCs w:val="18"/>
                <w:lang w:eastAsia="zh-Hans"/>
              </w:rPr>
              <w:t>饭</w:t>
            </w:r>
            <w:r w:rsidRPr="00903FD2">
              <w:rPr>
                <w:rFonts w:ascii="Arial" w:eastAsia="MS Mincho" w:hAnsi="Arial" w:cs="Arial"/>
                <w:color w:val="333333"/>
                <w:sz w:val="18"/>
                <w:szCs w:val="18"/>
                <w:lang w:eastAsia="zh-Hans"/>
              </w:rPr>
              <w:t>，就</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 xml:space="preserve">to sequence events and ideas. </w:t>
            </w:r>
          </w:p>
          <w:p w14:paraId="327E1B70"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make comparisons (for example, </w:t>
            </w:r>
            <w:r w:rsidRPr="00903FD2">
              <w:rPr>
                <w:rFonts w:ascii="Arial" w:eastAsia="MS Gothic" w:hAnsi="Arial" w:cs="Arial"/>
                <w:color w:val="333333"/>
                <w:sz w:val="18"/>
                <w:szCs w:val="18"/>
                <w:lang w:eastAsia="zh-Hans"/>
              </w:rPr>
              <w:t>比</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跟</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一</w:t>
            </w:r>
            <w:r w:rsidRPr="00903FD2">
              <w:rPr>
                <w:rFonts w:ascii="Arial" w:eastAsia="MingLiU" w:hAnsi="Arial" w:cs="Arial"/>
                <w:color w:val="333333"/>
                <w:sz w:val="18"/>
                <w:szCs w:val="18"/>
                <w:lang w:eastAsia="zh-Hans"/>
              </w:rPr>
              <w:t>样</w:t>
            </w:r>
            <w:r w:rsidRPr="00903FD2">
              <w:rPr>
                <w:rFonts w:ascii="Arial" w:eastAsia="Times New Roman" w:hAnsi="Arial" w:cs="Arial"/>
                <w:color w:val="333333"/>
                <w:sz w:val="18"/>
                <w:szCs w:val="18"/>
                <w:lang w:eastAsia="en-AU"/>
              </w:rPr>
              <w:t xml:space="preserve">), and elaborate on and explain their opinions or actions using conjunctions, for example, </w:t>
            </w:r>
            <w:r w:rsidRPr="00903FD2">
              <w:rPr>
                <w:rFonts w:ascii="Arial" w:eastAsia="MS Gothic" w:hAnsi="Arial" w:cs="Arial"/>
                <w:color w:val="333333"/>
                <w:sz w:val="18"/>
                <w:szCs w:val="18"/>
                <w:lang w:eastAsia="zh-Hans"/>
              </w:rPr>
              <w:t>所以、要不然</w:t>
            </w:r>
            <w:r w:rsidRPr="00903FD2">
              <w:rPr>
                <w:rFonts w:ascii="Arial" w:eastAsia="Times New Roman" w:hAnsi="Arial" w:cs="Arial"/>
                <w:color w:val="333333"/>
                <w:sz w:val="18"/>
                <w:szCs w:val="18"/>
                <w:lang w:eastAsia="en-AU"/>
              </w:rPr>
              <w:t xml:space="preserve">. </w:t>
            </w:r>
          </w:p>
          <w:p w14:paraId="2AEF5308"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use stylistic devices (including </w:t>
            </w:r>
            <w:r w:rsidRPr="00903FD2">
              <w:rPr>
                <w:rFonts w:ascii="Arial" w:eastAsia="MS Gothic" w:hAnsi="Arial" w:cs="Arial"/>
                <w:color w:val="333333"/>
                <w:sz w:val="18"/>
                <w:szCs w:val="18"/>
                <w:lang w:eastAsia="zh-Hans"/>
              </w:rPr>
              <w:t>比</w:t>
            </w:r>
            <w:r w:rsidRPr="00903FD2">
              <w:rPr>
                <w:rFonts w:ascii="Arial" w:eastAsia="MingLiU" w:hAnsi="Arial" w:cs="Arial"/>
                <w:color w:val="333333"/>
                <w:sz w:val="18"/>
                <w:szCs w:val="18"/>
                <w:lang w:eastAsia="zh-Hans"/>
              </w:rPr>
              <w:t>喻</w:t>
            </w:r>
            <w:r w:rsidRPr="00903FD2">
              <w:rPr>
                <w:rFonts w:ascii="Arial" w:eastAsia="MS Mincho" w:hAnsi="Arial" w:cs="Arial"/>
                <w:color w:val="333333"/>
                <w:sz w:val="18"/>
                <w:szCs w:val="18"/>
                <w:lang w:eastAsia="zh-Hans"/>
              </w:rPr>
              <w:t>，排比，反</w:t>
            </w:r>
            <w:r w:rsidRPr="00903FD2">
              <w:rPr>
                <w:rFonts w:ascii="Arial" w:eastAsia="MingLiU" w:hAnsi="Arial" w:cs="Arial"/>
                <w:color w:val="333333"/>
                <w:sz w:val="18"/>
                <w:szCs w:val="18"/>
                <w:lang w:eastAsia="zh-Hans"/>
              </w:rPr>
              <w:t>问</w:t>
            </w:r>
            <w:r w:rsidRPr="00903FD2">
              <w:rPr>
                <w:rFonts w:ascii="Arial" w:eastAsia="Times New Roman" w:hAnsi="Arial" w:cs="Arial"/>
                <w:color w:val="333333"/>
                <w:sz w:val="18"/>
                <w:szCs w:val="18"/>
                <w:lang w:eastAsia="en-AU"/>
              </w:rPr>
              <w:t xml:space="preserve">), and use </w:t>
            </w:r>
            <w:r w:rsidRPr="00903FD2">
              <w:rPr>
                <w:rFonts w:ascii="Arial" w:eastAsia="MS Gothic" w:hAnsi="Arial" w:cs="Arial"/>
                <w:color w:val="333333"/>
                <w:sz w:val="18"/>
                <w:szCs w:val="18"/>
                <w:lang w:eastAsia="zh-Hans"/>
              </w:rPr>
              <w:t>成</w:t>
            </w:r>
            <w:r w:rsidRPr="00903FD2">
              <w:rPr>
                <w:rFonts w:ascii="Arial" w:eastAsia="MingLiU" w:hAnsi="Arial" w:cs="Arial"/>
                <w:color w:val="333333"/>
                <w:sz w:val="18"/>
                <w:szCs w:val="18"/>
                <w:lang w:eastAsia="zh-Hans"/>
              </w:rPr>
              <w:t>语</w:t>
            </w:r>
            <w:r w:rsidRPr="00903FD2">
              <w:rPr>
                <w:rFonts w:ascii="Arial" w:eastAsia="Times New Roman" w:hAnsi="Arial" w:cs="Arial"/>
                <w:color w:val="333333"/>
                <w:sz w:val="18"/>
                <w:szCs w:val="18"/>
                <w:lang w:eastAsia="en-AU"/>
              </w:rPr>
              <w:t xml:space="preserve"> to influence and persuade others. </w:t>
            </w:r>
          </w:p>
          <w:p w14:paraId="3A512E5A"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move between English and Chinese to interpret and translate for different audiences.</w:t>
            </w:r>
          </w:p>
          <w:p w14:paraId="576C015E"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explain how changes in tone and tone combination impact on meaning. </w:t>
            </w:r>
          </w:p>
          <w:p w14:paraId="657D68B5"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describe culturally specific gestures and actions. </w:t>
            </w:r>
          </w:p>
          <w:p w14:paraId="1726E7BC"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recognise diversity within the Chinese spoken and written language. </w:t>
            </w:r>
          </w:p>
          <w:p w14:paraId="4A94D410"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explain the differences in writing systems across languages. </w:t>
            </w:r>
          </w:p>
          <w:p w14:paraId="4A984F91"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connect the distinctive features of Chinese grammar with the development of complex ideas, and explain how the structure of texts influences audience response. </w:t>
            </w:r>
          </w:p>
          <w:p w14:paraId="50313AC7" w14:textId="77777777" w:rsidR="005811ED" w:rsidRPr="00903FD2" w:rsidRDefault="005811ED" w:rsidP="00724983">
            <w:pPr>
              <w:pStyle w:val="ListParagraph"/>
              <w:numPr>
                <w:ilvl w:val="0"/>
                <w:numId w:val="34"/>
              </w:numPr>
              <w:shd w:val="clear" w:color="auto" w:fill="FFFFFF"/>
              <w:spacing w:after="0" w:line="240" w:lineRule="auto"/>
              <w:ind w:left="322" w:hanging="322"/>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explain how features of Chinese culture impact on communication practices and influence their own interactions with others across languages.</w:t>
            </w:r>
          </w:p>
          <w:p w14:paraId="41311E76" w14:textId="5AC2F4B0" w:rsidR="00407029" w:rsidRPr="005F7094" w:rsidRDefault="00407029" w:rsidP="005811ED">
            <w:pPr>
              <w:pStyle w:val="ListParagraph"/>
              <w:widowControl w:val="0"/>
              <w:spacing w:after="0" w:line="240" w:lineRule="auto"/>
              <w:rPr>
                <w:rFonts w:ascii="Arial" w:eastAsia="Arial" w:hAnsi="Arial" w:cs="Arial"/>
                <w:sz w:val="18"/>
                <w:szCs w:val="18"/>
              </w:rPr>
            </w:pPr>
          </w:p>
        </w:tc>
      </w:tr>
    </w:tbl>
    <w:p w14:paraId="53B85552" w14:textId="77777777" w:rsidR="00407029" w:rsidRDefault="00407029" w:rsidP="00724983">
      <w:pPr>
        <w:ind w:right="821"/>
        <w:rPr>
          <w:rFonts w:ascii="Arial" w:hAnsi="Arial" w:cs="Arial"/>
          <w:sz w:val="20"/>
        </w:rPr>
      </w:pPr>
    </w:p>
    <w:p w14:paraId="47F61F62" w14:textId="481EDAAD" w:rsidR="00407029" w:rsidRDefault="00E13851" w:rsidP="00407029">
      <w:pPr>
        <w:rPr>
          <w:rFonts w:ascii="Arial" w:hAnsi="Arial" w:cs="Arial"/>
          <w:sz w:val="20"/>
        </w:rPr>
      </w:pPr>
      <w:r>
        <w:rPr>
          <w:rFonts w:ascii="Arial" w:hAnsi="Arial" w:cs="Arial"/>
          <w:sz w:val="20"/>
        </w:rPr>
        <w:br w:type="page"/>
      </w:r>
    </w:p>
    <w:tbl>
      <w:tblPr>
        <w:tblStyle w:val="TableGrid"/>
        <w:tblpPr w:leftFromText="180" w:rightFromText="180" w:vertAnchor="text" w:horzAnchor="margin" w:tblpY="324"/>
        <w:tblW w:w="0" w:type="auto"/>
        <w:tblLook w:val="04A0" w:firstRow="1" w:lastRow="0" w:firstColumn="1" w:lastColumn="0" w:noHBand="0" w:noVBand="1"/>
      </w:tblPr>
      <w:tblGrid>
        <w:gridCol w:w="4673"/>
        <w:gridCol w:w="4253"/>
        <w:gridCol w:w="5022"/>
      </w:tblGrid>
      <w:tr w:rsidR="00407029" w:rsidRPr="00DD6AE7" w14:paraId="57035FC9" w14:textId="77777777" w:rsidTr="00CE652A">
        <w:trPr>
          <w:trHeight w:val="416"/>
        </w:trPr>
        <w:tc>
          <w:tcPr>
            <w:tcW w:w="13948" w:type="dxa"/>
            <w:gridSpan w:val="3"/>
            <w:shd w:val="clear" w:color="auto" w:fill="0076A3"/>
          </w:tcPr>
          <w:p w14:paraId="5085DA87" w14:textId="77777777"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3"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MGpy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BD203E" w:rsidRDefault="00BD203E"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4"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DJ3yuZjwIAAHUFAAAOAAAAAAAAAAAAAAAAAC4CAABkcnMvZTJvRG9jLnht&#10;bFBLAQItABQABgAIAAAAIQCrAIaq4wAAAA4BAAAPAAAAAAAAAAAAAAAAAOkEAABkcnMvZG93bnJl&#10;di54bWxQSwUGAAAAAAQABADzAAAA+QUAAAAA&#10;" fillcolor="white [3201]" strokecolor="#00b050" strokeweight="2pt">
                      <v:textbox>
                        <w:txbxContent>
                          <w:p w14:paraId="03BC1C48" w14:textId="77777777" w:rsidR="00BD203E" w:rsidRDefault="00BD203E" w:rsidP="00407029">
                            <w:r>
                              <w:t xml:space="preserve">Previous level’s achievement </w:t>
                            </w:r>
                            <w:r w:rsidRPr="003701EC">
                              <w:t>standard</w:t>
                            </w:r>
                            <w:r>
                              <w:t xml:space="preserve"> as a starting point of comparison   </w:t>
                            </w:r>
                          </w:p>
                        </w:txbxContent>
                      </v:textbox>
                    </v:roundrect>
                  </w:pict>
                </mc:Fallback>
              </mc:AlternateContent>
            </w:r>
          </w:p>
          <w:p w14:paraId="3A1D4323" w14:textId="73E8EFC4" w:rsidR="00407029" w:rsidRPr="006672C5" w:rsidRDefault="00686218"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Chinese Background Language</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DF26C5">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4B487AAF" w:rsidR="00407029" w:rsidRDefault="00407029" w:rsidP="00686218">
            <w:pPr>
              <w:tabs>
                <w:tab w:val="left" w:pos="5025"/>
              </w:tabs>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27C2E">
            <w:pPr>
              <w:pStyle w:val="ListParagraph"/>
              <w:widowControl w:val="0"/>
              <w:numPr>
                <w:ilvl w:val="0"/>
                <w:numId w:val="26"/>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0577DCD1" w:rsidR="00407029" w:rsidRPr="009525EA" w:rsidRDefault="00162255" w:rsidP="009525EA">
            <w:pPr>
              <w:shd w:val="clear" w:color="auto" w:fill="FFFFFF"/>
              <w:rPr>
                <w:rFonts w:ascii="Arial" w:hAnsi="Arial" w:cs="Arial"/>
                <w:b/>
                <w:sz w:val="18"/>
                <w:szCs w:val="18"/>
              </w:rPr>
            </w:pPr>
            <w:r>
              <w:rPr>
                <w:rFonts w:ascii="Arial" w:hAnsi="Arial" w:cs="Arial"/>
                <w:b/>
                <w:sz w:val="18"/>
                <w:szCs w:val="18"/>
              </w:rPr>
              <w:t>Chinese Background Language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 – 8 </w:t>
            </w:r>
            <w:r w:rsidR="00407029" w:rsidRPr="009525EA">
              <w:rPr>
                <w:rFonts w:ascii="Arial" w:hAnsi="Arial" w:cs="Arial"/>
                <w:b/>
                <w:sz w:val="18"/>
                <w:szCs w:val="18"/>
              </w:rPr>
              <w:t xml:space="preserve">Achievement Standard </w:t>
            </w:r>
          </w:p>
        </w:tc>
        <w:tc>
          <w:tcPr>
            <w:tcW w:w="4253" w:type="dxa"/>
            <w:vAlign w:val="center"/>
          </w:tcPr>
          <w:p w14:paraId="78C8E5E6" w14:textId="77777777" w:rsidR="00D22BDC"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D22BDC">
              <w:rPr>
                <w:rFonts w:ascii="Arial" w:hAnsi="Arial" w:cs="Arial"/>
                <w:b/>
                <w:sz w:val="18"/>
                <w:szCs w:val="18"/>
              </w:rPr>
              <w:t>I</w:t>
            </w:r>
            <w:r w:rsidR="00032CF2">
              <w:rPr>
                <w:rFonts w:ascii="Arial" w:hAnsi="Arial" w:cs="Arial"/>
                <w:b/>
                <w:sz w:val="18"/>
                <w:szCs w:val="18"/>
              </w:rPr>
              <w:t xml:space="preserve">ndicative </w:t>
            </w:r>
            <w:r w:rsidR="00D22BDC">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A41C5A">
              <w:rPr>
                <w:rFonts w:ascii="Arial" w:hAnsi="Arial" w:cs="Arial"/>
                <w:b/>
                <w:sz w:val="18"/>
                <w:szCs w:val="18"/>
              </w:rPr>
              <w:t xml:space="preserve"> </w:t>
            </w:r>
          </w:p>
          <w:p w14:paraId="6F685639" w14:textId="14CF8909" w:rsidR="00407029" w:rsidRPr="009525EA" w:rsidRDefault="00D22BDC" w:rsidP="009525EA">
            <w:pPr>
              <w:shd w:val="clear" w:color="auto" w:fill="FFFFFF"/>
              <w:rPr>
                <w:rFonts w:ascii="Arial" w:hAnsi="Arial" w:cs="Arial"/>
                <w:b/>
                <w:sz w:val="18"/>
                <w:szCs w:val="18"/>
              </w:rPr>
            </w:pPr>
            <w:r>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c>
          <w:tcPr>
            <w:tcW w:w="5022" w:type="dxa"/>
            <w:vAlign w:val="center"/>
          </w:tcPr>
          <w:p w14:paraId="10C0C5EA" w14:textId="71CCB227" w:rsidR="00407029" w:rsidRPr="009525EA" w:rsidRDefault="00162255" w:rsidP="009525EA">
            <w:pPr>
              <w:shd w:val="clear" w:color="auto" w:fill="FFFFFF"/>
              <w:rPr>
                <w:rFonts w:ascii="Arial" w:hAnsi="Arial" w:cs="Arial"/>
                <w:b/>
                <w:sz w:val="18"/>
                <w:szCs w:val="18"/>
              </w:rPr>
            </w:pPr>
            <w:r>
              <w:rPr>
                <w:rFonts w:ascii="Arial" w:hAnsi="Arial" w:cs="Arial"/>
                <w:b/>
                <w:sz w:val="18"/>
                <w:szCs w:val="18"/>
              </w:rPr>
              <w:t>Chinese Background Language</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6672C5">
        <w:trPr>
          <w:trHeight w:val="523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53F95748"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1F964CC9" w14:textId="77777777" w:rsidR="005811ED" w:rsidRDefault="005811ED" w:rsidP="00320E18">
            <w:pPr>
              <w:rPr>
                <w:rFonts w:ascii="Arial" w:hAnsi="Arial" w:cs="Arial"/>
                <w:sz w:val="18"/>
                <w:szCs w:val="18"/>
                <w:lang w:val="en-AU"/>
              </w:rPr>
            </w:pPr>
          </w:p>
          <w:p w14:paraId="06133D74"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use spoken and written Chinese to maintain exchanges, to analyse and evaluate information, and to share opinions (for example, </w:t>
            </w:r>
            <w:r w:rsidRPr="00903FD2">
              <w:rPr>
                <w:rFonts w:ascii="Arial" w:eastAsia="MingLiU" w:hAnsi="Arial" w:cs="Arial"/>
                <w:color w:val="333333"/>
                <w:sz w:val="18"/>
                <w:szCs w:val="18"/>
                <w:lang w:eastAsia="zh-Hans"/>
              </w:rPr>
              <w:t>电视节</w:t>
            </w:r>
            <w:r w:rsidRPr="00903FD2">
              <w:rPr>
                <w:rFonts w:ascii="Arial" w:eastAsia="MS Mincho" w:hAnsi="Arial" w:cs="Arial"/>
                <w:color w:val="333333"/>
                <w:sz w:val="18"/>
                <w:szCs w:val="18"/>
                <w:lang w:eastAsia="zh-Hans"/>
              </w:rPr>
              <w:t>目，</w:t>
            </w:r>
            <w:r w:rsidRPr="00903FD2">
              <w:rPr>
                <w:rFonts w:ascii="Arial" w:eastAsia="MingLiU" w:hAnsi="Arial" w:cs="Arial"/>
                <w:color w:val="333333"/>
                <w:sz w:val="18"/>
                <w:szCs w:val="18"/>
                <w:lang w:eastAsia="zh-Hans"/>
              </w:rPr>
              <w:t>纪录</w:t>
            </w:r>
            <w:r w:rsidRPr="00903FD2">
              <w:rPr>
                <w:rFonts w:ascii="Arial" w:eastAsia="MS Mincho" w:hAnsi="Arial" w:cs="Arial"/>
                <w:color w:val="333333"/>
                <w:sz w:val="18"/>
                <w:szCs w:val="18"/>
                <w:lang w:eastAsia="zh-Hans"/>
              </w:rPr>
              <w:t>片，教育片，微</w:t>
            </w:r>
            <w:r w:rsidRPr="00903FD2">
              <w:rPr>
                <w:rFonts w:ascii="Arial" w:eastAsia="MingLiU" w:hAnsi="Arial" w:cs="Arial"/>
                <w:color w:val="333333"/>
                <w:sz w:val="18"/>
                <w:szCs w:val="18"/>
                <w:lang w:eastAsia="zh-Hans"/>
              </w:rPr>
              <w:t>电</w:t>
            </w:r>
            <w:r w:rsidRPr="00903FD2">
              <w:rPr>
                <w:rFonts w:ascii="Arial" w:eastAsia="MS Mincho" w:hAnsi="Arial" w:cs="Arial"/>
                <w:color w:val="333333"/>
                <w:sz w:val="18"/>
                <w:szCs w:val="18"/>
                <w:lang w:eastAsia="zh-Hans"/>
              </w:rPr>
              <w:t>影，</w:t>
            </w:r>
            <w:r w:rsidRPr="00903FD2">
              <w:rPr>
                <w:rFonts w:ascii="Arial" w:eastAsia="Times New Roman" w:hAnsi="Arial" w:cs="Arial"/>
                <w:color w:val="333333"/>
                <w:sz w:val="18"/>
                <w:szCs w:val="18"/>
                <w:lang w:eastAsia="zh-Hans"/>
              </w:rPr>
              <w:t xml:space="preserve"> </w:t>
            </w:r>
            <w:r w:rsidRPr="00903FD2">
              <w:rPr>
                <w:rFonts w:ascii="Arial" w:eastAsia="MingLiU" w:hAnsi="Arial" w:cs="Arial"/>
                <w:color w:val="333333"/>
                <w:sz w:val="18"/>
                <w:szCs w:val="18"/>
                <w:lang w:eastAsia="zh-Hans"/>
              </w:rPr>
              <w:t>报纸</w:t>
            </w:r>
            <w:r w:rsidRPr="00903FD2">
              <w:rPr>
                <w:rFonts w:ascii="Arial" w:eastAsia="MS Mincho" w:hAnsi="Arial" w:cs="Arial"/>
                <w:color w:val="333333"/>
                <w:sz w:val="18"/>
                <w:szCs w:val="18"/>
                <w:lang w:eastAsia="zh-Hans"/>
              </w:rPr>
              <w:t>，</w:t>
            </w:r>
            <w:r w:rsidRPr="00903FD2">
              <w:rPr>
                <w:rFonts w:ascii="Arial" w:eastAsia="MingLiU" w:hAnsi="Arial" w:cs="Arial"/>
                <w:color w:val="333333"/>
                <w:sz w:val="18"/>
                <w:szCs w:val="18"/>
                <w:lang w:eastAsia="zh-Hans"/>
              </w:rPr>
              <w:t>杂</w:t>
            </w:r>
            <w:r w:rsidRPr="00903FD2">
              <w:rPr>
                <w:rFonts w:ascii="Arial" w:eastAsia="MS Mincho" w:hAnsi="Arial" w:cs="Arial"/>
                <w:color w:val="333333"/>
                <w:sz w:val="18"/>
                <w:szCs w:val="18"/>
                <w:lang w:eastAsia="zh-Hans"/>
              </w:rPr>
              <w:t>志，</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网站，博客，</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少年百科</w:t>
            </w:r>
            <w:r w:rsidRPr="00903FD2">
              <w:rPr>
                <w:rFonts w:ascii="Arial" w:eastAsia="Times New Roman" w:hAnsi="Arial" w:cs="Arial"/>
                <w:color w:val="333333"/>
                <w:sz w:val="18"/>
                <w:szCs w:val="18"/>
                <w:lang w:eastAsia="en-AU"/>
              </w:rPr>
              <w:t xml:space="preserve">) and experiences, for example, </w:t>
            </w:r>
            <w:r w:rsidRPr="00903FD2">
              <w:rPr>
                <w:rFonts w:ascii="Arial" w:eastAsia="MS Gothic" w:hAnsi="Arial" w:cs="Arial"/>
                <w:color w:val="333333"/>
                <w:sz w:val="18"/>
                <w:szCs w:val="18"/>
                <w:lang w:eastAsia="zh-Hans"/>
              </w:rPr>
              <w:t>我</w:t>
            </w:r>
            <w:r w:rsidRPr="00903FD2">
              <w:rPr>
                <w:rFonts w:ascii="Arial" w:eastAsia="MingLiU" w:hAnsi="Arial" w:cs="Arial"/>
                <w:color w:val="333333"/>
                <w:sz w:val="18"/>
                <w:szCs w:val="18"/>
                <w:lang w:eastAsia="zh-Hans"/>
              </w:rPr>
              <w:t>们为</w:t>
            </w:r>
            <w:r w:rsidRPr="00903FD2">
              <w:rPr>
                <w:rFonts w:ascii="Arial" w:eastAsia="MS Mincho" w:hAnsi="Arial" w:cs="Arial"/>
                <w:color w:val="333333"/>
                <w:sz w:val="18"/>
                <w:szCs w:val="18"/>
                <w:lang w:eastAsia="zh-Hans"/>
              </w:rPr>
              <w:t>什么要保</w:t>
            </w:r>
            <w:r w:rsidRPr="00903FD2">
              <w:rPr>
                <w:rFonts w:ascii="Arial" w:eastAsia="MingLiU" w:hAnsi="Arial" w:cs="Arial"/>
                <w:color w:val="333333"/>
                <w:sz w:val="18"/>
                <w:szCs w:val="18"/>
                <w:lang w:eastAsia="zh-Hans"/>
              </w:rPr>
              <w:t>护</w:t>
            </w:r>
            <w:r w:rsidRPr="00903FD2">
              <w:rPr>
                <w:rFonts w:ascii="Arial" w:eastAsia="MS Mincho" w:hAnsi="Arial" w:cs="Arial"/>
                <w:color w:val="333333"/>
                <w:sz w:val="18"/>
                <w:szCs w:val="18"/>
                <w:lang w:eastAsia="zh-Hans"/>
              </w:rPr>
              <w:t>熊猫？，中国和澳大利</w:t>
            </w:r>
            <w:r w:rsidRPr="00903FD2">
              <w:rPr>
                <w:rFonts w:ascii="Arial" w:eastAsia="MingLiU" w:hAnsi="Arial" w:cs="Arial"/>
                <w:color w:val="333333"/>
                <w:sz w:val="18"/>
                <w:szCs w:val="18"/>
                <w:lang w:eastAsia="zh-Hans"/>
              </w:rPr>
              <w:t>亚</w:t>
            </w:r>
            <w:r w:rsidRPr="00903FD2">
              <w:rPr>
                <w:rFonts w:ascii="Arial" w:eastAsia="MS Mincho" w:hAnsi="Arial" w:cs="Arial"/>
                <w:color w:val="333333"/>
                <w:sz w:val="18"/>
                <w:szCs w:val="18"/>
                <w:lang w:eastAsia="zh-Hans"/>
              </w:rPr>
              <w:t>的一些差异，</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我最喜</w:t>
            </w:r>
            <w:r w:rsidRPr="00903FD2">
              <w:rPr>
                <w:rFonts w:ascii="Arial" w:eastAsia="MingLiU" w:hAnsi="Arial" w:cs="Arial"/>
                <w:color w:val="333333"/>
                <w:sz w:val="18"/>
                <w:szCs w:val="18"/>
                <w:lang w:eastAsia="zh-Hans"/>
              </w:rPr>
              <w:t>欢</w:t>
            </w:r>
            <w:r w:rsidRPr="00903FD2">
              <w:rPr>
                <w:rFonts w:ascii="Arial" w:eastAsia="MS Mincho" w:hAnsi="Arial" w:cs="Arial"/>
                <w:color w:val="333333"/>
                <w:sz w:val="18"/>
                <w:szCs w:val="18"/>
                <w:lang w:eastAsia="zh-Hans"/>
              </w:rPr>
              <w:t>的假期</w:t>
            </w:r>
            <w:r w:rsidRPr="00903FD2">
              <w:rPr>
                <w:rFonts w:ascii="Arial" w:eastAsia="Times New Roman" w:hAnsi="Arial" w:cs="Arial"/>
                <w:color w:val="333333"/>
                <w:sz w:val="18"/>
                <w:szCs w:val="18"/>
                <w:lang w:eastAsia="en-AU"/>
              </w:rPr>
              <w:t xml:space="preserve">. </w:t>
            </w:r>
          </w:p>
          <w:p w14:paraId="2B293015"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select and discern tone patterns and atonality. Students respond to and create a range of texts (for example, </w:t>
            </w:r>
            <w:r w:rsidRPr="00903FD2">
              <w:rPr>
                <w:rFonts w:ascii="Arial" w:eastAsia="MS Gothic" w:hAnsi="Arial" w:cs="Arial"/>
                <w:color w:val="333333"/>
                <w:sz w:val="18"/>
                <w:szCs w:val="18"/>
                <w:lang w:eastAsia="zh-Hans"/>
              </w:rPr>
              <w:t>流行歌曲演唱；</w:t>
            </w:r>
            <w:r w:rsidRPr="00903FD2">
              <w:rPr>
                <w:rFonts w:ascii="Arial" w:eastAsia="MingLiU" w:hAnsi="Arial" w:cs="Arial"/>
                <w:color w:val="333333"/>
                <w:sz w:val="18"/>
                <w:szCs w:val="18"/>
                <w:lang w:eastAsia="zh-Hans"/>
              </w:rPr>
              <w:t>电视剧</w:t>
            </w:r>
            <w:r w:rsidRPr="00903FD2">
              <w:rPr>
                <w:rFonts w:ascii="Arial" w:eastAsia="MS Mincho" w:hAnsi="Arial" w:cs="Arial"/>
                <w:color w:val="333333"/>
                <w:sz w:val="18"/>
                <w:szCs w:val="18"/>
                <w:lang w:eastAsia="zh-Hans"/>
              </w:rPr>
              <w:t>配音</w:t>
            </w:r>
            <w:r w:rsidRPr="00903FD2">
              <w:rPr>
                <w:rFonts w:ascii="Arial" w:eastAsia="Times New Roman" w:hAnsi="Arial" w:cs="Arial"/>
                <w:color w:val="333333"/>
                <w:sz w:val="18"/>
                <w:szCs w:val="18"/>
                <w:lang w:eastAsia="en-AU"/>
              </w:rPr>
              <w:t xml:space="preserve">), showing an understanding of different audiences and purposes. Sentences generally contain two or more ideas connected by cohesive devices (for example, </w:t>
            </w:r>
            <w:r w:rsidRPr="00903FD2">
              <w:rPr>
                <w:rFonts w:ascii="Arial" w:eastAsia="MS Gothic" w:hAnsi="Arial" w:cs="Arial"/>
                <w:color w:val="333333"/>
                <w:sz w:val="18"/>
                <w:szCs w:val="18"/>
                <w:lang w:eastAsia="zh-Hans"/>
              </w:rPr>
              <w:t>不但</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而且</w:t>
            </w:r>
            <w:r w:rsidRPr="00903FD2">
              <w:rPr>
                <w:rFonts w:ascii="Arial" w:eastAsia="Times New Roman" w:hAnsi="Arial" w:cs="Arial"/>
                <w:color w:val="333333"/>
                <w:sz w:val="18"/>
                <w:szCs w:val="18"/>
                <w:lang w:eastAsia="zh-Hans"/>
              </w:rPr>
              <w:t>…</w:t>
            </w:r>
            <w:r w:rsidRPr="00903FD2">
              <w:rPr>
                <w:rFonts w:ascii="Arial" w:eastAsia="Times New Roman" w:hAnsi="Arial" w:cs="Arial"/>
                <w:color w:val="333333"/>
                <w:sz w:val="18"/>
                <w:szCs w:val="18"/>
                <w:lang w:eastAsia="en-AU"/>
              </w:rPr>
              <w:t xml:space="preserve">) and use a range of time phrases (for example, </w:t>
            </w:r>
            <w:r w:rsidRPr="00903FD2">
              <w:rPr>
                <w:rFonts w:ascii="Arial" w:eastAsia="MS Gothic" w:hAnsi="Arial" w:cs="Arial"/>
                <w:color w:val="333333"/>
                <w:sz w:val="18"/>
                <w:szCs w:val="18"/>
                <w:lang w:eastAsia="zh-Hans"/>
              </w:rPr>
              <w:t>先</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然后；</w:t>
            </w:r>
            <w:r w:rsidRPr="00903FD2">
              <w:rPr>
                <w:rFonts w:ascii="Arial" w:eastAsia="Times New Roman" w:hAnsi="Arial" w:cs="Arial"/>
                <w:color w:val="333333"/>
                <w:sz w:val="18"/>
                <w:szCs w:val="18"/>
                <w:lang w:eastAsia="zh-Hans"/>
              </w:rPr>
              <w:t xml:space="preserve"> </w:t>
            </w:r>
            <w:r w:rsidRPr="00903FD2">
              <w:rPr>
                <w:rFonts w:ascii="Arial" w:eastAsia="MS Gothic" w:hAnsi="Arial" w:cs="Arial"/>
                <w:color w:val="333333"/>
                <w:sz w:val="18"/>
                <w:szCs w:val="18"/>
                <w:lang w:eastAsia="zh-Hans"/>
              </w:rPr>
              <w:t>以前；吃了</w:t>
            </w:r>
            <w:r w:rsidRPr="00903FD2">
              <w:rPr>
                <w:rFonts w:ascii="Arial" w:eastAsia="MingLiU" w:hAnsi="Arial" w:cs="Arial"/>
                <w:color w:val="333333"/>
                <w:sz w:val="18"/>
                <w:szCs w:val="18"/>
                <w:lang w:eastAsia="zh-Hans"/>
              </w:rPr>
              <w:t>饭</w:t>
            </w:r>
            <w:r w:rsidRPr="00903FD2">
              <w:rPr>
                <w:rFonts w:ascii="Arial" w:eastAsia="MS Mincho" w:hAnsi="Arial" w:cs="Arial"/>
                <w:color w:val="333333"/>
                <w:sz w:val="18"/>
                <w:szCs w:val="18"/>
                <w:lang w:eastAsia="zh-Hans"/>
              </w:rPr>
              <w:t>，就</w:t>
            </w:r>
            <w:r w:rsidRPr="00903FD2">
              <w:rPr>
                <w:rFonts w:ascii="Arial" w:eastAsia="MS Gothic" w:hAnsi="Arial" w:cs="Arial"/>
                <w:color w:val="333333"/>
                <w:sz w:val="18"/>
                <w:szCs w:val="18"/>
                <w:lang w:eastAsia="en-AU"/>
              </w:rPr>
              <w:t>）</w:t>
            </w:r>
            <w:r w:rsidRPr="00903FD2">
              <w:rPr>
                <w:rFonts w:ascii="Arial" w:eastAsia="Times New Roman" w:hAnsi="Arial" w:cs="Arial"/>
                <w:color w:val="333333"/>
                <w:sz w:val="18"/>
                <w:szCs w:val="18"/>
                <w:lang w:eastAsia="en-AU"/>
              </w:rPr>
              <w:t xml:space="preserve">to sequence events and ideas. </w:t>
            </w:r>
          </w:p>
          <w:p w14:paraId="66265E28"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make comparisons (for example, </w:t>
            </w:r>
            <w:r w:rsidRPr="00903FD2">
              <w:rPr>
                <w:rFonts w:ascii="Arial" w:eastAsia="MS Gothic" w:hAnsi="Arial" w:cs="Arial"/>
                <w:color w:val="333333"/>
                <w:sz w:val="18"/>
                <w:szCs w:val="18"/>
                <w:lang w:eastAsia="zh-Hans"/>
              </w:rPr>
              <w:t>比</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跟</w:t>
            </w:r>
            <w:r w:rsidRPr="00903FD2">
              <w:rPr>
                <w:rFonts w:ascii="Arial" w:eastAsia="Times New Roman" w:hAnsi="Arial" w:cs="Arial"/>
                <w:color w:val="333333"/>
                <w:sz w:val="18"/>
                <w:szCs w:val="18"/>
                <w:lang w:eastAsia="zh-Hans"/>
              </w:rPr>
              <w:t>…</w:t>
            </w:r>
            <w:r w:rsidRPr="00903FD2">
              <w:rPr>
                <w:rFonts w:ascii="Arial" w:eastAsia="MS Gothic" w:hAnsi="Arial" w:cs="Arial"/>
                <w:color w:val="333333"/>
                <w:sz w:val="18"/>
                <w:szCs w:val="18"/>
                <w:lang w:eastAsia="zh-Hans"/>
              </w:rPr>
              <w:t>一</w:t>
            </w:r>
            <w:r w:rsidRPr="00903FD2">
              <w:rPr>
                <w:rFonts w:ascii="Arial" w:eastAsia="MingLiU" w:hAnsi="Arial" w:cs="Arial"/>
                <w:color w:val="333333"/>
                <w:sz w:val="18"/>
                <w:szCs w:val="18"/>
                <w:lang w:eastAsia="zh-Hans"/>
              </w:rPr>
              <w:t>样</w:t>
            </w:r>
            <w:r w:rsidRPr="00903FD2">
              <w:rPr>
                <w:rFonts w:ascii="Arial" w:eastAsia="Times New Roman" w:hAnsi="Arial" w:cs="Arial"/>
                <w:color w:val="333333"/>
                <w:sz w:val="18"/>
                <w:szCs w:val="18"/>
                <w:lang w:eastAsia="en-AU"/>
              </w:rPr>
              <w:t xml:space="preserve">), and elaborate on and explain their opinions or actions using conjunctions, for example, </w:t>
            </w:r>
            <w:r w:rsidRPr="00903FD2">
              <w:rPr>
                <w:rFonts w:ascii="Arial" w:eastAsia="MS Gothic" w:hAnsi="Arial" w:cs="Arial"/>
                <w:color w:val="333333"/>
                <w:sz w:val="18"/>
                <w:szCs w:val="18"/>
                <w:lang w:eastAsia="zh-Hans"/>
              </w:rPr>
              <w:t>所以、要不然</w:t>
            </w:r>
            <w:r w:rsidRPr="00903FD2">
              <w:rPr>
                <w:rFonts w:ascii="Arial" w:eastAsia="Times New Roman" w:hAnsi="Arial" w:cs="Arial"/>
                <w:color w:val="333333"/>
                <w:sz w:val="18"/>
                <w:szCs w:val="18"/>
                <w:lang w:eastAsia="en-AU"/>
              </w:rPr>
              <w:t xml:space="preserve">. </w:t>
            </w:r>
          </w:p>
          <w:p w14:paraId="68F71E23"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lastRenderedPageBreak/>
              <w:t xml:space="preserve">They use stylistic devices (including </w:t>
            </w:r>
            <w:r w:rsidRPr="00903FD2">
              <w:rPr>
                <w:rFonts w:ascii="Arial" w:eastAsia="MS Gothic" w:hAnsi="Arial" w:cs="Arial"/>
                <w:color w:val="333333"/>
                <w:sz w:val="18"/>
                <w:szCs w:val="18"/>
                <w:lang w:eastAsia="zh-Hans"/>
              </w:rPr>
              <w:t>比</w:t>
            </w:r>
            <w:r w:rsidRPr="00903FD2">
              <w:rPr>
                <w:rFonts w:ascii="Arial" w:eastAsia="MingLiU" w:hAnsi="Arial" w:cs="Arial"/>
                <w:color w:val="333333"/>
                <w:sz w:val="18"/>
                <w:szCs w:val="18"/>
                <w:lang w:eastAsia="zh-Hans"/>
              </w:rPr>
              <w:t>喻</w:t>
            </w:r>
            <w:r w:rsidRPr="00903FD2">
              <w:rPr>
                <w:rFonts w:ascii="Arial" w:eastAsia="MS Mincho" w:hAnsi="Arial" w:cs="Arial"/>
                <w:color w:val="333333"/>
                <w:sz w:val="18"/>
                <w:szCs w:val="18"/>
                <w:lang w:eastAsia="zh-Hans"/>
              </w:rPr>
              <w:t>，排比，反</w:t>
            </w:r>
            <w:r w:rsidRPr="00903FD2">
              <w:rPr>
                <w:rFonts w:ascii="Arial" w:eastAsia="MingLiU" w:hAnsi="Arial" w:cs="Arial"/>
                <w:color w:val="333333"/>
                <w:sz w:val="18"/>
                <w:szCs w:val="18"/>
                <w:lang w:eastAsia="zh-Hans"/>
              </w:rPr>
              <w:t>问</w:t>
            </w:r>
            <w:r w:rsidRPr="00903FD2">
              <w:rPr>
                <w:rFonts w:ascii="Arial" w:eastAsia="Times New Roman" w:hAnsi="Arial" w:cs="Arial"/>
                <w:color w:val="333333"/>
                <w:sz w:val="18"/>
                <w:szCs w:val="18"/>
                <w:lang w:eastAsia="en-AU"/>
              </w:rPr>
              <w:t xml:space="preserve">), and use </w:t>
            </w:r>
            <w:r w:rsidRPr="00903FD2">
              <w:rPr>
                <w:rFonts w:ascii="Arial" w:eastAsia="MS Gothic" w:hAnsi="Arial" w:cs="Arial"/>
                <w:color w:val="333333"/>
                <w:sz w:val="18"/>
                <w:szCs w:val="18"/>
                <w:lang w:eastAsia="zh-Hans"/>
              </w:rPr>
              <w:t>成</w:t>
            </w:r>
            <w:r w:rsidRPr="00903FD2">
              <w:rPr>
                <w:rFonts w:ascii="Arial" w:eastAsia="MingLiU" w:hAnsi="Arial" w:cs="Arial"/>
                <w:color w:val="333333"/>
                <w:sz w:val="18"/>
                <w:szCs w:val="18"/>
                <w:lang w:eastAsia="zh-Hans"/>
              </w:rPr>
              <w:t>语</w:t>
            </w:r>
            <w:r w:rsidRPr="00903FD2">
              <w:rPr>
                <w:rFonts w:ascii="Arial" w:eastAsia="Times New Roman" w:hAnsi="Arial" w:cs="Arial"/>
                <w:color w:val="333333"/>
                <w:sz w:val="18"/>
                <w:szCs w:val="18"/>
                <w:lang w:eastAsia="en-AU"/>
              </w:rPr>
              <w:t xml:space="preserve"> to influence and persuade others. </w:t>
            </w:r>
          </w:p>
          <w:p w14:paraId="6B4C1D59"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move between English and Chinese to interpret and translate for different audiences.</w:t>
            </w:r>
          </w:p>
          <w:p w14:paraId="620ECA1A"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explain how changes in tone and tone combination impact on meaning. </w:t>
            </w:r>
          </w:p>
          <w:p w14:paraId="6C6C4180"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describe culturally specific gestures and actions. </w:t>
            </w:r>
          </w:p>
          <w:p w14:paraId="1019C796"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recognise diversity within the Chinese spoken and written language. </w:t>
            </w:r>
          </w:p>
          <w:p w14:paraId="480A712D"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They explain the differences in writing systems across languages. </w:t>
            </w:r>
          </w:p>
          <w:p w14:paraId="53A4A137"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 xml:space="preserve">Students connect the distinctive features of Chinese grammar with the development of complex ideas, and explain how the structure of texts influences audience response. </w:t>
            </w:r>
          </w:p>
          <w:p w14:paraId="6DC99AF6" w14:textId="77777777" w:rsidR="005811ED" w:rsidRPr="00903FD2" w:rsidRDefault="005811ED" w:rsidP="00724983">
            <w:pPr>
              <w:pStyle w:val="ListParagraph"/>
              <w:numPr>
                <w:ilvl w:val="0"/>
                <w:numId w:val="34"/>
              </w:numPr>
              <w:shd w:val="clear" w:color="auto" w:fill="FFFFFF"/>
              <w:spacing w:after="0" w:line="240" w:lineRule="auto"/>
              <w:ind w:left="318" w:hanging="318"/>
              <w:rPr>
                <w:rFonts w:ascii="Arial" w:eastAsia="Times New Roman" w:hAnsi="Arial" w:cs="Arial"/>
                <w:color w:val="333333"/>
                <w:sz w:val="18"/>
                <w:szCs w:val="18"/>
                <w:lang w:eastAsia="en-AU"/>
              </w:rPr>
            </w:pPr>
            <w:r w:rsidRPr="00903FD2">
              <w:rPr>
                <w:rFonts w:ascii="Arial" w:eastAsia="Times New Roman" w:hAnsi="Arial" w:cs="Arial"/>
                <w:color w:val="333333"/>
                <w:sz w:val="18"/>
                <w:szCs w:val="18"/>
                <w:lang w:eastAsia="en-AU"/>
              </w:rPr>
              <w:t>They explain how features of Chinese culture impact on communication practices and influence their own interactions with others across languages.</w:t>
            </w:r>
          </w:p>
          <w:p w14:paraId="604702AC" w14:textId="644A00F2" w:rsidR="00407029" w:rsidRPr="005F7094" w:rsidRDefault="00407029" w:rsidP="005811ED">
            <w:pPr>
              <w:pStyle w:val="ListParagraph"/>
              <w:widowControl w:val="0"/>
              <w:spacing w:after="0" w:line="240" w:lineRule="auto"/>
              <w:rPr>
                <w:rFonts w:ascii="Arial" w:eastAsia="Arial" w:hAnsi="Arial" w:cs="Arial"/>
                <w:sz w:val="18"/>
                <w:szCs w:val="18"/>
              </w:rPr>
            </w:pPr>
          </w:p>
        </w:tc>
        <w:tc>
          <w:tcPr>
            <w:tcW w:w="4253" w:type="dxa"/>
          </w:tcPr>
          <w:p w14:paraId="1F3E6989" w14:textId="77777777" w:rsidR="00407029" w:rsidRDefault="00407029" w:rsidP="00320E18">
            <w:pPr>
              <w:rPr>
                <w:rFonts w:ascii="Arial" w:hAnsi="Arial" w:cs="Arial"/>
                <w:sz w:val="18"/>
                <w:szCs w:val="18"/>
                <w:lang w:val="en-AU"/>
              </w:rPr>
            </w:pPr>
          </w:p>
          <w:p w14:paraId="38637992" w14:textId="618DB7C2" w:rsidR="00407029" w:rsidRPr="00612980"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62255">
              <w:rPr>
                <w:rFonts w:ascii="Arial" w:hAnsi="Arial" w:cs="Arial"/>
                <w:b/>
                <w:sz w:val="18"/>
                <w:szCs w:val="18"/>
                <w:lang w:val="en-AU"/>
              </w:rPr>
              <w:t>Chinese Background Language</w:t>
            </w:r>
            <w:r w:rsidRPr="00612980">
              <w:rPr>
                <w:rFonts w:ascii="Arial" w:hAnsi="Arial" w:cs="Arial"/>
                <w:sz w:val="18"/>
                <w:szCs w:val="18"/>
                <w:lang w:val="en-AU"/>
              </w:rPr>
              <w:t>, indicative progression toward</w:t>
            </w:r>
            <w:r w:rsidR="00D22BDC">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D22BDC">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D22BDC">
              <w:rPr>
                <w:rFonts w:ascii="Arial" w:hAnsi="Arial" w:cs="Arial"/>
                <w:sz w:val="18"/>
                <w:szCs w:val="18"/>
                <w:lang w:val="en-AU"/>
              </w:rPr>
              <w:t>A</w:t>
            </w:r>
            <w:r w:rsidRPr="00612980">
              <w:rPr>
                <w:rFonts w:ascii="Arial" w:hAnsi="Arial" w:cs="Arial"/>
                <w:sz w:val="18"/>
                <w:szCs w:val="18"/>
                <w:lang w:val="en-AU"/>
              </w:rPr>
              <w:t xml:space="preserve">chievement </w:t>
            </w:r>
            <w:r w:rsidR="00D22BDC">
              <w:rPr>
                <w:rFonts w:ascii="Arial" w:hAnsi="Arial" w:cs="Arial"/>
                <w:sz w:val="18"/>
                <w:szCs w:val="18"/>
                <w:lang w:val="en-AU"/>
              </w:rPr>
              <w:t>S</w:t>
            </w:r>
            <w:r w:rsidRPr="00612980">
              <w:rPr>
                <w:rFonts w:ascii="Arial" w:hAnsi="Arial" w:cs="Arial"/>
                <w:sz w:val="18"/>
                <w:szCs w:val="18"/>
                <w:lang w:val="en-AU"/>
              </w:rPr>
              <w:t>tandard may be when students:</w:t>
            </w:r>
          </w:p>
          <w:p w14:paraId="5B3BB6D8" w14:textId="77777777" w:rsidR="00407029" w:rsidRPr="00C12609" w:rsidRDefault="00407029" w:rsidP="00320E18">
            <w:pPr>
              <w:pStyle w:val="ListParagraph"/>
              <w:spacing w:before="120"/>
              <w:rPr>
                <w:rFonts w:ascii="Arial" w:hAnsi="Arial" w:cs="Arial"/>
                <w:sz w:val="18"/>
                <w:szCs w:val="18"/>
              </w:rPr>
            </w:pP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5F1C07F"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 xml:space="preserve">Students sustain extended exchanges with others (for example, </w:t>
            </w:r>
            <w:r w:rsidRPr="0036775C">
              <w:rPr>
                <w:rFonts w:ascii="Arial" w:eastAsia="MS Gothic" w:hAnsi="Arial" w:cs="Arial"/>
                <w:color w:val="333333"/>
                <w:sz w:val="18"/>
                <w:szCs w:val="18"/>
                <w:lang w:eastAsia="zh-Hans"/>
              </w:rPr>
              <w:t>那个，你知道的，就是，</w:t>
            </w:r>
            <w:r w:rsidRPr="0036775C">
              <w:rPr>
                <w:rFonts w:ascii="Arial" w:eastAsia="MingLiU" w:hAnsi="Arial" w:cs="Arial"/>
                <w:color w:val="333333"/>
                <w:sz w:val="18"/>
                <w:szCs w:val="18"/>
                <w:lang w:eastAsia="zh-Hans"/>
              </w:rPr>
              <w:t>还有</w:t>
            </w:r>
            <w:r w:rsidRPr="0036775C">
              <w:rPr>
                <w:rFonts w:ascii="Arial" w:eastAsia="Times New Roman" w:hAnsi="Arial" w:cs="Arial"/>
                <w:color w:val="333333"/>
                <w:sz w:val="18"/>
                <w:szCs w:val="18"/>
                <w:lang w:eastAsia="en-AU"/>
              </w:rPr>
              <w:t xml:space="preserve">) and use Chinese to participate in shared activities, for example, </w:t>
            </w:r>
            <w:r w:rsidRPr="0036775C">
              <w:rPr>
                <w:rFonts w:ascii="Arial" w:eastAsia="MS Gothic" w:hAnsi="Arial" w:cs="Arial"/>
                <w:color w:val="333333"/>
                <w:sz w:val="18"/>
                <w:szCs w:val="18"/>
                <w:lang w:eastAsia="zh-Hans"/>
              </w:rPr>
              <w:t>我</w:t>
            </w:r>
            <w:r w:rsidRPr="0036775C">
              <w:rPr>
                <w:rFonts w:ascii="Arial" w:eastAsia="MingLiU" w:hAnsi="Arial" w:cs="Arial"/>
                <w:color w:val="333333"/>
                <w:sz w:val="18"/>
                <w:szCs w:val="18"/>
                <w:lang w:eastAsia="zh-Hans"/>
              </w:rPr>
              <w:t>为什么学汉语，澳大利亚的多元文化，年轻人的兴趣，网络的好与坏</w:t>
            </w:r>
            <w:r w:rsidRPr="0036775C">
              <w:rPr>
                <w:rFonts w:ascii="Arial" w:eastAsia="Times New Roman" w:hAnsi="Arial" w:cs="Arial"/>
                <w:color w:val="333333"/>
                <w:sz w:val="18"/>
                <w:szCs w:val="18"/>
                <w:lang w:eastAsia="zh-Hans"/>
              </w:rPr>
              <w:t xml:space="preserve">, </w:t>
            </w:r>
            <w:r w:rsidRPr="0036775C">
              <w:rPr>
                <w:rFonts w:ascii="Arial" w:eastAsia="MS Gothic" w:hAnsi="Arial" w:cs="Arial"/>
                <w:color w:val="333333"/>
                <w:sz w:val="18"/>
                <w:szCs w:val="18"/>
                <w:lang w:eastAsia="zh-Hans"/>
              </w:rPr>
              <w:t>你</w:t>
            </w:r>
            <w:r w:rsidRPr="0036775C">
              <w:rPr>
                <w:rFonts w:ascii="Arial" w:eastAsia="MingLiU" w:hAnsi="Arial" w:cs="Arial"/>
                <w:color w:val="333333"/>
                <w:sz w:val="18"/>
                <w:szCs w:val="18"/>
                <w:lang w:eastAsia="zh-Hans"/>
              </w:rPr>
              <w:t>难道不觉得</w:t>
            </w:r>
            <w:r w:rsidRPr="0036775C">
              <w:rPr>
                <w:rFonts w:ascii="Arial" w:eastAsia="Times New Roman" w:hAnsi="Arial" w:cs="Arial"/>
                <w:color w:val="333333"/>
                <w:sz w:val="18"/>
                <w:szCs w:val="18"/>
                <w:lang w:eastAsia="zh-Hans"/>
              </w:rPr>
              <w:t>…</w:t>
            </w:r>
            <w:r w:rsidRPr="0036775C">
              <w:rPr>
                <w:rFonts w:ascii="Arial" w:eastAsia="MS Gothic" w:hAnsi="Arial" w:cs="Arial"/>
                <w:color w:val="333333"/>
                <w:sz w:val="18"/>
                <w:szCs w:val="18"/>
                <w:lang w:eastAsia="zh-Hans"/>
              </w:rPr>
              <w:t>如果</w:t>
            </w:r>
            <w:r w:rsidRPr="0036775C">
              <w:rPr>
                <w:rFonts w:ascii="Arial" w:eastAsia="Times New Roman" w:hAnsi="Arial" w:cs="Arial"/>
                <w:color w:val="333333"/>
                <w:sz w:val="18"/>
                <w:szCs w:val="18"/>
                <w:lang w:eastAsia="zh-Hans"/>
              </w:rPr>
              <w:t>…</w:t>
            </w:r>
            <w:r w:rsidRPr="0036775C">
              <w:rPr>
                <w:rFonts w:ascii="Arial" w:eastAsia="MS Gothic" w:hAnsi="Arial" w:cs="Arial"/>
                <w:color w:val="333333"/>
                <w:sz w:val="18"/>
                <w:szCs w:val="18"/>
                <w:lang w:eastAsia="zh-Hans"/>
              </w:rPr>
              <w:t>就</w:t>
            </w:r>
            <w:r w:rsidRPr="0036775C">
              <w:rPr>
                <w:rFonts w:ascii="Arial" w:eastAsia="Times New Roman" w:hAnsi="Arial" w:cs="Arial"/>
                <w:color w:val="333333"/>
                <w:sz w:val="18"/>
                <w:szCs w:val="18"/>
                <w:lang w:eastAsia="zh-Hans"/>
              </w:rPr>
              <w:t>…</w:t>
            </w:r>
            <w:r w:rsidRPr="0036775C">
              <w:rPr>
                <w:rFonts w:ascii="Arial" w:eastAsia="MingLiU" w:hAnsi="Arial" w:cs="Arial"/>
                <w:color w:val="333333"/>
                <w:sz w:val="18"/>
                <w:szCs w:val="18"/>
                <w:lang w:eastAsia="zh-Hans"/>
              </w:rPr>
              <w:t>吗？你的意思是说</w:t>
            </w:r>
            <w:r w:rsidRPr="0036775C">
              <w:rPr>
                <w:rFonts w:ascii="Arial" w:eastAsia="Times New Roman" w:hAnsi="Arial" w:cs="Arial"/>
                <w:color w:val="333333"/>
                <w:sz w:val="18"/>
                <w:szCs w:val="18"/>
                <w:lang w:eastAsia="zh-Hans"/>
              </w:rPr>
              <w:t>…,</w:t>
            </w:r>
            <w:r w:rsidRPr="0036775C">
              <w:rPr>
                <w:rFonts w:ascii="Arial" w:eastAsia="MS Gothic" w:hAnsi="Arial" w:cs="Arial"/>
                <w:color w:val="333333"/>
                <w:sz w:val="18"/>
                <w:szCs w:val="18"/>
                <w:lang w:eastAsia="zh-Hans"/>
              </w:rPr>
              <w:t>如果是</w:t>
            </w:r>
            <w:r w:rsidRPr="0036775C">
              <w:rPr>
                <w:rFonts w:ascii="Arial" w:eastAsia="MingLiU" w:hAnsi="Arial" w:cs="Arial"/>
                <w:color w:val="333333"/>
                <w:sz w:val="18"/>
                <w:szCs w:val="18"/>
                <w:lang w:eastAsia="zh-Hans"/>
              </w:rPr>
              <w:t>这样的话</w:t>
            </w:r>
            <w:r w:rsidRPr="0036775C">
              <w:rPr>
                <w:rFonts w:ascii="Arial" w:eastAsia="Times New Roman" w:hAnsi="Arial" w:cs="Arial"/>
                <w:color w:val="333333"/>
                <w:sz w:val="18"/>
                <w:szCs w:val="18"/>
                <w:lang w:eastAsia="zh-Hans"/>
              </w:rPr>
              <w:t>…</w:t>
            </w:r>
            <w:r w:rsidRPr="0036775C">
              <w:rPr>
                <w:rFonts w:ascii="Arial" w:eastAsia="Times New Roman" w:hAnsi="Arial" w:cs="Arial"/>
                <w:color w:val="333333"/>
                <w:sz w:val="18"/>
                <w:szCs w:val="18"/>
                <w:lang w:eastAsia="en-AU"/>
              </w:rPr>
              <w:t xml:space="preserve"> </w:t>
            </w:r>
          </w:p>
          <w:p w14:paraId="26728009"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They apply knowledge of rhythm, pitch, intonation, and voice projection, and move between traditional and simplified characters as appropriate to role, audience and purpose.</w:t>
            </w:r>
          </w:p>
          <w:p w14:paraId="11A6A014"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 xml:space="preserve">Students interact with and create imaginative, persuasive and informative texts such as </w:t>
            </w:r>
            <w:r w:rsidRPr="0036775C">
              <w:rPr>
                <w:rFonts w:ascii="Arial" w:eastAsia="MS Gothic" w:hAnsi="Arial" w:cs="Arial"/>
                <w:color w:val="333333"/>
                <w:sz w:val="18"/>
                <w:szCs w:val="18"/>
                <w:lang w:eastAsia="zh-Hans"/>
              </w:rPr>
              <w:t>自</w:t>
            </w:r>
            <w:r w:rsidRPr="0036775C">
              <w:rPr>
                <w:rFonts w:ascii="Arial" w:eastAsia="MingLiU" w:hAnsi="Arial" w:cs="Arial"/>
                <w:color w:val="333333"/>
                <w:sz w:val="18"/>
                <w:szCs w:val="18"/>
                <w:lang w:eastAsia="zh-Hans"/>
              </w:rPr>
              <w:t>发采访，本地电视节目，访谈节目</w:t>
            </w:r>
            <w:r w:rsidRPr="0036775C">
              <w:rPr>
                <w:rFonts w:ascii="Arial" w:eastAsia="Times New Roman" w:hAnsi="Arial" w:cs="Arial"/>
                <w:color w:val="333333"/>
                <w:sz w:val="18"/>
                <w:szCs w:val="18"/>
                <w:lang w:eastAsia="zh-Hans"/>
              </w:rPr>
              <w:t xml:space="preserve"> and </w:t>
            </w:r>
            <w:r w:rsidRPr="0036775C">
              <w:rPr>
                <w:rFonts w:ascii="Arial" w:eastAsia="MS Gothic" w:hAnsi="Arial" w:cs="Arial"/>
                <w:color w:val="333333"/>
                <w:sz w:val="18"/>
                <w:szCs w:val="18"/>
                <w:lang w:eastAsia="zh-Hans"/>
              </w:rPr>
              <w:t>偶像</w:t>
            </w:r>
            <w:r w:rsidRPr="0036775C">
              <w:rPr>
                <w:rFonts w:ascii="Arial" w:eastAsia="MingLiU" w:hAnsi="Arial" w:cs="Arial"/>
                <w:color w:val="333333"/>
                <w:sz w:val="18"/>
                <w:szCs w:val="18"/>
                <w:lang w:eastAsia="zh-Hans"/>
              </w:rPr>
              <w:t>剧，娱乐节目，电影片断，音乐录影</w:t>
            </w:r>
            <w:r w:rsidRPr="0036775C">
              <w:rPr>
                <w:rFonts w:ascii="Arial" w:eastAsia="Times New Roman" w:hAnsi="Arial" w:cs="Arial"/>
                <w:color w:val="333333"/>
                <w:sz w:val="18"/>
                <w:szCs w:val="18"/>
                <w:lang w:eastAsia="en-AU"/>
              </w:rPr>
              <w:t xml:space="preserve">, in a range of generic formats, making choices with regard to audience and purpose, for example, </w:t>
            </w:r>
            <w:r w:rsidRPr="0036775C">
              <w:rPr>
                <w:rFonts w:ascii="Arial" w:eastAsia="MS Gothic" w:hAnsi="Arial" w:cs="Arial"/>
                <w:color w:val="333333"/>
                <w:sz w:val="18"/>
                <w:szCs w:val="18"/>
                <w:lang w:eastAsia="zh-Hans"/>
              </w:rPr>
              <w:t>澳大利</w:t>
            </w:r>
            <w:r w:rsidRPr="0036775C">
              <w:rPr>
                <w:rFonts w:ascii="Arial" w:eastAsia="MingLiU" w:hAnsi="Arial" w:cs="Arial"/>
                <w:color w:val="333333"/>
                <w:sz w:val="18"/>
                <w:szCs w:val="18"/>
                <w:lang w:eastAsia="zh-Hans"/>
              </w:rPr>
              <w:t>亚土著人的艺术，我看移民热，现代女性的地位</w:t>
            </w:r>
            <w:r w:rsidRPr="0036775C">
              <w:rPr>
                <w:rFonts w:ascii="Arial" w:eastAsia="Times New Roman" w:hAnsi="Arial" w:cs="Arial"/>
                <w:color w:val="333333"/>
                <w:sz w:val="18"/>
                <w:szCs w:val="18"/>
                <w:lang w:eastAsia="zh-Hans"/>
              </w:rPr>
              <w:t xml:space="preserve">, </w:t>
            </w:r>
            <w:r w:rsidRPr="0036775C">
              <w:rPr>
                <w:rFonts w:ascii="Arial" w:eastAsia="MingLiU" w:hAnsi="Arial" w:cs="Arial"/>
                <w:color w:val="333333"/>
                <w:sz w:val="18"/>
                <w:szCs w:val="18"/>
                <w:lang w:eastAsia="zh-Hans"/>
              </w:rPr>
              <w:t>报刊杂志，百科全书，百度等搜索引擎</w:t>
            </w:r>
            <w:r w:rsidRPr="0036775C">
              <w:rPr>
                <w:rFonts w:ascii="Arial" w:eastAsia="Times New Roman" w:hAnsi="Arial" w:cs="Arial"/>
                <w:color w:val="333333"/>
                <w:sz w:val="18"/>
                <w:szCs w:val="18"/>
                <w:lang w:eastAsia="en-AU"/>
              </w:rPr>
              <w:t xml:space="preserve">. </w:t>
            </w:r>
          </w:p>
          <w:p w14:paraId="4057EBB1"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 xml:space="preserve">They use Chinese to maintain social relationships with and interact with a diverse range of people across a variety of situations and contexts, using common colloquial expressions. </w:t>
            </w:r>
          </w:p>
          <w:p w14:paraId="07F9C9A2"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lastRenderedPageBreak/>
              <w:t xml:space="preserve">They construct sentences using a range of structures to incorporate information and ideas, including relative and attributive clauses, conditionality and indefinite pronouns. Students compare information and ideas, explain or justify perspectives, and relate events using conjunctions. </w:t>
            </w:r>
          </w:p>
          <w:p w14:paraId="14B907A6"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 xml:space="preserve">They apply a range of stylistic devices to engage and influence audiences, for example, </w:t>
            </w:r>
            <w:r w:rsidRPr="0036775C">
              <w:rPr>
                <w:rFonts w:ascii="Arial" w:eastAsia="MS Gothic" w:hAnsi="Arial" w:cs="Arial"/>
                <w:color w:val="333333"/>
                <w:sz w:val="18"/>
                <w:szCs w:val="18"/>
                <w:lang w:eastAsia="zh-Hans"/>
              </w:rPr>
              <w:t>夸</w:t>
            </w:r>
            <w:r w:rsidRPr="0036775C">
              <w:rPr>
                <w:rFonts w:ascii="Arial" w:eastAsia="MingLiU" w:hAnsi="Arial" w:cs="Arial"/>
                <w:color w:val="333333"/>
                <w:sz w:val="18"/>
                <w:szCs w:val="18"/>
                <w:lang w:eastAsia="zh-Hans"/>
              </w:rPr>
              <w:t>张，幽默</w:t>
            </w:r>
            <w:r w:rsidRPr="0036775C">
              <w:rPr>
                <w:rFonts w:ascii="Arial" w:eastAsia="Times New Roman" w:hAnsi="Arial" w:cs="Arial"/>
                <w:color w:val="333333"/>
                <w:sz w:val="18"/>
                <w:szCs w:val="18"/>
                <w:lang w:eastAsia="en-AU"/>
              </w:rPr>
              <w:t>.</w:t>
            </w:r>
          </w:p>
          <w:p w14:paraId="19671CD6"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 xml:space="preserve">Students explain how the traditional and simplified forms of the Chinese writing system convey meaning, and how ideographic cues can be used to extend meaning. </w:t>
            </w:r>
          </w:p>
          <w:p w14:paraId="23C9F3B1"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 xml:space="preserve">They analyse the key features of Chinese grammar and sentence structure, and compare language use across a range of contexts and modes. </w:t>
            </w:r>
          </w:p>
          <w:p w14:paraId="15969EC0" w14:textId="77777777" w:rsidR="005811ED" w:rsidRPr="0036775C" w:rsidRDefault="005811ED" w:rsidP="00724983">
            <w:pPr>
              <w:pStyle w:val="ListParagraph"/>
              <w:numPr>
                <w:ilvl w:val="0"/>
                <w:numId w:val="34"/>
              </w:numPr>
              <w:shd w:val="clear" w:color="auto" w:fill="FFFFFF"/>
              <w:spacing w:after="0" w:line="240" w:lineRule="auto"/>
              <w:ind w:left="320" w:hanging="320"/>
              <w:rPr>
                <w:rFonts w:ascii="Arial" w:eastAsia="Times New Roman" w:hAnsi="Arial" w:cs="Arial"/>
                <w:color w:val="333333"/>
                <w:sz w:val="18"/>
                <w:szCs w:val="18"/>
                <w:lang w:eastAsia="en-AU"/>
              </w:rPr>
            </w:pPr>
            <w:r w:rsidRPr="0036775C">
              <w:rPr>
                <w:rFonts w:ascii="Arial" w:eastAsia="Times New Roman" w:hAnsi="Arial" w:cs="Arial"/>
                <w:color w:val="333333"/>
                <w:sz w:val="18"/>
                <w:szCs w:val="18"/>
                <w:lang w:eastAsia="en-AU"/>
              </w:rPr>
              <w:t>They explain how features of culture impact on communication practices across languages, and apply this knowledge to their own interactions with others.</w:t>
            </w:r>
          </w:p>
          <w:p w14:paraId="6E7F2081" w14:textId="77777777" w:rsidR="00407029" w:rsidRPr="00152003" w:rsidRDefault="00407029" w:rsidP="005811ED">
            <w:pPr>
              <w:pStyle w:val="ListParagraph"/>
              <w:widowControl w:val="0"/>
              <w:spacing w:after="0" w:line="240" w:lineRule="auto"/>
              <w:rPr>
                <w:rFonts w:ascii="Arial" w:eastAsia="Arial" w:hAnsi="Arial" w:cs="Arial"/>
                <w:sz w:val="18"/>
                <w:szCs w:val="18"/>
              </w:rPr>
            </w:pPr>
          </w:p>
        </w:tc>
      </w:tr>
    </w:tbl>
    <w:p w14:paraId="21DB8466" w14:textId="5D6EF6CD" w:rsidR="003E40FD" w:rsidRPr="00353F23" w:rsidRDefault="003E40FD" w:rsidP="00270A20">
      <w:pPr>
        <w:rPr>
          <w:rFonts w:ascii="Arial" w:hAnsi="Arial" w:cs="Arial"/>
          <w:sz w:val="20"/>
        </w:rPr>
      </w:pPr>
    </w:p>
    <w:sectPr w:rsidR="003E40FD" w:rsidRPr="00353F23" w:rsidSect="00E13851">
      <w:headerReference w:type="default" r:id="rId13"/>
      <w:footerReference w:type="default" r:id="rId14"/>
      <w:headerReference w:type="first" r:id="rId15"/>
      <w:footerReference w:type="first" r:id="rId16"/>
      <w:type w:val="continuous"/>
      <w:pgSz w:w="16840" w:h="11907" w:orient="landscape" w:code="9"/>
      <w:pgMar w:top="284" w:right="567" w:bottom="1134"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BD203E" w:rsidRDefault="00BD203E" w:rsidP="00304EA1">
      <w:pPr>
        <w:spacing w:after="0" w:line="240" w:lineRule="auto"/>
      </w:pPr>
      <w:r>
        <w:separator/>
      </w:r>
    </w:p>
  </w:endnote>
  <w:endnote w:type="continuationSeparator" w:id="0">
    <w:p w14:paraId="3270DF94" w14:textId="77777777" w:rsidR="00BD203E" w:rsidRDefault="00BD203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952"/>
      <w:gridCol w:w="4953"/>
      <w:gridCol w:w="4950"/>
    </w:tblGrid>
    <w:tr w:rsidR="00BD203E" w:rsidRPr="00D06414" w14:paraId="6474FD3B" w14:textId="77777777" w:rsidTr="00BB3BAB">
      <w:trPr>
        <w:trHeight w:val="476"/>
      </w:trPr>
      <w:tc>
        <w:tcPr>
          <w:tcW w:w="1667" w:type="pct"/>
          <w:tcMar>
            <w:left w:w="0" w:type="dxa"/>
            <w:right w:w="0" w:type="dxa"/>
          </w:tcMar>
        </w:tcPr>
        <w:p w14:paraId="0EC15F2D" w14:textId="33AE7FEB" w:rsidR="00BD203E" w:rsidRPr="00D06414" w:rsidRDefault="00BD203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BD203E" w:rsidRPr="00D06414" w:rsidRDefault="00BD203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BD203E" w:rsidRPr="00D06414" w:rsidRDefault="00BD203E"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BD203E" w:rsidRPr="00D06414" w:rsidRDefault="00BD20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4080"/>
      <w:gridCol w:w="4952"/>
      <w:gridCol w:w="4950"/>
    </w:tblGrid>
    <w:tr w:rsidR="00BD203E" w:rsidRPr="00D06414" w14:paraId="36A4ADC1" w14:textId="77777777" w:rsidTr="000F5AAF">
      <w:tc>
        <w:tcPr>
          <w:tcW w:w="1459" w:type="pct"/>
          <w:tcMar>
            <w:left w:w="0" w:type="dxa"/>
            <w:right w:w="0" w:type="dxa"/>
          </w:tcMar>
        </w:tcPr>
        <w:p w14:paraId="74DB1FC2" w14:textId="77777777" w:rsidR="00BD203E" w:rsidRPr="00D06414" w:rsidRDefault="00BD203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BD203E" w:rsidRPr="00D06414" w:rsidRDefault="00BD203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BD203E" w:rsidRPr="00D06414" w:rsidRDefault="00BD203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BD203E" w:rsidRPr="00D06414" w:rsidRDefault="00BD203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BD203E" w:rsidRDefault="00BD203E" w:rsidP="00304EA1">
      <w:pPr>
        <w:spacing w:after="0" w:line="240" w:lineRule="auto"/>
      </w:pPr>
      <w:r>
        <w:separator/>
      </w:r>
    </w:p>
  </w:footnote>
  <w:footnote w:type="continuationSeparator" w:id="0">
    <w:p w14:paraId="13540A36" w14:textId="77777777" w:rsidR="00BD203E" w:rsidRDefault="00BD203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68097FE5" w:rsidR="00BD203E" w:rsidRPr="00D86DE4" w:rsidRDefault="00DF26C5" w:rsidP="00D86DE4">
    <w:pPr>
      <w:pStyle w:val="VCAAcaptionsandfootnote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BD203E">
          <w:rPr>
            <w:color w:val="999999" w:themeColor="accent2"/>
          </w:rPr>
          <w:t>Chinese Background Language F–10 Indicative Progress</w:t>
        </w:r>
      </w:sdtContent>
    </w:sdt>
    <w:r w:rsidR="00BD203E">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BD203E" w:rsidRPr="009370BC" w:rsidRDefault="00BD203E"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7012"/>
    <w:multiLevelType w:val="hybridMultilevel"/>
    <w:tmpl w:val="7C5693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1A0106"/>
    <w:multiLevelType w:val="hybridMultilevel"/>
    <w:tmpl w:val="FAEA84EE"/>
    <w:lvl w:ilvl="0" w:tplc="0C090001">
      <w:start w:val="1"/>
      <w:numFmt w:val="bullet"/>
      <w:lvlText w:val=""/>
      <w:lvlJc w:val="left"/>
      <w:pPr>
        <w:ind w:left="1167" w:hanging="360"/>
      </w:pPr>
      <w:rPr>
        <w:rFonts w:ascii="Symbol" w:hAnsi="Symbol" w:hint="default"/>
      </w:rPr>
    </w:lvl>
    <w:lvl w:ilvl="1" w:tplc="0C090003" w:tentative="1">
      <w:start w:val="1"/>
      <w:numFmt w:val="bullet"/>
      <w:lvlText w:val="o"/>
      <w:lvlJc w:val="left"/>
      <w:pPr>
        <w:ind w:left="1887" w:hanging="360"/>
      </w:pPr>
      <w:rPr>
        <w:rFonts w:ascii="Courier New" w:hAnsi="Courier New" w:cs="Courier New" w:hint="default"/>
      </w:rPr>
    </w:lvl>
    <w:lvl w:ilvl="2" w:tplc="0C090005" w:tentative="1">
      <w:start w:val="1"/>
      <w:numFmt w:val="bullet"/>
      <w:lvlText w:val=""/>
      <w:lvlJc w:val="left"/>
      <w:pPr>
        <w:ind w:left="2607" w:hanging="360"/>
      </w:pPr>
      <w:rPr>
        <w:rFonts w:ascii="Wingdings" w:hAnsi="Wingdings" w:hint="default"/>
      </w:rPr>
    </w:lvl>
    <w:lvl w:ilvl="3" w:tplc="0C090001" w:tentative="1">
      <w:start w:val="1"/>
      <w:numFmt w:val="bullet"/>
      <w:lvlText w:val=""/>
      <w:lvlJc w:val="left"/>
      <w:pPr>
        <w:ind w:left="3327" w:hanging="360"/>
      </w:pPr>
      <w:rPr>
        <w:rFonts w:ascii="Symbol" w:hAnsi="Symbol" w:hint="default"/>
      </w:rPr>
    </w:lvl>
    <w:lvl w:ilvl="4" w:tplc="0C090003" w:tentative="1">
      <w:start w:val="1"/>
      <w:numFmt w:val="bullet"/>
      <w:lvlText w:val="o"/>
      <w:lvlJc w:val="left"/>
      <w:pPr>
        <w:ind w:left="4047" w:hanging="360"/>
      </w:pPr>
      <w:rPr>
        <w:rFonts w:ascii="Courier New" w:hAnsi="Courier New" w:cs="Courier New" w:hint="default"/>
      </w:rPr>
    </w:lvl>
    <w:lvl w:ilvl="5" w:tplc="0C090005" w:tentative="1">
      <w:start w:val="1"/>
      <w:numFmt w:val="bullet"/>
      <w:lvlText w:val=""/>
      <w:lvlJc w:val="left"/>
      <w:pPr>
        <w:ind w:left="4767" w:hanging="360"/>
      </w:pPr>
      <w:rPr>
        <w:rFonts w:ascii="Wingdings" w:hAnsi="Wingdings" w:hint="default"/>
      </w:rPr>
    </w:lvl>
    <w:lvl w:ilvl="6" w:tplc="0C090001" w:tentative="1">
      <w:start w:val="1"/>
      <w:numFmt w:val="bullet"/>
      <w:lvlText w:val=""/>
      <w:lvlJc w:val="left"/>
      <w:pPr>
        <w:ind w:left="5487" w:hanging="360"/>
      </w:pPr>
      <w:rPr>
        <w:rFonts w:ascii="Symbol" w:hAnsi="Symbol" w:hint="default"/>
      </w:rPr>
    </w:lvl>
    <w:lvl w:ilvl="7" w:tplc="0C090003" w:tentative="1">
      <w:start w:val="1"/>
      <w:numFmt w:val="bullet"/>
      <w:lvlText w:val="o"/>
      <w:lvlJc w:val="left"/>
      <w:pPr>
        <w:ind w:left="6207" w:hanging="360"/>
      </w:pPr>
      <w:rPr>
        <w:rFonts w:ascii="Courier New" w:hAnsi="Courier New" w:cs="Courier New" w:hint="default"/>
      </w:rPr>
    </w:lvl>
    <w:lvl w:ilvl="8" w:tplc="0C090005" w:tentative="1">
      <w:start w:val="1"/>
      <w:numFmt w:val="bullet"/>
      <w:lvlText w:val=""/>
      <w:lvlJc w:val="left"/>
      <w:pPr>
        <w:ind w:left="6927" w:hanging="360"/>
      </w:pPr>
      <w:rPr>
        <w:rFonts w:ascii="Wingdings" w:hAnsi="Wingdings" w:hint="default"/>
      </w:rPr>
    </w:lvl>
  </w:abstractNum>
  <w:abstractNum w:abstractNumId="2" w15:restartNumberingAfterBreak="0">
    <w:nsid w:val="0806750E"/>
    <w:multiLevelType w:val="hybridMultilevel"/>
    <w:tmpl w:val="D176417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92861BA"/>
    <w:multiLevelType w:val="hybridMultilevel"/>
    <w:tmpl w:val="CFD48F1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CC10EC"/>
    <w:multiLevelType w:val="hybridMultilevel"/>
    <w:tmpl w:val="E2628856"/>
    <w:lvl w:ilvl="0" w:tplc="0C090003">
      <w:start w:val="1"/>
      <w:numFmt w:val="bullet"/>
      <w:lvlText w:val="o"/>
      <w:lvlJc w:val="left"/>
      <w:pPr>
        <w:ind w:left="862" w:hanging="360"/>
      </w:pPr>
      <w:rPr>
        <w:rFonts w:ascii="Courier New" w:hAnsi="Courier New" w:cs="Courier New"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5"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6"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3C755E"/>
    <w:multiLevelType w:val="hybridMultilevel"/>
    <w:tmpl w:val="F3546F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FA836FE"/>
    <w:multiLevelType w:val="hybridMultilevel"/>
    <w:tmpl w:val="F288F7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1"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EBA5A5C"/>
    <w:multiLevelType w:val="hybridMultilevel"/>
    <w:tmpl w:val="787C954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E06448"/>
    <w:multiLevelType w:val="hybridMultilevel"/>
    <w:tmpl w:val="30C0B262"/>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3B6F4670"/>
    <w:multiLevelType w:val="hybridMultilevel"/>
    <w:tmpl w:val="E2265A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3BF14174"/>
    <w:multiLevelType w:val="hybridMultilevel"/>
    <w:tmpl w:val="96525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04352A"/>
    <w:multiLevelType w:val="hybridMultilevel"/>
    <w:tmpl w:val="AC68A2F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9" w15:restartNumberingAfterBreak="0">
    <w:nsid w:val="3F266613"/>
    <w:multiLevelType w:val="hybridMultilevel"/>
    <w:tmpl w:val="7BFE5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1" w15:restartNumberingAfterBreak="0">
    <w:nsid w:val="4E7E6C5A"/>
    <w:multiLevelType w:val="hybridMultilevel"/>
    <w:tmpl w:val="2E606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F3732A2"/>
    <w:multiLevelType w:val="hybridMultilevel"/>
    <w:tmpl w:val="4838E7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9F71501"/>
    <w:multiLevelType w:val="hybridMultilevel"/>
    <w:tmpl w:val="E0EE8E76"/>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9A14EE"/>
    <w:multiLevelType w:val="hybridMultilevel"/>
    <w:tmpl w:val="4AF291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1A53B51"/>
    <w:multiLevelType w:val="hybridMultilevel"/>
    <w:tmpl w:val="B0BEF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97B691A"/>
    <w:multiLevelType w:val="hybridMultilevel"/>
    <w:tmpl w:val="CF380C1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2" w15:restartNumberingAfterBreak="0">
    <w:nsid w:val="69E42EE8"/>
    <w:multiLevelType w:val="hybridMultilevel"/>
    <w:tmpl w:val="CAB4F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6B24E1"/>
    <w:multiLevelType w:val="hybridMultilevel"/>
    <w:tmpl w:val="1CF435D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D162DE8"/>
    <w:multiLevelType w:val="hybridMultilevel"/>
    <w:tmpl w:val="9202B9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E237195"/>
    <w:multiLevelType w:val="hybridMultilevel"/>
    <w:tmpl w:val="1F36C8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6F5E3320"/>
    <w:multiLevelType w:val="hybridMultilevel"/>
    <w:tmpl w:val="30F81886"/>
    <w:lvl w:ilvl="0" w:tplc="08090001">
      <w:start w:val="1"/>
      <w:numFmt w:val="bullet"/>
      <w:lvlText w:val=""/>
      <w:lvlJc w:val="left"/>
      <w:pPr>
        <w:ind w:left="507" w:hanging="360"/>
      </w:pPr>
      <w:rPr>
        <w:rFonts w:ascii="Symbol" w:hAnsi="Symbol" w:hint="default"/>
      </w:rPr>
    </w:lvl>
    <w:lvl w:ilvl="1" w:tplc="08090003" w:tentative="1">
      <w:start w:val="1"/>
      <w:numFmt w:val="bullet"/>
      <w:lvlText w:val="o"/>
      <w:lvlJc w:val="left"/>
      <w:pPr>
        <w:ind w:left="1227" w:hanging="360"/>
      </w:pPr>
      <w:rPr>
        <w:rFonts w:ascii="Courier New" w:hAnsi="Courier New" w:cs="Courier New" w:hint="default"/>
      </w:rPr>
    </w:lvl>
    <w:lvl w:ilvl="2" w:tplc="08090005" w:tentative="1">
      <w:start w:val="1"/>
      <w:numFmt w:val="bullet"/>
      <w:lvlText w:val=""/>
      <w:lvlJc w:val="left"/>
      <w:pPr>
        <w:ind w:left="1947" w:hanging="360"/>
      </w:pPr>
      <w:rPr>
        <w:rFonts w:ascii="Wingdings" w:hAnsi="Wingdings" w:hint="default"/>
      </w:rPr>
    </w:lvl>
    <w:lvl w:ilvl="3" w:tplc="08090001" w:tentative="1">
      <w:start w:val="1"/>
      <w:numFmt w:val="bullet"/>
      <w:lvlText w:val=""/>
      <w:lvlJc w:val="left"/>
      <w:pPr>
        <w:ind w:left="2667" w:hanging="360"/>
      </w:pPr>
      <w:rPr>
        <w:rFonts w:ascii="Symbol" w:hAnsi="Symbol" w:hint="default"/>
      </w:rPr>
    </w:lvl>
    <w:lvl w:ilvl="4" w:tplc="08090003" w:tentative="1">
      <w:start w:val="1"/>
      <w:numFmt w:val="bullet"/>
      <w:lvlText w:val="o"/>
      <w:lvlJc w:val="left"/>
      <w:pPr>
        <w:ind w:left="3387" w:hanging="360"/>
      </w:pPr>
      <w:rPr>
        <w:rFonts w:ascii="Courier New" w:hAnsi="Courier New" w:cs="Courier New" w:hint="default"/>
      </w:rPr>
    </w:lvl>
    <w:lvl w:ilvl="5" w:tplc="08090005" w:tentative="1">
      <w:start w:val="1"/>
      <w:numFmt w:val="bullet"/>
      <w:lvlText w:val=""/>
      <w:lvlJc w:val="left"/>
      <w:pPr>
        <w:ind w:left="4107" w:hanging="360"/>
      </w:pPr>
      <w:rPr>
        <w:rFonts w:ascii="Wingdings" w:hAnsi="Wingdings" w:hint="default"/>
      </w:rPr>
    </w:lvl>
    <w:lvl w:ilvl="6" w:tplc="08090001" w:tentative="1">
      <w:start w:val="1"/>
      <w:numFmt w:val="bullet"/>
      <w:lvlText w:val=""/>
      <w:lvlJc w:val="left"/>
      <w:pPr>
        <w:ind w:left="4827" w:hanging="360"/>
      </w:pPr>
      <w:rPr>
        <w:rFonts w:ascii="Symbol" w:hAnsi="Symbol" w:hint="default"/>
      </w:rPr>
    </w:lvl>
    <w:lvl w:ilvl="7" w:tplc="08090003" w:tentative="1">
      <w:start w:val="1"/>
      <w:numFmt w:val="bullet"/>
      <w:lvlText w:val="o"/>
      <w:lvlJc w:val="left"/>
      <w:pPr>
        <w:ind w:left="5547" w:hanging="360"/>
      </w:pPr>
      <w:rPr>
        <w:rFonts w:ascii="Courier New" w:hAnsi="Courier New" w:cs="Courier New" w:hint="default"/>
      </w:rPr>
    </w:lvl>
    <w:lvl w:ilvl="8" w:tplc="08090005" w:tentative="1">
      <w:start w:val="1"/>
      <w:numFmt w:val="bullet"/>
      <w:lvlText w:val=""/>
      <w:lvlJc w:val="left"/>
      <w:pPr>
        <w:ind w:left="6267" w:hanging="360"/>
      </w:pPr>
      <w:rPr>
        <w:rFonts w:ascii="Wingdings" w:hAnsi="Wingdings" w:hint="default"/>
      </w:rPr>
    </w:lvl>
  </w:abstractNum>
  <w:abstractNum w:abstractNumId="37" w15:restartNumberingAfterBreak="0">
    <w:nsid w:val="7109351F"/>
    <w:multiLevelType w:val="hybridMultilevel"/>
    <w:tmpl w:val="6F0205D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8" w15:restartNumberingAfterBreak="0">
    <w:nsid w:val="741340E7"/>
    <w:multiLevelType w:val="hybridMultilevel"/>
    <w:tmpl w:val="41A276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6A01855"/>
    <w:multiLevelType w:val="hybridMultilevel"/>
    <w:tmpl w:val="527A73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7DD272B"/>
    <w:multiLevelType w:val="hybridMultilevel"/>
    <w:tmpl w:val="93C468F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7E7384A"/>
    <w:multiLevelType w:val="hybridMultilevel"/>
    <w:tmpl w:val="AB4C0B0A"/>
    <w:lvl w:ilvl="0" w:tplc="0C090003">
      <w:start w:val="1"/>
      <w:numFmt w:val="bullet"/>
      <w:lvlText w:val="o"/>
      <w:lvlJc w:val="left"/>
      <w:pPr>
        <w:ind w:left="360" w:hanging="360"/>
      </w:pPr>
      <w:rPr>
        <w:rFonts w:ascii="Courier New" w:hAnsi="Courier New" w:cs="Courier New"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DA2362"/>
    <w:multiLevelType w:val="hybridMultilevel"/>
    <w:tmpl w:val="4BBC00F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num w:numId="1">
    <w:abstractNumId w:val="29"/>
  </w:num>
  <w:num w:numId="2">
    <w:abstractNumId w:val="24"/>
  </w:num>
  <w:num w:numId="3">
    <w:abstractNumId w:val="18"/>
  </w:num>
  <w:num w:numId="4">
    <w:abstractNumId w:val="8"/>
  </w:num>
  <w:num w:numId="5">
    <w:abstractNumId w:val="27"/>
  </w:num>
  <w:num w:numId="6">
    <w:abstractNumId w:val="42"/>
  </w:num>
  <w:num w:numId="7">
    <w:abstractNumId w:val="36"/>
  </w:num>
  <w:num w:numId="8">
    <w:abstractNumId w:val="19"/>
  </w:num>
  <w:num w:numId="9">
    <w:abstractNumId w:val="14"/>
  </w:num>
  <w:num w:numId="10">
    <w:abstractNumId w:val="9"/>
  </w:num>
  <w:num w:numId="11">
    <w:abstractNumId w:val="21"/>
  </w:num>
  <w:num w:numId="12">
    <w:abstractNumId w:val="39"/>
  </w:num>
  <w:num w:numId="13">
    <w:abstractNumId w:val="4"/>
  </w:num>
  <w:num w:numId="14">
    <w:abstractNumId w:val="11"/>
  </w:num>
  <w:num w:numId="15">
    <w:abstractNumId w:val="37"/>
  </w:num>
  <w:num w:numId="16">
    <w:abstractNumId w:val="41"/>
  </w:num>
  <w:num w:numId="17">
    <w:abstractNumId w:val="5"/>
  </w:num>
  <w:num w:numId="18">
    <w:abstractNumId w:val="35"/>
  </w:num>
  <w:num w:numId="19">
    <w:abstractNumId w:val="12"/>
  </w:num>
  <w:num w:numId="20">
    <w:abstractNumId w:val="2"/>
  </w:num>
  <w:num w:numId="21">
    <w:abstractNumId w:val="31"/>
  </w:num>
  <w:num w:numId="22">
    <w:abstractNumId w:val="38"/>
  </w:num>
  <w:num w:numId="23">
    <w:abstractNumId w:val="20"/>
  </w:num>
  <w:num w:numId="24">
    <w:abstractNumId w:val="17"/>
  </w:num>
  <w:num w:numId="25">
    <w:abstractNumId w:val="0"/>
  </w:num>
  <w:num w:numId="26">
    <w:abstractNumId w:val="10"/>
  </w:num>
  <w:num w:numId="27">
    <w:abstractNumId w:val="26"/>
  </w:num>
  <w:num w:numId="28">
    <w:abstractNumId w:val="28"/>
  </w:num>
  <w:num w:numId="29">
    <w:abstractNumId w:val="13"/>
  </w:num>
  <w:num w:numId="30">
    <w:abstractNumId w:val="7"/>
  </w:num>
  <w:num w:numId="31">
    <w:abstractNumId w:val="1"/>
  </w:num>
  <w:num w:numId="32">
    <w:abstractNumId w:val="34"/>
  </w:num>
  <w:num w:numId="33">
    <w:abstractNumId w:val="23"/>
  </w:num>
  <w:num w:numId="34">
    <w:abstractNumId w:val="30"/>
  </w:num>
  <w:num w:numId="35">
    <w:abstractNumId w:val="6"/>
  </w:num>
  <w:num w:numId="36">
    <w:abstractNumId w:val="25"/>
  </w:num>
  <w:num w:numId="37">
    <w:abstractNumId w:val="32"/>
  </w:num>
  <w:num w:numId="38">
    <w:abstractNumId w:val="16"/>
  </w:num>
  <w:num w:numId="39">
    <w:abstractNumId w:val="15"/>
  </w:num>
  <w:num w:numId="40">
    <w:abstractNumId w:val="33"/>
  </w:num>
  <w:num w:numId="41">
    <w:abstractNumId w:val="3"/>
  </w:num>
  <w:num w:numId="42">
    <w:abstractNumId w:val="22"/>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49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32CF2"/>
    <w:rsid w:val="0005422E"/>
    <w:rsid w:val="0005780E"/>
    <w:rsid w:val="00060A23"/>
    <w:rsid w:val="0006365A"/>
    <w:rsid w:val="00065CC6"/>
    <w:rsid w:val="000A7033"/>
    <w:rsid w:val="000A71F7"/>
    <w:rsid w:val="000F09E4"/>
    <w:rsid w:val="000F16FD"/>
    <w:rsid w:val="000F27A6"/>
    <w:rsid w:val="000F5AAF"/>
    <w:rsid w:val="00136278"/>
    <w:rsid w:val="00143520"/>
    <w:rsid w:val="00153AD2"/>
    <w:rsid w:val="00162255"/>
    <w:rsid w:val="001779EA"/>
    <w:rsid w:val="001C385E"/>
    <w:rsid w:val="001D3246"/>
    <w:rsid w:val="00207970"/>
    <w:rsid w:val="00211507"/>
    <w:rsid w:val="002279BA"/>
    <w:rsid w:val="002329F3"/>
    <w:rsid w:val="00242F12"/>
    <w:rsid w:val="00243F0D"/>
    <w:rsid w:val="00260767"/>
    <w:rsid w:val="002647BB"/>
    <w:rsid w:val="00270A20"/>
    <w:rsid w:val="002754C1"/>
    <w:rsid w:val="002841C8"/>
    <w:rsid w:val="0028516B"/>
    <w:rsid w:val="002913BE"/>
    <w:rsid w:val="002A52B6"/>
    <w:rsid w:val="002B4971"/>
    <w:rsid w:val="002C6F90"/>
    <w:rsid w:val="002D5C45"/>
    <w:rsid w:val="002E4FB5"/>
    <w:rsid w:val="00302FB8"/>
    <w:rsid w:val="00304EA1"/>
    <w:rsid w:val="003073A2"/>
    <w:rsid w:val="00310CB4"/>
    <w:rsid w:val="00313C4C"/>
    <w:rsid w:val="00314D81"/>
    <w:rsid w:val="00320E18"/>
    <w:rsid w:val="00322FC6"/>
    <w:rsid w:val="00323018"/>
    <w:rsid w:val="003259F9"/>
    <w:rsid w:val="0035293F"/>
    <w:rsid w:val="00391986"/>
    <w:rsid w:val="003961E8"/>
    <w:rsid w:val="003A00B4"/>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631E"/>
    <w:rsid w:val="00527C2E"/>
    <w:rsid w:val="00533FF5"/>
    <w:rsid w:val="00537A1F"/>
    <w:rsid w:val="00566029"/>
    <w:rsid w:val="005811ED"/>
    <w:rsid w:val="005923CB"/>
    <w:rsid w:val="005B391B"/>
    <w:rsid w:val="005B69BA"/>
    <w:rsid w:val="005D3D78"/>
    <w:rsid w:val="005E2EF0"/>
    <w:rsid w:val="005F4092"/>
    <w:rsid w:val="006246DD"/>
    <w:rsid w:val="00646F52"/>
    <w:rsid w:val="00663D8D"/>
    <w:rsid w:val="006672C5"/>
    <w:rsid w:val="0068471E"/>
    <w:rsid w:val="00684F98"/>
    <w:rsid w:val="00686218"/>
    <w:rsid w:val="00693FFD"/>
    <w:rsid w:val="006C170E"/>
    <w:rsid w:val="006D2159"/>
    <w:rsid w:val="006D26E1"/>
    <w:rsid w:val="006E5CA9"/>
    <w:rsid w:val="006E6F16"/>
    <w:rsid w:val="006F787C"/>
    <w:rsid w:val="00702636"/>
    <w:rsid w:val="00704176"/>
    <w:rsid w:val="00724507"/>
    <w:rsid w:val="00724983"/>
    <w:rsid w:val="0073676C"/>
    <w:rsid w:val="00747006"/>
    <w:rsid w:val="00751A74"/>
    <w:rsid w:val="00762A8E"/>
    <w:rsid w:val="007731D5"/>
    <w:rsid w:val="00773488"/>
    <w:rsid w:val="00773E6C"/>
    <w:rsid w:val="00781FB1"/>
    <w:rsid w:val="00785309"/>
    <w:rsid w:val="007A2456"/>
    <w:rsid w:val="007D1B6D"/>
    <w:rsid w:val="007D5623"/>
    <w:rsid w:val="007F07FD"/>
    <w:rsid w:val="008012A6"/>
    <w:rsid w:val="00813C37"/>
    <w:rsid w:val="008154B5"/>
    <w:rsid w:val="00823962"/>
    <w:rsid w:val="00823AFC"/>
    <w:rsid w:val="008305BD"/>
    <w:rsid w:val="00842F5F"/>
    <w:rsid w:val="0084354C"/>
    <w:rsid w:val="00850FC0"/>
    <w:rsid w:val="00852719"/>
    <w:rsid w:val="00857532"/>
    <w:rsid w:val="00860115"/>
    <w:rsid w:val="0088783C"/>
    <w:rsid w:val="008A58F8"/>
    <w:rsid w:val="008C0E6D"/>
    <w:rsid w:val="008E0A55"/>
    <w:rsid w:val="008E3D66"/>
    <w:rsid w:val="008E4810"/>
    <w:rsid w:val="008F728E"/>
    <w:rsid w:val="00924381"/>
    <w:rsid w:val="00933391"/>
    <w:rsid w:val="009370BC"/>
    <w:rsid w:val="009525EA"/>
    <w:rsid w:val="00970580"/>
    <w:rsid w:val="0098739B"/>
    <w:rsid w:val="009B61E5"/>
    <w:rsid w:val="009C67DF"/>
    <w:rsid w:val="009D1E89"/>
    <w:rsid w:val="009E5707"/>
    <w:rsid w:val="009F7D3D"/>
    <w:rsid w:val="00A17661"/>
    <w:rsid w:val="00A24B2D"/>
    <w:rsid w:val="00A3683E"/>
    <w:rsid w:val="00A40966"/>
    <w:rsid w:val="00A41C5A"/>
    <w:rsid w:val="00A921E0"/>
    <w:rsid w:val="00A922F4"/>
    <w:rsid w:val="00A94BD7"/>
    <w:rsid w:val="00A95760"/>
    <w:rsid w:val="00AB3083"/>
    <w:rsid w:val="00AC4BCA"/>
    <w:rsid w:val="00AE5526"/>
    <w:rsid w:val="00AF051B"/>
    <w:rsid w:val="00B01578"/>
    <w:rsid w:val="00B0738F"/>
    <w:rsid w:val="00B13D3B"/>
    <w:rsid w:val="00B26601"/>
    <w:rsid w:val="00B26F61"/>
    <w:rsid w:val="00B322F5"/>
    <w:rsid w:val="00B41951"/>
    <w:rsid w:val="00B444B5"/>
    <w:rsid w:val="00B53229"/>
    <w:rsid w:val="00B62480"/>
    <w:rsid w:val="00B62D52"/>
    <w:rsid w:val="00B6787C"/>
    <w:rsid w:val="00B67B6F"/>
    <w:rsid w:val="00B761E5"/>
    <w:rsid w:val="00B81B70"/>
    <w:rsid w:val="00BA67DF"/>
    <w:rsid w:val="00BA7724"/>
    <w:rsid w:val="00BB3BAB"/>
    <w:rsid w:val="00BD0724"/>
    <w:rsid w:val="00BD203E"/>
    <w:rsid w:val="00BD2B91"/>
    <w:rsid w:val="00BE0917"/>
    <w:rsid w:val="00BE44AA"/>
    <w:rsid w:val="00BE5521"/>
    <w:rsid w:val="00BF6C23"/>
    <w:rsid w:val="00C12EE7"/>
    <w:rsid w:val="00C1555C"/>
    <w:rsid w:val="00C53263"/>
    <w:rsid w:val="00C67D3C"/>
    <w:rsid w:val="00C73EF0"/>
    <w:rsid w:val="00C75F1D"/>
    <w:rsid w:val="00C77588"/>
    <w:rsid w:val="00C9340E"/>
    <w:rsid w:val="00C95156"/>
    <w:rsid w:val="00CA0DC2"/>
    <w:rsid w:val="00CB68E8"/>
    <w:rsid w:val="00CC3951"/>
    <w:rsid w:val="00CE652A"/>
    <w:rsid w:val="00CE7155"/>
    <w:rsid w:val="00D04F01"/>
    <w:rsid w:val="00D06414"/>
    <w:rsid w:val="00D127AC"/>
    <w:rsid w:val="00D16428"/>
    <w:rsid w:val="00D22BD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DF26C5"/>
    <w:rsid w:val="00E03B99"/>
    <w:rsid w:val="00E10159"/>
    <w:rsid w:val="00E13851"/>
    <w:rsid w:val="00E23F1D"/>
    <w:rsid w:val="00E30E05"/>
    <w:rsid w:val="00E33D5B"/>
    <w:rsid w:val="00E36361"/>
    <w:rsid w:val="00E538E6"/>
    <w:rsid w:val="00E55AE9"/>
    <w:rsid w:val="00E97D24"/>
    <w:rsid w:val="00EB0C84"/>
    <w:rsid w:val="00EF2C2B"/>
    <w:rsid w:val="00F07EAE"/>
    <w:rsid w:val="00F17FDE"/>
    <w:rsid w:val="00F40D53"/>
    <w:rsid w:val="00F431AA"/>
    <w:rsid w:val="00F4525C"/>
    <w:rsid w:val="00F50D86"/>
    <w:rsid w:val="00F60FFA"/>
    <w:rsid w:val="00F712F6"/>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4929"/>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ingLiU">
    <w:altName w:val="細明體"/>
    <w:panose1 w:val="02010609000101010101"/>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3B407F"/>
    <w:rsid w:val="004F52AC"/>
    <w:rsid w:val="005E142C"/>
    <w:rsid w:val="006B6B9D"/>
    <w:rsid w:val="00753AA5"/>
    <w:rsid w:val="00760B22"/>
    <w:rsid w:val="00910BAB"/>
    <w:rsid w:val="009325D2"/>
    <w:rsid w:val="00B152EA"/>
    <w:rsid w:val="00BB0D38"/>
    <w:rsid w:val="00BD4588"/>
    <w:rsid w:val="00C9464C"/>
    <w:rsid w:val="00D27AB2"/>
    <w:rsid w:val="00E21C2F"/>
    <w:rsid w:val="00E47A9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D2E3CC6-B987-4D0A-9293-2D1038C067ED}"/>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370</TotalTime>
  <Pages>12</Pages>
  <Words>3194</Words>
  <Characters>18210</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Chinese Background Language F–10 Indicative Progress</vt:lpstr>
    </vt:vector>
  </TitlesOfParts>
  <Company>Victorian Curriculum and Assessment Authority</Company>
  <LinksUpToDate>false</LinksUpToDate>
  <CharactersWithSpaces>21362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Chinese Background Language F–10 Indicative Progress</dc:title>
  <dc:creator>VCAA</dc:creator>
  <cp:keywords>Modern Greek, indicative progress, Victorian Curriculum F-10, template</cp:keywords>
  <cp:lastModifiedBy>Alicia Farrell</cp:lastModifiedBy>
  <cp:revision>15</cp:revision>
  <cp:lastPrinted>2015-05-15T02:36:00Z</cp:lastPrinted>
  <dcterms:created xsi:type="dcterms:W3CDTF">2021-09-22T04:50:00Z</dcterms:created>
  <dcterms:modified xsi:type="dcterms:W3CDTF">2021-10-08T07:20:00Z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