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21C2" w14:textId="4C65D411" w:rsidR="00267736" w:rsidRPr="00432138" w:rsidRDefault="00267736" w:rsidP="00267736">
      <w:pPr>
        <w:rPr>
          <w:rFonts w:cstheme="minorHAnsi"/>
          <w:b/>
        </w:rPr>
      </w:pPr>
      <w:bookmarkStart w:id="0" w:name="_GoBack"/>
      <w:bookmarkEnd w:id="0"/>
      <w:r w:rsidRPr="00432138">
        <w:rPr>
          <w:rFonts w:cstheme="minorHAnsi"/>
          <w:b/>
        </w:rPr>
        <w:t>This Learning Progression begins at Level 1 of the Victorian Cur</w:t>
      </w:r>
      <w:r w:rsidR="00314708">
        <w:rPr>
          <w:rFonts w:cstheme="minorHAnsi"/>
          <w:b/>
        </w:rPr>
        <w:t>riculum and concludes at Level 10</w:t>
      </w:r>
      <w:r w:rsidRPr="00432138">
        <w:rPr>
          <w:rFonts w:cstheme="minorHAnsi"/>
          <w:b/>
        </w:rPr>
        <w:t>. Six progressions are provided in this span.</w:t>
      </w:r>
    </w:p>
    <w:p w14:paraId="12FEF861" w14:textId="77777777" w:rsidR="00267736" w:rsidRPr="00432138" w:rsidRDefault="00267736" w:rsidP="00267736">
      <w:pPr>
        <w:pStyle w:val="VCAAbody"/>
        <w:rPr>
          <w:rFonts w:asciiTheme="minorHAnsi" w:hAnsiTheme="minorHAnsi" w:cstheme="minorHAnsi"/>
        </w:rPr>
      </w:pPr>
      <w:r w:rsidRPr="00432138">
        <w:rPr>
          <w:rFonts w:asciiTheme="minorHAnsi" w:hAnsiTheme="minorHAnsi" w:cstheme="minorHAnsi"/>
          <w:i/>
        </w:rPr>
        <w:t>Description:</w:t>
      </w:r>
      <w:r w:rsidR="001619F5">
        <w:rPr>
          <w:rFonts w:asciiTheme="minorHAnsi" w:hAnsiTheme="minorHAnsi" w:cstheme="minorHAnsi"/>
        </w:rPr>
        <w:t xml:space="preserve"> This Learning P</w:t>
      </w:r>
      <w:r w:rsidRPr="00432138">
        <w:rPr>
          <w:rFonts w:asciiTheme="minorHAnsi" w:hAnsiTheme="minorHAnsi" w:cstheme="minorHAnsi"/>
        </w:rPr>
        <w:t>rogression describes how a student becomes increasingly able to recognise and use visual and numerical displays to describe data associated with statistical investigations, and to critically evaluate investigations by others. Making sense of data draws on knowing the concepts and tools that are being used to describe the global features of data. A student understands how these concepts and tools make meaning of data in context, and develops the ability to think critically about any claims, either questioning or confirming them. For example, arguments presented in the media often need to be considered in terms of the supporting data.</w:t>
      </w:r>
    </w:p>
    <w:p w14:paraId="5A8B601A" w14:textId="77777777" w:rsidR="00332B48" w:rsidRPr="00F93FFF" w:rsidRDefault="00332B48" w:rsidP="00332B48">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3524"/>
        <w:gridCol w:w="1349"/>
        <w:gridCol w:w="2178"/>
        <w:gridCol w:w="3524"/>
        <w:gridCol w:w="3524"/>
        <w:gridCol w:w="3524"/>
        <w:gridCol w:w="283"/>
        <w:gridCol w:w="3244"/>
      </w:tblGrid>
      <w:tr w:rsidR="00267736" w:rsidRPr="005E7294" w14:paraId="2509F931" w14:textId="77777777" w:rsidTr="00897240">
        <w:trPr>
          <w:trHeight w:val="139"/>
        </w:trPr>
        <w:tc>
          <w:tcPr>
            <w:tcW w:w="1152"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2FF2AE7F" w14:textId="77777777" w:rsidR="00267736" w:rsidRPr="00C1032D" w:rsidRDefault="00267736" w:rsidP="00897240">
            <w:pPr>
              <w:pStyle w:val="VCAAtablecondensedheading"/>
              <w:rPr>
                <w:b/>
                <w:color w:val="FFFFFF" w:themeColor="background1"/>
              </w:rPr>
            </w:pPr>
            <w:r w:rsidRPr="00C1032D">
              <w:rPr>
                <w:b/>
                <w:color w:val="FFFFFF" w:themeColor="background1"/>
              </w:rPr>
              <w:t>Victorian Curriculum Level 1</w:t>
            </w:r>
          </w:p>
        </w:tc>
        <w:tc>
          <w:tcPr>
            <w:tcW w:w="3081" w:type="pct"/>
            <w:gridSpan w:val="5"/>
            <w:tcBorders>
              <w:top w:val="single" w:sz="4" w:space="0" w:color="auto"/>
              <w:left w:val="nil"/>
              <w:bottom w:val="single" w:sz="4" w:space="0" w:color="auto"/>
              <w:right w:val="nil"/>
            </w:tcBorders>
            <w:shd w:val="clear" w:color="auto" w:fill="404040" w:themeFill="text1" w:themeFillTint="BF"/>
            <w:vAlign w:val="center"/>
          </w:tcPr>
          <w:p w14:paraId="0C1D0AF1" w14:textId="77777777" w:rsidR="00267736" w:rsidRPr="00C1032D" w:rsidRDefault="00267736" w:rsidP="00897240">
            <w:pPr>
              <w:pStyle w:val="VCAAtablecondensedheading"/>
              <w:rPr>
                <w:b/>
                <w:color w:val="FFFFFF" w:themeColor="background1"/>
              </w:rPr>
            </w:pPr>
          </w:p>
        </w:tc>
        <w:tc>
          <w:tcPr>
            <w:tcW w:w="767" w:type="pct"/>
            <w:tcBorders>
              <w:top w:val="single" w:sz="4" w:space="0" w:color="auto"/>
              <w:left w:val="nil"/>
              <w:bottom w:val="single" w:sz="4" w:space="0" w:color="auto"/>
            </w:tcBorders>
            <w:shd w:val="clear" w:color="auto" w:fill="404040" w:themeFill="text1" w:themeFillTint="BF"/>
            <w:vAlign w:val="center"/>
          </w:tcPr>
          <w:p w14:paraId="513979FE" w14:textId="4AA6CD41" w:rsidR="00267736" w:rsidRPr="00C1032D" w:rsidRDefault="00314708" w:rsidP="00897240">
            <w:pPr>
              <w:pStyle w:val="VCAAtablecondensedheading"/>
              <w:jc w:val="right"/>
              <w:rPr>
                <w:b/>
                <w:color w:val="FFFFFF" w:themeColor="background1"/>
              </w:rPr>
            </w:pPr>
            <w:r>
              <w:rPr>
                <w:b/>
                <w:color w:val="FFFFFF" w:themeColor="background1"/>
              </w:rPr>
              <w:t>Victorian Curriculum Level 10</w:t>
            </w:r>
          </w:p>
        </w:tc>
      </w:tr>
      <w:tr w:rsidR="00267736" w:rsidRPr="00FF2708" w14:paraId="6C6C8524" w14:textId="77777777" w:rsidTr="00897240">
        <w:trPr>
          <w:trHeight w:val="7270"/>
        </w:trPr>
        <w:tc>
          <w:tcPr>
            <w:tcW w:w="833" w:type="pct"/>
            <w:tcBorders>
              <w:top w:val="single" w:sz="4" w:space="0" w:color="auto"/>
              <w:bottom w:val="single" w:sz="4" w:space="0" w:color="auto"/>
            </w:tcBorders>
          </w:tcPr>
          <w:p w14:paraId="0AA98035" w14:textId="77777777" w:rsidR="00267736" w:rsidRPr="00FF2708" w:rsidRDefault="00267736" w:rsidP="00897240">
            <w:pPr>
              <w:pStyle w:val="Default"/>
              <w:rPr>
                <w:rFonts w:ascii="Arial Narrow" w:hAnsi="Arial Narrow"/>
                <w:b/>
                <w:bCs/>
                <w:sz w:val="22"/>
                <w:szCs w:val="22"/>
              </w:rPr>
            </w:pPr>
            <w:r w:rsidRPr="00FF2708">
              <w:rPr>
                <w:rFonts w:ascii="Arial Narrow" w:hAnsi="Arial Narrow"/>
                <w:b/>
                <w:bCs/>
                <w:sz w:val="22"/>
                <w:szCs w:val="22"/>
              </w:rPr>
              <w:t xml:space="preserve">One-to-one data displays </w:t>
            </w:r>
          </w:p>
          <w:p w14:paraId="23A81599" w14:textId="77777777" w:rsidR="00267736" w:rsidRDefault="00267736" w:rsidP="00897240">
            <w:pPr>
              <w:pStyle w:val="Default"/>
              <w:rPr>
                <w:rFonts w:ascii="Arial Narrow" w:hAnsi="Arial Narrow"/>
                <w:sz w:val="22"/>
                <w:szCs w:val="22"/>
              </w:rPr>
            </w:pPr>
          </w:p>
          <w:p w14:paraId="025145BC" w14:textId="77777777" w:rsidR="00267736" w:rsidRPr="00FF2708" w:rsidRDefault="00267736" w:rsidP="00897240">
            <w:pPr>
              <w:pStyle w:val="Default"/>
              <w:rPr>
                <w:rFonts w:ascii="Arial Narrow" w:hAnsi="Arial Narrow"/>
                <w:sz w:val="22"/>
                <w:szCs w:val="22"/>
              </w:rPr>
            </w:pPr>
            <w:r>
              <w:rPr>
                <w:rFonts w:ascii="Arial Narrow" w:hAnsi="Arial Narrow"/>
                <w:sz w:val="22"/>
                <w:szCs w:val="22"/>
              </w:rPr>
              <w:t>The student:</w:t>
            </w:r>
          </w:p>
          <w:p w14:paraId="02ECE4CA" w14:textId="77777777" w:rsidR="00267736" w:rsidRPr="00FF2708" w:rsidRDefault="00267736" w:rsidP="00267736">
            <w:pPr>
              <w:pStyle w:val="VCAAtablecondensedbullet"/>
              <w:tabs>
                <w:tab w:val="clear" w:pos="340"/>
                <w:tab w:val="left" w:pos="425"/>
              </w:tabs>
              <w:ind w:left="425" w:hanging="425"/>
            </w:pPr>
            <w:r w:rsidRPr="00FF2708">
              <w:t>displays information us</w:t>
            </w:r>
            <w:r w:rsidR="001619F5">
              <w:t>ing real objects or photographs</w:t>
            </w:r>
          </w:p>
          <w:p w14:paraId="5511C24C" w14:textId="77777777" w:rsidR="00267736" w:rsidRPr="00FF2708" w:rsidRDefault="00267736" w:rsidP="00267736">
            <w:pPr>
              <w:pStyle w:val="VCAAtablecondensedbullet"/>
              <w:tabs>
                <w:tab w:val="clear" w:pos="340"/>
                <w:tab w:val="left" w:pos="425"/>
              </w:tabs>
              <w:ind w:left="425" w:hanging="425"/>
            </w:pPr>
            <w:r w:rsidRPr="00FF2708">
              <w:t>respond</w:t>
            </w:r>
            <w:r>
              <w:t>s</w:t>
            </w:r>
            <w:r w:rsidRPr="00FF2708">
              <w:t xml:space="preserve"> to questions about the informat</w:t>
            </w:r>
            <w:r w:rsidR="001619F5">
              <w:t>ion in one-to-one data displays</w:t>
            </w:r>
          </w:p>
          <w:p w14:paraId="2557AED4" w14:textId="77777777" w:rsidR="00267736" w:rsidRPr="00FF2708" w:rsidRDefault="00267736" w:rsidP="00267736">
            <w:pPr>
              <w:pStyle w:val="VCAAtablecondensedbullet"/>
              <w:tabs>
                <w:tab w:val="clear" w:pos="340"/>
                <w:tab w:val="left" w:pos="425"/>
              </w:tabs>
              <w:ind w:left="425" w:hanging="425"/>
            </w:pPr>
            <w:r w:rsidRPr="00FF2708">
              <w:t>interprets general observations made about data represent</w:t>
            </w:r>
            <w:r w:rsidR="001619F5">
              <w:t>ed in one-to-one data displays</w:t>
            </w:r>
          </w:p>
          <w:p w14:paraId="2FDAC951" w14:textId="77777777" w:rsidR="00267736" w:rsidRPr="00FF2708" w:rsidRDefault="00267736" w:rsidP="00267736">
            <w:pPr>
              <w:pStyle w:val="VCAAtablecondensedbullet"/>
              <w:tabs>
                <w:tab w:val="clear" w:pos="340"/>
                <w:tab w:val="left" w:pos="425"/>
              </w:tabs>
              <w:ind w:left="425" w:hanging="425"/>
            </w:pPr>
            <w:r w:rsidRPr="00FF2708">
              <w:t>make</w:t>
            </w:r>
            <w:r>
              <w:t>s</w:t>
            </w:r>
            <w:r w:rsidRPr="00FF2708">
              <w:t xml:space="preserve"> comparisons from categorical data displays using relative</w:t>
            </w:r>
            <w:r w:rsidR="001619F5">
              <w:t xml:space="preserve"> heights from a common baseline</w:t>
            </w:r>
          </w:p>
          <w:p w14:paraId="7769FB25" w14:textId="77777777" w:rsidR="00267736" w:rsidRPr="00143A7F" w:rsidRDefault="00267736" w:rsidP="00267736">
            <w:pPr>
              <w:pStyle w:val="VCAAtablecondensedbullet"/>
              <w:tabs>
                <w:tab w:val="clear" w:pos="340"/>
                <w:tab w:val="left" w:pos="425"/>
              </w:tabs>
              <w:ind w:left="425" w:hanging="425"/>
            </w:pPr>
            <w:r w:rsidRPr="00FF2708">
              <w:t xml:space="preserve">draws reasonable conclusions from one-to-one data displays. </w:t>
            </w:r>
          </w:p>
        </w:tc>
        <w:tc>
          <w:tcPr>
            <w:tcW w:w="834" w:type="pct"/>
            <w:gridSpan w:val="2"/>
            <w:tcBorders>
              <w:top w:val="single" w:sz="4" w:space="0" w:color="auto"/>
              <w:bottom w:val="single" w:sz="4" w:space="0" w:color="auto"/>
            </w:tcBorders>
          </w:tcPr>
          <w:p w14:paraId="37D4A8A9" w14:textId="77777777" w:rsidR="00267736" w:rsidRPr="00FF2708" w:rsidRDefault="00267736" w:rsidP="00897240">
            <w:pPr>
              <w:pStyle w:val="Default"/>
              <w:rPr>
                <w:rFonts w:ascii="Arial Narrow" w:hAnsi="Arial Narrow"/>
                <w:b/>
                <w:bCs/>
                <w:sz w:val="22"/>
                <w:szCs w:val="22"/>
              </w:rPr>
            </w:pPr>
            <w:r>
              <w:rPr>
                <w:rFonts w:ascii="Arial Narrow" w:hAnsi="Arial Narrow"/>
                <w:b/>
                <w:bCs/>
                <w:sz w:val="22"/>
                <w:szCs w:val="22"/>
              </w:rPr>
              <w:t>C</w:t>
            </w:r>
            <w:r w:rsidRPr="00FF2708">
              <w:rPr>
                <w:rFonts w:ascii="Arial Narrow" w:hAnsi="Arial Narrow"/>
                <w:b/>
                <w:bCs/>
                <w:sz w:val="22"/>
                <w:szCs w:val="22"/>
              </w:rPr>
              <w:t xml:space="preserve">ollecting and displaying data </w:t>
            </w:r>
          </w:p>
          <w:p w14:paraId="74573CB9" w14:textId="77777777" w:rsidR="00267736" w:rsidRDefault="00267736" w:rsidP="00897240">
            <w:pPr>
              <w:pStyle w:val="Default"/>
              <w:rPr>
                <w:rFonts w:ascii="Arial Narrow" w:hAnsi="Arial Narrow"/>
                <w:sz w:val="22"/>
                <w:szCs w:val="22"/>
              </w:rPr>
            </w:pPr>
          </w:p>
          <w:p w14:paraId="51C18389" w14:textId="77777777" w:rsidR="00267736" w:rsidRPr="00FF2708" w:rsidRDefault="00267736" w:rsidP="00897240">
            <w:pPr>
              <w:pStyle w:val="Default"/>
              <w:rPr>
                <w:rFonts w:ascii="Arial Narrow" w:hAnsi="Arial Narrow"/>
                <w:sz w:val="22"/>
                <w:szCs w:val="22"/>
              </w:rPr>
            </w:pPr>
            <w:r>
              <w:rPr>
                <w:rFonts w:ascii="Arial Narrow" w:hAnsi="Arial Narrow"/>
                <w:sz w:val="22"/>
                <w:szCs w:val="22"/>
              </w:rPr>
              <w:t>The student:</w:t>
            </w:r>
          </w:p>
          <w:p w14:paraId="07E00234" w14:textId="77777777" w:rsidR="00267736" w:rsidRPr="00FF2708" w:rsidRDefault="00267736" w:rsidP="00267736">
            <w:pPr>
              <w:pStyle w:val="VCAAtablecondensedbullet"/>
              <w:tabs>
                <w:tab w:val="clear" w:pos="340"/>
                <w:tab w:val="left" w:pos="425"/>
              </w:tabs>
              <w:ind w:left="425" w:hanging="425"/>
            </w:pPr>
            <w:r w:rsidRPr="00FF2708">
              <w:t>justifies data collec</w:t>
            </w:r>
            <w:r w:rsidR="001619F5">
              <w:t>tion methods to fit the context</w:t>
            </w:r>
          </w:p>
          <w:p w14:paraId="37C139CA" w14:textId="77777777" w:rsidR="00267736" w:rsidRPr="00143A7F" w:rsidRDefault="00267736" w:rsidP="00267736">
            <w:pPr>
              <w:pStyle w:val="VCAAtablecondensedbullet"/>
              <w:tabs>
                <w:tab w:val="clear" w:pos="340"/>
                <w:tab w:val="left" w:pos="425"/>
              </w:tabs>
              <w:ind w:left="425" w:hanging="425"/>
            </w:pPr>
            <w:r w:rsidRPr="00FF2708">
              <w:t>interpret</w:t>
            </w:r>
            <w:r>
              <w:t>s</w:t>
            </w:r>
            <w:r w:rsidRPr="00FF2708">
              <w:t xml:space="preserve"> and use</w:t>
            </w:r>
            <w:r>
              <w:t>s</w:t>
            </w:r>
            <w:r w:rsidRPr="00FF2708">
              <w:t xml:space="preserve"> structural elements in da</w:t>
            </w:r>
            <w:r>
              <w:t xml:space="preserve">ta displays (labels, symbols). </w:t>
            </w:r>
          </w:p>
        </w:tc>
        <w:tc>
          <w:tcPr>
            <w:tcW w:w="833" w:type="pct"/>
            <w:tcBorders>
              <w:top w:val="single" w:sz="4" w:space="0" w:color="auto"/>
              <w:bottom w:val="single" w:sz="4" w:space="0" w:color="auto"/>
            </w:tcBorders>
          </w:tcPr>
          <w:p w14:paraId="0AD2DD5E" w14:textId="77777777" w:rsidR="00267736" w:rsidRPr="00FF2708" w:rsidRDefault="00267736" w:rsidP="00897240">
            <w:pPr>
              <w:pStyle w:val="Default"/>
              <w:rPr>
                <w:rFonts w:ascii="Arial Narrow" w:hAnsi="Arial Narrow"/>
                <w:sz w:val="22"/>
                <w:szCs w:val="22"/>
              </w:rPr>
            </w:pPr>
            <w:r w:rsidRPr="00FF2708">
              <w:rPr>
                <w:rFonts w:ascii="Arial Narrow" w:hAnsi="Arial Narrow"/>
                <w:b/>
                <w:bCs/>
                <w:sz w:val="22"/>
                <w:szCs w:val="22"/>
              </w:rPr>
              <w:t xml:space="preserve">Interpreting data scales </w:t>
            </w:r>
          </w:p>
          <w:p w14:paraId="5683109A" w14:textId="77777777" w:rsidR="00267736" w:rsidRDefault="00267736" w:rsidP="00897240">
            <w:pPr>
              <w:pStyle w:val="Default"/>
              <w:rPr>
                <w:rFonts w:ascii="Arial Narrow" w:hAnsi="Arial Narrow"/>
                <w:sz w:val="22"/>
                <w:szCs w:val="22"/>
              </w:rPr>
            </w:pPr>
          </w:p>
          <w:p w14:paraId="7D20B949" w14:textId="77777777" w:rsidR="00267736" w:rsidRPr="00FF2708" w:rsidRDefault="00267736" w:rsidP="00897240">
            <w:pPr>
              <w:pStyle w:val="Default"/>
              <w:rPr>
                <w:rFonts w:ascii="Arial Narrow" w:hAnsi="Arial Narrow"/>
                <w:sz w:val="22"/>
                <w:szCs w:val="22"/>
              </w:rPr>
            </w:pPr>
            <w:r w:rsidRPr="00143A7F">
              <w:rPr>
                <w:rFonts w:ascii="Arial Narrow" w:hAnsi="Arial Narrow"/>
                <w:sz w:val="22"/>
                <w:szCs w:val="22"/>
              </w:rPr>
              <w:t>The student</w:t>
            </w:r>
            <w:r>
              <w:rPr>
                <w:rFonts w:ascii="Arial Narrow" w:hAnsi="Arial Narrow"/>
                <w:sz w:val="22"/>
                <w:szCs w:val="22"/>
              </w:rPr>
              <w:t>:</w:t>
            </w:r>
          </w:p>
          <w:p w14:paraId="6B712173" w14:textId="77777777" w:rsidR="00267736" w:rsidRPr="00FF2708" w:rsidRDefault="00267736" w:rsidP="00267736">
            <w:pPr>
              <w:pStyle w:val="VCAAtablecondensedbullet"/>
              <w:tabs>
                <w:tab w:val="clear" w:pos="340"/>
                <w:tab w:val="left" w:pos="425"/>
              </w:tabs>
              <w:ind w:left="425" w:hanging="425"/>
            </w:pPr>
            <w:r w:rsidRPr="00FF2708">
              <w:t xml:space="preserve">interprets categorical data using a many-to-one graphical display, as well as simple </w:t>
            </w:r>
            <w:r w:rsidR="001619F5">
              <w:t>histograms and stacked dot plots</w:t>
            </w:r>
          </w:p>
          <w:p w14:paraId="6E1D2366" w14:textId="77777777" w:rsidR="00267736" w:rsidRPr="00FF2708" w:rsidRDefault="00267736" w:rsidP="00267736">
            <w:pPr>
              <w:pStyle w:val="VCAAtablecondensedbullet"/>
              <w:tabs>
                <w:tab w:val="clear" w:pos="340"/>
                <w:tab w:val="left" w:pos="425"/>
              </w:tabs>
              <w:ind w:left="425" w:hanging="425"/>
            </w:pPr>
            <w:r w:rsidRPr="00FF2708">
              <w:t>explain</w:t>
            </w:r>
            <w:r>
              <w:t>s</w:t>
            </w:r>
            <w:r w:rsidRPr="00FF2708">
              <w:t xml:space="preserve"> how data displays can be misleading (whethe</w:t>
            </w:r>
            <w:r w:rsidR="001619F5">
              <w:t>r a scale should start at zero)</w:t>
            </w:r>
          </w:p>
          <w:p w14:paraId="6EE3EC2C" w14:textId="77777777" w:rsidR="00267736" w:rsidRPr="00143A7F" w:rsidRDefault="00267736" w:rsidP="00267736">
            <w:pPr>
              <w:pStyle w:val="VCAAtablecondensedbullet"/>
              <w:tabs>
                <w:tab w:val="clear" w:pos="340"/>
                <w:tab w:val="left" w:pos="425"/>
              </w:tabs>
              <w:ind w:left="425" w:hanging="425"/>
            </w:pPr>
            <w:r w:rsidRPr="00FF2708">
              <w:t xml:space="preserve">interprets data displayed using a multi-unit scale, reading values between the marked units. </w:t>
            </w:r>
          </w:p>
        </w:tc>
        <w:tc>
          <w:tcPr>
            <w:tcW w:w="833" w:type="pct"/>
            <w:tcBorders>
              <w:top w:val="single" w:sz="4" w:space="0" w:color="auto"/>
              <w:bottom w:val="single" w:sz="4" w:space="0" w:color="auto"/>
            </w:tcBorders>
          </w:tcPr>
          <w:p w14:paraId="38E85862" w14:textId="77777777" w:rsidR="00267736" w:rsidRPr="00FF2708" w:rsidRDefault="00267736" w:rsidP="00897240">
            <w:pPr>
              <w:pStyle w:val="Default"/>
              <w:rPr>
                <w:rFonts w:ascii="Arial Narrow" w:hAnsi="Arial Narrow"/>
                <w:b/>
                <w:bCs/>
                <w:sz w:val="22"/>
                <w:szCs w:val="22"/>
              </w:rPr>
            </w:pPr>
            <w:r w:rsidRPr="00FF2708">
              <w:rPr>
                <w:rFonts w:ascii="Arial Narrow" w:hAnsi="Arial Narrow"/>
                <w:b/>
                <w:bCs/>
                <w:sz w:val="22"/>
                <w:szCs w:val="22"/>
              </w:rPr>
              <w:t xml:space="preserve">Shape of data displays </w:t>
            </w:r>
          </w:p>
          <w:p w14:paraId="44937FF1" w14:textId="77777777" w:rsidR="00267736" w:rsidRDefault="00267736" w:rsidP="00897240">
            <w:pPr>
              <w:pStyle w:val="Default"/>
              <w:rPr>
                <w:rFonts w:ascii="Arial Narrow" w:hAnsi="Arial Narrow"/>
                <w:sz w:val="22"/>
                <w:szCs w:val="22"/>
              </w:rPr>
            </w:pPr>
          </w:p>
          <w:p w14:paraId="69A0204F" w14:textId="77777777" w:rsidR="00267736" w:rsidRPr="00FF2708" w:rsidRDefault="00267736" w:rsidP="00897240">
            <w:pPr>
              <w:pStyle w:val="Default"/>
              <w:rPr>
                <w:rFonts w:ascii="Arial Narrow" w:hAnsi="Arial Narrow"/>
                <w:sz w:val="22"/>
                <w:szCs w:val="22"/>
              </w:rPr>
            </w:pPr>
            <w:r>
              <w:rPr>
                <w:rFonts w:ascii="Arial Narrow" w:hAnsi="Arial Narrow"/>
                <w:sz w:val="22"/>
                <w:szCs w:val="22"/>
              </w:rPr>
              <w:t>The student:</w:t>
            </w:r>
          </w:p>
          <w:p w14:paraId="3F0455C9" w14:textId="77777777" w:rsidR="00267736" w:rsidRPr="00FF2708" w:rsidRDefault="00267736" w:rsidP="00267736">
            <w:pPr>
              <w:pStyle w:val="VCAAtablecondensedbullet"/>
              <w:tabs>
                <w:tab w:val="clear" w:pos="340"/>
                <w:tab w:val="left" w:pos="425"/>
              </w:tabs>
              <w:ind w:left="425" w:hanging="425"/>
            </w:pPr>
            <w:r w:rsidRPr="00FF2708">
              <w:t>determines and calculates the most appropriate statistic to</w:t>
            </w:r>
            <w:r w:rsidR="001619F5">
              <w:t xml:space="preserve"> describe the data</w:t>
            </w:r>
          </w:p>
          <w:p w14:paraId="245BC6C1" w14:textId="77777777" w:rsidR="00267736" w:rsidRPr="00FF2708" w:rsidRDefault="00267736" w:rsidP="00267736">
            <w:pPr>
              <w:pStyle w:val="VCAAtablecondensedbullet"/>
              <w:tabs>
                <w:tab w:val="clear" w:pos="340"/>
                <w:tab w:val="left" w:pos="425"/>
              </w:tabs>
              <w:ind w:left="425" w:hanging="425"/>
            </w:pPr>
            <w:r w:rsidRPr="00FF2708">
              <w:t>use</w:t>
            </w:r>
            <w:r>
              <w:t>s</w:t>
            </w:r>
            <w:r w:rsidRPr="00FF2708">
              <w:t xml:space="preserve"> simple descriptive statistics (arithmetic mean or median) as measures to represent ty</w:t>
            </w:r>
            <w:r w:rsidR="001619F5">
              <w:t>pical values of a distribution</w:t>
            </w:r>
          </w:p>
          <w:p w14:paraId="6FE49F92" w14:textId="77777777" w:rsidR="00267736" w:rsidRPr="00143A7F" w:rsidRDefault="00267736" w:rsidP="00267736">
            <w:pPr>
              <w:pStyle w:val="VCAAtablecondensedbullet"/>
              <w:tabs>
                <w:tab w:val="clear" w:pos="340"/>
                <w:tab w:val="left" w:pos="425"/>
              </w:tabs>
              <w:ind w:left="425" w:hanging="425"/>
            </w:pPr>
            <w:r w:rsidRPr="00FF2708">
              <w:t xml:space="preserve">compares the usefulness of different representations of the same data. </w:t>
            </w:r>
          </w:p>
        </w:tc>
        <w:tc>
          <w:tcPr>
            <w:tcW w:w="833" w:type="pct"/>
            <w:tcBorders>
              <w:top w:val="single" w:sz="4" w:space="0" w:color="auto"/>
              <w:bottom w:val="single" w:sz="4" w:space="0" w:color="auto"/>
            </w:tcBorders>
          </w:tcPr>
          <w:p w14:paraId="30CA8C7E" w14:textId="77777777" w:rsidR="00267736" w:rsidRPr="00FF2708" w:rsidRDefault="00267736" w:rsidP="00897240">
            <w:pPr>
              <w:pStyle w:val="Default"/>
              <w:rPr>
                <w:rFonts w:ascii="Arial Narrow" w:hAnsi="Arial Narrow"/>
                <w:b/>
                <w:bCs/>
                <w:sz w:val="22"/>
                <w:szCs w:val="22"/>
              </w:rPr>
            </w:pPr>
            <w:r w:rsidRPr="00FF2708">
              <w:rPr>
                <w:rFonts w:ascii="Arial Narrow" w:hAnsi="Arial Narrow"/>
                <w:b/>
                <w:bCs/>
                <w:sz w:val="22"/>
                <w:szCs w:val="22"/>
              </w:rPr>
              <w:t>Graphical representations of data</w:t>
            </w:r>
          </w:p>
          <w:p w14:paraId="657C7957" w14:textId="77777777" w:rsidR="00267736" w:rsidRDefault="00267736" w:rsidP="00897240">
            <w:pPr>
              <w:pStyle w:val="Default"/>
              <w:rPr>
                <w:rFonts w:ascii="Arial Narrow" w:hAnsi="Arial Narrow"/>
                <w:sz w:val="22"/>
                <w:szCs w:val="22"/>
              </w:rPr>
            </w:pPr>
          </w:p>
          <w:p w14:paraId="7347E7F4" w14:textId="77777777" w:rsidR="00267736" w:rsidRPr="00FF2708" w:rsidRDefault="00267736" w:rsidP="00897240">
            <w:pPr>
              <w:pStyle w:val="Default"/>
              <w:rPr>
                <w:rFonts w:ascii="Arial Narrow" w:hAnsi="Arial Narrow"/>
                <w:sz w:val="22"/>
                <w:szCs w:val="22"/>
              </w:rPr>
            </w:pPr>
            <w:r w:rsidRPr="00143A7F">
              <w:rPr>
                <w:rFonts w:ascii="Arial Narrow" w:hAnsi="Arial Narrow"/>
                <w:sz w:val="22"/>
                <w:szCs w:val="22"/>
              </w:rPr>
              <w:t>The student</w:t>
            </w:r>
            <w:r w:rsidR="00CC40C8">
              <w:rPr>
                <w:rFonts w:ascii="Arial Narrow" w:hAnsi="Arial Narrow"/>
                <w:sz w:val="22"/>
                <w:szCs w:val="22"/>
              </w:rPr>
              <w:t>:</w:t>
            </w:r>
          </w:p>
          <w:p w14:paraId="289A6451" w14:textId="77777777" w:rsidR="00267736" w:rsidRPr="00FF2708" w:rsidRDefault="00267736" w:rsidP="00267736">
            <w:pPr>
              <w:pStyle w:val="VCAAtablecondensedbullet"/>
              <w:tabs>
                <w:tab w:val="clear" w:pos="340"/>
                <w:tab w:val="left" w:pos="425"/>
              </w:tabs>
              <w:ind w:left="425" w:hanging="425"/>
            </w:pPr>
            <w:r w:rsidRPr="00FF2708">
              <w:t>uses graphical representations relevant to the purpos</w:t>
            </w:r>
            <w:r w:rsidR="001619F5">
              <w:t>e of the collection of the data</w:t>
            </w:r>
          </w:p>
          <w:p w14:paraId="460747D3" w14:textId="77777777" w:rsidR="00267736" w:rsidRPr="00FF2708" w:rsidRDefault="00267736" w:rsidP="00267736">
            <w:pPr>
              <w:pStyle w:val="VCAAtablecondensedbullet"/>
              <w:tabs>
                <w:tab w:val="clear" w:pos="340"/>
                <w:tab w:val="left" w:pos="425"/>
              </w:tabs>
              <w:ind w:left="425" w:hanging="425"/>
            </w:pPr>
            <w:r w:rsidRPr="00FF2708">
              <w:t>use</w:t>
            </w:r>
            <w:r>
              <w:t>s</w:t>
            </w:r>
            <w:r w:rsidRPr="00FF2708">
              <w:t xml:space="preserve"> features of graphical repr</w:t>
            </w:r>
            <w:r w:rsidR="001619F5">
              <w:t>esentations to make predictions</w:t>
            </w:r>
          </w:p>
          <w:p w14:paraId="205B3FAC" w14:textId="77777777" w:rsidR="00267736" w:rsidRPr="00FF2708" w:rsidRDefault="00267736" w:rsidP="00267736">
            <w:pPr>
              <w:pStyle w:val="VCAAtablecondensedbullet"/>
              <w:tabs>
                <w:tab w:val="clear" w:pos="340"/>
                <w:tab w:val="left" w:pos="425"/>
              </w:tabs>
              <w:ind w:left="425" w:hanging="425"/>
            </w:pPr>
            <w:r w:rsidRPr="00FF2708">
              <w:t>recognises that continuous variables depicting growth or change often vary over time (growth charts,</w:t>
            </w:r>
            <w:r w:rsidR="001619F5">
              <w:t xml:space="preserve"> temperature charts)</w:t>
            </w:r>
          </w:p>
          <w:p w14:paraId="67A6710A" w14:textId="77777777" w:rsidR="00267736" w:rsidRPr="00FF2708" w:rsidRDefault="00267736" w:rsidP="00267736">
            <w:pPr>
              <w:pStyle w:val="VCAAtablecondensedbullet"/>
              <w:tabs>
                <w:tab w:val="clear" w:pos="340"/>
                <w:tab w:val="left" w:pos="425"/>
              </w:tabs>
              <w:ind w:left="425" w:hanging="425"/>
            </w:pPr>
            <w:r w:rsidRPr="00FF2708">
              <w:t>interpret</w:t>
            </w:r>
            <w:r>
              <w:t>s</w:t>
            </w:r>
            <w:r w:rsidRPr="00FF2708">
              <w:t xml:space="preserve"> graphs depicting moti</w:t>
            </w:r>
            <w:r w:rsidR="001619F5">
              <w:t>on such as distance–time graphs</w:t>
            </w:r>
            <w:r w:rsidRPr="00FF2708">
              <w:t xml:space="preserve"> </w:t>
            </w:r>
          </w:p>
          <w:p w14:paraId="774B7860" w14:textId="77777777" w:rsidR="00267736" w:rsidRPr="00FF2708" w:rsidRDefault="00267736" w:rsidP="00267736">
            <w:pPr>
              <w:pStyle w:val="VCAAtablecondensedbullet"/>
              <w:tabs>
                <w:tab w:val="clear" w:pos="340"/>
                <w:tab w:val="left" w:pos="425"/>
              </w:tabs>
              <w:ind w:left="425" w:hanging="425"/>
            </w:pPr>
            <w:r w:rsidRPr="00FF2708">
              <w:t>interprets and describes patterns in graphical representations in real-life situations (roll</w:t>
            </w:r>
            <w:r w:rsidR="001619F5">
              <w:t>er-coasters, flight trajectory)</w:t>
            </w:r>
          </w:p>
          <w:p w14:paraId="255602B9" w14:textId="77777777" w:rsidR="00267736" w:rsidRPr="00FF2708" w:rsidRDefault="00267736" w:rsidP="00267736">
            <w:pPr>
              <w:pStyle w:val="VCAAtablecondensedbullet"/>
              <w:tabs>
                <w:tab w:val="clear" w:pos="340"/>
                <w:tab w:val="left" w:pos="425"/>
              </w:tabs>
              <w:ind w:left="425" w:hanging="425"/>
            </w:pPr>
            <w:r w:rsidRPr="00FF2708">
              <w:t>interpret</w:t>
            </w:r>
            <w:r>
              <w:t>s</w:t>
            </w:r>
            <w:r w:rsidRPr="00FF2708">
              <w:t xml:space="preserve"> </w:t>
            </w:r>
            <w:r w:rsidR="001619F5">
              <w:t>the impact of outliers in data</w:t>
            </w:r>
          </w:p>
          <w:p w14:paraId="6FB332D2" w14:textId="77777777" w:rsidR="00267736" w:rsidRPr="00FF2708" w:rsidRDefault="00267736" w:rsidP="00267736">
            <w:pPr>
              <w:pStyle w:val="VCAAtablecondensedbullet"/>
              <w:tabs>
                <w:tab w:val="clear" w:pos="340"/>
                <w:tab w:val="left" w:pos="425"/>
              </w:tabs>
              <w:ind w:left="425" w:hanging="425"/>
            </w:pPr>
            <w:r w:rsidRPr="00FF2708">
              <w:t>determines whether to use dat</w:t>
            </w:r>
            <w:r w:rsidR="001619F5">
              <w:t>a from a sample or a population</w:t>
            </w:r>
          </w:p>
          <w:p w14:paraId="48B1844C" w14:textId="77777777" w:rsidR="00267736" w:rsidRPr="00FF2708" w:rsidRDefault="00267736" w:rsidP="00267736">
            <w:pPr>
              <w:pStyle w:val="VCAAtablecondensedbullet"/>
              <w:tabs>
                <w:tab w:val="clear" w:pos="340"/>
                <w:tab w:val="left" w:pos="425"/>
              </w:tabs>
              <w:ind w:left="425" w:hanging="425"/>
            </w:pPr>
            <w:r w:rsidRPr="00FF2708">
              <w:t>determine</w:t>
            </w:r>
            <w:r>
              <w:t>s</w:t>
            </w:r>
            <w:r w:rsidRPr="00FF2708">
              <w:t xml:space="preserve"> what type of </w:t>
            </w:r>
            <w:r w:rsidR="001619F5">
              <w:t>sample to use from a population</w:t>
            </w:r>
            <w:r w:rsidRPr="00FF2708">
              <w:t xml:space="preserve"> </w:t>
            </w:r>
          </w:p>
          <w:p w14:paraId="5D2D2190" w14:textId="77777777" w:rsidR="00267736" w:rsidRPr="00143A7F" w:rsidRDefault="00267736" w:rsidP="00267736">
            <w:pPr>
              <w:pStyle w:val="VCAAtablecondensedbullet"/>
              <w:tabs>
                <w:tab w:val="clear" w:pos="340"/>
                <w:tab w:val="left" w:pos="425"/>
              </w:tabs>
              <w:ind w:left="425" w:hanging="425"/>
            </w:pPr>
            <w:r w:rsidRPr="00FF2708">
              <w:t xml:space="preserve">makes reasonable statements about a population based on evidence from samples.  </w:t>
            </w:r>
          </w:p>
        </w:tc>
        <w:tc>
          <w:tcPr>
            <w:tcW w:w="834" w:type="pct"/>
            <w:gridSpan w:val="2"/>
            <w:tcBorders>
              <w:top w:val="single" w:sz="4" w:space="0" w:color="auto"/>
              <w:bottom w:val="single" w:sz="4" w:space="0" w:color="auto"/>
            </w:tcBorders>
          </w:tcPr>
          <w:p w14:paraId="276D75DE" w14:textId="77777777" w:rsidR="00267736" w:rsidRPr="00FF2708" w:rsidRDefault="00267736" w:rsidP="00897240">
            <w:pPr>
              <w:pStyle w:val="Default"/>
              <w:rPr>
                <w:rFonts w:ascii="Arial Narrow" w:hAnsi="Arial Narrow"/>
                <w:b/>
                <w:bCs/>
                <w:sz w:val="22"/>
                <w:szCs w:val="22"/>
              </w:rPr>
            </w:pPr>
            <w:r w:rsidRPr="00FF2708">
              <w:rPr>
                <w:rFonts w:ascii="Arial Narrow" w:hAnsi="Arial Narrow"/>
                <w:b/>
                <w:bCs/>
                <w:sz w:val="22"/>
                <w:szCs w:val="22"/>
              </w:rPr>
              <w:t xml:space="preserve">Recognising bias </w:t>
            </w:r>
          </w:p>
          <w:p w14:paraId="2D4F9659" w14:textId="77777777" w:rsidR="00267736" w:rsidRDefault="00267736" w:rsidP="00897240">
            <w:pPr>
              <w:pStyle w:val="Default"/>
              <w:rPr>
                <w:rFonts w:ascii="Arial Narrow" w:hAnsi="Arial Narrow"/>
                <w:sz w:val="22"/>
                <w:szCs w:val="22"/>
              </w:rPr>
            </w:pPr>
          </w:p>
          <w:p w14:paraId="61479FDC" w14:textId="77777777" w:rsidR="00267736" w:rsidRPr="00FF2708" w:rsidRDefault="00267736" w:rsidP="00897240">
            <w:pPr>
              <w:pStyle w:val="Default"/>
              <w:rPr>
                <w:rFonts w:ascii="Arial Narrow" w:hAnsi="Arial Narrow"/>
                <w:sz w:val="22"/>
                <w:szCs w:val="22"/>
              </w:rPr>
            </w:pPr>
            <w:r>
              <w:rPr>
                <w:rFonts w:ascii="Arial Narrow" w:hAnsi="Arial Narrow"/>
                <w:sz w:val="22"/>
                <w:szCs w:val="22"/>
              </w:rPr>
              <w:t>The student:</w:t>
            </w:r>
          </w:p>
          <w:p w14:paraId="13CC985C" w14:textId="77777777" w:rsidR="00267736" w:rsidRPr="00FF2708" w:rsidRDefault="00267736" w:rsidP="00267736">
            <w:pPr>
              <w:pStyle w:val="VCAAtablecondensedbullet"/>
              <w:tabs>
                <w:tab w:val="clear" w:pos="340"/>
                <w:tab w:val="left" w:pos="425"/>
              </w:tabs>
              <w:ind w:left="425" w:hanging="425"/>
            </w:pPr>
            <w:r w:rsidRPr="00FF2708">
              <w:t>applies an understanding of distributions to evaluate claims based on data (the larger the sample taken, the more accurate the prediction of the po</w:t>
            </w:r>
            <w:r w:rsidR="001619F5">
              <w:t>pulation value is likely to be)</w:t>
            </w:r>
          </w:p>
          <w:p w14:paraId="2AFDC84E" w14:textId="77777777" w:rsidR="00267736" w:rsidRPr="00FF2708" w:rsidRDefault="00267736" w:rsidP="00267736">
            <w:pPr>
              <w:pStyle w:val="VCAAtablecondensedbullet"/>
              <w:tabs>
                <w:tab w:val="clear" w:pos="340"/>
                <w:tab w:val="left" w:pos="425"/>
              </w:tabs>
              <w:ind w:left="425" w:hanging="425"/>
            </w:pPr>
            <w:r w:rsidRPr="00FF2708">
              <w:t>recognise</w:t>
            </w:r>
            <w:r>
              <w:t>s</w:t>
            </w:r>
            <w:r w:rsidRPr="00FF2708">
              <w:t xml:space="preserve"> and explain</w:t>
            </w:r>
            <w:r>
              <w:t>s</w:t>
            </w:r>
            <w:r w:rsidRPr="00FF2708">
              <w:t xml:space="preserve"> bias as a possible source of error in media reports of surv</w:t>
            </w:r>
            <w:r w:rsidR="001619F5">
              <w:t>ey data</w:t>
            </w:r>
          </w:p>
          <w:p w14:paraId="64FA2BBB" w14:textId="77777777" w:rsidR="00267736" w:rsidRPr="00FF2708" w:rsidRDefault="00267736" w:rsidP="00267736">
            <w:pPr>
              <w:pStyle w:val="VCAAtablecondensedbullet"/>
              <w:tabs>
                <w:tab w:val="clear" w:pos="340"/>
                <w:tab w:val="left" w:pos="425"/>
              </w:tabs>
              <w:ind w:left="425" w:hanging="425"/>
            </w:pPr>
            <w:r w:rsidRPr="00FF2708">
              <w:t xml:space="preserve">justifies criticisms of data sources that include biased statistical elements (inappropriate sampling from populations).  </w:t>
            </w:r>
          </w:p>
        </w:tc>
      </w:tr>
    </w:tbl>
    <w:p w14:paraId="1A3C989D" w14:textId="77777777" w:rsidR="00267736" w:rsidRPr="00432138" w:rsidRDefault="00267736" w:rsidP="00267736">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w:t>
      </w:r>
      <w:r w:rsidR="000059DE" w:rsidRPr="00432138">
        <w:rPr>
          <w:rFonts w:asciiTheme="minorHAnsi" w:hAnsiTheme="minorHAnsi" w:cstheme="minorHAnsi"/>
        </w:rPr>
        <w:t>ematic</w:t>
      </w:r>
      <w:r w:rsidRPr="00432138">
        <w:rPr>
          <w:rFonts w:asciiTheme="minorHAnsi" w:hAnsiTheme="minorHAnsi" w:cstheme="minorHAnsi"/>
        </w:rPr>
        <w:t>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21B76D1E"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5B06" w14:textId="77777777" w:rsidR="00897240" w:rsidRDefault="00897240" w:rsidP="00304EA1">
      <w:pPr>
        <w:spacing w:after="0" w:line="240" w:lineRule="auto"/>
      </w:pPr>
      <w:r>
        <w:separator/>
      </w:r>
    </w:p>
  </w:endnote>
  <w:endnote w:type="continuationSeparator" w:id="0">
    <w:p w14:paraId="5A701C6E" w14:textId="77777777" w:rsidR="00897240" w:rsidRDefault="0089724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897240" w14:paraId="770971CB" w14:textId="77777777" w:rsidTr="004754A7">
      <w:trPr>
        <w:trHeight w:val="701"/>
      </w:trPr>
      <w:tc>
        <w:tcPr>
          <w:tcW w:w="7230" w:type="dxa"/>
          <w:vAlign w:val="center"/>
        </w:tcPr>
        <w:p w14:paraId="61812626" w14:textId="77777777" w:rsidR="00897240" w:rsidRPr="002329F3" w:rsidRDefault="00897240"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32A174C5" w14:textId="77777777" w:rsidR="00897240" w:rsidRPr="00B41951" w:rsidRDefault="0089724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405F7CD8" w14:textId="77777777" w:rsidR="00897240" w:rsidRPr="00243F0D" w:rsidRDefault="0089724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897240" w14:paraId="36DBF67F" w14:textId="77777777" w:rsidTr="000B5CC5">
      <w:trPr>
        <w:trHeight w:val="993"/>
      </w:trPr>
      <w:tc>
        <w:tcPr>
          <w:tcW w:w="8613" w:type="dxa"/>
          <w:vAlign w:val="center"/>
        </w:tcPr>
        <w:p w14:paraId="53C7E179" w14:textId="2E2F014A" w:rsidR="00897240" w:rsidRPr="004A2ED8" w:rsidRDefault="006C0EDA" w:rsidP="002329F3">
          <w:pPr>
            <w:pStyle w:val="VCAAtrademarkinfo"/>
            <w:rPr>
              <w:color w:val="999999" w:themeColor="accent2"/>
            </w:rPr>
          </w:pPr>
          <w:hyperlink r:id="rId1" w:tgtFrame="_blank" w:history="1">
            <w:r w:rsidR="00712667">
              <w:rPr>
                <w:rStyle w:val="Hyperlink"/>
                <w:color w:val="0066CC"/>
                <w:sz w:val="20"/>
                <w:szCs w:val="20"/>
              </w:rPr>
              <w:t>VCAA</w:t>
            </w:r>
          </w:hyperlink>
          <w:r w:rsidR="00712667">
            <w:rPr>
              <w:color w:val="000000"/>
              <w:sz w:val="20"/>
              <w:szCs w:val="20"/>
            </w:rPr>
            <w:t> </w:t>
          </w:r>
          <w:r w:rsidR="00712667">
            <w:rPr>
              <w:color w:val="999999"/>
              <w:sz w:val="20"/>
              <w:szCs w:val="20"/>
            </w:rPr>
            <w:t>© 2018</w:t>
          </w:r>
        </w:p>
      </w:tc>
      <w:tc>
        <w:tcPr>
          <w:tcW w:w="3261" w:type="dxa"/>
          <w:shd w:val="clear" w:color="auto" w:fill="auto"/>
          <w:vAlign w:val="center"/>
        </w:tcPr>
        <w:p w14:paraId="3621D079" w14:textId="77777777" w:rsidR="00897240" w:rsidRPr="00B41951" w:rsidRDefault="00897240" w:rsidP="00D468D5">
          <w:pPr>
            <w:pStyle w:val="VCAAbody"/>
            <w:jc w:val="center"/>
            <w:rPr>
              <w:sz w:val="18"/>
              <w:szCs w:val="18"/>
            </w:rPr>
          </w:pPr>
        </w:p>
      </w:tc>
      <w:tc>
        <w:tcPr>
          <w:tcW w:w="11046" w:type="dxa"/>
          <w:vAlign w:val="center"/>
        </w:tcPr>
        <w:p w14:paraId="4A4792EA" w14:textId="5C513D63" w:rsidR="00897240" w:rsidRDefault="00897240" w:rsidP="00E548A3">
          <w:pPr>
            <w:pStyle w:val="Footer"/>
            <w:tabs>
              <w:tab w:val="clear" w:pos="9026"/>
              <w:tab w:val="left" w:pos="8376"/>
              <w:tab w:val="right" w:pos="11340"/>
            </w:tabs>
            <w:ind w:right="5562"/>
            <w:jc w:val="right"/>
          </w:pPr>
          <w:r>
            <w:rPr>
              <w:noProof/>
              <w:lang w:val="en-AU" w:eastAsia="en-AU"/>
            </w:rPr>
            <w:t xml:space="preserve">     </w:t>
          </w:r>
        </w:p>
      </w:tc>
    </w:tr>
  </w:tbl>
  <w:p w14:paraId="2F8C37A9" w14:textId="77777777" w:rsidR="00897240" w:rsidRDefault="0089724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1E693" w14:textId="77777777" w:rsidR="00897240" w:rsidRDefault="00897240" w:rsidP="00304EA1">
      <w:pPr>
        <w:spacing w:after="0" w:line="240" w:lineRule="auto"/>
      </w:pPr>
      <w:r>
        <w:separator/>
      </w:r>
    </w:p>
  </w:footnote>
  <w:footnote w:type="continuationSeparator" w:id="0">
    <w:p w14:paraId="68BB418F" w14:textId="77777777" w:rsidR="00897240" w:rsidRDefault="0089724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8E79054" w14:textId="7E8CB04F" w:rsidR="00897240" w:rsidRPr="00D86DE4" w:rsidRDefault="00314708" w:rsidP="00D86DE4">
        <w:pPr>
          <w:pStyle w:val="VCAAcaptionsandfootnotes"/>
          <w:rPr>
            <w:color w:val="999999" w:themeColor="accent2"/>
          </w:rPr>
        </w:pPr>
        <w:r>
          <w:rPr>
            <w:b/>
            <w:color w:val="999999" w:themeColor="accent2"/>
            <w:lang w:val="en-AU"/>
          </w:rPr>
          <w:t>Numeracy Learning Progression – Interpreting and representing data – Level 1 to 10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4CDA" w14:textId="2A3E3AD5" w:rsidR="00897240" w:rsidRPr="009370BC" w:rsidRDefault="00897240" w:rsidP="00314708">
    <w:pPr>
      <w:pStyle w:val="VCAADocumenttitle"/>
      <w:spacing w:before="0" w:after="0"/>
      <w:ind w:left="3600"/>
    </w:pPr>
    <w:r>
      <w:drawing>
        <wp:anchor distT="0" distB="0" distL="114300" distR="114300" simplePos="0" relativeHeight="251658240" behindDoc="0" locked="0" layoutInCell="1" allowOverlap="1" wp14:anchorId="5ADD04F9" wp14:editId="6C14BDD7">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2C3DBD6" wp14:editId="5ED58EF6">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Numeracy Learning Progression – Interpreting and representing data – Level </w:t>
        </w:r>
        <w:r w:rsidR="00314708">
          <w:rPr>
            <w:sz w:val="28"/>
            <w:szCs w:val="28"/>
          </w:rPr>
          <w:t>1 to 10</w:t>
        </w:r>
        <w:r>
          <w:rPr>
            <w:sz w:val="28"/>
            <w:szCs w:val="28"/>
          </w:rPr>
          <w:t xml:space="preserve">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0"/>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E4A92"/>
    <w:rsid w:val="000F09E4"/>
    <w:rsid w:val="000F16FD"/>
    <w:rsid w:val="001209DB"/>
    <w:rsid w:val="0015344B"/>
    <w:rsid w:val="00156019"/>
    <w:rsid w:val="001619F5"/>
    <w:rsid w:val="00164D7A"/>
    <w:rsid w:val="00172E14"/>
    <w:rsid w:val="00180973"/>
    <w:rsid w:val="001A772A"/>
    <w:rsid w:val="001B64E5"/>
    <w:rsid w:val="001C73C5"/>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708"/>
    <w:rsid w:val="00314D81"/>
    <w:rsid w:val="00322FC6"/>
    <w:rsid w:val="00332B48"/>
    <w:rsid w:val="003369B8"/>
    <w:rsid w:val="00372723"/>
    <w:rsid w:val="00391986"/>
    <w:rsid w:val="003A3C3D"/>
    <w:rsid w:val="003C44C2"/>
    <w:rsid w:val="003E412B"/>
    <w:rsid w:val="00400A2A"/>
    <w:rsid w:val="00416B45"/>
    <w:rsid w:val="00417AA3"/>
    <w:rsid w:val="004227FE"/>
    <w:rsid w:val="00432138"/>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34F80"/>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C0EDA"/>
    <w:rsid w:val="006D08F8"/>
    <w:rsid w:val="006D2159"/>
    <w:rsid w:val="006E0642"/>
    <w:rsid w:val="006F787C"/>
    <w:rsid w:val="00702636"/>
    <w:rsid w:val="00712667"/>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897240"/>
    <w:rsid w:val="0092704D"/>
    <w:rsid w:val="00934256"/>
    <w:rsid w:val="009370BC"/>
    <w:rsid w:val="0098739B"/>
    <w:rsid w:val="009939E5"/>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3AD6"/>
    <w:rsid w:val="00B26601"/>
    <w:rsid w:val="00B30DB8"/>
    <w:rsid w:val="00B3356D"/>
    <w:rsid w:val="00B40C84"/>
    <w:rsid w:val="00B41951"/>
    <w:rsid w:val="00B53229"/>
    <w:rsid w:val="00B62480"/>
    <w:rsid w:val="00B67596"/>
    <w:rsid w:val="00B71CE9"/>
    <w:rsid w:val="00B81B70"/>
    <w:rsid w:val="00B912B5"/>
    <w:rsid w:val="00BB6558"/>
    <w:rsid w:val="00BC5927"/>
    <w:rsid w:val="00BD0724"/>
    <w:rsid w:val="00BE5521"/>
    <w:rsid w:val="00BF0AB2"/>
    <w:rsid w:val="00C53263"/>
    <w:rsid w:val="00C5379C"/>
    <w:rsid w:val="00C61C3D"/>
    <w:rsid w:val="00C75F1D"/>
    <w:rsid w:val="00C94A8B"/>
    <w:rsid w:val="00CA0F3D"/>
    <w:rsid w:val="00CC151E"/>
    <w:rsid w:val="00CC1EDB"/>
    <w:rsid w:val="00CC40C8"/>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23F1D"/>
    <w:rsid w:val="00E26732"/>
    <w:rsid w:val="00E36361"/>
    <w:rsid w:val="00E5482F"/>
    <w:rsid w:val="00E548A3"/>
    <w:rsid w:val="00E55AE9"/>
    <w:rsid w:val="00EA51FB"/>
    <w:rsid w:val="00EB044D"/>
    <w:rsid w:val="00EF6D8E"/>
    <w:rsid w:val="00F000A0"/>
    <w:rsid w:val="00F02482"/>
    <w:rsid w:val="00F0309B"/>
    <w:rsid w:val="00F40D53"/>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440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4B486FB"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706C4"/>
    <w:rsid w:val="0014258C"/>
    <w:rsid w:val="00A950D3"/>
    <w:rsid w:val="00AB54ED"/>
    <w:rsid w:val="00B86BAD"/>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B486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293B-77DB-4E58-B6C9-D6C0BDC1282A}"/>
</file>

<file path=customXml/itemProps2.xml><?xml version="1.0" encoding="utf-8"?>
<ds:datastoreItem xmlns:ds="http://schemas.openxmlformats.org/officeDocument/2006/customXml" ds:itemID="{16AC7AAC-7DE1-4FFB-A6A1-CA87AAC5D345}"/>
</file>

<file path=customXml/itemProps3.xml><?xml version="1.0" encoding="utf-8"?>
<ds:datastoreItem xmlns:ds="http://schemas.openxmlformats.org/officeDocument/2006/customXml" ds:itemID="{D11ACB9B-3DE4-43A2-A549-2704BC1BE15B}"/>
</file>

<file path=customXml/itemProps4.xml><?xml version="1.0" encoding="utf-8"?>
<ds:datastoreItem xmlns:ds="http://schemas.openxmlformats.org/officeDocument/2006/customXml" ds:itemID="{8838C07E-4A91-4068-870C-32AED5CDC9E1}"/>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Numeracy Learning Progression – Interpreting and representing data – Level 1 to 10 span</vt:lpstr>
    </vt:vector>
  </TitlesOfParts>
  <Company>Victorian Curriculum and Assessment Authority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Interpreting and representing data – Level 1 to 10 span</dc:title>
  <dc:creator>vcaa.f10.curriculum@edumail.vic.gov.au</dc:creator>
  <cp:keywords>Mathematics, Numeracy; Learning Progression</cp:keywords>
  <cp:lastModifiedBy>Driver, Tim P</cp:lastModifiedBy>
  <cp:revision>2</cp:revision>
  <cp:lastPrinted>2018-03-22T23:03:00Z</cp:lastPrinted>
  <dcterms:created xsi:type="dcterms:W3CDTF">2018-05-09T00:16:00Z</dcterms:created>
  <dcterms:modified xsi:type="dcterms:W3CDTF">2018-05-09T00:16:00Z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