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5F8A57AD" w:rsidR="004A22BC" w:rsidRPr="00AE055F" w:rsidRDefault="0086330F" w:rsidP="002402F1">
      <w:pPr>
        <w:pStyle w:val="VCAADocumenttitle"/>
        <w:ind w:right="2693"/>
        <w:rPr>
          <w:noProof w:val="0"/>
        </w:rPr>
      </w:pPr>
      <w:bookmarkStart w:id="0" w:name="doc_title"/>
      <w:bookmarkStart w:id="1" w:name="_Toc398032444"/>
      <w:bookmarkStart w:id="2" w:name="_Toc398032631"/>
      <w:r w:rsidRPr="00AE055F">
        <w:rPr>
          <w:noProof w:val="0"/>
        </w:rPr>
        <w:t>Unpacking the content descriptions</w:t>
      </w:r>
      <w:r w:rsidR="00F74965" w:rsidRPr="00AE055F">
        <w:rPr>
          <w:noProof w:val="0"/>
        </w:rPr>
        <w:t xml:space="preserve"> in the Reasoning strand</w:t>
      </w:r>
      <w:r w:rsidR="00194EE5" w:rsidRPr="00AE055F">
        <w:rPr>
          <w:noProof w:val="0"/>
        </w:rPr>
        <w:t>,</w:t>
      </w:r>
      <w:r w:rsidR="00F74965" w:rsidRPr="00AE055F">
        <w:rPr>
          <w:noProof w:val="0"/>
        </w:rPr>
        <w:br/>
        <w:t>Critical and Creative Thinking</w:t>
      </w:r>
    </w:p>
    <w:bookmarkEnd w:id="0"/>
    <w:bookmarkEnd w:id="1"/>
    <w:bookmarkEnd w:id="2"/>
    <w:p w14:paraId="050E2465" w14:textId="2DADBCCF" w:rsidR="00C73F9D" w:rsidRPr="00AE055F" w:rsidRDefault="003D421C" w:rsidP="002402F1">
      <w:pPr>
        <w:pStyle w:val="VCAADocumentsubtitle"/>
        <w:ind w:right="3543"/>
        <w:rPr>
          <w:noProof w:val="0"/>
        </w:rPr>
      </w:pPr>
      <w:r w:rsidRPr="00AE055F">
        <w:drawing>
          <wp:anchor distT="0" distB="0" distL="114300" distR="114300" simplePos="0" relativeHeight="251662336" behindDoc="1" locked="1" layoutInCell="0" allowOverlap="0" wp14:anchorId="58B35A5E" wp14:editId="7A92A414">
            <wp:simplePos x="0" y="0"/>
            <wp:positionH relativeFrom="page">
              <wp:posOffset>0</wp:posOffset>
            </wp:positionH>
            <wp:positionV relativeFrom="page">
              <wp:posOffset>28575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0649DD" w:rsidRPr="00AE055F">
        <w:rPr>
          <w:noProof w:val="0"/>
        </w:rPr>
        <w:t>Foundation to Level 6</w:t>
      </w:r>
    </w:p>
    <w:p w14:paraId="0A96EF31" w14:textId="77777777" w:rsidR="00C73F9D" w:rsidRPr="00AE055F" w:rsidRDefault="00C73F9D" w:rsidP="00490726">
      <w:pPr>
        <w:jc w:val="center"/>
        <w:rPr>
          <w:lang w:val="en-AU"/>
        </w:rPr>
        <w:sectPr w:rsidR="00C73F9D" w:rsidRPr="00AE055F" w:rsidSect="003D421C">
          <w:headerReference w:type="default" r:id="rId12"/>
          <w:footerReference w:type="default" r:id="rId13"/>
          <w:headerReference w:type="first" r:id="rId14"/>
          <w:footerReference w:type="first" r:id="rId15"/>
          <w:pgSz w:w="11907" w:h="16840" w:code="9"/>
          <w:pgMar w:top="0" w:right="567" w:bottom="567" w:left="567" w:header="794" w:footer="686" w:gutter="0"/>
          <w:cols w:space="708"/>
          <w:titlePg/>
          <w:docGrid w:linePitch="360"/>
        </w:sectPr>
      </w:pPr>
    </w:p>
    <w:p w14:paraId="5B62DCA0" w14:textId="77777777" w:rsidR="001363D1" w:rsidRPr="00AE055F" w:rsidRDefault="0096074C" w:rsidP="00A06B65">
      <w:pPr>
        <w:pStyle w:val="VCAAtrademarkinfo"/>
        <w:spacing w:before="8760"/>
        <w:rPr>
          <w:lang w:val="en-AU"/>
        </w:rPr>
      </w:pPr>
      <w:r w:rsidRPr="00AE055F">
        <w:rPr>
          <w:lang w:val="en-AU"/>
        </w:rPr>
        <w:lastRenderedPageBreak/>
        <w:t>A</w:t>
      </w:r>
      <w:r w:rsidR="001363D1" w:rsidRPr="00AE055F">
        <w:rPr>
          <w:lang w:val="en-AU"/>
        </w:rPr>
        <w:t>uthorised and published by the Victorian Curriculum and Assessment Authority</w:t>
      </w:r>
      <w:r w:rsidR="001363D1" w:rsidRPr="00AE055F">
        <w:rPr>
          <w:lang w:val="en-AU"/>
        </w:rPr>
        <w:br/>
        <w:t xml:space="preserve">Level </w:t>
      </w:r>
      <w:r w:rsidR="007E1ED2" w:rsidRPr="00AE055F">
        <w:rPr>
          <w:lang w:val="en-AU"/>
        </w:rPr>
        <w:t>7</w:t>
      </w:r>
      <w:r w:rsidR="001363D1" w:rsidRPr="00AE055F">
        <w:rPr>
          <w:lang w:val="en-AU"/>
        </w:rPr>
        <w:t>, 2 Lonsdale Street</w:t>
      </w:r>
      <w:r w:rsidR="001363D1" w:rsidRPr="00AE055F">
        <w:rPr>
          <w:lang w:val="en-AU"/>
        </w:rPr>
        <w:br/>
        <w:t>Melbourne VIC 3000</w:t>
      </w:r>
    </w:p>
    <w:p w14:paraId="547B6406" w14:textId="43C390F2" w:rsidR="001363D1" w:rsidRPr="00AE055F" w:rsidRDefault="001363D1" w:rsidP="001363D1">
      <w:pPr>
        <w:pStyle w:val="VCAAtrademarkinfo"/>
        <w:rPr>
          <w:lang w:val="en-AU"/>
        </w:rPr>
      </w:pPr>
      <w:r w:rsidRPr="00AE055F">
        <w:rPr>
          <w:lang w:val="en-AU"/>
        </w:rPr>
        <w:t xml:space="preserve">© Victorian Curriculum and Assessment Authority </w:t>
      </w:r>
      <w:r w:rsidR="00F74965" w:rsidRPr="00AE055F">
        <w:rPr>
          <w:lang w:val="en-AU"/>
        </w:rPr>
        <w:t>2020</w:t>
      </w:r>
    </w:p>
    <w:p w14:paraId="1CB9269A" w14:textId="77777777" w:rsidR="001363D1" w:rsidRPr="00AE055F" w:rsidRDefault="001363D1" w:rsidP="001363D1">
      <w:pPr>
        <w:pStyle w:val="VCAAtrademarkinfo"/>
        <w:rPr>
          <w:lang w:val="en-AU"/>
        </w:rPr>
      </w:pPr>
    </w:p>
    <w:p w14:paraId="060AB56B" w14:textId="77777777" w:rsidR="00A06B65" w:rsidRPr="00AE055F" w:rsidRDefault="00A06B65" w:rsidP="00A06B65">
      <w:pPr>
        <w:pStyle w:val="VCAAtrademarkinfo"/>
        <w:rPr>
          <w:lang w:val="en-AU"/>
        </w:rPr>
      </w:pPr>
      <w:r w:rsidRPr="00AE055F">
        <w:rPr>
          <w:lang w:val="en-AU"/>
        </w:rPr>
        <w:t xml:space="preserve">No part of this publication may be reproduced except as specified under the </w:t>
      </w:r>
      <w:r w:rsidRPr="00AE055F">
        <w:rPr>
          <w:i/>
          <w:lang w:val="en-AU"/>
        </w:rPr>
        <w:t>Copyright Act 1968</w:t>
      </w:r>
      <w:r w:rsidRPr="00AE055F">
        <w:rPr>
          <w:lang w:val="en-AU"/>
        </w:rPr>
        <w:t xml:space="preserve"> or by permission from the VCAA. Excepting third-party elements, schools may use this resource in accordance with the </w:t>
      </w:r>
      <w:hyperlink r:id="rId16" w:history="1">
        <w:r w:rsidRPr="00AE055F">
          <w:rPr>
            <w:rStyle w:val="Hyperlink"/>
            <w:lang w:val="en-AU"/>
          </w:rPr>
          <w:t>VCAA educational allowance</w:t>
        </w:r>
      </w:hyperlink>
      <w:r w:rsidRPr="00AE055F">
        <w:rPr>
          <w:lang w:val="en-AU"/>
        </w:rPr>
        <w:t xml:space="preserve">. For more information go to </w:t>
      </w:r>
      <w:hyperlink r:id="rId17" w:history="1">
        <w:r w:rsidR="00E76D71" w:rsidRPr="00AE055F">
          <w:rPr>
            <w:rStyle w:val="Hyperlink"/>
            <w:lang w:val="en-AU"/>
          </w:rPr>
          <w:t>https://www.vcaa.vic.edu.au/Footer/Pages/Copyright.aspx</w:t>
        </w:r>
      </w:hyperlink>
      <w:r w:rsidRPr="00AE055F">
        <w:rPr>
          <w:lang w:val="en-AU"/>
        </w:rPr>
        <w:t xml:space="preserve">. </w:t>
      </w:r>
    </w:p>
    <w:p w14:paraId="63DE8AAF" w14:textId="77777777" w:rsidR="00A06B65" w:rsidRPr="00AE055F" w:rsidRDefault="00A06B65" w:rsidP="00A06B65">
      <w:pPr>
        <w:pStyle w:val="VCAAtrademarkinfo"/>
        <w:rPr>
          <w:lang w:val="en-AU"/>
        </w:rPr>
      </w:pPr>
      <w:r w:rsidRPr="00AE055F">
        <w:rPr>
          <w:lang w:val="en-AU"/>
        </w:rPr>
        <w:t xml:space="preserve">The VCAA provides the only official, up-to-date versions of VCAA publications. Details of updates can be found on the VCAA website at </w:t>
      </w:r>
      <w:hyperlink r:id="rId18" w:history="1">
        <w:r w:rsidRPr="00AE055F">
          <w:rPr>
            <w:rStyle w:val="Hyperlink"/>
            <w:lang w:val="en-AU"/>
          </w:rPr>
          <w:t>www.vcaa.vic.edu.au</w:t>
        </w:r>
      </w:hyperlink>
      <w:r w:rsidRPr="00AE055F">
        <w:rPr>
          <w:lang w:val="en-AU"/>
        </w:rPr>
        <w:t>.</w:t>
      </w:r>
    </w:p>
    <w:p w14:paraId="6B7B39FB" w14:textId="77777777" w:rsidR="00A06B65" w:rsidRPr="00AE055F" w:rsidRDefault="00A06B65" w:rsidP="00A06B65">
      <w:pPr>
        <w:pStyle w:val="VCAAtrademarkinfo"/>
        <w:rPr>
          <w:lang w:val="en-AU"/>
        </w:rPr>
      </w:pPr>
      <w:r w:rsidRPr="00AE055F">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AE055F">
          <w:rPr>
            <w:rStyle w:val="Hyperlink"/>
            <w:lang w:val="en-AU"/>
          </w:rPr>
          <w:t>vcaa.copyright@edumail.vic.gov.au</w:t>
        </w:r>
      </w:hyperlink>
    </w:p>
    <w:p w14:paraId="716C4D4A" w14:textId="77777777" w:rsidR="00A06B65" w:rsidRPr="00AE055F" w:rsidRDefault="00A06B65" w:rsidP="00A06B65">
      <w:pPr>
        <w:pStyle w:val="VCAAtrademarkinfo"/>
        <w:rPr>
          <w:lang w:val="en-AU"/>
        </w:rPr>
      </w:pPr>
      <w:r w:rsidRPr="00AE055F">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E055F" w:rsidRDefault="00A06B65" w:rsidP="00A06B65">
      <w:pPr>
        <w:pStyle w:val="VCAAtrademarkinfo"/>
        <w:rPr>
          <w:lang w:val="en-AU"/>
        </w:rPr>
      </w:pPr>
      <w:r w:rsidRPr="00AE055F">
        <w:rPr>
          <w:lang w:val="en-AU"/>
        </w:rPr>
        <w:t>The VCAA logo is a registered trademark of the Victorian Curriculum and Assessment Authority.</w:t>
      </w:r>
    </w:p>
    <w:p w14:paraId="78E012FB" w14:textId="77777777" w:rsidR="00A06B65" w:rsidRPr="00AE055F"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E055F" w14:paraId="5C381055" w14:textId="77777777" w:rsidTr="00586B33">
        <w:trPr>
          <w:trHeight w:val="794"/>
        </w:trPr>
        <w:tc>
          <w:tcPr>
            <w:tcW w:w="9855" w:type="dxa"/>
          </w:tcPr>
          <w:p w14:paraId="47452B82" w14:textId="77777777" w:rsidR="00A06B65" w:rsidRPr="00AE055F" w:rsidRDefault="00A06B65" w:rsidP="00A06B65">
            <w:pPr>
              <w:pStyle w:val="VCAAtrademarkinfo"/>
              <w:rPr>
                <w:lang w:val="en-AU"/>
              </w:rPr>
            </w:pPr>
            <w:r w:rsidRPr="00AE055F">
              <w:rPr>
                <w:lang w:val="en-AU"/>
              </w:rPr>
              <w:t>Contact us if you need this information in an accessible format - for example, large print or audio.</w:t>
            </w:r>
          </w:p>
          <w:p w14:paraId="43A2EBAC" w14:textId="77777777" w:rsidR="00A06B65" w:rsidRPr="00AE055F" w:rsidRDefault="00A06B65" w:rsidP="00A06B65">
            <w:pPr>
              <w:pStyle w:val="VCAAtrademarkinfo"/>
              <w:rPr>
                <w:lang w:val="en-AU"/>
              </w:rPr>
            </w:pPr>
            <w:r w:rsidRPr="00AE055F">
              <w:rPr>
                <w:lang w:val="en-AU"/>
              </w:rPr>
              <w:t xml:space="preserve">Telephone (03) 9032 1635 or email </w:t>
            </w:r>
            <w:hyperlink r:id="rId20" w:history="1">
              <w:r w:rsidRPr="00AE055F">
                <w:rPr>
                  <w:rStyle w:val="Hyperlink"/>
                  <w:lang w:val="en-AU"/>
                </w:rPr>
                <w:t>vcaa.media.publications@edumail.vic.gov.au</w:t>
              </w:r>
            </w:hyperlink>
          </w:p>
        </w:tc>
      </w:tr>
    </w:tbl>
    <w:p w14:paraId="6DD76777" w14:textId="77777777" w:rsidR="001363D1" w:rsidRPr="00AE055F" w:rsidRDefault="001363D1" w:rsidP="001363D1">
      <w:pPr>
        <w:pStyle w:val="VCAAtrademarkinfo"/>
        <w:rPr>
          <w:lang w:val="en-AU"/>
        </w:rPr>
      </w:pPr>
    </w:p>
    <w:p w14:paraId="7BA93138" w14:textId="77777777" w:rsidR="0091624E" w:rsidRPr="00AE055F" w:rsidRDefault="0091624E" w:rsidP="006A2E04">
      <w:pPr>
        <w:pStyle w:val="VCAAbody"/>
        <w:rPr>
          <w:lang w:val="en-AU"/>
        </w:rPr>
        <w:sectPr w:rsidR="0091624E" w:rsidRPr="00AE055F" w:rsidSect="00916D5D">
          <w:headerReference w:type="first" r:id="rId21"/>
          <w:footerReference w:type="first" r:id="rId22"/>
          <w:pgSz w:w="11907" w:h="16840" w:code="9"/>
          <w:pgMar w:top="1644" w:right="1134" w:bottom="238" w:left="1134" w:header="709" w:footer="567" w:gutter="0"/>
          <w:cols w:space="708"/>
          <w:titlePg/>
          <w:docGrid w:linePitch="360"/>
        </w:sectPr>
      </w:pPr>
    </w:p>
    <w:p w14:paraId="57B30A43" w14:textId="77777777" w:rsidR="0086330F" w:rsidRPr="00AE055F" w:rsidRDefault="0086330F" w:rsidP="0086330F">
      <w:pPr>
        <w:pStyle w:val="VCAAHeading1"/>
        <w:rPr>
          <w:lang w:val="en-AU" w:eastAsia="en-AU"/>
        </w:rPr>
      </w:pPr>
      <w:r w:rsidRPr="00AE055F">
        <w:rPr>
          <w:lang w:val="en-AU" w:eastAsia="en-AU"/>
        </w:rPr>
        <w:lastRenderedPageBreak/>
        <w:t>Introduction</w:t>
      </w:r>
    </w:p>
    <w:p w14:paraId="1F827EC8" w14:textId="035DEB4A" w:rsidR="000649DD" w:rsidRPr="00AE055F" w:rsidRDefault="000649DD" w:rsidP="000649DD">
      <w:pPr>
        <w:pStyle w:val="VCAAbody"/>
        <w:rPr>
          <w:lang w:val="en-AU" w:eastAsia="en-AU"/>
        </w:rPr>
      </w:pPr>
      <w:r w:rsidRPr="00AE055F">
        <w:rPr>
          <w:lang w:val="en-AU" w:eastAsia="en-AU"/>
        </w:rPr>
        <w:t xml:space="preserve">This document contains key concepts and ideas to unpack the </w:t>
      </w:r>
      <w:r w:rsidR="00E647A7">
        <w:rPr>
          <w:lang w:val="en-AU" w:eastAsia="en-AU"/>
        </w:rPr>
        <w:t xml:space="preserve">Foundation to </w:t>
      </w:r>
      <w:r w:rsidRPr="00AE055F">
        <w:rPr>
          <w:lang w:val="en-AU" w:eastAsia="en-AU"/>
        </w:rPr>
        <w:t>Level</w:t>
      </w:r>
      <w:r w:rsidR="00E647A7">
        <w:rPr>
          <w:lang w:val="en-AU" w:eastAsia="en-AU"/>
        </w:rPr>
        <w:t xml:space="preserve"> </w:t>
      </w:r>
      <w:r w:rsidRPr="00AE055F">
        <w:rPr>
          <w:lang w:val="en-AU" w:eastAsia="en-AU"/>
        </w:rPr>
        <w:t xml:space="preserve">6 Reasoning strand content descriptions from Critical and Creative Thinking. The sample learning activities that are listed could be used to support explicit teaching and/or consolidation of learning. </w:t>
      </w:r>
      <w:r w:rsidR="00943E80">
        <w:rPr>
          <w:lang w:val="en-AU" w:eastAsia="en-AU"/>
        </w:rPr>
        <w:t xml:space="preserve">An indicative achievement standard extract </w:t>
      </w:r>
      <w:r w:rsidR="00CB03AB">
        <w:rPr>
          <w:lang w:val="en-AU" w:eastAsia="en-AU"/>
        </w:rPr>
        <w:t>has been given</w:t>
      </w:r>
      <w:r w:rsidR="00943E80">
        <w:rPr>
          <w:lang w:val="en-AU" w:eastAsia="en-AU"/>
        </w:rPr>
        <w:t xml:space="preserve"> but</w:t>
      </w:r>
      <w:r w:rsidR="00CB03AB">
        <w:rPr>
          <w:lang w:val="en-AU" w:eastAsia="en-AU"/>
        </w:rPr>
        <w:t>,</w:t>
      </w:r>
      <w:r w:rsidR="00943E80">
        <w:rPr>
          <w:lang w:val="en-AU" w:eastAsia="en-AU"/>
        </w:rPr>
        <w:t xml:space="preserve"> depending on the </w:t>
      </w:r>
      <w:r w:rsidR="00B7276E">
        <w:rPr>
          <w:lang w:val="en-AU" w:eastAsia="en-AU"/>
        </w:rPr>
        <w:t>context of the</w:t>
      </w:r>
      <w:r w:rsidR="00943E80">
        <w:rPr>
          <w:lang w:val="en-AU" w:eastAsia="en-AU"/>
        </w:rPr>
        <w:t xml:space="preserve"> reasoning</w:t>
      </w:r>
      <w:r w:rsidR="00B7276E">
        <w:rPr>
          <w:lang w:val="en-AU" w:eastAsia="en-AU"/>
        </w:rPr>
        <w:t xml:space="preserve"> in the activity</w:t>
      </w:r>
      <w:r w:rsidR="00943E80">
        <w:rPr>
          <w:lang w:val="en-AU" w:eastAsia="en-AU"/>
        </w:rPr>
        <w:t xml:space="preserve">, other achievement standard extracts </w:t>
      </w:r>
      <w:r w:rsidR="00CB03AB">
        <w:rPr>
          <w:lang w:val="en-AU" w:eastAsia="en-AU"/>
        </w:rPr>
        <w:t xml:space="preserve">may </w:t>
      </w:r>
      <w:r w:rsidR="00943E80">
        <w:rPr>
          <w:lang w:val="en-AU" w:eastAsia="en-AU"/>
        </w:rPr>
        <w:t>be relevant.</w:t>
      </w:r>
    </w:p>
    <w:p w14:paraId="575CADF4" w14:textId="13357C50" w:rsidR="0086330F" w:rsidRPr="00AE055F" w:rsidRDefault="000649DD" w:rsidP="0086330F">
      <w:pPr>
        <w:pStyle w:val="VCAAHeading1"/>
        <w:rPr>
          <w:lang w:val="en-AU" w:eastAsia="en-AU"/>
        </w:rPr>
      </w:pPr>
      <w:r w:rsidRPr="00AE055F">
        <w:rPr>
          <w:lang w:val="en-AU" w:eastAsia="en-AU"/>
        </w:rPr>
        <w:t xml:space="preserve">Foundation to </w:t>
      </w:r>
      <w:r w:rsidR="0086330F" w:rsidRPr="00AE055F">
        <w:rPr>
          <w:lang w:val="en-AU" w:eastAsia="en-AU"/>
        </w:rPr>
        <w:t xml:space="preserve">Levels </w:t>
      </w:r>
      <w:r w:rsidRPr="00AE055F">
        <w:rPr>
          <w:lang w:val="en-AU" w:eastAsia="en-AU"/>
        </w:rPr>
        <w:t>2</w:t>
      </w:r>
    </w:p>
    <w:p w14:paraId="198A4116" w14:textId="77777777" w:rsidR="0086330F" w:rsidRPr="00AE055F" w:rsidRDefault="005D6D70" w:rsidP="007B65CC">
      <w:pPr>
        <w:pStyle w:val="VCAAbody"/>
        <w:rPr>
          <w:lang w:val="en-AU"/>
        </w:rPr>
      </w:pPr>
      <w:r>
        <w:rPr>
          <w:lang w:val="en-AU"/>
        </w:rPr>
        <w:pict w14:anchorId="05B893FC">
          <v:rect id="_x0000_i1025" style="width:481.9pt;height:.05pt" o:hralign="center" o:hrstd="t" o:hr="t" fillcolor="#a0a0a0" stroked="f"/>
        </w:pict>
      </w:r>
    </w:p>
    <w:p w14:paraId="64C98EF8" w14:textId="42317A9D" w:rsidR="000649DD" w:rsidRPr="00AE055F" w:rsidRDefault="000649DD" w:rsidP="007B65CC">
      <w:pPr>
        <w:pStyle w:val="VCAAbody"/>
        <w:rPr>
          <w:lang w:val="en-AU" w:eastAsia="en-AU"/>
        </w:rPr>
      </w:pPr>
      <w:r w:rsidRPr="00AE055F">
        <w:rPr>
          <w:b/>
          <w:lang w:val="en-AU" w:eastAsia="en-AU"/>
        </w:rPr>
        <w:t>Content description:</w:t>
      </w:r>
      <w:r w:rsidRPr="00AE055F">
        <w:rPr>
          <w:lang w:val="en-AU" w:eastAsia="en-AU"/>
        </w:rPr>
        <w:t xml:space="preserve"> Examine words that show reasons and words that show conclusions </w:t>
      </w:r>
      <w:hyperlink r:id="rId23" w:tooltip="View elaborations and additional details of VCCCTR004" w:history="1">
        <w:r w:rsidRPr="007162A0">
          <w:rPr>
            <w:rStyle w:val="Hyperlink"/>
          </w:rPr>
          <w:t>(VCCCTR004)</w:t>
        </w:r>
      </w:hyperlink>
    </w:p>
    <w:p w14:paraId="237EAC71" w14:textId="23E09099" w:rsidR="000649DD" w:rsidRPr="00AE055F" w:rsidRDefault="000649DD" w:rsidP="007B65CC">
      <w:pPr>
        <w:pStyle w:val="VCAAbody"/>
        <w:rPr>
          <w:lang w:val="en-AU"/>
        </w:rPr>
      </w:pPr>
      <w:r w:rsidRPr="00AE055F">
        <w:rPr>
          <w:b/>
          <w:lang w:val="en-AU"/>
        </w:rPr>
        <w:t xml:space="preserve">Relevant achievement standard extract: </w:t>
      </w:r>
      <w:r w:rsidRPr="00AE055F">
        <w:rPr>
          <w:bCs/>
          <w:lang w:val="en-AU"/>
        </w:rPr>
        <w:t>By the end of Level 2, students</w:t>
      </w:r>
      <w:r w:rsidR="00905409" w:rsidRPr="00AE055F">
        <w:rPr>
          <w:bCs/>
          <w:lang w:val="en-AU"/>
        </w:rPr>
        <w:t xml:space="preserve"> …</w:t>
      </w:r>
      <w:r w:rsidRPr="00AE055F">
        <w:rPr>
          <w:color w:val="535353"/>
          <w:sz w:val="18"/>
          <w:szCs w:val="18"/>
          <w:shd w:val="clear" w:color="auto" w:fill="FFFFFF"/>
          <w:lang w:val="en-AU"/>
        </w:rPr>
        <w:t xml:space="preserve"> </w:t>
      </w:r>
      <w:r w:rsidRPr="00AE055F">
        <w:rPr>
          <w:lang w:val="en-AU"/>
        </w:rPr>
        <w:t>identify words that indicate components of a point of view</w:t>
      </w:r>
      <w:r w:rsidR="00905409" w:rsidRPr="00AE055F">
        <w:rPr>
          <w:lang w:val="en-AU"/>
        </w:rPr>
        <w:t>.</w:t>
      </w:r>
    </w:p>
    <w:p w14:paraId="4DAA378D" w14:textId="494A1FB8" w:rsidR="000649DD" w:rsidRPr="00AE055F" w:rsidRDefault="007B65CC" w:rsidP="007B65CC">
      <w:pPr>
        <w:pStyle w:val="VCAAbodybold"/>
        <w:rPr>
          <w:lang w:val="en-AU" w:eastAsia="en-AU"/>
        </w:rPr>
      </w:pPr>
      <w:r w:rsidRPr="00AE055F">
        <w:rPr>
          <w:lang w:val="en-AU" w:eastAsia="en-AU"/>
        </w:rPr>
        <w:t>Sample key concepts and ideas:</w:t>
      </w:r>
    </w:p>
    <w:p w14:paraId="16220786" w14:textId="77643E54" w:rsidR="000649DD" w:rsidRPr="00AE055F" w:rsidRDefault="00CB03AB" w:rsidP="000649DD">
      <w:pPr>
        <w:pStyle w:val="VCAAbullet"/>
        <w:rPr>
          <w:b/>
          <w:lang w:val="en-AU"/>
        </w:rPr>
      </w:pPr>
      <w:r>
        <w:rPr>
          <w:lang w:val="en-AU"/>
        </w:rPr>
        <w:t>Holding a</w:t>
      </w:r>
      <w:r w:rsidR="000649DD" w:rsidRPr="00AE055F">
        <w:rPr>
          <w:lang w:val="en-AU"/>
        </w:rPr>
        <w:t xml:space="preserve"> point of view can mean </w:t>
      </w:r>
      <w:r>
        <w:rPr>
          <w:lang w:val="en-AU"/>
        </w:rPr>
        <w:t>a few different</w:t>
      </w:r>
      <w:r w:rsidRPr="00AE055F">
        <w:rPr>
          <w:lang w:val="en-AU"/>
        </w:rPr>
        <w:t xml:space="preserve"> </w:t>
      </w:r>
      <w:r w:rsidR="000649DD" w:rsidRPr="00AE055F">
        <w:rPr>
          <w:lang w:val="en-AU"/>
        </w:rPr>
        <w:t>things</w:t>
      </w:r>
      <w:r>
        <w:rPr>
          <w:lang w:val="en-AU"/>
        </w:rPr>
        <w:t>, for example,</w:t>
      </w:r>
      <w:r w:rsidR="000649DD" w:rsidRPr="00AE055F">
        <w:rPr>
          <w:lang w:val="en-AU"/>
        </w:rPr>
        <w:t xml:space="preserve"> express</w:t>
      </w:r>
      <w:r>
        <w:rPr>
          <w:lang w:val="en-AU"/>
        </w:rPr>
        <w:t>ing</w:t>
      </w:r>
      <w:r w:rsidR="000649DD" w:rsidRPr="00AE055F">
        <w:rPr>
          <w:lang w:val="en-AU"/>
        </w:rPr>
        <w:t xml:space="preserve"> an opinion.</w:t>
      </w:r>
    </w:p>
    <w:p w14:paraId="3287575A" w14:textId="41723716" w:rsidR="000649DD" w:rsidRPr="00AE055F" w:rsidRDefault="000649DD" w:rsidP="000649DD">
      <w:pPr>
        <w:pStyle w:val="VCAAbullet"/>
        <w:rPr>
          <w:b/>
          <w:lang w:val="en-AU"/>
        </w:rPr>
      </w:pPr>
      <w:r w:rsidRPr="00AE055F">
        <w:rPr>
          <w:lang w:val="en-AU"/>
        </w:rPr>
        <w:t xml:space="preserve">When we want to say </w:t>
      </w:r>
      <w:r w:rsidRPr="00CB03AB">
        <w:rPr>
          <w:i/>
          <w:lang w:val="en-AU"/>
        </w:rPr>
        <w:t>why</w:t>
      </w:r>
      <w:r w:rsidRPr="00AE055F">
        <w:rPr>
          <w:lang w:val="en-AU"/>
        </w:rPr>
        <w:t xml:space="preserve"> we hold an opinion, we provide a reason. We can show a reason through the use of a word like ‘because’ or phrases like ‘for the reason that’ or ‘due to’.</w:t>
      </w:r>
    </w:p>
    <w:p w14:paraId="0D2EEFF7" w14:textId="55B82660" w:rsidR="000649DD" w:rsidRPr="00AE055F" w:rsidRDefault="000649DD" w:rsidP="000649DD">
      <w:pPr>
        <w:pStyle w:val="VCAAbullet"/>
        <w:rPr>
          <w:b/>
          <w:lang w:val="en-AU"/>
        </w:rPr>
      </w:pPr>
      <w:r w:rsidRPr="00AE055F">
        <w:rPr>
          <w:lang w:val="en-AU"/>
        </w:rPr>
        <w:t xml:space="preserve">A conclusion is what we judge to be the case as a consequence of other statements in </w:t>
      </w:r>
      <w:r w:rsidR="00DD52DC">
        <w:rPr>
          <w:lang w:val="en-AU"/>
        </w:rPr>
        <w:t>our</w:t>
      </w:r>
      <w:r w:rsidR="00DD52DC" w:rsidRPr="00AE055F">
        <w:rPr>
          <w:lang w:val="en-AU"/>
        </w:rPr>
        <w:t xml:space="preserve"> </w:t>
      </w:r>
      <w:r w:rsidRPr="00AE055F">
        <w:rPr>
          <w:lang w:val="en-AU"/>
        </w:rPr>
        <w:t>point of view.</w:t>
      </w:r>
    </w:p>
    <w:p w14:paraId="7F736704" w14:textId="1BE93106" w:rsidR="000649DD" w:rsidRPr="00AE055F" w:rsidRDefault="000649DD" w:rsidP="000649DD">
      <w:pPr>
        <w:pStyle w:val="VCAAbullet"/>
        <w:rPr>
          <w:b/>
          <w:lang w:val="en-AU"/>
        </w:rPr>
      </w:pPr>
      <w:r w:rsidRPr="00AE055F">
        <w:rPr>
          <w:lang w:val="en-AU"/>
        </w:rPr>
        <w:t xml:space="preserve">We can show a conclusion through use of words such as ‘therefore’, ‘so’ </w:t>
      </w:r>
      <w:r w:rsidR="00DD52DC">
        <w:rPr>
          <w:lang w:val="en-AU"/>
        </w:rPr>
        <w:t>and</w:t>
      </w:r>
      <w:r w:rsidRPr="00AE055F">
        <w:rPr>
          <w:lang w:val="en-AU"/>
        </w:rPr>
        <w:t xml:space="preserve"> ‘then’</w:t>
      </w:r>
      <w:r w:rsidR="00DD52DC">
        <w:rPr>
          <w:lang w:val="en-AU"/>
        </w:rPr>
        <w:t>,</w:t>
      </w:r>
      <w:r w:rsidRPr="00AE055F">
        <w:rPr>
          <w:lang w:val="en-AU"/>
        </w:rPr>
        <w:t xml:space="preserve"> or phrases such as ‘as a result’ or ‘for that/this reason’. </w:t>
      </w:r>
    </w:p>
    <w:p w14:paraId="0943F3CD" w14:textId="668BA25E" w:rsidR="000649DD" w:rsidRPr="00AE055F" w:rsidRDefault="007B65CC" w:rsidP="007B65CC">
      <w:pPr>
        <w:pStyle w:val="VCAAbodybold"/>
        <w:rPr>
          <w:lang w:val="en-AU" w:eastAsia="ja-JP"/>
        </w:rPr>
      </w:pPr>
      <w:r w:rsidRPr="00AE055F">
        <w:rPr>
          <w:lang w:val="en-AU" w:eastAsia="ja-JP"/>
        </w:rPr>
        <w:t>Sample learning activity:</w:t>
      </w:r>
    </w:p>
    <w:p w14:paraId="1952FD21" w14:textId="2CAE91E0" w:rsidR="00CD0C3C" w:rsidRPr="00AE055F" w:rsidRDefault="000649DD" w:rsidP="000649DD">
      <w:pPr>
        <w:pStyle w:val="VCAAbody"/>
        <w:rPr>
          <w:lang w:val="en-AU"/>
        </w:rPr>
      </w:pPr>
      <w:r w:rsidRPr="00AE055F">
        <w:rPr>
          <w:lang w:val="en-AU"/>
        </w:rPr>
        <w:t xml:space="preserve">Students discuss their feelings </w:t>
      </w:r>
      <w:r w:rsidR="00DD52DC">
        <w:rPr>
          <w:lang w:val="en-AU"/>
        </w:rPr>
        <w:t xml:space="preserve">with a peer </w:t>
      </w:r>
      <w:r w:rsidRPr="00AE055F">
        <w:rPr>
          <w:lang w:val="en-AU"/>
        </w:rPr>
        <w:t>about a recently read story. One student expresses their feeling about the story followed by their reason and the other student expresses their reason followed by the feeling. Students reflect on the different words</w:t>
      </w:r>
      <w:r w:rsidR="00DD52DC">
        <w:rPr>
          <w:lang w:val="en-AU"/>
        </w:rPr>
        <w:t xml:space="preserve"> and </w:t>
      </w:r>
      <w:r w:rsidRPr="00AE055F">
        <w:rPr>
          <w:lang w:val="en-AU"/>
        </w:rPr>
        <w:t>phrases that they heard.</w:t>
      </w:r>
    </w:p>
    <w:p w14:paraId="5516E90A" w14:textId="77777777" w:rsidR="000649DD" w:rsidRPr="00AE055F" w:rsidRDefault="005D6D70" w:rsidP="007B65CC">
      <w:pPr>
        <w:pStyle w:val="VCAAbody-linewithspaceabove"/>
      </w:pPr>
      <w:r>
        <w:pict w14:anchorId="48D79CE9">
          <v:rect id="_x0000_i1026" style="width:481.9pt;height:.05pt" o:hralign="center" o:hrstd="t" o:hr="t" fillcolor="#a0a0a0" stroked="f"/>
        </w:pict>
      </w:r>
    </w:p>
    <w:p w14:paraId="6AF70A3C" w14:textId="1F7B64B9" w:rsidR="000649DD" w:rsidRPr="00AE055F" w:rsidRDefault="000649DD" w:rsidP="007B65CC">
      <w:pPr>
        <w:pStyle w:val="VCAAbody"/>
        <w:rPr>
          <w:lang w:val="en-AU" w:eastAsia="en-AU"/>
        </w:rPr>
      </w:pPr>
      <w:r w:rsidRPr="00AE055F">
        <w:rPr>
          <w:b/>
          <w:lang w:val="en-AU" w:eastAsia="en-AU"/>
        </w:rPr>
        <w:t>Content description:</w:t>
      </w:r>
      <w:r w:rsidRPr="00AE055F">
        <w:rPr>
          <w:lang w:val="en-AU" w:eastAsia="en-AU"/>
        </w:rPr>
        <w:t xml:space="preserve"> </w:t>
      </w:r>
      <w:r w:rsidRPr="00AE055F">
        <w:rPr>
          <w:bCs/>
          <w:color w:val="000000"/>
          <w:lang w:val="en-AU" w:eastAsia="en-AU"/>
        </w:rPr>
        <w:t>Compare and contrast information and ideas in own and others</w:t>
      </w:r>
      <w:r w:rsidR="005F5457" w:rsidRPr="00AE055F">
        <w:rPr>
          <w:bCs/>
          <w:color w:val="000000"/>
          <w:lang w:val="en-AU" w:eastAsia="en-AU"/>
        </w:rPr>
        <w:t>’</w:t>
      </w:r>
      <w:r w:rsidRPr="00AE055F">
        <w:rPr>
          <w:bCs/>
          <w:color w:val="000000"/>
          <w:lang w:val="en-AU" w:eastAsia="en-AU"/>
        </w:rPr>
        <w:t xml:space="preserve"> reasoning </w:t>
      </w:r>
      <w:hyperlink r:id="rId24" w:tooltip="View elaborations and additional details of VCCCTR005" w:history="1">
        <w:r w:rsidRPr="00CB03AB">
          <w:rPr>
            <w:rStyle w:val="Hyperlink"/>
          </w:rPr>
          <w:t>(VCCCTR005)</w:t>
        </w:r>
      </w:hyperlink>
    </w:p>
    <w:p w14:paraId="22508554" w14:textId="60198AAD" w:rsidR="000649DD" w:rsidRPr="00AE055F" w:rsidRDefault="000649DD" w:rsidP="007B65CC">
      <w:pPr>
        <w:pStyle w:val="VCAAbody"/>
        <w:rPr>
          <w:lang w:val="en-AU" w:eastAsia="en-AU"/>
        </w:rPr>
      </w:pPr>
      <w:r w:rsidRPr="00AE055F">
        <w:rPr>
          <w:b/>
          <w:lang w:val="en-AU" w:eastAsia="en-AU"/>
        </w:rPr>
        <w:t xml:space="preserve">Relevant achievement standard extract: </w:t>
      </w:r>
      <w:r w:rsidRPr="00AE055F">
        <w:rPr>
          <w:lang w:val="en-AU" w:eastAsia="en-AU"/>
        </w:rPr>
        <w:t>[Students] use reasons and examples for different purposes</w:t>
      </w:r>
      <w:r w:rsidR="00905409" w:rsidRPr="00AE055F">
        <w:rPr>
          <w:lang w:val="en-AU" w:eastAsia="en-AU"/>
        </w:rPr>
        <w:t>.</w:t>
      </w:r>
    </w:p>
    <w:p w14:paraId="06179FCA" w14:textId="5CE2F739" w:rsidR="000649DD" w:rsidRPr="00AE055F" w:rsidRDefault="007B65CC" w:rsidP="007B65CC">
      <w:pPr>
        <w:pStyle w:val="VCAAbodybold"/>
        <w:rPr>
          <w:lang w:val="en-AU" w:eastAsia="en-AU"/>
        </w:rPr>
      </w:pPr>
      <w:r w:rsidRPr="00AE055F">
        <w:rPr>
          <w:lang w:val="en-AU" w:eastAsia="en-AU"/>
        </w:rPr>
        <w:t>Sample key concepts and ideas:</w:t>
      </w:r>
    </w:p>
    <w:p w14:paraId="36E73D4F" w14:textId="01ACB5CA" w:rsidR="000649DD" w:rsidRPr="00CB03AB" w:rsidRDefault="000649DD" w:rsidP="00CB03AB">
      <w:pPr>
        <w:pStyle w:val="VCAAbullet"/>
        <w:rPr>
          <w:lang w:val="en-AU"/>
        </w:rPr>
      </w:pPr>
      <w:r w:rsidRPr="00AE055F">
        <w:t>Investigating a question or topic should involve seeing whether there are similarities and differences in ideas and information among other people or groups interested in the topic.</w:t>
      </w:r>
      <w:r w:rsidR="00DD52DC">
        <w:t xml:space="preserve"> </w:t>
      </w:r>
      <w:r w:rsidRPr="00CB03AB">
        <w:rPr>
          <w:lang w:val="en-AU"/>
        </w:rPr>
        <w:t>This can help us to think more broadly or deeply about the topic.</w:t>
      </w:r>
    </w:p>
    <w:p w14:paraId="6027BF89" w14:textId="77777777" w:rsidR="000649DD" w:rsidRPr="00AE055F" w:rsidRDefault="000649DD" w:rsidP="00CB03AB">
      <w:pPr>
        <w:pStyle w:val="VCAAbullet"/>
      </w:pPr>
      <w:r w:rsidRPr="00AE055F">
        <w:t>We can use reasons and examples to develop an explanation of similarities and differences.</w:t>
      </w:r>
    </w:p>
    <w:p w14:paraId="07D33D0E" w14:textId="77777777" w:rsidR="00A62CDA" w:rsidRDefault="00A62CDA">
      <w:pPr>
        <w:rPr>
          <w:rFonts w:asciiTheme="majorHAnsi" w:hAnsiTheme="majorHAnsi" w:cs="Arial"/>
          <w:b/>
          <w:bCs/>
          <w:sz w:val="20"/>
          <w:lang w:val="en-AU"/>
        </w:rPr>
      </w:pPr>
      <w:r>
        <w:rPr>
          <w:lang w:val="en-AU"/>
        </w:rPr>
        <w:br w:type="page"/>
      </w:r>
    </w:p>
    <w:p w14:paraId="6FEBE1AE" w14:textId="33B026F4" w:rsidR="000649DD" w:rsidRPr="00AE055F" w:rsidRDefault="007B65CC" w:rsidP="007B65CC">
      <w:pPr>
        <w:pStyle w:val="VCAAbodybold"/>
        <w:rPr>
          <w:lang w:val="en-AU"/>
        </w:rPr>
      </w:pPr>
      <w:r w:rsidRPr="00AE055F">
        <w:rPr>
          <w:lang w:val="en-AU"/>
        </w:rPr>
        <w:t>Sample learning activity:</w:t>
      </w:r>
    </w:p>
    <w:p w14:paraId="473DB42A" w14:textId="392B0F35" w:rsidR="000649DD" w:rsidRPr="00AE055F" w:rsidRDefault="000649DD" w:rsidP="00CB03AB">
      <w:pPr>
        <w:pStyle w:val="VCAAbody"/>
        <w:rPr>
          <w:b/>
          <w:lang w:val="en-AU" w:eastAsia="en-AU"/>
        </w:rPr>
      </w:pPr>
      <w:r w:rsidRPr="00AE055F">
        <w:rPr>
          <w:lang w:val="en-AU"/>
        </w:rPr>
        <w:t>As part of an inquiry</w:t>
      </w:r>
      <w:r w:rsidR="00DD52DC">
        <w:rPr>
          <w:lang w:val="en-AU"/>
        </w:rPr>
        <w:t xml:space="preserve"> –</w:t>
      </w:r>
      <w:r w:rsidRPr="00AE055F">
        <w:rPr>
          <w:lang w:val="en-AU"/>
        </w:rPr>
        <w:t xml:space="preserve"> for example, when investigating views on special and important places in the local community or inquiring into how science is used in our daily lives</w:t>
      </w:r>
      <w:r w:rsidR="00DD52DC">
        <w:rPr>
          <w:lang w:val="en-AU"/>
        </w:rPr>
        <w:t xml:space="preserve"> –</w:t>
      </w:r>
      <w:r w:rsidRPr="00AE055F">
        <w:rPr>
          <w:lang w:val="en-AU"/>
        </w:rPr>
        <w:t xml:space="preserve"> students identify similarities and differences in their information and ideas, using reasons and examples to do so. Students reflect on what they learnt as a result of doing this. </w:t>
      </w:r>
    </w:p>
    <w:p w14:paraId="25359516" w14:textId="77777777" w:rsidR="000649DD" w:rsidRPr="00AE055F" w:rsidRDefault="005D6D70" w:rsidP="007B65CC">
      <w:pPr>
        <w:pStyle w:val="VCAAbody-linewithspaceabove"/>
        <w:rPr>
          <w:lang w:eastAsia="en-AU"/>
        </w:rPr>
      </w:pPr>
      <w:r>
        <w:rPr>
          <w:lang w:eastAsia="en-AU"/>
        </w:rPr>
        <w:pict w14:anchorId="12AB7535">
          <v:rect id="_x0000_i1027" style="width:481.9pt;height:.05pt" o:hralign="center" o:hrstd="t" o:hr="t" fillcolor="#a0a0a0" stroked="f"/>
        </w:pict>
      </w:r>
    </w:p>
    <w:p w14:paraId="13A54111" w14:textId="77777777" w:rsidR="000649DD" w:rsidRPr="00AE055F" w:rsidRDefault="000649DD" w:rsidP="007B65CC">
      <w:pPr>
        <w:pStyle w:val="VCAAbody"/>
        <w:rPr>
          <w:bCs/>
          <w:color w:val="000000"/>
          <w:lang w:val="en-AU" w:eastAsia="en-AU"/>
        </w:rPr>
      </w:pPr>
      <w:r w:rsidRPr="00AE055F">
        <w:rPr>
          <w:b/>
          <w:lang w:val="en-AU" w:eastAsia="en-AU"/>
        </w:rPr>
        <w:t>Content description:</w:t>
      </w:r>
      <w:r w:rsidRPr="00AE055F">
        <w:rPr>
          <w:lang w:val="en-AU" w:eastAsia="en-AU"/>
        </w:rPr>
        <w:t xml:space="preserve"> </w:t>
      </w:r>
      <w:r w:rsidRPr="00AE055F">
        <w:rPr>
          <w:bCs/>
          <w:color w:val="000000"/>
          <w:lang w:val="en-AU" w:eastAsia="en-AU"/>
        </w:rPr>
        <w:t>Consider how reasons and examples are used to support a point of view and illustrate meaning </w:t>
      </w:r>
      <w:hyperlink r:id="rId25" w:tooltip="View elaborations and additional details of VCCCTR006" w:history="1">
        <w:r w:rsidRPr="00CB03AB">
          <w:rPr>
            <w:rStyle w:val="Hyperlink"/>
          </w:rPr>
          <w:t>(VCCCTR006)</w:t>
        </w:r>
      </w:hyperlink>
    </w:p>
    <w:p w14:paraId="45BDD502" w14:textId="43F3369A" w:rsidR="000649DD" w:rsidRPr="00AE055F" w:rsidRDefault="000649DD" w:rsidP="007B65CC">
      <w:pPr>
        <w:pStyle w:val="VCAAbody"/>
        <w:rPr>
          <w:lang w:val="en-AU" w:eastAsia="en-AU"/>
        </w:rPr>
      </w:pPr>
      <w:r w:rsidRPr="00AE055F">
        <w:rPr>
          <w:b/>
          <w:lang w:val="en-AU" w:eastAsia="en-AU"/>
        </w:rPr>
        <w:t xml:space="preserve">Relevant achievement standard extract: </w:t>
      </w:r>
      <w:r w:rsidRPr="00AE055F">
        <w:rPr>
          <w:lang w:val="en-AU" w:eastAsia="en-AU"/>
        </w:rPr>
        <w:t>[Students] use reasons and examples for different purposes</w:t>
      </w:r>
      <w:r w:rsidR="00905409" w:rsidRPr="00AE055F">
        <w:rPr>
          <w:lang w:val="en-AU" w:eastAsia="en-AU"/>
        </w:rPr>
        <w:t>.</w:t>
      </w:r>
    </w:p>
    <w:p w14:paraId="1EA19189" w14:textId="741D15D0" w:rsidR="000649DD" w:rsidRPr="00AE055F" w:rsidRDefault="007B65CC" w:rsidP="007B65CC">
      <w:pPr>
        <w:pStyle w:val="VCAAbodybold"/>
        <w:rPr>
          <w:lang w:val="en-AU"/>
        </w:rPr>
      </w:pPr>
      <w:r w:rsidRPr="00AE055F">
        <w:rPr>
          <w:lang w:val="en-AU" w:eastAsia="en-AU"/>
        </w:rPr>
        <w:t>Sample key concepts and ideas:</w:t>
      </w:r>
    </w:p>
    <w:p w14:paraId="3758E626" w14:textId="77777777" w:rsidR="000649DD" w:rsidRPr="00AE055F" w:rsidRDefault="000649DD" w:rsidP="00CB03AB">
      <w:pPr>
        <w:pStyle w:val="VCAAbullet"/>
        <w:rPr>
          <w:lang w:val="en-AU"/>
        </w:rPr>
      </w:pPr>
      <w:r w:rsidRPr="00AE055F">
        <w:rPr>
          <w:lang w:val="en-AU"/>
        </w:rPr>
        <w:t>Examples can be used to illustrate a general statement. For example, we might show what we mean by multiplication being repeated addition through the use of examples.</w:t>
      </w:r>
    </w:p>
    <w:p w14:paraId="68820E2D" w14:textId="79180F53" w:rsidR="000649DD" w:rsidRPr="00AE055F" w:rsidRDefault="000649DD" w:rsidP="00CB03AB">
      <w:pPr>
        <w:pStyle w:val="VCAAbullet"/>
        <w:rPr>
          <w:lang w:val="en-AU"/>
        </w:rPr>
      </w:pPr>
      <w:r w:rsidRPr="00AE055F">
        <w:rPr>
          <w:lang w:val="en-AU"/>
        </w:rPr>
        <w:t>Sometimes more than one example might be required</w:t>
      </w:r>
      <w:r w:rsidR="005B2541">
        <w:rPr>
          <w:lang w:val="en-AU"/>
        </w:rPr>
        <w:t>;</w:t>
      </w:r>
      <w:r w:rsidRPr="00AE055F">
        <w:rPr>
          <w:lang w:val="en-AU"/>
        </w:rPr>
        <w:t xml:space="preserve"> for example</w:t>
      </w:r>
      <w:r w:rsidR="005B2541">
        <w:rPr>
          <w:lang w:val="en-AU"/>
        </w:rPr>
        <w:t>,</w:t>
      </w:r>
      <w:r w:rsidR="005E70ED">
        <w:rPr>
          <w:lang w:val="en-AU"/>
        </w:rPr>
        <w:t xml:space="preserve"> simply providing ‘dog’ as an example to illustrate what is meant by a pet would not be enough </w:t>
      </w:r>
      <w:r w:rsidR="00CB03AB">
        <w:rPr>
          <w:lang w:val="en-AU"/>
        </w:rPr>
        <w:t>because</w:t>
      </w:r>
      <w:r w:rsidR="005E70ED">
        <w:rPr>
          <w:lang w:val="en-AU"/>
        </w:rPr>
        <w:t xml:space="preserve"> pets are a broad category. </w:t>
      </w:r>
      <w:r w:rsidRPr="00AE055F">
        <w:rPr>
          <w:lang w:val="en-AU"/>
        </w:rPr>
        <w:t xml:space="preserve"> </w:t>
      </w:r>
    </w:p>
    <w:p w14:paraId="6066D466" w14:textId="77777777" w:rsidR="000649DD" w:rsidRPr="00AE055F" w:rsidRDefault="000649DD" w:rsidP="00CB03AB">
      <w:pPr>
        <w:pStyle w:val="VCAAbullet"/>
        <w:rPr>
          <w:lang w:val="en-AU"/>
        </w:rPr>
      </w:pPr>
      <w:r w:rsidRPr="00AE055F">
        <w:rPr>
          <w:lang w:val="en-AU"/>
        </w:rPr>
        <w:t>Examples can also be used as evidence to help establish the truth of a statement.</w:t>
      </w:r>
    </w:p>
    <w:p w14:paraId="63EF3727" w14:textId="42E900A1" w:rsidR="000649DD" w:rsidRPr="00AE055F" w:rsidRDefault="000649DD" w:rsidP="00CB03AB">
      <w:pPr>
        <w:pStyle w:val="VCAAbullet"/>
        <w:rPr>
          <w:lang w:val="en-AU"/>
        </w:rPr>
      </w:pPr>
      <w:r w:rsidRPr="00AE055F">
        <w:rPr>
          <w:lang w:val="en-AU"/>
        </w:rPr>
        <w:t>Providing a reason can help us decide whether we want to accept a statement.</w:t>
      </w:r>
    </w:p>
    <w:p w14:paraId="53DBE9F3" w14:textId="770CF30C" w:rsidR="000649DD" w:rsidRPr="00AE055F" w:rsidRDefault="000649DD" w:rsidP="00CB03AB">
      <w:pPr>
        <w:pStyle w:val="VCAAbullet"/>
        <w:rPr>
          <w:lang w:val="en-AU"/>
        </w:rPr>
      </w:pPr>
      <w:r w:rsidRPr="00AE055F">
        <w:rPr>
          <w:lang w:val="en-AU"/>
        </w:rPr>
        <w:t>Providing reasons and examples can help to reveal areas of agreement and disagreement between different points of view.</w:t>
      </w:r>
    </w:p>
    <w:p w14:paraId="36AAE239" w14:textId="6D546788" w:rsidR="000649DD" w:rsidRPr="00AE055F" w:rsidRDefault="007B65CC" w:rsidP="007B65CC">
      <w:pPr>
        <w:pStyle w:val="VCAAbodybold"/>
        <w:rPr>
          <w:lang w:val="en-AU"/>
        </w:rPr>
      </w:pPr>
      <w:r w:rsidRPr="00AE055F">
        <w:rPr>
          <w:lang w:val="en-AU"/>
        </w:rPr>
        <w:t>Sample learning activity:</w:t>
      </w:r>
    </w:p>
    <w:p w14:paraId="54B58178" w14:textId="4BDDD6F7" w:rsidR="000649DD" w:rsidRPr="00AE055F" w:rsidRDefault="000649DD" w:rsidP="00CB03AB">
      <w:pPr>
        <w:pStyle w:val="VCAAbody"/>
        <w:rPr>
          <w:b/>
          <w:lang w:val="en-AU"/>
        </w:rPr>
      </w:pPr>
      <w:r w:rsidRPr="00AE055F">
        <w:rPr>
          <w:lang w:val="en-AU"/>
        </w:rPr>
        <w:t>In small groups, students are required to reach consensus, for example</w:t>
      </w:r>
      <w:r w:rsidR="005B2541">
        <w:rPr>
          <w:lang w:val="en-AU"/>
        </w:rPr>
        <w:t>,</w:t>
      </w:r>
      <w:r w:rsidRPr="00AE055F">
        <w:rPr>
          <w:lang w:val="en-AU"/>
        </w:rPr>
        <w:t xml:space="preserve"> on which game to play or which instrument to use to explore a musical idea. They experiment </w:t>
      </w:r>
      <w:r w:rsidR="005B2541">
        <w:rPr>
          <w:lang w:val="en-AU"/>
        </w:rPr>
        <w:t xml:space="preserve">first </w:t>
      </w:r>
      <w:r w:rsidRPr="00AE055F">
        <w:rPr>
          <w:lang w:val="en-AU"/>
        </w:rPr>
        <w:t xml:space="preserve">with expressing their preference without reasons or examples and then </w:t>
      </w:r>
      <w:r w:rsidR="00F73427">
        <w:rPr>
          <w:lang w:val="en-AU"/>
        </w:rPr>
        <w:t xml:space="preserve">expressing it </w:t>
      </w:r>
      <w:r w:rsidRPr="00AE055F">
        <w:rPr>
          <w:lang w:val="en-AU"/>
        </w:rPr>
        <w:t>with reasons and examples</w:t>
      </w:r>
      <w:r w:rsidR="005B2541">
        <w:rPr>
          <w:lang w:val="en-AU"/>
        </w:rPr>
        <w:t>,</w:t>
      </w:r>
      <w:r w:rsidRPr="00AE055F">
        <w:rPr>
          <w:lang w:val="en-AU"/>
        </w:rPr>
        <w:t xml:space="preserve"> and </w:t>
      </w:r>
      <w:r w:rsidR="005B2541">
        <w:rPr>
          <w:lang w:val="en-AU"/>
        </w:rPr>
        <w:t xml:space="preserve">they </w:t>
      </w:r>
      <w:r w:rsidRPr="00AE055F">
        <w:rPr>
          <w:lang w:val="en-AU"/>
        </w:rPr>
        <w:t xml:space="preserve">reflect on </w:t>
      </w:r>
      <w:r w:rsidR="005B2541">
        <w:rPr>
          <w:lang w:val="en-AU"/>
        </w:rPr>
        <w:t xml:space="preserve">the </w:t>
      </w:r>
      <w:r w:rsidRPr="00AE055F">
        <w:rPr>
          <w:lang w:val="en-AU"/>
        </w:rPr>
        <w:t>different results and the role that examples and reasons play</w:t>
      </w:r>
      <w:r w:rsidR="004961FB">
        <w:rPr>
          <w:lang w:val="en-AU"/>
        </w:rPr>
        <w:t xml:space="preserve"> in helping to reach consensus</w:t>
      </w:r>
      <w:r w:rsidRPr="00AE055F">
        <w:rPr>
          <w:lang w:val="en-AU"/>
        </w:rPr>
        <w:t xml:space="preserve">. </w:t>
      </w:r>
    </w:p>
    <w:p w14:paraId="5234AD7D" w14:textId="77777777" w:rsidR="000649DD" w:rsidRPr="000649DD" w:rsidRDefault="000649DD" w:rsidP="000649DD">
      <w:pPr>
        <w:rPr>
          <w:rFonts w:ascii="Arial" w:hAnsi="Arial" w:cs="Arial"/>
          <w:b/>
          <w:color w:val="000000" w:themeColor="text1"/>
          <w:lang w:val="en-AU" w:eastAsia="en-AU"/>
        </w:rPr>
      </w:pPr>
      <w:r w:rsidRPr="000649DD">
        <w:rPr>
          <w:b/>
          <w:lang w:val="en-AU" w:eastAsia="en-AU"/>
        </w:rPr>
        <w:br w:type="page"/>
      </w:r>
    </w:p>
    <w:p w14:paraId="269A4C3F" w14:textId="77777777" w:rsidR="000649DD" w:rsidRPr="00AE055F" w:rsidRDefault="000649DD" w:rsidP="000649DD">
      <w:pPr>
        <w:pStyle w:val="VCAAHeading1"/>
        <w:rPr>
          <w:lang w:val="en-AU" w:eastAsia="en-AU"/>
        </w:rPr>
      </w:pPr>
      <w:bookmarkStart w:id="3" w:name="_GoBack"/>
      <w:r w:rsidRPr="00AE055F">
        <w:rPr>
          <w:lang w:val="en-AU" w:eastAsia="en-AU"/>
        </w:rPr>
        <w:t>Levels 3 and 4</w:t>
      </w:r>
    </w:p>
    <w:bookmarkEnd w:id="3"/>
    <w:p w14:paraId="086BC264" w14:textId="77777777" w:rsidR="000649DD" w:rsidRPr="00AE055F" w:rsidRDefault="005D6D70" w:rsidP="007B65CC">
      <w:pPr>
        <w:pStyle w:val="VCAAbody"/>
        <w:rPr>
          <w:lang w:val="en-AU"/>
        </w:rPr>
      </w:pPr>
      <w:r>
        <w:rPr>
          <w:lang w:val="en-AU"/>
        </w:rPr>
        <w:pict w14:anchorId="0C537959">
          <v:rect id="_x0000_i1028" style="width:481.9pt;height:.05pt" o:hralign="center" o:hrstd="t" o:hr="t" fillcolor="#a0a0a0" stroked="f"/>
        </w:pict>
      </w:r>
    </w:p>
    <w:p w14:paraId="290D1DF8" w14:textId="77777777" w:rsidR="000649DD" w:rsidRPr="00AE055F" w:rsidRDefault="000649DD" w:rsidP="007B65CC">
      <w:pPr>
        <w:pStyle w:val="VCAAbody"/>
        <w:rPr>
          <w:bCs/>
          <w:color w:val="000000"/>
          <w:lang w:val="en-AU"/>
        </w:rPr>
      </w:pPr>
      <w:r w:rsidRPr="00AE055F">
        <w:rPr>
          <w:b/>
          <w:lang w:val="en-AU"/>
        </w:rPr>
        <w:t>C</w:t>
      </w:r>
      <w:bookmarkStart w:id="4" w:name="VCCCTR013"/>
      <w:bookmarkEnd w:id="4"/>
      <w:r w:rsidRPr="00AE055F">
        <w:rPr>
          <w:b/>
          <w:lang w:val="en-AU"/>
        </w:rPr>
        <w:t>ontent description:</w:t>
      </w:r>
      <w:r w:rsidRPr="00AE055F">
        <w:rPr>
          <w:lang w:val="en-AU"/>
        </w:rPr>
        <w:t xml:space="preserve"> Examine </w:t>
      </w:r>
      <w:r w:rsidRPr="00AE055F">
        <w:rPr>
          <w:bCs/>
          <w:color w:val="000000"/>
          <w:lang w:val="en-AU"/>
        </w:rPr>
        <w:t>and use the structure of a basic argument, with an aim, reasons and conclusion to present a point of view </w:t>
      </w:r>
      <w:hyperlink r:id="rId26" w:tooltip="View elaborations and additional details of VCCCTR013" w:history="1">
        <w:r w:rsidRPr="00C2157A">
          <w:rPr>
            <w:rStyle w:val="Hyperlink"/>
            <w:lang w:val="en-AU"/>
          </w:rPr>
          <w:t>(VCCCTR013)</w:t>
        </w:r>
      </w:hyperlink>
    </w:p>
    <w:p w14:paraId="774369F0" w14:textId="2D386D15" w:rsidR="000649DD" w:rsidRPr="00AE055F" w:rsidRDefault="000649DD" w:rsidP="007B65CC">
      <w:pPr>
        <w:pStyle w:val="VCAAbody"/>
        <w:rPr>
          <w:lang w:val="en-AU"/>
        </w:rPr>
      </w:pPr>
      <w:r w:rsidRPr="00AE055F">
        <w:rPr>
          <w:b/>
          <w:lang w:val="en-AU"/>
        </w:rPr>
        <w:t xml:space="preserve">Relevant achievement standard extract: </w:t>
      </w:r>
      <w:r w:rsidRPr="00AE055F">
        <w:rPr>
          <w:lang w:val="en-AU"/>
        </w:rPr>
        <w:t>By the end of Level 4, students</w:t>
      </w:r>
      <w:r w:rsidR="00905409" w:rsidRPr="00AE055F">
        <w:rPr>
          <w:lang w:val="en-AU"/>
        </w:rPr>
        <w:t xml:space="preserve"> …</w:t>
      </w:r>
      <w:r w:rsidRPr="00AE055F">
        <w:rPr>
          <w:lang w:val="en-AU"/>
        </w:rPr>
        <w:t xml:space="preserve"> describe and structure arguments with clearly identified aims, premises and conclusions. They use and explain a range of strategies to develop their arguments.</w:t>
      </w:r>
    </w:p>
    <w:p w14:paraId="70441AE3" w14:textId="54E8E43A" w:rsidR="000649DD" w:rsidRPr="00AE055F" w:rsidRDefault="007B65CC" w:rsidP="007B65CC">
      <w:pPr>
        <w:pStyle w:val="VCAAbodybold"/>
        <w:rPr>
          <w:lang w:val="en-AU"/>
        </w:rPr>
      </w:pPr>
      <w:r w:rsidRPr="00AE055F">
        <w:rPr>
          <w:lang w:val="en-AU" w:eastAsia="en-AU"/>
        </w:rPr>
        <w:t>Sample key concepts and ideas:</w:t>
      </w:r>
    </w:p>
    <w:p w14:paraId="7FC87CA8" w14:textId="0A64A674" w:rsidR="000649DD" w:rsidRPr="00AE055F" w:rsidRDefault="000649DD" w:rsidP="000649DD">
      <w:pPr>
        <w:pStyle w:val="VCAAbullet"/>
        <w:rPr>
          <w:b/>
          <w:lang w:val="en-AU"/>
        </w:rPr>
      </w:pPr>
      <w:r w:rsidRPr="00AE055F">
        <w:rPr>
          <w:lang w:val="en-AU"/>
        </w:rPr>
        <w:t xml:space="preserve">An argument is a collection of statements, called premises, intended to establish how true another statement is, called the conclusion. </w:t>
      </w:r>
      <w:r w:rsidR="005D4D52">
        <w:rPr>
          <w:lang w:val="en-AU"/>
        </w:rPr>
        <w:t>Premises could be clearly stated or implicit.</w:t>
      </w:r>
    </w:p>
    <w:p w14:paraId="49634586" w14:textId="77777777" w:rsidR="000649DD" w:rsidRPr="00AE055F" w:rsidRDefault="000649DD" w:rsidP="000649DD">
      <w:pPr>
        <w:pStyle w:val="VCAAbullet"/>
        <w:rPr>
          <w:b/>
          <w:lang w:val="en-AU"/>
        </w:rPr>
      </w:pPr>
      <w:r w:rsidRPr="00AE055F">
        <w:rPr>
          <w:lang w:val="en-AU"/>
        </w:rPr>
        <w:t>Reasons are premises given for or against the truth of a statement.</w:t>
      </w:r>
    </w:p>
    <w:p w14:paraId="006EEF57" w14:textId="1AB5F894" w:rsidR="000649DD" w:rsidRPr="007162A0" w:rsidRDefault="000649DD" w:rsidP="000649DD">
      <w:pPr>
        <w:pStyle w:val="VCAAbullet"/>
        <w:rPr>
          <w:b/>
          <w:strike/>
          <w:lang w:val="en-AU"/>
        </w:rPr>
      </w:pPr>
      <w:r w:rsidRPr="00AE055F">
        <w:rPr>
          <w:lang w:val="en-AU"/>
        </w:rPr>
        <w:t>Sometimes we want to set out more than one argument in our response to an issue</w:t>
      </w:r>
      <w:r w:rsidR="00331666">
        <w:rPr>
          <w:lang w:val="en-AU"/>
        </w:rPr>
        <w:t>. H</w:t>
      </w:r>
      <w:r w:rsidRPr="00AE055F">
        <w:rPr>
          <w:lang w:val="en-AU"/>
        </w:rPr>
        <w:t xml:space="preserve">ere it can be useful to state what we are aiming to argue for </w:t>
      </w:r>
      <w:r w:rsidR="00331666">
        <w:rPr>
          <w:lang w:val="en-AU"/>
        </w:rPr>
        <w:t>overall; t</w:t>
      </w:r>
      <w:r w:rsidRPr="00AE055F">
        <w:rPr>
          <w:lang w:val="en-AU"/>
        </w:rPr>
        <w:t xml:space="preserve">his can be called </w:t>
      </w:r>
      <w:r w:rsidR="00F73427">
        <w:rPr>
          <w:lang w:val="en-AU"/>
        </w:rPr>
        <w:t>the</w:t>
      </w:r>
      <w:r w:rsidRPr="00AE055F">
        <w:rPr>
          <w:lang w:val="en-AU"/>
        </w:rPr>
        <w:t xml:space="preserve"> main conclusion.</w:t>
      </w:r>
      <w:r w:rsidR="004961FB">
        <w:rPr>
          <w:lang w:val="en-AU"/>
        </w:rPr>
        <w:t xml:space="preserve"> The different arguments leading up to the main conclusion can be called intermediate arguments and their conclusions </w:t>
      </w:r>
      <w:r w:rsidR="00C2157A">
        <w:rPr>
          <w:lang w:val="en-AU"/>
        </w:rPr>
        <w:t xml:space="preserve">can be called </w:t>
      </w:r>
      <w:r w:rsidR="004961FB">
        <w:rPr>
          <w:lang w:val="en-AU"/>
        </w:rPr>
        <w:t xml:space="preserve">intermediate conclusions. </w:t>
      </w:r>
    </w:p>
    <w:p w14:paraId="3AE07EEC" w14:textId="50F58420" w:rsidR="000649DD" w:rsidRPr="00AE055F" w:rsidRDefault="000649DD" w:rsidP="000649DD">
      <w:pPr>
        <w:pStyle w:val="VCAAbullet"/>
        <w:rPr>
          <w:b/>
          <w:lang w:val="en-AU"/>
        </w:rPr>
      </w:pPr>
      <w:r w:rsidRPr="00AE055F">
        <w:rPr>
          <w:lang w:val="en-AU"/>
        </w:rPr>
        <w:t>There is more than one way to structure an argument. For example, sometimes the conclusion is presented first</w:t>
      </w:r>
      <w:r w:rsidR="00331666">
        <w:rPr>
          <w:lang w:val="en-AU"/>
        </w:rPr>
        <w:t>,</w:t>
      </w:r>
      <w:r w:rsidRPr="00AE055F">
        <w:rPr>
          <w:lang w:val="en-AU"/>
        </w:rPr>
        <w:t xml:space="preserve"> followed by the premises</w:t>
      </w:r>
      <w:r w:rsidR="00331666">
        <w:rPr>
          <w:lang w:val="en-AU"/>
        </w:rPr>
        <w:t>,</w:t>
      </w:r>
      <w:r w:rsidRPr="00AE055F">
        <w:rPr>
          <w:lang w:val="en-AU"/>
        </w:rPr>
        <w:t xml:space="preserve"> and sometimes</w:t>
      </w:r>
      <w:r w:rsidR="00331666">
        <w:rPr>
          <w:lang w:val="en-AU"/>
        </w:rPr>
        <w:t xml:space="preserve"> it is</w:t>
      </w:r>
      <w:r w:rsidRPr="00AE055F">
        <w:rPr>
          <w:lang w:val="en-AU"/>
        </w:rPr>
        <w:t xml:space="preserve"> the other way around. Dialogue and written text is often quite jumbled and it is necessary to look for connecting words and phrases to find out what </w:t>
      </w:r>
      <w:r w:rsidR="00331666">
        <w:rPr>
          <w:lang w:val="en-AU"/>
        </w:rPr>
        <w:t>an</w:t>
      </w:r>
      <w:r w:rsidR="00331666" w:rsidRPr="00AE055F">
        <w:rPr>
          <w:lang w:val="en-AU"/>
        </w:rPr>
        <w:t xml:space="preserve"> </w:t>
      </w:r>
      <w:r w:rsidRPr="00AE055F">
        <w:rPr>
          <w:lang w:val="en-AU"/>
        </w:rPr>
        <w:t>argument is.</w:t>
      </w:r>
    </w:p>
    <w:p w14:paraId="38E381CA" w14:textId="75DAB123" w:rsidR="000649DD" w:rsidRPr="00AE055F" w:rsidRDefault="000649DD" w:rsidP="000649DD">
      <w:pPr>
        <w:pStyle w:val="VCAAbullet"/>
        <w:rPr>
          <w:b/>
          <w:lang w:val="en-AU"/>
        </w:rPr>
      </w:pPr>
      <w:r w:rsidRPr="00AE055F">
        <w:rPr>
          <w:lang w:val="en-AU"/>
        </w:rPr>
        <w:t>When developing an argument, having a clear structure can help you see if you have missed anything, and it can help someone else follow your argument more easily.</w:t>
      </w:r>
    </w:p>
    <w:p w14:paraId="0AF7049E" w14:textId="77777777" w:rsidR="000649DD" w:rsidRPr="00AE055F" w:rsidRDefault="000649DD" w:rsidP="007B65CC">
      <w:pPr>
        <w:pStyle w:val="VCAAbodybold"/>
        <w:rPr>
          <w:lang w:val="en-AU" w:eastAsia="ja-JP"/>
        </w:rPr>
      </w:pPr>
      <w:r w:rsidRPr="00AE055F">
        <w:rPr>
          <w:lang w:val="en-AU" w:eastAsia="ja-JP"/>
        </w:rPr>
        <w:t>Sample learning activities:</w:t>
      </w:r>
    </w:p>
    <w:p w14:paraId="544BFE62" w14:textId="2F07748C" w:rsidR="000649DD" w:rsidRPr="00AE055F" w:rsidRDefault="000649DD" w:rsidP="000649DD">
      <w:pPr>
        <w:pStyle w:val="VCAAbullet"/>
        <w:rPr>
          <w:lang w:val="en-AU"/>
        </w:rPr>
      </w:pPr>
      <w:r w:rsidRPr="00AE055F">
        <w:rPr>
          <w:lang w:val="en-AU"/>
        </w:rPr>
        <w:t>Students are given simple arguments with three statements and are required to label which two</w:t>
      </w:r>
      <w:r w:rsidR="003F6CC6">
        <w:rPr>
          <w:lang w:val="en-AU"/>
        </w:rPr>
        <w:t xml:space="preserve"> statements are the</w:t>
      </w:r>
      <w:r w:rsidRPr="00AE055F">
        <w:rPr>
          <w:lang w:val="en-AU"/>
        </w:rPr>
        <w:t xml:space="preserve"> premises and which is the conclusion. They are then given a more challenging list of statements to label, for example</w:t>
      </w:r>
      <w:r w:rsidR="003F6CC6">
        <w:rPr>
          <w:lang w:val="en-AU"/>
        </w:rPr>
        <w:t>, statements</w:t>
      </w:r>
      <w:r w:rsidRPr="00AE055F">
        <w:rPr>
          <w:lang w:val="en-AU"/>
        </w:rPr>
        <w:t xml:space="preserve"> in a jumbled order or </w:t>
      </w:r>
      <w:r w:rsidR="003F6CC6">
        <w:rPr>
          <w:lang w:val="en-AU"/>
        </w:rPr>
        <w:t>including</w:t>
      </w:r>
      <w:r w:rsidR="003F6CC6" w:rsidRPr="00AE055F">
        <w:rPr>
          <w:lang w:val="en-AU"/>
        </w:rPr>
        <w:t xml:space="preserve"> </w:t>
      </w:r>
      <w:r w:rsidRPr="00AE055F">
        <w:rPr>
          <w:lang w:val="en-AU"/>
        </w:rPr>
        <w:t xml:space="preserve">some irrelevant statements that should be left out. Student work samples of this kind of activity can be found </w:t>
      </w:r>
      <w:r w:rsidR="003F6CC6">
        <w:rPr>
          <w:lang w:val="en-AU"/>
        </w:rPr>
        <w:t xml:space="preserve">in </w:t>
      </w:r>
      <w:r w:rsidR="001A3F89" w:rsidRPr="00AE055F">
        <w:rPr>
          <w:lang w:val="en-AU"/>
        </w:rPr>
        <w:t>the</w:t>
      </w:r>
      <w:r w:rsidR="003F6CC6">
        <w:rPr>
          <w:lang w:val="en-AU"/>
        </w:rPr>
        <w:t xml:space="preserve"> rubric samples on the</w:t>
      </w:r>
      <w:r w:rsidR="001A3F89" w:rsidRPr="00AE055F">
        <w:rPr>
          <w:lang w:val="en-AU"/>
        </w:rPr>
        <w:t xml:space="preserve"> </w:t>
      </w:r>
      <w:hyperlink r:id="rId27" w:history="1">
        <w:r w:rsidR="001A3F89" w:rsidRPr="00AE055F">
          <w:rPr>
            <w:rStyle w:val="Hyperlink"/>
            <w:lang w:val="en-AU"/>
          </w:rPr>
          <w:t>Critical and Creative Thinking formative assessment rubric samples page of the VCAA website</w:t>
        </w:r>
      </w:hyperlink>
      <w:r w:rsidR="001A3F89" w:rsidRPr="00AE055F">
        <w:rPr>
          <w:lang w:val="en-AU"/>
        </w:rPr>
        <w:t>.</w:t>
      </w:r>
      <w:r w:rsidRPr="00AE055F">
        <w:rPr>
          <w:lang w:val="en-AU"/>
        </w:rPr>
        <w:t xml:space="preserve"> </w:t>
      </w:r>
    </w:p>
    <w:p w14:paraId="5571618F" w14:textId="4C0EF9D2" w:rsidR="000649DD" w:rsidRPr="00AE055F" w:rsidRDefault="000649DD" w:rsidP="00C2157A">
      <w:pPr>
        <w:pStyle w:val="VCAAbullet"/>
      </w:pPr>
      <w:r w:rsidRPr="00AE055F">
        <w:t xml:space="preserve">Students explore a dialogue between friends arguing over an issue and identify the main conclusion of each friend and the arguments each </w:t>
      </w:r>
      <w:r w:rsidR="003F6CC6">
        <w:t>is</w:t>
      </w:r>
      <w:r w:rsidR="003F6CC6" w:rsidRPr="00AE055F">
        <w:t xml:space="preserve"> </w:t>
      </w:r>
      <w:r w:rsidRPr="00AE055F">
        <w:t xml:space="preserve">trying to make. </w:t>
      </w:r>
    </w:p>
    <w:p w14:paraId="6180866B" w14:textId="4E191955" w:rsidR="003F6CC6" w:rsidRDefault="000649DD" w:rsidP="00C2157A">
      <w:pPr>
        <w:pStyle w:val="VCAAbody-nobulletindented"/>
      </w:pPr>
      <w:r w:rsidRPr="00AE055F">
        <w:t xml:space="preserve">A lotus diagram </w:t>
      </w:r>
      <w:r w:rsidR="003F6CC6">
        <w:t>can be</w:t>
      </w:r>
      <w:r w:rsidRPr="00AE055F">
        <w:t xml:space="preserve"> used to help guide development of student understanding of how arguments are structured and linked. The class compare</w:t>
      </w:r>
      <w:r w:rsidR="003F6CC6">
        <w:t>s</w:t>
      </w:r>
      <w:r w:rsidRPr="00AE055F">
        <w:t xml:space="preserve"> arguments that require only the central </w:t>
      </w:r>
      <w:r w:rsidR="003F6CC6">
        <w:t>section</w:t>
      </w:r>
      <w:r w:rsidR="003F6CC6" w:rsidRPr="00AE055F">
        <w:t xml:space="preserve"> </w:t>
      </w:r>
      <w:r w:rsidRPr="00AE055F">
        <w:t xml:space="preserve">to be filled out to those that require one or more connecting </w:t>
      </w:r>
      <w:r w:rsidR="003F6CC6">
        <w:t>sections</w:t>
      </w:r>
      <w:r w:rsidR="003F6CC6" w:rsidRPr="00AE055F">
        <w:t xml:space="preserve"> </w:t>
      </w:r>
      <w:r w:rsidRPr="00AE055F">
        <w:t xml:space="preserve">to be filled out. Students work in small groups to develop an argument as part of an inquiry, using a lotus diagram </w:t>
      </w:r>
      <w:r w:rsidR="00F73427">
        <w:t xml:space="preserve">(see </w:t>
      </w:r>
      <w:hyperlink w:anchor="Appendix" w:history="1">
        <w:r w:rsidR="00F73427" w:rsidRPr="00F73427">
          <w:rPr>
            <w:rStyle w:val="Hyperlink"/>
          </w:rPr>
          <w:t>appendix</w:t>
        </w:r>
      </w:hyperlink>
      <w:r w:rsidR="00F73427">
        <w:t xml:space="preserve">) </w:t>
      </w:r>
      <w:r w:rsidRPr="00AE055F">
        <w:t xml:space="preserve">as a structuring tool and then using it to develop a sustained written text or oral presentation. </w:t>
      </w:r>
      <w:r w:rsidR="007E7222">
        <w:t>Students could undertake research to help them complete the diagram.</w:t>
      </w:r>
    </w:p>
    <w:p w14:paraId="79B8974B" w14:textId="083E8BC4" w:rsidR="000649DD" w:rsidRPr="00AE055F" w:rsidRDefault="000649DD" w:rsidP="00C2157A">
      <w:pPr>
        <w:pStyle w:val="VCAAbody-nobulletindented"/>
      </w:pPr>
      <w:r w:rsidRPr="00AE055F">
        <w:t xml:space="preserve">An example lotus diagram on volunteering is shown </w:t>
      </w:r>
      <w:r w:rsidR="00F73427" w:rsidRPr="00472BB2">
        <w:t>on the following page</w:t>
      </w:r>
      <w:r w:rsidRPr="00472BB2">
        <w:t>.</w:t>
      </w:r>
      <w:r w:rsidRPr="00AE055F">
        <w:t xml:space="preserve"> The main conclusion is that volunteering in your local community is good for the volunteer themselves as well as the community and this is shown in the central box in the central section. The reasons</w:t>
      </w:r>
      <w:r w:rsidR="00B3761C">
        <w:t>,</w:t>
      </w:r>
      <w:r w:rsidRPr="00AE055F">
        <w:t xml:space="preserve"> or premises</w:t>
      </w:r>
      <w:r w:rsidR="00B3761C">
        <w:t>,</w:t>
      </w:r>
      <w:r w:rsidRPr="00AE055F">
        <w:t xml:space="preserve"> given to support this are shown in the shaded boxes around it. Each of these </w:t>
      </w:r>
      <w:r w:rsidR="00B3761C">
        <w:t xml:space="preserve">four </w:t>
      </w:r>
      <w:r w:rsidRPr="00AE055F">
        <w:t>premises is</w:t>
      </w:r>
      <w:r w:rsidR="00B7276E">
        <w:t xml:space="preserve"> also</w:t>
      </w:r>
      <w:r w:rsidRPr="00AE055F">
        <w:t xml:space="preserve"> an intermediate conclusion. The outer sections</w:t>
      </w:r>
      <w:r w:rsidR="00B7276E">
        <w:t xml:space="preserve"> can be used to</w:t>
      </w:r>
      <w:r w:rsidRPr="00AE055F">
        <w:t xml:space="preserve"> show the premises given to support each of the intermediate conclusions.</w:t>
      </w:r>
      <w:r w:rsidR="007E7222">
        <w:t xml:space="preserve"> </w:t>
      </w:r>
    </w:p>
    <w:p w14:paraId="3991221D" w14:textId="77777777" w:rsidR="000649DD" w:rsidRPr="00AE055F" w:rsidRDefault="000649DD" w:rsidP="000649DD">
      <w:pPr>
        <w:pStyle w:val="VCAAbody"/>
        <w:rPr>
          <w:lang w:val="en-AU"/>
        </w:rPr>
      </w:pPr>
    </w:p>
    <w:tbl>
      <w:tblPr>
        <w:tblW w:w="10217" w:type="dxa"/>
        <w:tblLayout w:type="fixed"/>
        <w:tblCellMar>
          <w:left w:w="28" w:type="dxa"/>
          <w:right w:w="28" w:type="dxa"/>
        </w:tblCellMar>
        <w:tblLook w:val="04A0" w:firstRow="1" w:lastRow="0" w:firstColumn="1" w:lastColumn="0" w:noHBand="0" w:noVBand="1"/>
        <w:tblCaption w:val="Central section from a lotus diagram (example)"/>
      </w:tblPr>
      <w:tblGrid>
        <w:gridCol w:w="1135"/>
        <w:gridCol w:w="1135"/>
        <w:gridCol w:w="1135"/>
        <w:gridCol w:w="1135"/>
        <w:gridCol w:w="1136"/>
        <w:gridCol w:w="1135"/>
        <w:gridCol w:w="1135"/>
        <w:gridCol w:w="1135"/>
        <w:gridCol w:w="1136"/>
      </w:tblGrid>
      <w:tr w:rsidR="00591F2F" w:rsidRPr="007162A0" w14:paraId="7B768459" w14:textId="77777777" w:rsidTr="00591F2F">
        <w:trPr>
          <w:trHeight w:val="1134"/>
        </w:trPr>
        <w:tc>
          <w:tcPr>
            <w:tcW w:w="11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8FAFDD3"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r w:rsidRPr="007162A0">
              <w:rPr>
                <w:rFonts w:asciiTheme="majorHAnsi" w:eastAsia="Times New Roman" w:hAnsiTheme="majorHAnsi" w:cstheme="majorHAnsi"/>
                <w:color w:val="000000"/>
                <w:sz w:val="17"/>
                <w:szCs w:val="17"/>
                <w:lang w:val="en-AU" w:eastAsia="en-AU"/>
              </w:rPr>
              <w:t>You might learn new skills</w:t>
            </w:r>
          </w:p>
        </w:tc>
        <w:tc>
          <w:tcPr>
            <w:tcW w:w="1135" w:type="dxa"/>
            <w:tcBorders>
              <w:top w:val="single" w:sz="8" w:space="0" w:color="auto"/>
              <w:left w:val="nil"/>
              <w:bottom w:val="single" w:sz="4" w:space="0" w:color="auto"/>
              <w:right w:val="single" w:sz="4" w:space="0" w:color="auto"/>
            </w:tcBorders>
            <w:shd w:val="clear" w:color="auto" w:fill="auto"/>
            <w:vAlign w:val="center"/>
            <w:hideMark/>
          </w:tcPr>
          <w:p w14:paraId="7FE878A4"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single" w:sz="8" w:space="0" w:color="auto"/>
              <w:left w:val="nil"/>
              <w:bottom w:val="single" w:sz="4" w:space="0" w:color="auto"/>
              <w:right w:val="single" w:sz="8" w:space="0" w:color="auto"/>
            </w:tcBorders>
            <w:shd w:val="clear" w:color="auto" w:fill="auto"/>
            <w:vAlign w:val="center"/>
            <w:hideMark/>
          </w:tcPr>
          <w:p w14:paraId="1469287D"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r w:rsidRPr="007162A0">
              <w:rPr>
                <w:rFonts w:asciiTheme="majorHAnsi" w:eastAsia="Times New Roman" w:hAnsiTheme="majorHAnsi" w:cstheme="majorHAnsi"/>
                <w:color w:val="000000"/>
                <w:sz w:val="17"/>
                <w:szCs w:val="17"/>
                <w:lang w:val="en-AU" w:eastAsia="en-AU"/>
              </w:rPr>
              <w:t>You might meet people with similar interests</w:t>
            </w:r>
          </w:p>
        </w:tc>
        <w:tc>
          <w:tcPr>
            <w:tcW w:w="1135" w:type="dxa"/>
            <w:tcBorders>
              <w:top w:val="nil"/>
              <w:left w:val="nil"/>
              <w:bottom w:val="nil"/>
              <w:right w:val="nil"/>
            </w:tcBorders>
            <w:shd w:val="clear" w:color="auto" w:fill="auto"/>
            <w:vAlign w:val="center"/>
            <w:hideMark/>
          </w:tcPr>
          <w:p w14:paraId="2142EF18"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6" w:type="dxa"/>
            <w:tcBorders>
              <w:top w:val="nil"/>
              <w:left w:val="nil"/>
              <w:bottom w:val="nil"/>
              <w:right w:val="nil"/>
            </w:tcBorders>
            <w:shd w:val="clear" w:color="auto" w:fill="auto"/>
            <w:vAlign w:val="center"/>
            <w:hideMark/>
          </w:tcPr>
          <w:p w14:paraId="1FDB4197"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nil"/>
              <w:left w:val="nil"/>
              <w:bottom w:val="nil"/>
              <w:right w:val="nil"/>
            </w:tcBorders>
            <w:shd w:val="clear" w:color="auto" w:fill="auto"/>
            <w:vAlign w:val="center"/>
            <w:hideMark/>
          </w:tcPr>
          <w:p w14:paraId="396FF77A"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75D0F3"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r w:rsidRPr="007162A0">
              <w:rPr>
                <w:rFonts w:asciiTheme="majorHAnsi" w:eastAsia="Times New Roman" w:hAnsiTheme="majorHAnsi" w:cstheme="majorHAnsi"/>
                <w:color w:val="000000"/>
                <w:sz w:val="17"/>
                <w:szCs w:val="17"/>
                <w:lang w:val="en-AU" w:eastAsia="en-AU"/>
              </w:rPr>
              <w:t>People can find help near where they live</w:t>
            </w:r>
          </w:p>
        </w:tc>
        <w:tc>
          <w:tcPr>
            <w:tcW w:w="1135" w:type="dxa"/>
            <w:tcBorders>
              <w:top w:val="single" w:sz="8" w:space="0" w:color="auto"/>
              <w:left w:val="nil"/>
              <w:bottom w:val="single" w:sz="4" w:space="0" w:color="auto"/>
              <w:right w:val="single" w:sz="4" w:space="0" w:color="auto"/>
            </w:tcBorders>
            <w:shd w:val="clear" w:color="auto" w:fill="auto"/>
            <w:vAlign w:val="center"/>
            <w:hideMark/>
          </w:tcPr>
          <w:p w14:paraId="1DDDB4A6"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6" w:type="dxa"/>
            <w:tcBorders>
              <w:top w:val="single" w:sz="8" w:space="0" w:color="auto"/>
              <w:left w:val="nil"/>
              <w:bottom w:val="single" w:sz="4" w:space="0" w:color="auto"/>
              <w:right w:val="single" w:sz="8" w:space="0" w:color="auto"/>
            </w:tcBorders>
            <w:shd w:val="clear" w:color="auto" w:fill="auto"/>
            <w:vAlign w:val="center"/>
            <w:hideMark/>
          </w:tcPr>
          <w:p w14:paraId="5D680AE3"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r w:rsidRPr="007162A0">
              <w:rPr>
                <w:rFonts w:asciiTheme="majorHAnsi" w:eastAsia="Times New Roman" w:hAnsiTheme="majorHAnsi" w:cstheme="majorHAnsi"/>
                <w:color w:val="000000"/>
                <w:sz w:val="17"/>
                <w:szCs w:val="17"/>
                <w:lang w:val="en-AU" w:eastAsia="en-AU"/>
              </w:rPr>
              <w:t>Helping increases feelings of belonging</w:t>
            </w:r>
          </w:p>
        </w:tc>
      </w:tr>
      <w:tr w:rsidR="00591F2F" w:rsidRPr="007162A0" w14:paraId="72D4E4BD" w14:textId="77777777" w:rsidTr="00591F2F">
        <w:trPr>
          <w:trHeight w:val="1134"/>
        </w:trPr>
        <w:tc>
          <w:tcPr>
            <w:tcW w:w="1135" w:type="dxa"/>
            <w:tcBorders>
              <w:top w:val="nil"/>
              <w:left w:val="single" w:sz="8" w:space="0" w:color="auto"/>
              <w:bottom w:val="single" w:sz="4" w:space="0" w:color="auto"/>
              <w:right w:val="single" w:sz="4" w:space="0" w:color="auto"/>
            </w:tcBorders>
            <w:shd w:val="clear" w:color="auto" w:fill="auto"/>
            <w:vAlign w:val="center"/>
            <w:hideMark/>
          </w:tcPr>
          <w:p w14:paraId="0CC03B07"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nil"/>
              <w:left w:val="nil"/>
              <w:bottom w:val="single" w:sz="4" w:space="0" w:color="auto"/>
              <w:right w:val="single" w:sz="4" w:space="0" w:color="auto"/>
            </w:tcBorders>
            <w:shd w:val="clear" w:color="auto" w:fill="D6E0F2"/>
            <w:vAlign w:val="center"/>
            <w:hideMark/>
          </w:tcPr>
          <w:p w14:paraId="45A53636"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r w:rsidRPr="007162A0">
              <w:rPr>
                <w:rFonts w:asciiTheme="majorHAnsi" w:eastAsia="Times New Roman" w:hAnsiTheme="majorHAnsi" w:cstheme="majorHAnsi"/>
                <w:color w:val="000000"/>
                <w:sz w:val="17"/>
                <w:szCs w:val="17"/>
                <w:lang w:val="en-AU" w:eastAsia="en-AU"/>
              </w:rPr>
              <w:t>Volunteering might help your career</w:t>
            </w:r>
          </w:p>
        </w:tc>
        <w:tc>
          <w:tcPr>
            <w:tcW w:w="1135" w:type="dxa"/>
            <w:tcBorders>
              <w:top w:val="nil"/>
              <w:left w:val="nil"/>
              <w:bottom w:val="single" w:sz="4" w:space="0" w:color="auto"/>
              <w:right w:val="single" w:sz="8" w:space="0" w:color="auto"/>
            </w:tcBorders>
            <w:shd w:val="clear" w:color="auto" w:fill="auto"/>
            <w:vAlign w:val="center"/>
            <w:hideMark/>
          </w:tcPr>
          <w:p w14:paraId="6E1D9812"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nil"/>
              <w:left w:val="nil"/>
              <w:bottom w:val="nil"/>
              <w:right w:val="nil"/>
            </w:tcBorders>
            <w:shd w:val="clear" w:color="auto" w:fill="auto"/>
            <w:vAlign w:val="center"/>
            <w:hideMark/>
          </w:tcPr>
          <w:p w14:paraId="005FDE4F"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6" w:type="dxa"/>
            <w:tcBorders>
              <w:top w:val="nil"/>
              <w:left w:val="nil"/>
              <w:bottom w:val="nil"/>
              <w:right w:val="nil"/>
            </w:tcBorders>
            <w:shd w:val="clear" w:color="auto" w:fill="auto"/>
            <w:vAlign w:val="center"/>
            <w:hideMark/>
          </w:tcPr>
          <w:p w14:paraId="78E0223C"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nil"/>
              <w:left w:val="nil"/>
              <w:bottom w:val="nil"/>
              <w:right w:val="nil"/>
            </w:tcBorders>
            <w:shd w:val="clear" w:color="auto" w:fill="auto"/>
            <w:vAlign w:val="center"/>
            <w:hideMark/>
          </w:tcPr>
          <w:p w14:paraId="498E5813"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nil"/>
              <w:left w:val="single" w:sz="8" w:space="0" w:color="auto"/>
              <w:bottom w:val="single" w:sz="4" w:space="0" w:color="auto"/>
              <w:right w:val="single" w:sz="4" w:space="0" w:color="auto"/>
            </w:tcBorders>
            <w:shd w:val="clear" w:color="auto" w:fill="auto"/>
            <w:vAlign w:val="center"/>
            <w:hideMark/>
          </w:tcPr>
          <w:p w14:paraId="74D5B7ED"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nil"/>
              <w:left w:val="nil"/>
              <w:bottom w:val="single" w:sz="4" w:space="0" w:color="auto"/>
              <w:right w:val="single" w:sz="4" w:space="0" w:color="auto"/>
            </w:tcBorders>
            <w:shd w:val="clear" w:color="auto" w:fill="C6ECFF" w:themeFill="accent1" w:themeFillTint="33"/>
            <w:vAlign w:val="center"/>
            <w:hideMark/>
          </w:tcPr>
          <w:p w14:paraId="45FDF5EF" w14:textId="4AE87F39" w:rsidR="00591F2F" w:rsidRPr="007162A0" w:rsidRDefault="00B7276E" w:rsidP="00B7276E">
            <w:pPr>
              <w:spacing w:after="0" w:line="240" w:lineRule="auto"/>
              <w:jc w:val="center"/>
              <w:rPr>
                <w:rFonts w:asciiTheme="majorHAnsi" w:eastAsia="Times New Roman" w:hAnsiTheme="majorHAnsi" w:cstheme="majorHAnsi"/>
                <w:color w:val="000000"/>
                <w:sz w:val="17"/>
                <w:szCs w:val="17"/>
                <w:lang w:val="en-AU" w:eastAsia="en-AU"/>
              </w:rPr>
            </w:pPr>
            <w:r>
              <w:rPr>
                <w:rFonts w:asciiTheme="majorHAnsi" w:eastAsia="Times New Roman" w:hAnsiTheme="majorHAnsi" w:cstheme="majorHAnsi"/>
                <w:color w:val="000000"/>
                <w:sz w:val="17"/>
                <w:szCs w:val="17"/>
                <w:lang w:val="en-AU" w:eastAsia="en-AU"/>
              </w:rPr>
              <w:t>People might</w:t>
            </w:r>
            <w:r w:rsidR="00591F2F" w:rsidRPr="007162A0">
              <w:rPr>
                <w:rFonts w:asciiTheme="majorHAnsi" w:eastAsia="Times New Roman" w:hAnsiTheme="majorHAnsi" w:cstheme="majorHAnsi"/>
                <w:color w:val="000000"/>
                <w:sz w:val="17"/>
                <w:szCs w:val="17"/>
                <w:lang w:val="en-AU" w:eastAsia="en-AU"/>
              </w:rPr>
              <w:t xml:space="preserve"> like their local community more</w:t>
            </w:r>
          </w:p>
        </w:tc>
        <w:tc>
          <w:tcPr>
            <w:tcW w:w="1136" w:type="dxa"/>
            <w:tcBorders>
              <w:top w:val="nil"/>
              <w:left w:val="nil"/>
              <w:bottom w:val="single" w:sz="4" w:space="0" w:color="auto"/>
              <w:right w:val="single" w:sz="8" w:space="0" w:color="auto"/>
            </w:tcBorders>
            <w:shd w:val="clear" w:color="auto" w:fill="auto"/>
            <w:vAlign w:val="center"/>
            <w:hideMark/>
          </w:tcPr>
          <w:p w14:paraId="3AD0AEF6"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r>
      <w:tr w:rsidR="00591F2F" w:rsidRPr="007162A0" w14:paraId="635C2D9A" w14:textId="77777777" w:rsidTr="00591F2F">
        <w:trPr>
          <w:trHeight w:val="1134"/>
        </w:trPr>
        <w:tc>
          <w:tcPr>
            <w:tcW w:w="1135" w:type="dxa"/>
            <w:tcBorders>
              <w:top w:val="nil"/>
              <w:left w:val="single" w:sz="8" w:space="0" w:color="auto"/>
              <w:bottom w:val="single" w:sz="8" w:space="0" w:color="auto"/>
              <w:right w:val="single" w:sz="4" w:space="0" w:color="auto"/>
            </w:tcBorders>
            <w:shd w:val="clear" w:color="auto" w:fill="auto"/>
            <w:vAlign w:val="center"/>
            <w:hideMark/>
          </w:tcPr>
          <w:p w14:paraId="6C580A8A"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r w:rsidRPr="007162A0">
              <w:rPr>
                <w:rFonts w:asciiTheme="majorHAnsi" w:eastAsia="Times New Roman" w:hAnsiTheme="majorHAnsi" w:cstheme="majorHAnsi"/>
                <w:color w:val="000000"/>
                <w:sz w:val="17"/>
                <w:szCs w:val="17"/>
                <w:lang w:val="en-AU" w:eastAsia="en-AU"/>
              </w:rPr>
              <w:t>You can practise skills learnt elsewhere</w:t>
            </w:r>
          </w:p>
        </w:tc>
        <w:tc>
          <w:tcPr>
            <w:tcW w:w="1135" w:type="dxa"/>
            <w:tcBorders>
              <w:top w:val="nil"/>
              <w:left w:val="nil"/>
              <w:bottom w:val="single" w:sz="8" w:space="0" w:color="auto"/>
              <w:right w:val="single" w:sz="4" w:space="0" w:color="auto"/>
            </w:tcBorders>
            <w:shd w:val="clear" w:color="auto" w:fill="auto"/>
            <w:vAlign w:val="center"/>
            <w:hideMark/>
          </w:tcPr>
          <w:p w14:paraId="08992EEC"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nil"/>
              <w:left w:val="nil"/>
              <w:bottom w:val="single" w:sz="8" w:space="0" w:color="auto"/>
              <w:right w:val="single" w:sz="8" w:space="0" w:color="auto"/>
            </w:tcBorders>
            <w:shd w:val="clear" w:color="auto" w:fill="auto"/>
            <w:vAlign w:val="center"/>
            <w:hideMark/>
          </w:tcPr>
          <w:p w14:paraId="77A9BEAA"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nil"/>
              <w:left w:val="nil"/>
              <w:bottom w:val="nil"/>
              <w:right w:val="nil"/>
            </w:tcBorders>
            <w:shd w:val="clear" w:color="auto" w:fill="auto"/>
            <w:vAlign w:val="center"/>
            <w:hideMark/>
          </w:tcPr>
          <w:p w14:paraId="46048308"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6" w:type="dxa"/>
            <w:tcBorders>
              <w:top w:val="nil"/>
              <w:left w:val="nil"/>
              <w:bottom w:val="nil"/>
              <w:right w:val="nil"/>
            </w:tcBorders>
            <w:shd w:val="clear" w:color="auto" w:fill="auto"/>
            <w:vAlign w:val="center"/>
            <w:hideMark/>
          </w:tcPr>
          <w:p w14:paraId="3623ACBD"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nil"/>
              <w:left w:val="nil"/>
              <w:bottom w:val="nil"/>
              <w:right w:val="nil"/>
            </w:tcBorders>
            <w:shd w:val="clear" w:color="auto" w:fill="auto"/>
            <w:vAlign w:val="center"/>
            <w:hideMark/>
          </w:tcPr>
          <w:p w14:paraId="11A6988B"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nil"/>
              <w:left w:val="single" w:sz="8" w:space="0" w:color="auto"/>
              <w:bottom w:val="single" w:sz="8" w:space="0" w:color="auto"/>
              <w:right w:val="single" w:sz="4" w:space="0" w:color="auto"/>
            </w:tcBorders>
            <w:shd w:val="clear" w:color="auto" w:fill="auto"/>
            <w:vAlign w:val="center"/>
            <w:hideMark/>
          </w:tcPr>
          <w:p w14:paraId="3F36C3B8"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nil"/>
              <w:left w:val="nil"/>
              <w:bottom w:val="single" w:sz="8" w:space="0" w:color="auto"/>
              <w:right w:val="single" w:sz="4" w:space="0" w:color="auto"/>
            </w:tcBorders>
            <w:shd w:val="clear" w:color="auto" w:fill="auto"/>
            <w:vAlign w:val="center"/>
            <w:hideMark/>
          </w:tcPr>
          <w:p w14:paraId="32FF3EAA"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6" w:type="dxa"/>
            <w:tcBorders>
              <w:top w:val="nil"/>
              <w:left w:val="nil"/>
              <w:bottom w:val="single" w:sz="8" w:space="0" w:color="auto"/>
              <w:right w:val="single" w:sz="8" w:space="0" w:color="auto"/>
            </w:tcBorders>
            <w:shd w:val="clear" w:color="auto" w:fill="auto"/>
            <w:vAlign w:val="center"/>
            <w:hideMark/>
          </w:tcPr>
          <w:p w14:paraId="0513CAEA"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r>
      <w:tr w:rsidR="00591F2F" w:rsidRPr="007162A0" w14:paraId="27FB3E2C" w14:textId="77777777" w:rsidTr="00591F2F">
        <w:trPr>
          <w:trHeight w:val="1134"/>
        </w:trPr>
        <w:tc>
          <w:tcPr>
            <w:tcW w:w="1135" w:type="dxa"/>
            <w:tcBorders>
              <w:top w:val="nil"/>
              <w:left w:val="nil"/>
              <w:bottom w:val="nil"/>
              <w:right w:val="nil"/>
            </w:tcBorders>
            <w:shd w:val="clear" w:color="auto" w:fill="auto"/>
            <w:vAlign w:val="center"/>
            <w:hideMark/>
          </w:tcPr>
          <w:p w14:paraId="624E486E"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nil"/>
              <w:left w:val="nil"/>
              <w:bottom w:val="nil"/>
              <w:right w:val="nil"/>
            </w:tcBorders>
            <w:shd w:val="clear" w:color="auto" w:fill="auto"/>
            <w:vAlign w:val="center"/>
            <w:hideMark/>
          </w:tcPr>
          <w:p w14:paraId="703D9BD8"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nil"/>
              <w:left w:val="nil"/>
              <w:bottom w:val="nil"/>
              <w:right w:val="nil"/>
            </w:tcBorders>
            <w:shd w:val="clear" w:color="auto" w:fill="auto"/>
            <w:vAlign w:val="center"/>
            <w:hideMark/>
          </w:tcPr>
          <w:p w14:paraId="06909F4A"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single" w:sz="8" w:space="0" w:color="auto"/>
              <w:left w:val="single" w:sz="8" w:space="0" w:color="auto"/>
              <w:bottom w:val="single" w:sz="4" w:space="0" w:color="auto"/>
              <w:right w:val="single" w:sz="4" w:space="0" w:color="auto"/>
            </w:tcBorders>
            <w:shd w:val="clear" w:color="auto" w:fill="D6E0F2"/>
            <w:vAlign w:val="center"/>
            <w:hideMark/>
          </w:tcPr>
          <w:p w14:paraId="753B8A0F"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r w:rsidRPr="007162A0">
              <w:rPr>
                <w:rFonts w:asciiTheme="majorHAnsi" w:eastAsia="Times New Roman" w:hAnsiTheme="majorHAnsi" w:cstheme="majorHAnsi"/>
                <w:color w:val="000000"/>
                <w:sz w:val="17"/>
                <w:szCs w:val="17"/>
                <w:lang w:val="en-AU" w:eastAsia="en-AU"/>
              </w:rPr>
              <w:t>Volunteering might help your career</w:t>
            </w:r>
          </w:p>
        </w:tc>
        <w:tc>
          <w:tcPr>
            <w:tcW w:w="1136" w:type="dxa"/>
            <w:tcBorders>
              <w:top w:val="single" w:sz="8" w:space="0" w:color="auto"/>
              <w:left w:val="nil"/>
              <w:bottom w:val="single" w:sz="4" w:space="0" w:color="auto"/>
              <w:right w:val="single" w:sz="4" w:space="0" w:color="auto"/>
            </w:tcBorders>
            <w:shd w:val="clear" w:color="auto" w:fill="auto"/>
            <w:vAlign w:val="center"/>
            <w:hideMark/>
          </w:tcPr>
          <w:p w14:paraId="082C59CA"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single" w:sz="8" w:space="0" w:color="auto"/>
              <w:left w:val="nil"/>
              <w:bottom w:val="single" w:sz="4" w:space="0" w:color="auto"/>
              <w:right w:val="single" w:sz="8" w:space="0" w:color="auto"/>
            </w:tcBorders>
            <w:shd w:val="clear" w:color="auto" w:fill="C6ECFF" w:themeFill="accent1" w:themeFillTint="33"/>
            <w:vAlign w:val="center"/>
            <w:hideMark/>
          </w:tcPr>
          <w:p w14:paraId="287D4312" w14:textId="5EB097F6"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r w:rsidRPr="007162A0">
              <w:rPr>
                <w:rFonts w:asciiTheme="majorHAnsi" w:eastAsia="Times New Roman" w:hAnsiTheme="majorHAnsi" w:cstheme="majorHAnsi"/>
                <w:color w:val="000000"/>
                <w:sz w:val="17"/>
                <w:szCs w:val="17"/>
                <w:lang w:val="en-AU" w:eastAsia="en-AU"/>
              </w:rPr>
              <w:t>People</w:t>
            </w:r>
            <w:r w:rsidR="00B7276E">
              <w:rPr>
                <w:rFonts w:asciiTheme="majorHAnsi" w:eastAsia="Times New Roman" w:hAnsiTheme="majorHAnsi" w:cstheme="majorHAnsi"/>
                <w:color w:val="000000"/>
                <w:sz w:val="17"/>
                <w:szCs w:val="17"/>
                <w:lang w:val="en-AU" w:eastAsia="en-AU"/>
              </w:rPr>
              <w:t xml:space="preserve"> might</w:t>
            </w:r>
            <w:r w:rsidRPr="007162A0">
              <w:rPr>
                <w:rFonts w:asciiTheme="majorHAnsi" w:eastAsia="Times New Roman" w:hAnsiTheme="majorHAnsi" w:cstheme="majorHAnsi"/>
                <w:color w:val="000000"/>
                <w:sz w:val="17"/>
                <w:szCs w:val="17"/>
                <w:lang w:val="en-AU" w:eastAsia="en-AU"/>
              </w:rPr>
              <w:t xml:space="preserve"> like their local community more</w:t>
            </w:r>
          </w:p>
        </w:tc>
        <w:tc>
          <w:tcPr>
            <w:tcW w:w="1135" w:type="dxa"/>
            <w:tcBorders>
              <w:top w:val="nil"/>
              <w:left w:val="nil"/>
              <w:bottom w:val="nil"/>
              <w:right w:val="nil"/>
            </w:tcBorders>
            <w:shd w:val="clear" w:color="auto" w:fill="auto"/>
            <w:vAlign w:val="center"/>
            <w:hideMark/>
          </w:tcPr>
          <w:p w14:paraId="6882D537"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nil"/>
              <w:left w:val="nil"/>
              <w:bottom w:val="nil"/>
              <w:right w:val="nil"/>
            </w:tcBorders>
            <w:shd w:val="clear" w:color="auto" w:fill="auto"/>
            <w:vAlign w:val="center"/>
            <w:hideMark/>
          </w:tcPr>
          <w:p w14:paraId="7E3A8A59"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6" w:type="dxa"/>
            <w:tcBorders>
              <w:top w:val="nil"/>
              <w:left w:val="nil"/>
              <w:bottom w:val="nil"/>
              <w:right w:val="nil"/>
            </w:tcBorders>
            <w:shd w:val="clear" w:color="auto" w:fill="auto"/>
            <w:vAlign w:val="center"/>
            <w:hideMark/>
          </w:tcPr>
          <w:p w14:paraId="26DA83B3"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r>
      <w:tr w:rsidR="00591F2F" w:rsidRPr="007162A0" w14:paraId="64D3DB80" w14:textId="77777777" w:rsidTr="00591F2F">
        <w:trPr>
          <w:trHeight w:val="1134"/>
        </w:trPr>
        <w:tc>
          <w:tcPr>
            <w:tcW w:w="1135" w:type="dxa"/>
            <w:tcBorders>
              <w:top w:val="nil"/>
              <w:left w:val="nil"/>
              <w:bottom w:val="nil"/>
              <w:right w:val="nil"/>
            </w:tcBorders>
            <w:shd w:val="clear" w:color="auto" w:fill="auto"/>
            <w:vAlign w:val="center"/>
            <w:hideMark/>
          </w:tcPr>
          <w:p w14:paraId="6C8CF726"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nil"/>
              <w:left w:val="nil"/>
              <w:bottom w:val="nil"/>
              <w:right w:val="nil"/>
            </w:tcBorders>
            <w:shd w:val="clear" w:color="auto" w:fill="auto"/>
            <w:vAlign w:val="center"/>
            <w:hideMark/>
          </w:tcPr>
          <w:p w14:paraId="76F24C7C"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nil"/>
              <w:left w:val="nil"/>
              <w:bottom w:val="nil"/>
              <w:right w:val="nil"/>
            </w:tcBorders>
            <w:shd w:val="clear" w:color="auto" w:fill="auto"/>
            <w:vAlign w:val="center"/>
            <w:hideMark/>
          </w:tcPr>
          <w:p w14:paraId="486D2F9A"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nil"/>
              <w:left w:val="single" w:sz="8" w:space="0" w:color="auto"/>
              <w:bottom w:val="single" w:sz="4" w:space="0" w:color="auto"/>
              <w:right w:val="single" w:sz="4" w:space="0" w:color="auto"/>
            </w:tcBorders>
            <w:shd w:val="clear" w:color="auto" w:fill="auto"/>
            <w:vAlign w:val="center"/>
            <w:hideMark/>
          </w:tcPr>
          <w:p w14:paraId="1FC7F8D8"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6" w:type="dxa"/>
            <w:tcBorders>
              <w:top w:val="nil"/>
              <w:left w:val="nil"/>
              <w:bottom w:val="single" w:sz="4" w:space="0" w:color="auto"/>
              <w:right w:val="single" w:sz="4" w:space="0" w:color="auto"/>
            </w:tcBorders>
            <w:shd w:val="clear" w:color="auto" w:fill="auto"/>
            <w:vAlign w:val="center"/>
            <w:hideMark/>
          </w:tcPr>
          <w:p w14:paraId="55A23E66" w14:textId="77777777" w:rsidR="00591F2F" w:rsidRPr="007162A0" w:rsidRDefault="00591F2F" w:rsidP="00591F2F">
            <w:pPr>
              <w:spacing w:after="0" w:line="240" w:lineRule="auto"/>
              <w:jc w:val="center"/>
              <w:rPr>
                <w:rFonts w:asciiTheme="majorHAnsi" w:eastAsia="Times New Roman" w:hAnsiTheme="majorHAnsi" w:cstheme="majorHAnsi"/>
                <w:b/>
                <w:color w:val="000000"/>
                <w:sz w:val="17"/>
                <w:szCs w:val="17"/>
                <w:lang w:val="en-AU" w:eastAsia="en-AU"/>
              </w:rPr>
            </w:pPr>
            <w:r w:rsidRPr="007162A0">
              <w:rPr>
                <w:rFonts w:asciiTheme="majorHAnsi" w:eastAsia="Times New Roman" w:hAnsiTheme="majorHAnsi" w:cstheme="majorHAnsi"/>
                <w:b/>
                <w:color w:val="000000"/>
                <w:sz w:val="17"/>
                <w:szCs w:val="17"/>
                <w:lang w:val="en-AU" w:eastAsia="en-AU"/>
              </w:rPr>
              <w:t>Volunteering in your local community is good for the volunteer and the community</w:t>
            </w:r>
          </w:p>
        </w:tc>
        <w:tc>
          <w:tcPr>
            <w:tcW w:w="1135" w:type="dxa"/>
            <w:tcBorders>
              <w:top w:val="nil"/>
              <w:left w:val="nil"/>
              <w:bottom w:val="single" w:sz="4" w:space="0" w:color="auto"/>
              <w:right w:val="single" w:sz="8" w:space="0" w:color="auto"/>
            </w:tcBorders>
            <w:shd w:val="clear" w:color="auto" w:fill="auto"/>
            <w:vAlign w:val="center"/>
            <w:hideMark/>
          </w:tcPr>
          <w:p w14:paraId="4C40B748"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nil"/>
              <w:left w:val="nil"/>
              <w:bottom w:val="nil"/>
              <w:right w:val="nil"/>
            </w:tcBorders>
            <w:shd w:val="clear" w:color="auto" w:fill="auto"/>
            <w:vAlign w:val="center"/>
            <w:hideMark/>
          </w:tcPr>
          <w:p w14:paraId="69C41208"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nil"/>
              <w:left w:val="nil"/>
              <w:bottom w:val="nil"/>
              <w:right w:val="nil"/>
            </w:tcBorders>
            <w:shd w:val="clear" w:color="auto" w:fill="auto"/>
            <w:vAlign w:val="center"/>
            <w:hideMark/>
          </w:tcPr>
          <w:p w14:paraId="21F4A4AF"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6" w:type="dxa"/>
            <w:tcBorders>
              <w:top w:val="nil"/>
              <w:left w:val="nil"/>
              <w:bottom w:val="nil"/>
              <w:right w:val="nil"/>
            </w:tcBorders>
            <w:shd w:val="clear" w:color="auto" w:fill="auto"/>
            <w:vAlign w:val="center"/>
            <w:hideMark/>
          </w:tcPr>
          <w:p w14:paraId="415E9701"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r>
      <w:tr w:rsidR="00591F2F" w:rsidRPr="007162A0" w14:paraId="08AE362D" w14:textId="77777777" w:rsidTr="007162A0">
        <w:trPr>
          <w:trHeight w:val="1134"/>
        </w:trPr>
        <w:tc>
          <w:tcPr>
            <w:tcW w:w="1135" w:type="dxa"/>
            <w:tcBorders>
              <w:top w:val="nil"/>
              <w:left w:val="nil"/>
              <w:bottom w:val="nil"/>
              <w:right w:val="nil"/>
            </w:tcBorders>
            <w:shd w:val="clear" w:color="auto" w:fill="auto"/>
            <w:vAlign w:val="center"/>
            <w:hideMark/>
          </w:tcPr>
          <w:p w14:paraId="2E98AB0C"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nil"/>
              <w:left w:val="nil"/>
              <w:bottom w:val="nil"/>
              <w:right w:val="nil"/>
            </w:tcBorders>
            <w:shd w:val="clear" w:color="auto" w:fill="auto"/>
            <w:vAlign w:val="center"/>
            <w:hideMark/>
          </w:tcPr>
          <w:p w14:paraId="31E6B444"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nil"/>
              <w:left w:val="nil"/>
              <w:bottom w:val="nil"/>
              <w:right w:val="nil"/>
            </w:tcBorders>
            <w:shd w:val="clear" w:color="auto" w:fill="auto"/>
            <w:vAlign w:val="center"/>
            <w:hideMark/>
          </w:tcPr>
          <w:p w14:paraId="7A9E646C"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nil"/>
              <w:left w:val="single" w:sz="8" w:space="0" w:color="auto"/>
              <w:bottom w:val="single" w:sz="8" w:space="0" w:color="auto"/>
              <w:right w:val="single" w:sz="4" w:space="0" w:color="auto"/>
            </w:tcBorders>
            <w:shd w:val="clear" w:color="auto" w:fill="E8F3D8" w:themeFill="accent4" w:themeFillTint="33"/>
            <w:vAlign w:val="center"/>
            <w:hideMark/>
          </w:tcPr>
          <w:p w14:paraId="297F8DA1"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r w:rsidRPr="007162A0">
              <w:rPr>
                <w:rFonts w:asciiTheme="majorHAnsi" w:eastAsia="Times New Roman" w:hAnsiTheme="majorHAnsi" w:cstheme="majorHAnsi"/>
                <w:color w:val="000000"/>
                <w:sz w:val="17"/>
                <w:szCs w:val="17"/>
                <w:lang w:val="en-AU" w:eastAsia="en-AU"/>
              </w:rPr>
              <w:t>It gives the community value for money</w:t>
            </w:r>
          </w:p>
        </w:tc>
        <w:tc>
          <w:tcPr>
            <w:tcW w:w="1136" w:type="dxa"/>
            <w:tcBorders>
              <w:top w:val="nil"/>
              <w:left w:val="nil"/>
              <w:bottom w:val="single" w:sz="8" w:space="0" w:color="auto"/>
              <w:right w:val="single" w:sz="4" w:space="0" w:color="auto"/>
            </w:tcBorders>
            <w:shd w:val="clear" w:color="auto" w:fill="auto"/>
            <w:vAlign w:val="center"/>
            <w:hideMark/>
          </w:tcPr>
          <w:p w14:paraId="1D691FD9"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nil"/>
              <w:left w:val="nil"/>
              <w:bottom w:val="single" w:sz="8" w:space="0" w:color="auto"/>
              <w:right w:val="single" w:sz="8" w:space="0" w:color="auto"/>
            </w:tcBorders>
            <w:shd w:val="clear" w:color="auto" w:fill="FFFFCC"/>
            <w:vAlign w:val="center"/>
            <w:hideMark/>
          </w:tcPr>
          <w:p w14:paraId="64F790CF"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r w:rsidRPr="007162A0">
              <w:rPr>
                <w:rFonts w:asciiTheme="majorHAnsi" w:eastAsia="Times New Roman" w:hAnsiTheme="majorHAnsi" w:cstheme="majorHAnsi"/>
                <w:color w:val="000000"/>
                <w:sz w:val="17"/>
                <w:szCs w:val="17"/>
                <w:lang w:val="en-AU" w:eastAsia="en-AU"/>
              </w:rPr>
              <w:t>Volunteering can be healthy for you</w:t>
            </w:r>
          </w:p>
        </w:tc>
        <w:tc>
          <w:tcPr>
            <w:tcW w:w="1135" w:type="dxa"/>
            <w:tcBorders>
              <w:top w:val="nil"/>
              <w:left w:val="nil"/>
              <w:bottom w:val="nil"/>
              <w:right w:val="nil"/>
            </w:tcBorders>
            <w:shd w:val="clear" w:color="auto" w:fill="auto"/>
            <w:vAlign w:val="center"/>
            <w:hideMark/>
          </w:tcPr>
          <w:p w14:paraId="087B5242"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nil"/>
              <w:left w:val="nil"/>
              <w:bottom w:val="nil"/>
              <w:right w:val="nil"/>
            </w:tcBorders>
            <w:shd w:val="clear" w:color="auto" w:fill="auto"/>
            <w:vAlign w:val="center"/>
            <w:hideMark/>
          </w:tcPr>
          <w:p w14:paraId="7E0F6785"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6" w:type="dxa"/>
            <w:tcBorders>
              <w:top w:val="nil"/>
              <w:left w:val="nil"/>
              <w:bottom w:val="nil"/>
              <w:right w:val="nil"/>
            </w:tcBorders>
            <w:shd w:val="clear" w:color="auto" w:fill="auto"/>
            <w:vAlign w:val="center"/>
            <w:hideMark/>
          </w:tcPr>
          <w:p w14:paraId="30034657"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r>
      <w:tr w:rsidR="00591F2F" w:rsidRPr="007162A0" w14:paraId="48859D57" w14:textId="77777777" w:rsidTr="00591F2F">
        <w:trPr>
          <w:trHeight w:val="1134"/>
        </w:trPr>
        <w:tc>
          <w:tcPr>
            <w:tcW w:w="11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E61032A"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r w:rsidRPr="007162A0">
              <w:rPr>
                <w:rFonts w:asciiTheme="majorHAnsi" w:eastAsia="Times New Roman" w:hAnsiTheme="majorHAnsi" w:cstheme="majorHAnsi"/>
                <w:color w:val="000000"/>
                <w:sz w:val="17"/>
                <w:szCs w:val="17"/>
                <w:lang w:val="en-AU" w:eastAsia="en-AU"/>
              </w:rPr>
              <w:t>The local council cannot afford to pay for all the help people need</w:t>
            </w:r>
          </w:p>
        </w:tc>
        <w:tc>
          <w:tcPr>
            <w:tcW w:w="1135" w:type="dxa"/>
            <w:tcBorders>
              <w:top w:val="single" w:sz="8" w:space="0" w:color="auto"/>
              <w:left w:val="nil"/>
              <w:bottom w:val="single" w:sz="4" w:space="0" w:color="auto"/>
              <w:right w:val="single" w:sz="4" w:space="0" w:color="auto"/>
            </w:tcBorders>
            <w:shd w:val="clear" w:color="auto" w:fill="auto"/>
            <w:vAlign w:val="center"/>
            <w:hideMark/>
          </w:tcPr>
          <w:p w14:paraId="0AC3192F"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single" w:sz="8" w:space="0" w:color="auto"/>
              <w:left w:val="nil"/>
              <w:bottom w:val="single" w:sz="4" w:space="0" w:color="auto"/>
              <w:right w:val="single" w:sz="8" w:space="0" w:color="auto"/>
            </w:tcBorders>
            <w:shd w:val="clear" w:color="auto" w:fill="auto"/>
            <w:vAlign w:val="center"/>
            <w:hideMark/>
          </w:tcPr>
          <w:p w14:paraId="79A9D904"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r w:rsidRPr="007162A0">
              <w:rPr>
                <w:rFonts w:asciiTheme="majorHAnsi" w:eastAsia="Times New Roman" w:hAnsiTheme="majorHAnsi" w:cstheme="majorHAnsi"/>
                <w:color w:val="000000"/>
                <w:sz w:val="17"/>
                <w:szCs w:val="17"/>
                <w:lang w:val="en-AU" w:eastAsia="en-AU"/>
              </w:rPr>
              <w:t>More people can be helped compared to having paid workers</w:t>
            </w:r>
          </w:p>
        </w:tc>
        <w:tc>
          <w:tcPr>
            <w:tcW w:w="1135" w:type="dxa"/>
            <w:tcBorders>
              <w:top w:val="nil"/>
              <w:left w:val="nil"/>
              <w:bottom w:val="nil"/>
              <w:right w:val="nil"/>
            </w:tcBorders>
            <w:shd w:val="clear" w:color="auto" w:fill="auto"/>
            <w:vAlign w:val="center"/>
            <w:hideMark/>
          </w:tcPr>
          <w:p w14:paraId="03F77075"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6" w:type="dxa"/>
            <w:tcBorders>
              <w:top w:val="nil"/>
              <w:left w:val="nil"/>
              <w:bottom w:val="nil"/>
              <w:right w:val="nil"/>
            </w:tcBorders>
            <w:shd w:val="clear" w:color="auto" w:fill="auto"/>
            <w:vAlign w:val="center"/>
            <w:hideMark/>
          </w:tcPr>
          <w:p w14:paraId="46A1F1AD"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nil"/>
              <w:left w:val="nil"/>
              <w:bottom w:val="nil"/>
              <w:right w:val="nil"/>
            </w:tcBorders>
            <w:shd w:val="clear" w:color="auto" w:fill="auto"/>
            <w:vAlign w:val="center"/>
            <w:hideMark/>
          </w:tcPr>
          <w:p w14:paraId="4DC14407"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A5B93A4"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r w:rsidRPr="007162A0">
              <w:rPr>
                <w:rFonts w:asciiTheme="majorHAnsi" w:eastAsia="Times New Roman" w:hAnsiTheme="majorHAnsi" w:cstheme="majorHAnsi"/>
                <w:color w:val="000000"/>
                <w:sz w:val="17"/>
                <w:szCs w:val="17"/>
                <w:lang w:val="en-AU" w:eastAsia="en-AU"/>
              </w:rPr>
              <w:t>You can make new friends and not be as lonely</w:t>
            </w:r>
          </w:p>
        </w:tc>
        <w:tc>
          <w:tcPr>
            <w:tcW w:w="1135" w:type="dxa"/>
            <w:tcBorders>
              <w:top w:val="single" w:sz="8" w:space="0" w:color="auto"/>
              <w:left w:val="nil"/>
              <w:bottom w:val="single" w:sz="4" w:space="0" w:color="auto"/>
              <w:right w:val="single" w:sz="4" w:space="0" w:color="auto"/>
            </w:tcBorders>
            <w:shd w:val="clear" w:color="auto" w:fill="auto"/>
            <w:vAlign w:val="center"/>
            <w:hideMark/>
          </w:tcPr>
          <w:p w14:paraId="763BBEE9"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6" w:type="dxa"/>
            <w:tcBorders>
              <w:top w:val="single" w:sz="8" w:space="0" w:color="auto"/>
              <w:left w:val="nil"/>
              <w:bottom w:val="single" w:sz="4" w:space="0" w:color="auto"/>
              <w:right w:val="single" w:sz="8" w:space="0" w:color="auto"/>
            </w:tcBorders>
            <w:shd w:val="clear" w:color="auto" w:fill="auto"/>
            <w:vAlign w:val="center"/>
            <w:hideMark/>
          </w:tcPr>
          <w:p w14:paraId="6D17E3A8"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r w:rsidRPr="007162A0">
              <w:rPr>
                <w:rFonts w:asciiTheme="majorHAnsi" w:eastAsia="Times New Roman" w:hAnsiTheme="majorHAnsi" w:cstheme="majorHAnsi"/>
                <w:color w:val="000000"/>
                <w:sz w:val="17"/>
                <w:szCs w:val="17"/>
                <w:lang w:val="en-AU" w:eastAsia="en-AU"/>
              </w:rPr>
              <w:t>You might feel like you are making a difference</w:t>
            </w:r>
          </w:p>
        </w:tc>
      </w:tr>
      <w:tr w:rsidR="00591F2F" w:rsidRPr="007162A0" w14:paraId="3D6DEB76" w14:textId="77777777" w:rsidTr="00591F2F">
        <w:trPr>
          <w:trHeight w:val="1134"/>
        </w:trPr>
        <w:tc>
          <w:tcPr>
            <w:tcW w:w="1135" w:type="dxa"/>
            <w:tcBorders>
              <w:top w:val="nil"/>
              <w:left w:val="single" w:sz="8" w:space="0" w:color="auto"/>
              <w:bottom w:val="single" w:sz="4" w:space="0" w:color="auto"/>
              <w:right w:val="single" w:sz="4" w:space="0" w:color="auto"/>
            </w:tcBorders>
            <w:shd w:val="clear" w:color="auto" w:fill="auto"/>
            <w:vAlign w:val="center"/>
            <w:hideMark/>
          </w:tcPr>
          <w:p w14:paraId="48F1EF71"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nil"/>
              <w:left w:val="nil"/>
              <w:bottom w:val="single" w:sz="4" w:space="0" w:color="auto"/>
              <w:right w:val="single" w:sz="4" w:space="0" w:color="auto"/>
            </w:tcBorders>
            <w:shd w:val="clear" w:color="auto" w:fill="E8F3D8" w:themeFill="accent4" w:themeFillTint="33"/>
            <w:vAlign w:val="center"/>
            <w:hideMark/>
          </w:tcPr>
          <w:p w14:paraId="047B9DEB"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r w:rsidRPr="007162A0">
              <w:rPr>
                <w:rFonts w:asciiTheme="majorHAnsi" w:eastAsia="Times New Roman" w:hAnsiTheme="majorHAnsi" w:cstheme="majorHAnsi"/>
                <w:color w:val="000000"/>
                <w:sz w:val="17"/>
                <w:szCs w:val="17"/>
                <w:lang w:val="en-AU" w:eastAsia="en-AU"/>
              </w:rPr>
              <w:t>It gives the community value for money</w:t>
            </w:r>
          </w:p>
        </w:tc>
        <w:tc>
          <w:tcPr>
            <w:tcW w:w="1135" w:type="dxa"/>
            <w:tcBorders>
              <w:top w:val="nil"/>
              <w:left w:val="nil"/>
              <w:bottom w:val="single" w:sz="4" w:space="0" w:color="auto"/>
              <w:right w:val="single" w:sz="8" w:space="0" w:color="auto"/>
            </w:tcBorders>
            <w:shd w:val="clear" w:color="auto" w:fill="auto"/>
            <w:vAlign w:val="center"/>
            <w:hideMark/>
          </w:tcPr>
          <w:p w14:paraId="1565E803"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nil"/>
              <w:left w:val="nil"/>
              <w:bottom w:val="nil"/>
              <w:right w:val="nil"/>
            </w:tcBorders>
            <w:shd w:val="clear" w:color="auto" w:fill="auto"/>
            <w:vAlign w:val="center"/>
            <w:hideMark/>
          </w:tcPr>
          <w:p w14:paraId="018271F1"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6" w:type="dxa"/>
            <w:tcBorders>
              <w:top w:val="nil"/>
              <w:left w:val="nil"/>
              <w:bottom w:val="nil"/>
              <w:right w:val="nil"/>
            </w:tcBorders>
            <w:shd w:val="clear" w:color="auto" w:fill="auto"/>
            <w:vAlign w:val="center"/>
            <w:hideMark/>
          </w:tcPr>
          <w:p w14:paraId="0459DC88"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nil"/>
              <w:left w:val="nil"/>
              <w:bottom w:val="nil"/>
              <w:right w:val="nil"/>
            </w:tcBorders>
            <w:shd w:val="clear" w:color="auto" w:fill="auto"/>
            <w:vAlign w:val="center"/>
            <w:hideMark/>
          </w:tcPr>
          <w:p w14:paraId="066E06CE"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nil"/>
              <w:left w:val="single" w:sz="8" w:space="0" w:color="auto"/>
              <w:bottom w:val="single" w:sz="4" w:space="0" w:color="auto"/>
              <w:right w:val="single" w:sz="4" w:space="0" w:color="auto"/>
            </w:tcBorders>
            <w:shd w:val="clear" w:color="auto" w:fill="auto"/>
            <w:vAlign w:val="center"/>
            <w:hideMark/>
          </w:tcPr>
          <w:p w14:paraId="4607D10E"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nil"/>
              <w:left w:val="nil"/>
              <w:bottom w:val="single" w:sz="4" w:space="0" w:color="auto"/>
              <w:right w:val="single" w:sz="4" w:space="0" w:color="auto"/>
            </w:tcBorders>
            <w:shd w:val="clear" w:color="auto" w:fill="FFFFCC"/>
            <w:vAlign w:val="center"/>
            <w:hideMark/>
          </w:tcPr>
          <w:p w14:paraId="34EBD3D7"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r w:rsidRPr="007162A0">
              <w:rPr>
                <w:rFonts w:asciiTheme="majorHAnsi" w:eastAsia="Times New Roman" w:hAnsiTheme="majorHAnsi" w:cstheme="majorHAnsi"/>
                <w:color w:val="000000"/>
                <w:sz w:val="17"/>
                <w:szCs w:val="17"/>
                <w:lang w:val="en-AU" w:eastAsia="en-AU"/>
              </w:rPr>
              <w:t>Volunteering can be healthy for you</w:t>
            </w:r>
          </w:p>
        </w:tc>
        <w:tc>
          <w:tcPr>
            <w:tcW w:w="1136" w:type="dxa"/>
            <w:tcBorders>
              <w:top w:val="nil"/>
              <w:left w:val="nil"/>
              <w:bottom w:val="single" w:sz="4" w:space="0" w:color="auto"/>
              <w:right w:val="single" w:sz="8" w:space="0" w:color="auto"/>
            </w:tcBorders>
            <w:shd w:val="clear" w:color="auto" w:fill="auto"/>
            <w:vAlign w:val="center"/>
            <w:hideMark/>
          </w:tcPr>
          <w:p w14:paraId="562AA7A3"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r>
      <w:tr w:rsidR="00591F2F" w:rsidRPr="007162A0" w14:paraId="748E86F1" w14:textId="77777777" w:rsidTr="00591F2F">
        <w:trPr>
          <w:trHeight w:val="1134"/>
        </w:trPr>
        <w:tc>
          <w:tcPr>
            <w:tcW w:w="1135" w:type="dxa"/>
            <w:tcBorders>
              <w:top w:val="nil"/>
              <w:left w:val="single" w:sz="8" w:space="0" w:color="auto"/>
              <w:bottom w:val="single" w:sz="8" w:space="0" w:color="auto"/>
              <w:right w:val="single" w:sz="4" w:space="0" w:color="auto"/>
            </w:tcBorders>
            <w:shd w:val="clear" w:color="auto" w:fill="auto"/>
            <w:vAlign w:val="center"/>
            <w:hideMark/>
          </w:tcPr>
          <w:p w14:paraId="3CEEE024"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nil"/>
              <w:left w:val="nil"/>
              <w:bottom w:val="single" w:sz="8" w:space="0" w:color="auto"/>
              <w:right w:val="single" w:sz="4" w:space="0" w:color="auto"/>
            </w:tcBorders>
            <w:shd w:val="clear" w:color="auto" w:fill="auto"/>
            <w:vAlign w:val="center"/>
            <w:hideMark/>
          </w:tcPr>
          <w:p w14:paraId="3319897D"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nil"/>
              <w:left w:val="nil"/>
              <w:bottom w:val="single" w:sz="8" w:space="0" w:color="auto"/>
              <w:right w:val="single" w:sz="8" w:space="0" w:color="auto"/>
            </w:tcBorders>
            <w:shd w:val="clear" w:color="auto" w:fill="auto"/>
            <w:vAlign w:val="center"/>
            <w:hideMark/>
          </w:tcPr>
          <w:p w14:paraId="75BC5407"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5" w:type="dxa"/>
            <w:tcBorders>
              <w:top w:val="nil"/>
              <w:left w:val="nil"/>
              <w:bottom w:val="nil"/>
              <w:right w:val="nil"/>
            </w:tcBorders>
            <w:shd w:val="clear" w:color="auto" w:fill="auto"/>
            <w:vAlign w:val="center"/>
            <w:hideMark/>
          </w:tcPr>
          <w:p w14:paraId="54F085A8"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6" w:type="dxa"/>
            <w:tcBorders>
              <w:top w:val="nil"/>
              <w:left w:val="nil"/>
              <w:bottom w:val="nil"/>
              <w:right w:val="nil"/>
            </w:tcBorders>
            <w:shd w:val="clear" w:color="auto" w:fill="auto"/>
            <w:vAlign w:val="center"/>
            <w:hideMark/>
          </w:tcPr>
          <w:p w14:paraId="2A445446"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nil"/>
              <w:left w:val="nil"/>
              <w:bottom w:val="nil"/>
              <w:right w:val="nil"/>
            </w:tcBorders>
            <w:shd w:val="clear" w:color="auto" w:fill="auto"/>
            <w:vAlign w:val="center"/>
            <w:hideMark/>
          </w:tcPr>
          <w:p w14:paraId="1A61DDE5" w14:textId="77777777" w:rsidR="00591F2F" w:rsidRPr="007162A0" w:rsidRDefault="00591F2F" w:rsidP="00591F2F">
            <w:pPr>
              <w:spacing w:after="0" w:line="240" w:lineRule="auto"/>
              <w:jc w:val="center"/>
              <w:rPr>
                <w:rFonts w:asciiTheme="majorHAnsi" w:eastAsia="Times New Roman" w:hAnsiTheme="majorHAnsi" w:cstheme="majorHAnsi"/>
                <w:sz w:val="17"/>
                <w:szCs w:val="17"/>
                <w:lang w:val="en-AU" w:eastAsia="en-AU"/>
              </w:rPr>
            </w:pPr>
          </w:p>
        </w:tc>
        <w:tc>
          <w:tcPr>
            <w:tcW w:w="1135" w:type="dxa"/>
            <w:tcBorders>
              <w:top w:val="nil"/>
              <w:left w:val="single" w:sz="8" w:space="0" w:color="auto"/>
              <w:bottom w:val="single" w:sz="8" w:space="0" w:color="auto"/>
              <w:right w:val="single" w:sz="4" w:space="0" w:color="auto"/>
            </w:tcBorders>
            <w:shd w:val="clear" w:color="auto" w:fill="auto"/>
            <w:vAlign w:val="center"/>
            <w:hideMark/>
          </w:tcPr>
          <w:p w14:paraId="378A5336"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r w:rsidRPr="007162A0">
              <w:rPr>
                <w:rFonts w:asciiTheme="majorHAnsi" w:eastAsia="Times New Roman" w:hAnsiTheme="majorHAnsi" w:cstheme="majorHAnsi"/>
                <w:color w:val="000000"/>
                <w:sz w:val="17"/>
                <w:szCs w:val="17"/>
                <w:lang w:val="en-AU" w:eastAsia="en-AU"/>
              </w:rPr>
              <w:t>It can take your mind off your  worries</w:t>
            </w:r>
          </w:p>
        </w:tc>
        <w:tc>
          <w:tcPr>
            <w:tcW w:w="1135" w:type="dxa"/>
            <w:tcBorders>
              <w:top w:val="nil"/>
              <w:left w:val="nil"/>
              <w:bottom w:val="single" w:sz="8" w:space="0" w:color="auto"/>
              <w:right w:val="single" w:sz="4" w:space="0" w:color="auto"/>
            </w:tcBorders>
            <w:shd w:val="clear" w:color="auto" w:fill="auto"/>
            <w:vAlign w:val="center"/>
            <w:hideMark/>
          </w:tcPr>
          <w:p w14:paraId="50A72139"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p>
        </w:tc>
        <w:tc>
          <w:tcPr>
            <w:tcW w:w="1136" w:type="dxa"/>
            <w:tcBorders>
              <w:top w:val="nil"/>
              <w:left w:val="nil"/>
              <w:bottom w:val="single" w:sz="8" w:space="0" w:color="auto"/>
              <w:right w:val="single" w:sz="8" w:space="0" w:color="auto"/>
            </w:tcBorders>
            <w:shd w:val="clear" w:color="auto" w:fill="auto"/>
            <w:vAlign w:val="center"/>
            <w:hideMark/>
          </w:tcPr>
          <w:p w14:paraId="36B2630C" w14:textId="77777777" w:rsidR="00591F2F" w:rsidRPr="007162A0" w:rsidRDefault="00591F2F" w:rsidP="00591F2F">
            <w:pPr>
              <w:spacing w:after="0" w:line="240" w:lineRule="auto"/>
              <w:jc w:val="center"/>
              <w:rPr>
                <w:rFonts w:asciiTheme="majorHAnsi" w:eastAsia="Times New Roman" w:hAnsiTheme="majorHAnsi" w:cstheme="majorHAnsi"/>
                <w:color w:val="000000"/>
                <w:sz w:val="17"/>
                <w:szCs w:val="17"/>
                <w:lang w:val="en-AU" w:eastAsia="en-AU"/>
              </w:rPr>
            </w:pPr>
            <w:r w:rsidRPr="007162A0">
              <w:rPr>
                <w:rFonts w:asciiTheme="majorHAnsi" w:eastAsia="Times New Roman" w:hAnsiTheme="majorHAnsi" w:cstheme="majorHAnsi"/>
                <w:color w:val="000000"/>
                <w:sz w:val="17"/>
                <w:szCs w:val="17"/>
                <w:lang w:val="en-AU" w:eastAsia="en-AU"/>
              </w:rPr>
              <w:t>It can give you more exercise</w:t>
            </w:r>
          </w:p>
        </w:tc>
      </w:tr>
    </w:tbl>
    <w:p w14:paraId="678C102F" w14:textId="0F36EC68" w:rsidR="000649DD" w:rsidRPr="000649DD" w:rsidRDefault="000649DD" w:rsidP="000649DD">
      <w:pPr>
        <w:rPr>
          <w:rFonts w:ascii="Arial" w:hAnsi="Arial" w:cs="Arial"/>
          <w:b/>
          <w:color w:val="000000" w:themeColor="text1"/>
          <w:lang w:val="en-AU" w:eastAsia="en-AU"/>
        </w:rPr>
      </w:pPr>
    </w:p>
    <w:p w14:paraId="02EBAA61" w14:textId="77777777" w:rsidR="007B65CC" w:rsidRPr="00AE055F" w:rsidRDefault="007B65CC">
      <w:pPr>
        <w:rPr>
          <w:rFonts w:asciiTheme="majorHAnsi" w:hAnsiTheme="majorHAnsi" w:cs="Arial"/>
          <w:b/>
          <w:color w:val="000000" w:themeColor="text1"/>
          <w:sz w:val="20"/>
          <w:lang w:val="en-AU" w:eastAsia="en-AU"/>
        </w:rPr>
      </w:pPr>
      <w:r w:rsidRPr="00AE055F">
        <w:rPr>
          <w:b/>
          <w:lang w:val="en-AU" w:eastAsia="en-AU"/>
        </w:rPr>
        <w:br w:type="page"/>
      </w:r>
    </w:p>
    <w:p w14:paraId="0355C268" w14:textId="4A32336D" w:rsidR="000649DD" w:rsidRPr="00AE055F" w:rsidRDefault="005D6D70" w:rsidP="000649DD">
      <w:pPr>
        <w:pStyle w:val="VCAAbody"/>
        <w:rPr>
          <w:b/>
          <w:lang w:val="en-AU" w:eastAsia="en-AU"/>
        </w:rPr>
      </w:pPr>
      <w:r>
        <w:rPr>
          <w:b/>
          <w:lang w:val="en-AU" w:eastAsia="en-AU"/>
        </w:rPr>
        <w:pict w14:anchorId="79630ACB">
          <v:rect id="_x0000_i1029" style="width:481.9pt;height:.05pt" o:hralign="center" o:hrstd="t" o:hr="t" fillcolor="#a0a0a0" stroked="f"/>
        </w:pict>
      </w:r>
    </w:p>
    <w:p w14:paraId="0C0FAF68" w14:textId="6A5417F1" w:rsidR="000649DD" w:rsidRPr="00AE055F" w:rsidRDefault="000649DD" w:rsidP="007B65CC">
      <w:pPr>
        <w:pStyle w:val="VCAAbody"/>
        <w:rPr>
          <w:lang w:val="en-AU"/>
        </w:rPr>
      </w:pPr>
      <w:r w:rsidRPr="00AE055F">
        <w:rPr>
          <w:b/>
          <w:lang w:val="en-AU" w:eastAsia="en-AU"/>
        </w:rPr>
        <w:t>Content description:</w:t>
      </w:r>
      <w:r w:rsidRPr="00AE055F">
        <w:rPr>
          <w:lang w:val="en-AU" w:eastAsia="en-AU"/>
        </w:rPr>
        <w:t xml:space="preserve"> </w:t>
      </w:r>
      <w:r w:rsidRPr="00AE055F">
        <w:rPr>
          <w:lang w:val="en-AU"/>
        </w:rPr>
        <w:t>Distinguish between main and peripheral ideas in own and others</w:t>
      </w:r>
      <w:r w:rsidR="005F5457" w:rsidRPr="00AE055F">
        <w:rPr>
          <w:lang w:val="en-AU"/>
        </w:rPr>
        <w:t>’</w:t>
      </w:r>
      <w:r w:rsidRPr="00AE055F">
        <w:rPr>
          <w:lang w:val="en-AU"/>
        </w:rPr>
        <w:t xml:space="preserve"> information and points of view </w:t>
      </w:r>
      <w:hyperlink r:id="rId28" w:tooltip="View elaborations and additional details of VCCCTR014" w:history="1">
        <w:r w:rsidRPr="007162A0">
          <w:rPr>
            <w:rStyle w:val="Hyperlink"/>
            <w:lang w:val="en-AU"/>
          </w:rPr>
          <w:t>(VCCCTR014)</w:t>
        </w:r>
      </w:hyperlink>
    </w:p>
    <w:p w14:paraId="50C8CEEB" w14:textId="77777777" w:rsidR="000649DD" w:rsidRPr="00AE055F" w:rsidRDefault="000649DD" w:rsidP="007B65CC">
      <w:pPr>
        <w:pStyle w:val="VCAAbody"/>
        <w:rPr>
          <w:lang w:val="en-AU"/>
        </w:rPr>
      </w:pPr>
      <w:r w:rsidRPr="00AE055F">
        <w:rPr>
          <w:b/>
          <w:color w:val="000000"/>
          <w:lang w:val="en-AU" w:eastAsia="en-AU"/>
        </w:rPr>
        <w:t xml:space="preserve">Relevant achievement standard extract: </w:t>
      </w:r>
      <w:r w:rsidRPr="00AE055F">
        <w:rPr>
          <w:lang w:val="en-AU"/>
        </w:rPr>
        <w:t>[Students] use and explain a range of strategies to develop their arguments. </w:t>
      </w:r>
    </w:p>
    <w:p w14:paraId="42B6F8AB" w14:textId="5E9660D2" w:rsidR="000649DD" w:rsidRPr="00AE055F" w:rsidRDefault="007B65CC" w:rsidP="007B65CC">
      <w:pPr>
        <w:pStyle w:val="VCAAbodybold"/>
        <w:rPr>
          <w:lang w:val="en-AU"/>
        </w:rPr>
      </w:pPr>
      <w:r w:rsidRPr="00AE055F">
        <w:rPr>
          <w:lang w:val="en-AU" w:eastAsia="en-AU"/>
        </w:rPr>
        <w:t>Sample key concepts and ideas:</w:t>
      </w:r>
    </w:p>
    <w:p w14:paraId="006E9629" w14:textId="77777777" w:rsidR="000649DD" w:rsidRPr="00AE055F" w:rsidRDefault="000649DD" w:rsidP="00C2157A">
      <w:pPr>
        <w:pStyle w:val="VCAAbullet"/>
      </w:pPr>
      <w:r w:rsidRPr="00AE055F">
        <w:t>We may want to distinguish between main and peripheral ideas when developing our own points of view or interpreting information or points of view given by others. We will take it that the term ‘ideas’ covers the range of thought that can arise in different learning area contexts.</w:t>
      </w:r>
    </w:p>
    <w:p w14:paraId="2D8354CC" w14:textId="6901263B" w:rsidR="000649DD" w:rsidRPr="00AE055F" w:rsidRDefault="000649DD" w:rsidP="000649DD">
      <w:pPr>
        <w:pStyle w:val="VCAAbullet"/>
        <w:rPr>
          <w:lang w:val="en-AU"/>
        </w:rPr>
      </w:pPr>
      <w:r w:rsidRPr="00AE055F">
        <w:rPr>
          <w:lang w:val="en-AU"/>
        </w:rPr>
        <w:t xml:space="preserve">For the purpose of thinking about </w:t>
      </w:r>
      <w:r w:rsidR="00906C84">
        <w:rPr>
          <w:lang w:val="en-AU"/>
        </w:rPr>
        <w:t xml:space="preserve">the </w:t>
      </w:r>
      <w:r w:rsidRPr="00AE055F">
        <w:rPr>
          <w:lang w:val="en-AU"/>
        </w:rPr>
        <w:t>development of arguments, we will also take it that some idea</w:t>
      </w:r>
      <w:r w:rsidR="00906C84">
        <w:rPr>
          <w:lang w:val="en-AU"/>
        </w:rPr>
        <w:t>(</w:t>
      </w:r>
      <w:r w:rsidRPr="00AE055F">
        <w:rPr>
          <w:lang w:val="en-AU"/>
        </w:rPr>
        <w:t>s</w:t>
      </w:r>
      <w:r w:rsidR="00906C84">
        <w:rPr>
          <w:lang w:val="en-AU"/>
        </w:rPr>
        <w:t>)</w:t>
      </w:r>
      <w:r w:rsidRPr="00AE055F">
        <w:rPr>
          <w:lang w:val="en-AU"/>
        </w:rPr>
        <w:t xml:space="preserve"> within points of view are conclusions defended through argument while others are situated as a premise within an argument. For sample key concepts and ideas on the structure of arguments, see </w:t>
      </w:r>
      <w:hyperlink w:anchor="VCCCTR013" w:history="1">
        <w:r w:rsidR="00F73427">
          <w:rPr>
            <w:rStyle w:val="Hyperlink"/>
            <w:bCs/>
            <w:lang w:val="en-AU" w:eastAsia="en-AU"/>
          </w:rPr>
          <w:t>VCCCTR013</w:t>
        </w:r>
      </w:hyperlink>
      <w:r w:rsidRPr="00AE055F">
        <w:rPr>
          <w:bCs/>
          <w:color w:val="000000"/>
          <w:lang w:val="en-AU" w:eastAsia="en-AU"/>
        </w:rPr>
        <w:t>,</w:t>
      </w:r>
      <w:r w:rsidR="00F73427">
        <w:rPr>
          <w:bCs/>
          <w:color w:val="000000"/>
          <w:lang w:val="en-AU" w:eastAsia="en-AU"/>
        </w:rPr>
        <w:t xml:space="preserve"> above,</w:t>
      </w:r>
      <w:r w:rsidRPr="00AE055F">
        <w:rPr>
          <w:bCs/>
          <w:color w:val="000000"/>
          <w:lang w:val="en-AU" w:eastAsia="en-AU"/>
        </w:rPr>
        <w:t xml:space="preserve"> in particular the definition</w:t>
      </w:r>
      <w:r w:rsidR="00906C84">
        <w:rPr>
          <w:bCs/>
          <w:color w:val="000000"/>
          <w:lang w:val="en-AU" w:eastAsia="en-AU"/>
        </w:rPr>
        <w:t>s</w:t>
      </w:r>
      <w:r w:rsidRPr="00AE055F">
        <w:rPr>
          <w:bCs/>
          <w:color w:val="000000"/>
          <w:lang w:val="en-AU" w:eastAsia="en-AU"/>
        </w:rPr>
        <w:t xml:space="preserve"> of </w:t>
      </w:r>
      <w:r w:rsidR="00906C84">
        <w:rPr>
          <w:bCs/>
          <w:color w:val="000000"/>
          <w:lang w:val="en-AU" w:eastAsia="en-AU"/>
        </w:rPr>
        <w:t>‘</w:t>
      </w:r>
      <w:r w:rsidRPr="00AE055F">
        <w:rPr>
          <w:bCs/>
          <w:color w:val="000000"/>
          <w:lang w:val="en-AU" w:eastAsia="en-AU"/>
        </w:rPr>
        <w:t>main conclusion</w:t>
      </w:r>
      <w:r w:rsidR="00906C84">
        <w:rPr>
          <w:bCs/>
          <w:color w:val="000000"/>
          <w:lang w:val="en-AU" w:eastAsia="en-AU"/>
        </w:rPr>
        <w:t>’</w:t>
      </w:r>
      <w:r w:rsidRPr="00AE055F">
        <w:rPr>
          <w:bCs/>
          <w:color w:val="000000"/>
          <w:lang w:val="en-AU" w:eastAsia="en-AU"/>
        </w:rPr>
        <w:t xml:space="preserve"> and </w:t>
      </w:r>
      <w:r w:rsidR="00906C84">
        <w:rPr>
          <w:bCs/>
          <w:color w:val="000000"/>
          <w:lang w:val="en-AU" w:eastAsia="en-AU"/>
        </w:rPr>
        <w:t>‘</w:t>
      </w:r>
      <w:r w:rsidRPr="00AE055F">
        <w:rPr>
          <w:bCs/>
          <w:color w:val="000000"/>
          <w:lang w:val="en-AU" w:eastAsia="en-AU"/>
        </w:rPr>
        <w:t>intermediate conclusion</w:t>
      </w:r>
      <w:r w:rsidR="00906C84">
        <w:rPr>
          <w:bCs/>
          <w:color w:val="000000"/>
          <w:lang w:val="en-AU" w:eastAsia="en-AU"/>
        </w:rPr>
        <w:t>’.</w:t>
      </w:r>
    </w:p>
    <w:p w14:paraId="2258EEE7" w14:textId="6C24A303" w:rsidR="000649DD" w:rsidRPr="00AE055F" w:rsidRDefault="000649DD" w:rsidP="000649DD">
      <w:pPr>
        <w:pStyle w:val="VCAAbullet"/>
        <w:rPr>
          <w:lang w:val="en-AU"/>
        </w:rPr>
      </w:pPr>
      <w:r w:rsidRPr="00AE055F">
        <w:rPr>
          <w:lang w:val="en-AU"/>
        </w:rPr>
        <w:t xml:space="preserve">Sometimes what we mean by main idea is the main conclusion within a point of view. Sometimes a main conclusion given by someone else is expressed clearly and is easy to identify. At other times </w:t>
      </w:r>
      <w:r w:rsidR="00906C84">
        <w:rPr>
          <w:lang w:val="en-AU"/>
        </w:rPr>
        <w:t>we need to</w:t>
      </w:r>
      <w:r w:rsidRPr="00AE055F">
        <w:rPr>
          <w:lang w:val="en-AU"/>
        </w:rPr>
        <w:t xml:space="preserve"> look </w:t>
      </w:r>
      <w:r w:rsidR="00906C84">
        <w:rPr>
          <w:lang w:val="en-AU"/>
        </w:rPr>
        <w:t>and</w:t>
      </w:r>
      <w:r w:rsidRPr="00AE055F">
        <w:rPr>
          <w:lang w:val="en-AU"/>
        </w:rPr>
        <w:t xml:space="preserve"> see if the source material appears to be consistent about something or repeatedly mentions something. For example, someone’s main idea </w:t>
      </w:r>
      <w:r w:rsidRPr="00C2053E">
        <w:rPr>
          <w:lang w:val="en-AU"/>
        </w:rPr>
        <w:t xml:space="preserve">might be </w:t>
      </w:r>
      <w:r w:rsidR="00906C84" w:rsidRPr="00C2157A">
        <w:rPr>
          <w:lang w:val="en-AU"/>
        </w:rPr>
        <w:t>‘P</w:t>
      </w:r>
      <w:r w:rsidRPr="00C2157A">
        <w:rPr>
          <w:lang w:val="en-AU"/>
        </w:rPr>
        <w:t>lastic drinking straws should not be used at all unless there is no other alternative.</w:t>
      </w:r>
      <w:r w:rsidR="00906C84" w:rsidRPr="00C2157A">
        <w:rPr>
          <w:lang w:val="en-AU"/>
        </w:rPr>
        <w:t>’</w:t>
      </w:r>
      <w:r w:rsidRPr="00C2157A">
        <w:rPr>
          <w:lang w:val="en-AU"/>
        </w:rPr>
        <w:t xml:space="preserve"> </w:t>
      </w:r>
      <w:r w:rsidRPr="007162A0">
        <w:rPr>
          <w:lang w:val="en-AU"/>
        </w:rPr>
        <w:t>Th</w:t>
      </w:r>
      <w:r w:rsidR="007E7222" w:rsidRPr="007162A0">
        <w:rPr>
          <w:lang w:val="en-AU"/>
        </w:rPr>
        <w:t>ey</w:t>
      </w:r>
      <w:r w:rsidRPr="007162A0">
        <w:rPr>
          <w:lang w:val="en-AU"/>
        </w:rPr>
        <w:t xml:space="preserve"> might prepare a text where they identify reasons why most people could manage without drinking straws, noting that some people need them, such as people with particular disabilities, </w:t>
      </w:r>
      <w:r w:rsidR="00F73427">
        <w:rPr>
          <w:lang w:val="en-AU"/>
        </w:rPr>
        <w:t xml:space="preserve">but </w:t>
      </w:r>
      <w:r w:rsidRPr="007162A0">
        <w:rPr>
          <w:lang w:val="en-AU"/>
        </w:rPr>
        <w:t>without clearly stating their main idea</w:t>
      </w:r>
      <w:r w:rsidRPr="007162A0">
        <w:rPr>
          <w:i/>
          <w:lang w:val="en-AU"/>
        </w:rPr>
        <w:t>.</w:t>
      </w:r>
      <w:r w:rsidRPr="00AE055F">
        <w:rPr>
          <w:lang w:val="en-AU"/>
        </w:rPr>
        <w:t xml:space="preserve"> </w:t>
      </w:r>
    </w:p>
    <w:p w14:paraId="48D1DC43" w14:textId="72827D1C" w:rsidR="000649DD" w:rsidRPr="00AE055F" w:rsidRDefault="000649DD" w:rsidP="00C2157A">
      <w:pPr>
        <w:pStyle w:val="VCAAbullet"/>
      </w:pPr>
      <w:r w:rsidRPr="00AE055F">
        <w:t>Stating a main idea requires being precise, that is, not being too narrow or too broad.</w:t>
      </w:r>
    </w:p>
    <w:p w14:paraId="35FBCB59" w14:textId="31B6106D" w:rsidR="000649DD" w:rsidRPr="00AE055F" w:rsidRDefault="000649DD" w:rsidP="000649DD">
      <w:pPr>
        <w:pStyle w:val="VCAAbullet"/>
        <w:rPr>
          <w:lang w:val="en-AU"/>
        </w:rPr>
      </w:pPr>
      <w:r w:rsidRPr="00AE055F">
        <w:rPr>
          <w:lang w:val="en-AU"/>
        </w:rPr>
        <w:t>You can tell if a main idea is too narrow if key supporting ideas are not covered by it. For example, in relation to our example about</w:t>
      </w:r>
      <w:r w:rsidRPr="00C2053E">
        <w:rPr>
          <w:lang w:val="en-AU"/>
        </w:rPr>
        <w:t xml:space="preserve"> drinking straws, it is too narrow to say that the main idea is </w:t>
      </w:r>
      <w:r w:rsidR="00906C84" w:rsidRPr="00C2157A">
        <w:rPr>
          <w:lang w:val="en-AU"/>
        </w:rPr>
        <w:t>‘P</w:t>
      </w:r>
      <w:r w:rsidRPr="00C2157A">
        <w:rPr>
          <w:lang w:val="en-AU"/>
        </w:rPr>
        <w:t>lastic drinking straws are not good for us to use</w:t>
      </w:r>
      <w:r w:rsidR="00906C84" w:rsidRPr="00C2157A">
        <w:rPr>
          <w:lang w:val="en-AU"/>
        </w:rPr>
        <w:t>.</w:t>
      </w:r>
      <w:r w:rsidR="00906C84" w:rsidRPr="00C2053E">
        <w:rPr>
          <w:lang w:val="en-AU"/>
        </w:rPr>
        <w:t xml:space="preserve">’ </w:t>
      </w:r>
      <w:r w:rsidRPr="00C2053E">
        <w:rPr>
          <w:lang w:val="en-AU"/>
        </w:rPr>
        <w:t xml:space="preserve">This </w:t>
      </w:r>
      <w:r w:rsidR="00990E12">
        <w:rPr>
          <w:lang w:val="en-AU"/>
        </w:rPr>
        <w:t>disregard</w:t>
      </w:r>
      <w:r w:rsidR="00990E12" w:rsidRPr="00C2053E">
        <w:rPr>
          <w:lang w:val="en-AU"/>
        </w:rPr>
        <w:t>s</w:t>
      </w:r>
      <w:r w:rsidRPr="00990E12">
        <w:rPr>
          <w:lang w:val="en-AU"/>
        </w:rPr>
        <w:t xml:space="preserve"> that </w:t>
      </w:r>
      <w:r w:rsidR="00990E12">
        <w:rPr>
          <w:lang w:val="en-AU"/>
        </w:rPr>
        <w:t xml:space="preserve">the writer raises </w:t>
      </w:r>
      <w:r w:rsidRPr="00990E12">
        <w:rPr>
          <w:lang w:val="en-AU"/>
        </w:rPr>
        <w:t>some benefits of drinking straws (</w:t>
      </w:r>
      <w:r w:rsidR="00990E12" w:rsidRPr="00C2053E">
        <w:rPr>
          <w:lang w:val="en-AU"/>
        </w:rPr>
        <w:t>for example,</w:t>
      </w:r>
      <w:r w:rsidRPr="00C2053E">
        <w:rPr>
          <w:lang w:val="en-AU"/>
        </w:rPr>
        <w:t xml:space="preserve"> for </w:t>
      </w:r>
      <w:r w:rsidR="001B74E1">
        <w:rPr>
          <w:lang w:val="en-AU"/>
        </w:rPr>
        <w:t>people with particular disabilities</w:t>
      </w:r>
      <w:r w:rsidRPr="00C2053E">
        <w:rPr>
          <w:lang w:val="en-AU"/>
        </w:rPr>
        <w:t xml:space="preserve">) and </w:t>
      </w:r>
      <w:r w:rsidR="00990E12">
        <w:rPr>
          <w:lang w:val="en-AU"/>
        </w:rPr>
        <w:t>disregards</w:t>
      </w:r>
      <w:r w:rsidR="00990E12" w:rsidRPr="00C2053E">
        <w:rPr>
          <w:lang w:val="en-AU"/>
        </w:rPr>
        <w:t xml:space="preserve"> </w:t>
      </w:r>
      <w:r w:rsidRPr="00C2053E">
        <w:rPr>
          <w:lang w:val="en-AU"/>
        </w:rPr>
        <w:t xml:space="preserve">that the writer is recommending that most people </w:t>
      </w:r>
      <w:r w:rsidR="00990E12" w:rsidRPr="00C2053E">
        <w:rPr>
          <w:lang w:val="en-AU"/>
        </w:rPr>
        <w:t>‘</w:t>
      </w:r>
      <w:r w:rsidRPr="00C2157A">
        <w:rPr>
          <w:lang w:val="en-AU"/>
        </w:rPr>
        <w:t>take action</w:t>
      </w:r>
      <w:r w:rsidR="00990E12" w:rsidRPr="00C2157A">
        <w:rPr>
          <w:lang w:val="en-AU"/>
        </w:rPr>
        <w:t>’</w:t>
      </w:r>
      <w:r w:rsidRPr="00C2053E">
        <w:rPr>
          <w:lang w:val="en-AU"/>
        </w:rPr>
        <w:t xml:space="preserve"> to not us</w:t>
      </w:r>
      <w:r w:rsidRPr="00AE055F">
        <w:rPr>
          <w:lang w:val="en-AU"/>
        </w:rPr>
        <w:t xml:space="preserve">e </w:t>
      </w:r>
      <w:r w:rsidR="00990E12">
        <w:rPr>
          <w:lang w:val="en-AU"/>
        </w:rPr>
        <w:t>drinking straws</w:t>
      </w:r>
      <w:r w:rsidRPr="00AE055F">
        <w:rPr>
          <w:lang w:val="en-AU"/>
        </w:rPr>
        <w:t>.</w:t>
      </w:r>
    </w:p>
    <w:p w14:paraId="10D2B8FB" w14:textId="29B0F1AA" w:rsidR="000649DD" w:rsidRPr="00AE055F" w:rsidRDefault="000649DD" w:rsidP="000649DD">
      <w:pPr>
        <w:pStyle w:val="VCAAbullet"/>
        <w:rPr>
          <w:lang w:val="en-AU"/>
        </w:rPr>
      </w:pPr>
      <w:r w:rsidRPr="00AE055F">
        <w:rPr>
          <w:lang w:val="en-AU"/>
        </w:rPr>
        <w:t xml:space="preserve">You can tell if </w:t>
      </w:r>
      <w:r w:rsidR="00990E12">
        <w:rPr>
          <w:lang w:val="en-AU"/>
        </w:rPr>
        <w:t>a main idea</w:t>
      </w:r>
      <w:r w:rsidRPr="00AE055F">
        <w:rPr>
          <w:lang w:val="en-AU"/>
        </w:rPr>
        <w:t xml:space="preserve"> is too broad if it is so vague that you would have to go back to the source material to find out what is meant. For example, in relation to our example about drinking straws, stating that the main idea is</w:t>
      </w:r>
      <w:r w:rsidRPr="00C2053E">
        <w:rPr>
          <w:lang w:val="en-AU"/>
        </w:rPr>
        <w:t xml:space="preserve"> ‘</w:t>
      </w:r>
      <w:r w:rsidR="00990E12" w:rsidRPr="00C2157A">
        <w:rPr>
          <w:lang w:val="en-AU"/>
        </w:rPr>
        <w:t>S</w:t>
      </w:r>
      <w:r w:rsidRPr="00C2157A">
        <w:rPr>
          <w:lang w:val="en-AU"/>
        </w:rPr>
        <w:t>omething should be done about drinking straws</w:t>
      </w:r>
      <w:r w:rsidRPr="00C2053E">
        <w:rPr>
          <w:lang w:val="en-AU"/>
        </w:rPr>
        <w:t>’ is too vague.</w:t>
      </w:r>
    </w:p>
    <w:p w14:paraId="7F0F3C5D" w14:textId="696AC051" w:rsidR="000649DD" w:rsidRPr="00AE055F" w:rsidRDefault="007B65CC" w:rsidP="007B65CC">
      <w:pPr>
        <w:pStyle w:val="VCAAbodybold"/>
        <w:rPr>
          <w:lang w:val="en-AU"/>
        </w:rPr>
      </w:pPr>
      <w:r w:rsidRPr="00AE055F">
        <w:rPr>
          <w:lang w:val="en-AU"/>
        </w:rPr>
        <w:t>Sample learning activity:</w:t>
      </w:r>
    </w:p>
    <w:p w14:paraId="068BAB0F" w14:textId="3461F241" w:rsidR="000649DD" w:rsidRPr="00AE055F" w:rsidRDefault="000649DD" w:rsidP="000649DD">
      <w:pPr>
        <w:pStyle w:val="VCAAbody"/>
        <w:rPr>
          <w:lang w:val="en-AU"/>
        </w:rPr>
      </w:pPr>
      <w:r w:rsidRPr="00AE055F">
        <w:rPr>
          <w:lang w:val="en-AU"/>
        </w:rPr>
        <w:t>Students work in pairs</w:t>
      </w:r>
      <w:r w:rsidR="00990E12">
        <w:rPr>
          <w:lang w:val="en-AU"/>
        </w:rPr>
        <w:t>. They</w:t>
      </w:r>
      <w:r w:rsidRPr="00AE055F">
        <w:rPr>
          <w:lang w:val="en-AU"/>
        </w:rPr>
        <w:t xml:space="preserve"> each create a series of supporting ideas about a secret topic, purposely leaving out the main idea. Students swap sets and identify what the main idea is</w:t>
      </w:r>
      <w:r w:rsidR="00990E12">
        <w:rPr>
          <w:lang w:val="en-AU"/>
        </w:rPr>
        <w:t>.</w:t>
      </w:r>
      <w:r w:rsidRPr="00AE055F">
        <w:rPr>
          <w:lang w:val="en-AU"/>
        </w:rPr>
        <w:t xml:space="preserve"> </w:t>
      </w:r>
      <w:r w:rsidR="00990E12">
        <w:rPr>
          <w:lang w:val="en-AU"/>
        </w:rPr>
        <w:t>They then</w:t>
      </w:r>
      <w:r w:rsidRPr="00AE055F">
        <w:rPr>
          <w:lang w:val="en-AU"/>
        </w:rPr>
        <w:t xml:space="preserve"> check with their partner. They discuss whether their identification of the main idea is ‘just right’ or too broad (that is, vague) or too narrow (that is, </w:t>
      </w:r>
      <w:r w:rsidR="00990E12">
        <w:rPr>
          <w:lang w:val="en-AU"/>
        </w:rPr>
        <w:t xml:space="preserve">it </w:t>
      </w:r>
      <w:r w:rsidRPr="00AE055F">
        <w:rPr>
          <w:lang w:val="en-AU"/>
        </w:rPr>
        <w:t>does not capture one or more significant supporting ideas).</w:t>
      </w:r>
      <w:r w:rsidR="009B7F0E" w:rsidRPr="00AE055F">
        <w:rPr>
          <w:lang w:val="en-AU"/>
        </w:rPr>
        <w:t xml:space="preserve"> </w:t>
      </w:r>
    </w:p>
    <w:p w14:paraId="2D04DDB7" w14:textId="77777777" w:rsidR="000649DD" w:rsidRPr="000649DD" w:rsidRDefault="000649DD" w:rsidP="000649DD">
      <w:pPr>
        <w:rPr>
          <w:rFonts w:ascii="Arial" w:hAnsi="Arial" w:cs="Arial"/>
          <w:b/>
          <w:color w:val="000000" w:themeColor="text1"/>
          <w:lang w:val="en-AU" w:eastAsia="en-AU"/>
        </w:rPr>
      </w:pPr>
      <w:r w:rsidRPr="000649DD">
        <w:rPr>
          <w:b/>
          <w:lang w:val="en-AU" w:eastAsia="en-AU"/>
        </w:rPr>
        <w:br w:type="page"/>
      </w:r>
    </w:p>
    <w:p w14:paraId="2EBA7DCA" w14:textId="77777777" w:rsidR="000649DD" w:rsidRPr="00AE055F" w:rsidRDefault="005D6D70" w:rsidP="000649DD">
      <w:pPr>
        <w:pStyle w:val="VCAAbody"/>
        <w:rPr>
          <w:b/>
          <w:lang w:val="en-AU" w:eastAsia="en-AU"/>
        </w:rPr>
      </w:pPr>
      <w:r>
        <w:rPr>
          <w:b/>
          <w:lang w:val="en-AU" w:eastAsia="en-AU"/>
        </w:rPr>
        <w:pict w14:anchorId="67A2082D">
          <v:rect id="_x0000_i1030" style="width:481.9pt;height:.05pt" o:hralign="center" o:hrstd="t" o:hr="t" fillcolor="#a0a0a0" stroked="f"/>
        </w:pict>
      </w:r>
    </w:p>
    <w:p w14:paraId="43786CB9" w14:textId="77777777" w:rsidR="000649DD" w:rsidRPr="00AE055F" w:rsidRDefault="000649DD" w:rsidP="00373341">
      <w:pPr>
        <w:pStyle w:val="VCAAbody"/>
        <w:rPr>
          <w:lang w:val="en-AU"/>
        </w:rPr>
      </w:pPr>
      <w:r w:rsidRPr="00AE055F">
        <w:rPr>
          <w:b/>
          <w:lang w:val="en-AU" w:eastAsia="en-AU"/>
        </w:rPr>
        <w:t>Content description:</w:t>
      </w:r>
      <w:r w:rsidRPr="00AE055F">
        <w:rPr>
          <w:lang w:val="en-AU" w:eastAsia="en-AU"/>
        </w:rPr>
        <w:t xml:space="preserve"> </w:t>
      </w:r>
      <w:r w:rsidRPr="00AE055F">
        <w:rPr>
          <w:lang w:val="en-AU"/>
        </w:rPr>
        <w:t>Investigate why and when the consequences of a point of view should be considered </w:t>
      </w:r>
      <w:hyperlink r:id="rId29" w:tooltip="View elaborations and additional details of VCCCTR015" w:history="1">
        <w:r w:rsidRPr="00F95778">
          <w:rPr>
            <w:rStyle w:val="Hyperlink"/>
          </w:rPr>
          <w:t>(VCCCTR015)</w:t>
        </w:r>
      </w:hyperlink>
    </w:p>
    <w:p w14:paraId="7DEFD3D7" w14:textId="77777777" w:rsidR="000649DD" w:rsidRPr="00AE055F" w:rsidRDefault="000649DD" w:rsidP="007B65CC">
      <w:pPr>
        <w:pStyle w:val="VCAAbody"/>
        <w:rPr>
          <w:lang w:val="en-AU"/>
        </w:rPr>
      </w:pPr>
      <w:r w:rsidRPr="00AE055F">
        <w:rPr>
          <w:b/>
          <w:color w:val="000000"/>
          <w:lang w:val="en-AU" w:eastAsia="en-AU"/>
        </w:rPr>
        <w:t>Relevant achievement standard extract:</w:t>
      </w:r>
      <w:r w:rsidRPr="00AE055F">
        <w:rPr>
          <w:color w:val="000000"/>
          <w:lang w:val="en-AU" w:eastAsia="en-AU"/>
        </w:rPr>
        <w:t xml:space="preserve"> [</w:t>
      </w:r>
      <w:r w:rsidRPr="00AE055F">
        <w:rPr>
          <w:lang w:val="en-AU"/>
        </w:rPr>
        <w:t>Students] use and explain a range of strategies to develop their arguments. </w:t>
      </w:r>
    </w:p>
    <w:p w14:paraId="749EC8C0" w14:textId="783D42AA" w:rsidR="000649DD" w:rsidRPr="00AE055F" w:rsidRDefault="007B65CC" w:rsidP="007B65CC">
      <w:pPr>
        <w:pStyle w:val="VCAAbodybold"/>
        <w:rPr>
          <w:lang w:val="en-AU" w:eastAsia="en-AU"/>
        </w:rPr>
      </w:pPr>
      <w:r w:rsidRPr="00AE055F">
        <w:rPr>
          <w:lang w:val="en-AU" w:eastAsia="en-AU"/>
        </w:rPr>
        <w:t>Sample key concepts and ideas:</w:t>
      </w:r>
    </w:p>
    <w:p w14:paraId="0A887274" w14:textId="77777777" w:rsidR="000649DD" w:rsidRPr="00AE055F" w:rsidRDefault="000649DD" w:rsidP="000649DD">
      <w:pPr>
        <w:pStyle w:val="VCAAbullet"/>
        <w:rPr>
          <w:b/>
          <w:lang w:val="en-AU"/>
        </w:rPr>
      </w:pPr>
      <w:r w:rsidRPr="00AE055F">
        <w:rPr>
          <w:lang w:val="en-AU"/>
        </w:rPr>
        <w:t xml:space="preserve">Thinking about what would result if a point of view were accepted or believed can help us to decide the extent to which we agree with a point of view. </w:t>
      </w:r>
    </w:p>
    <w:p w14:paraId="79AFB6C2" w14:textId="4803D6B4" w:rsidR="000649DD" w:rsidRPr="00AE055F" w:rsidRDefault="000649DD" w:rsidP="000649DD">
      <w:pPr>
        <w:pStyle w:val="VCAAbullet"/>
        <w:rPr>
          <w:b/>
          <w:lang w:val="en-AU"/>
        </w:rPr>
      </w:pPr>
      <w:r w:rsidRPr="00AE055F">
        <w:rPr>
          <w:lang w:val="en-AU"/>
        </w:rPr>
        <w:t>Sometimes more than one point of view is offered and explicitly discussing consequences can help with decision-making by making it clearer who or what might be affected; the degree of risk</w:t>
      </w:r>
      <w:r w:rsidR="004C2884">
        <w:rPr>
          <w:lang w:val="en-AU"/>
        </w:rPr>
        <w:t>,</w:t>
      </w:r>
      <w:r w:rsidRPr="00AE055F">
        <w:rPr>
          <w:lang w:val="en-AU"/>
        </w:rPr>
        <w:t xml:space="preserve"> harm or benefit; </w:t>
      </w:r>
      <w:r w:rsidR="004C2884">
        <w:rPr>
          <w:lang w:val="en-AU"/>
        </w:rPr>
        <w:t>and</w:t>
      </w:r>
      <w:r w:rsidR="004C2884" w:rsidRPr="00AE055F">
        <w:rPr>
          <w:lang w:val="en-AU"/>
        </w:rPr>
        <w:t xml:space="preserve"> </w:t>
      </w:r>
      <w:r w:rsidRPr="00AE055F">
        <w:rPr>
          <w:lang w:val="en-AU"/>
        </w:rPr>
        <w:t>whether a specific goal might be achieved.</w:t>
      </w:r>
    </w:p>
    <w:p w14:paraId="6503376C" w14:textId="02938E77" w:rsidR="000649DD" w:rsidRPr="00AE055F" w:rsidRDefault="007B65CC" w:rsidP="007B65CC">
      <w:pPr>
        <w:pStyle w:val="VCAAbodybold"/>
        <w:rPr>
          <w:lang w:val="en-AU"/>
        </w:rPr>
      </w:pPr>
      <w:r w:rsidRPr="00AE055F">
        <w:rPr>
          <w:lang w:val="en-AU"/>
        </w:rPr>
        <w:t>Sample learning activity:</w:t>
      </w:r>
    </w:p>
    <w:p w14:paraId="7E907377" w14:textId="7739099B" w:rsidR="00497F8C" w:rsidRDefault="000649DD" w:rsidP="000649DD">
      <w:pPr>
        <w:pStyle w:val="VCAAbody"/>
        <w:rPr>
          <w:lang w:val="en-AU"/>
        </w:rPr>
      </w:pPr>
      <w:r w:rsidRPr="00AE055F">
        <w:rPr>
          <w:lang w:val="en-AU"/>
        </w:rPr>
        <w:t xml:space="preserve">As part of a discussion about a range of proposals, students consider the consequences of accepting each proposal and reflect on whether doing this </w:t>
      </w:r>
      <w:r w:rsidR="00497F8C" w:rsidRPr="00AE055F">
        <w:rPr>
          <w:lang w:val="en-AU"/>
        </w:rPr>
        <w:t>help</w:t>
      </w:r>
      <w:r w:rsidR="00497F8C">
        <w:rPr>
          <w:lang w:val="en-AU"/>
        </w:rPr>
        <w:t>s</w:t>
      </w:r>
      <w:r w:rsidR="00497F8C" w:rsidRPr="00AE055F">
        <w:rPr>
          <w:lang w:val="en-AU"/>
        </w:rPr>
        <w:t xml:space="preserve"> </w:t>
      </w:r>
      <w:r w:rsidRPr="00AE055F">
        <w:rPr>
          <w:lang w:val="en-AU"/>
        </w:rPr>
        <w:t>t</w:t>
      </w:r>
      <w:r w:rsidR="00497F8C">
        <w:rPr>
          <w:lang w:val="en-AU"/>
        </w:rPr>
        <w:t>hem</w:t>
      </w:r>
      <w:r w:rsidRPr="00AE055F">
        <w:rPr>
          <w:lang w:val="en-AU"/>
        </w:rPr>
        <w:t xml:space="preserve"> decide how strong a proposal is compared to others. For example, school council might be considering several proposals for development of part of the school grounds and arguments for or against proposals can be submitted by students. The assessment of </w:t>
      </w:r>
      <w:r w:rsidR="00497F8C">
        <w:rPr>
          <w:lang w:val="en-AU"/>
        </w:rPr>
        <w:t>each of these</w:t>
      </w:r>
      <w:r w:rsidRPr="00AE055F">
        <w:rPr>
          <w:lang w:val="en-AU"/>
        </w:rPr>
        <w:t xml:space="preserve"> proposal</w:t>
      </w:r>
      <w:r w:rsidR="00497F8C">
        <w:rPr>
          <w:lang w:val="en-AU"/>
        </w:rPr>
        <w:t>s</w:t>
      </w:r>
      <w:r w:rsidRPr="00AE055F">
        <w:rPr>
          <w:lang w:val="en-AU"/>
        </w:rPr>
        <w:t xml:space="preserve"> in terms of consequences needs to include those affected, any risks and harms likely to arise</w:t>
      </w:r>
      <w:r w:rsidR="00F73427">
        <w:rPr>
          <w:lang w:val="en-AU"/>
        </w:rPr>
        <w:t>,</w:t>
      </w:r>
      <w:r w:rsidRPr="00AE055F">
        <w:rPr>
          <w:lang w:val="en-AU"/>
        </w:rPr>
        <w:t xml:space="preserve"> and overall goals. </w:t>
      </w:r>
    </w:p>
    <w:p w14:paraId="47720951" w14:textId="548E946A" w:rsidR="000649DD" w:rsidRPr="00AE055F" w:rsidRDefault="000649DD" w:rsidP="000649DD">
      <w:pPr>
        <w:pStyle w:val="VCAAbody"/>
        <w:rPr>
          <w:lang w:val="en-AU"/>
        </w:rPr>
      </w:pPr>
      <w:r w:rsidRPr="00AE055F">
        <w:rPr>
          <w:lang w:val="en-AU"/>
        </w:rPr>
        <w:t xml:space="preserve">An alternative activity might </w:t>
      </w:r>
      <w:r w:rsidR="00497F8C">
        <w:rPr>
          <w:lang w:val="en-AU"/>
        </w:rPr>
        <w:t>involve</w:t>
      </w:r>
      <w:r w:rsidRPr="00AE055F">
        <w:rPr>
          <w:lang w:val="en-AU"/>
        </w:rPr>
        <w:t xml:space="preserve"> students placed in a mock local council sub</w:t>
      </w:r>
      <w:r w:rsidR="001B74E1">
        <w:rPr>
          <w:lang w:val="en-AU"/>
        </w:rPr>
        <w:t>committee</w:t>
      </w:r>
      <w:r w:rsidRPr="00AE055F">
        <w:rPr>
          <w:lang w:val="en-AU"/>
        </w:rPr>
        <w:t xml:space="preserve"> having to deal with an environmental management or community planning issue.</w:t>
      </w:r>
    </w:p>
    <w:p w14:paraId="77EB0AE8" w14:textId="77777777" w:rsidR="000649DD" w:rsidRPr="00AE055F" w:rsidRDefault="005D6D70" w:rsidP="000649DD">
      <w:pPr>
        <w:pStyle w:val="VCAAbody"/>
        <w:rPr>
          <w:b/>
          <w:lang w:val="en-AU" w:eastAsia="en-AU"/>
        </w:rPr>
      </w:pPr>
      <w:r>
        <w:rPr>
          <w:b/>
          <w:lang w:val="en-AU" w:eastAsia="en-AU"/>
        </w:rPr>
        <w:pict w14:anchorId="4E209F0E">
          <v:rect id="_x0000_i1031" style="width:481.9pt;height:.05pt" o:hralign="center" o:hrstd="t" o:hr="t" fillcolor="#a0a0a0" stroked="f"/>
        </w:pict>
      </w:r>
    </w:p>
    <w:p w14:paraId="0F0E6417" w14:textId="6F7D59EB" w:rsidR="000649DD" w:rsidRPr="00AE055F" w:rsidRDefault="000649DD" w:rsidP="00373341">
      <w:pPr>
        <w:pStyle w:val="VCAAbody"/>
        <w:rPr>
          <w:b/>
          <w:lang w:val="en-AU"/>
        </w:rPr>
      </w:pPr>
      <w:r w:rsidRPr="00AE055F">
        <w:rPr>
          <w:b/>
          <w:lang w:val="en-AU" w:eastAsia="en-AU"/>
        </w:rPr>
        <w:t>Content description:</w:t>
      </w:r>
      <w:r w:rsidRPr="00AE055F">
        <w:rPr>
          <w:lang w:val="en-AU" w:eastAsia="en-AU"/>
        </w:rPr>
        <w:t xml:space="preserve"> </w:t>
      </w:r>
      <w:r w:rsidRPr="00AE055F">
        <w:rPr>
          <w:lang w:val="en-AU"/>
        </w:rPr>
        <w:t xml:space="preserve">Identify and use ‘If, then…’ and ‘what if…’ reasoning </w:t>
      </w:r>
      <w:hyperlink r:id="rId30" w:history="1">
        <w:r w:rsidRPr="00F95778">
          <w:rPr>
            <w:rStyle w:val="Hyperlink"/>
            <w:lang w:val="en-AU"/>
          </w:rPr>
          <w:t>(VCCCTR016)</w:t>
        </w:r>
      </w:hyperlink>
    </w:p>
    <w:p w14:paraId="362278EF" w14:textId="77777777" w:rsidR="000649DD" w:rsidRPr="00AE055F" w:rsidRDefault="000649DD" w:rsidP="00373341">
      <w:pPr>
        <w:pStyle w:val="VCAAbody"/>
        <w:rPr>
          <w:lang w:val="en-AU" w:eastAsia="ja-JP"/>
        </w:rPr>
      </w:pPr>
      <w:r w:rsidRPr="00AE055F">
        <w:rPr>
          <w:b/>
          <w:color w:val="000000"/>
          <w:lang w:val="en-AU" w:eastAsia="en-AU"/>
        </w:rPr>
        <w:t xml:space="preserve">Relevant achievement standard extract: </w:t>
      </w:r>
      <w:r w:rsidRPr="00F95778">
        <w:rPr>
          <w:lang w:val="en-AU"/>
        </w:rPr>
        <w:t>[</w:t>
      </w:r>
      <w:r w:rsidRPr="00AE055F">
        <w:rPr>
          <w:lang w:val="en-AU"/>
        </w:rPr>
        <w:t xml:space="preserve">Students] </w:t>
      </w:r>
      <w:r w:rsidRPr="00AE055F">
        <w:rPr>
          <w:lang w:val="en-AU" w:eastAsia="ja-JP"/>
        </w:rPr>
        <w:t>use and explain a range of strategies to develop their arguments.</w:t>
      </w:r>
    </w:p>
    <w:p w14:paraId="6386339A" w14:textId="0D229FA2" w:rsidR="000649DD" w:rsidRPr="00AE055F" w:rsidRDefault="007B65CC" w:rsidP="007B65CC">
      <w:pPr>
        <w:pStyle w:val="VCAAbodybold"/>
        <w:rPr>
          <w:lang w:val="en-AU" w:eastAsia="en-AU"/>
        </w:rPr>
      </w:pPr>
      <w:r w:rsidRPr="00AE055F">
        <w:rPr>
          <w:lang w:val="en-AU" w:eastAsia="en-AU"/>
        </w:rPr>
        <w:t>Sample key concepts and ideas:</w:t>
      </w:r>
    </w:p>
    <w:p w14:paraId="2E767F6D" w14:textId="5431C83A" w:rsidR="000649DD" w:rsidRPr="00AE055F" w:rsidRDefault="000649DD" w:rsidP="000649DD">
      <w:pPr>
        <w:pStyle w:val="VCAAbullet"/>
        <w:rPr>
          <w:b/>
          <w:lang w:val="en-AU"/>
        </w:rPr>
      </w:pPr>
      <w:r w:rsidRPr="00AE055F">
        <w:rPr>
          <w:lang w:val="en-AU"/>
        </w:rPr>
        <w:t>‘What if</w:t>
      </w:r>
      <w:r w:rsidR="00497F8C">
        <w:rPr>
          <w:lang w:val="en-AU"/>
        </w:rPr>
        <w:t xml:space="preserve"> </w:t>
      </w:r>
      <w:r w:rsidRPr="00AE055F">
        <w:rPr>
          <w:lang w:val="en-AU"/>
        </w:rPr>
        <w:t>…’ reasoning can help us reach a view on alternatives that we are not sure about.</w:t>
      </w:r>
      <w:r w:rsidRPr="00AE055F">
        <w:rPr>
          <w:b/>
          <w:lang w:val="en-AU"/>
        </w:rPr>
        <w:t xml:space="preserve"> </w:t>
      </w:r>
      <w:r w:rsidRPr="00AE055F">
        <w:rPr>
          <w:lang w:val="en-AU"/>
        </w:rPr>
        <w:t>For example, when reflecting on an accident that occurred while making something, someone might suggest that using an alternative tool could avoid this type of accident in the future. ‘What if</w:t>
      </w:r>
      <w:r w:rsidR="00497F8C">
        <w:rPr>
          <w:lang w:val="en-AU"/>
        </w:rPr>
        <w:t xml:space="preserve"> </w:t>
      </w:r>
      <w:r w:rsidRPr="00AE055F">
        <w:rPr>
          <w:lang w:val="en-AU"/>
        </w:rPr>
        <w:t>…</w:t>
      </w:r>
      <w:r w:rsidRPr="00AE055F">
        <w:rPr>
          <w:b/>
          <w:lang w:val="en-AU"/>
        </w:rPr>
        <w:t>’</w:t>
      </w:r>
      <w:r w:rsidR="00497F8C">
        <w:rPr>
          <w:b/>
          <w:lang w:val="en-AU"/>
        </w:rPr>
        <w:t xml:space="preserve"> </w:t>
      </w:r>
      <w:r w:rsidRPr="00AE055F">
        <w:rPr>
          <w:lang w:val="en-AU"/>
        </w:rPr>
        <w:t xml:space="preserve">reasoning can be used to help explore what might follow if the suggestion were adopted. </w:t>
      </w:r>
    </w:p>
    <w:p w14:paraId="13034255" w14:textId="051203E5" w:rsidR="000649DD" w:rsidRPr="00AE055F" w:rsidRDefault="000649DD" w:rsidP="000649DD">
      <w:pPr>
        <w:pStyle w:val="VCAAbullet"/>
        <w:rPr>
          <w:b/>
          <w:lang w:val="en-AU"/>
        </w:rPr>
      </w:pPr>
      <w:r w:rsidRPr="00AE055F">
        <w:rPr>
          <w:lang w:val="en-AU"/>
        </w:rPr>
        <w:t>‘What if</w:t>
      </w:r>
      <w:r w:rsidR="00497F8C">
        <w:rPr>
          <w:lang w:val="en-AU"/>
        </w:rPr>
        <w:t xml:space="preserve"> </w:t>
      </w:r>
      <w:r w:rsidRPr="00AE055F">
        <w:rPr>
          <w:lang w:val="en-AU"/>
        </w:rPr>
        <w:t xml:space="preserve">…’ reasoning can also be used to develop an imaginative scenario to explore the strength of ideas that are part of an argument. For example, the </w:t>
      </w:r>
      <w:r w:rsidR="00497F8C">
        <w:rPr>
          <w:lang w:val="en-AU"/>
        </w:rPr>
        <w:t>fairytale about</w:t>
      </w:r>
      <w:r w:rsidRPr="00AE055F">
        <w:rPr>
          <w:lang w:val="en-AU"/>
        </w:rPr>
        <w:t xml:space="preserve"> the princess and the frog might have been written to help explore the idea that what makes us who we are is not associated with our physical appearance. The story can be used to think about ‘</w:t>
      </w:r>
      <w:r w:rsidR="00497F8C">
        <w:rPr>
          <w:lang w:val="en-AU"/>
        </w:rPr>
        <w:t>W</w:t>
      </w:r>
      <w:r w:rsidRPr="00AE055F">
        <w:rPr>
          <w:lang w:val="en-AU"/>
        </w:rPr>
        <w:t>hat if we had a really different physical appearance? Would we still be the same person?’</w:t>
      </w:r>
    </w:p>
    <w:p w14:paraId="4BBA0852" w14:textId="43D99F51" w:rsidR="000649DD" w:rsidRPr="00AE055F" w:rsidRDefault="000649DD" w:rsidP="000649DD">
      <w:pPr>
        <w:pStyle w:val="VCAAbullet"/>
        <w:rPr>
          <w:b/>
          <w:lang w:val="en-AU"/>
        </w:rPr>
      </w:pPr>
      <w:bookmarkStart w:id="5" w:name="_Hlk53493550"/>
      <w:r w:rsidRPr="00AE055F">
        <w:rPr>
          <w:lang w:val="en-AU"/>
        </w:rPr>
        <w:t>‘If</w:t>
      </w:r>
      <w:r w:rsidR="00497F8C">
        <w:rPr>
          <w:lang w:val="en-AU"/>
        </w:rPr>
        <w:t xml:space="preserve"> </w:t>
      </w:r>
      <w:r w:rsidRPr="00AE055F">
        <w:rPr>
          <w:lang w:val="en-AU"/>
        </w:rPr>
        <w:t>…</w:t>
      </w:r>
      <w:r w:rsidR="00497F8C">
        <w:rPr>
          <w:lang w:val="en-AU"/>
        </w:rPr>
        <w:t xml:space="preserve"> </w:t>
      </w:r>
      <w:r w:rsidRPr="00AE055F">
        <w:rPr>
          <w:lang w:val="en-AU"/>
        </w:rPr>
        <w:t>then</w:t>
      </w:r>
      <w:r w:rsidR="00524B48">
        <w:rPr>
          <w:lang w:val="en-AU"/>
        </w:rPr>
        <w:t xml:space="preserve"> …</w:t>
      </w:r>
      <w:r w:rsidRPr="00AE055F">
        <w:rPr>
          <w:lang w:val="en-AU"/>
        </w:rPr>
        <w:t xml:space="preserve">’ reasoning refers to being able to make particular kinds of inferences. One important inference is that if A then B is true then this logically means that if A, we can infer B. For example, </w:t>
      </w:r>
      <w:r w:rsidR="00524B48">
        <w:rPr>
          <w:lang w:val="en-AU"/>
        </w:rPr>
        <w:t>someone</w:t>
      </w:r>
      <w:r w:rsidR="00524B48" w:rsidRPr="00AE055F">
        <w:rPr>
          <w:lang w:val="en-AU"/>
        </w:rPr>
        <w:t xml:space="preserve"> </w:t>
      </w:r>
      <w:r w:rsidRPr="00AE055F">
        <w:rPr>
          <w:lang w:val="en-AU"/>
        </w:rPr>
        <w:t>might make the statement that if Geelong is a larger place than Colac, then so is Melbourne. If we know that Geelong is</w:t>
      </w:r>
      <w:r w:rsidR="00524B48">
        <w:rPr>
          <w:lang w:val="en-AU"/>
        </w:rPr>
        <w:t xml:space="preserve"> indeed</w:t>
      </w:r>
      <w:r w:rsidRPr="00AE055F">
        <w:rPr>
          <w:lang w:val="en-AU"/>
        </w:rPr>
        <w:t xml:space="preserve"> larger than Colac, we can then infer that Melbourne is also larger than Colac. </w:t>
      </w:r>
      <w:bookmarkEnd w:id="5"/>
      <w:r w:rsidR="00DA2CCB" w:rsidRPr="00AE055F">
        <w:rPr>
          <w:lang w:val="en-AU"/>
        </w:rPr>
        <w:t>This is not</w:t>
      </w:r>
      <w:r w:rsidR="00DA2CCB">
        <w:rPr>
          <w:lang w:val="en-AU"/>
        </w:rPr>
        <w:t xml:space="preserve"> necessarily</w:t>
      </w:r>
      <w:r w:rsidR="00DA2CCB" w:rsidRPr="00AE055F">
        <w:rPr>
          <w:lang w:val="en-AU"/>
        </w:rPr>
        <w:t xml:space="preserve"> a causal connection.</w:t>
      </w:r>
    </w:p>
    <w:p w14:paraId="4C541011" w14:textId="77777777" w:rsidR="00A62CDA" w:rsidRDefault="00A62CDA">
      <w:pPr>
        <w:rPr>
          <w:rFonts w:asciiTheme="majorHAnsi" w:hAnsiTheme="majorHAnsi" w:cs="Arial"/>
          <w:b/>
          <w:bCs/>
          <w:sz w:val="20"/>
          <w:lang w:val="en-AU" w:eastAsia="ja-JP"/>
        </w:rPr>
      </w:pPr>
      <w:r>
        <w:rPr>
          <w:lang w:val="en-AU" w:eastAsia="ja-JP"/>
        </w:rPr>
        <w:br w:type="page"/>
      </w:r>
    </w:p>
    <w:p w14:paraId="3ADDFC58" w14:textId="69D931B0" w:rsidR="000649DD" w:rsidRPr="00AE055F" w:rsidRDefault="000649DD" w:rsidP="007B65CC">
      <w:pPr>
        <w:pStyle w:val="VCAAbodybold"/>
        <w:rPr>
          <w:lang w:val="en-AU" w:eastAsia="ja-JP"/>
        </w:rPr>
      </w:pPr>
      <w:r w:rsidRPr="00AE055F">
        <w:rPr>
          <w:lang w:val="en-AU" w:eastAsia="ja-JP"/>
        </w:rPr>
        <w:t>Sample learning activities:</w:t>
      </w:r>
      <w:bookmarkStart w:id="6" w:name="CriticalandCreativeThinkingLinks"/>
      <w:bookmarkEnd w:id="6"/>
    </w:p>
    <w:p w14:paraId="71268B8A" w14:textId="453DE557" w:rsidR="000649DD" w:rsidRPr="00AE055F" w:rsidRDefault="000649DD" w:rsidP="00373341">
      <w:pPr>
        <w:pStyle w:val="VCAAbullet"/>
        <w:rPr>
          <w:b/>
          <w:lang w:val="en-AU" w:eastAsia="en-AU"/>
        </w:rPr>
      </w:pPr>
      <w:r w:rsidRPr="00AE055F">
        <w:rPr>
          <w:lang w:val="en-AU"/>
        </w:rPr>
        <w:t>Students use ‘what if</w:t>
      </w:r>
      <w:r w:rsidR="00524B48">
        <w:rPr>
          <w:lang w:val="en-AU"/>
        </w:rPr>
        <w:t xml:space="preserve"> </w:t>
      </w:r>
      <w:r w:rsidRPr="00AE055F">
        <w:rPr>
          <w:lang w:val="en-AU"/>
        </w:rPr>
        <w:t>…’</w:t>
      </w:r>
      <w:r w:rsidR="00524B48">
        <w:rPr>
          <w:lang w:val="en-AU"/>
        </w:rPr>
        <w:t xml:space="preserve"> </w:t>
      </w:r>
      <w:r w:rsidRPr="00AE055F">
        <w:rPr>
          <w:lang w:val="en-AU"/>
        </w:rPr>
        <w:t>reasoning to help explore alternative ideas, for example,</w:t>
      </w:r>
      <w:r w:rsidR="00524B48">
        <w:rPr>
          <w:lang w:val="en-AU"/>
        </w:rPr>
        <w:t xml:space="preserve"> ideas</w:t>
      </w:r>
      <w:r w:rsidRPr="00AE055F">
        <w:rPr>
          <w:lang w:val="en-AU"/>
        </w:rPr>
        <w:t xml:space="preserve"> for improving the safety of a new playground space.</w:t>
      </w:r>
      <w:r w:rsidR="009B7F0E" w:rsidRPr="00AE055F">
        <w:rPr>
          <w:lang w:val="en-AU"/>
        </w:rPr>
        <w:t xml:space="preserve"> </w:t>
      </w:r>
      <w:r w:rsidRPr="00AE055F">
        <w:rPr>
          <w:lang w:val="en-AU"/>
        </w:rPr>
        <w:t xml:space="preserve"> </w:t>
      </w:r>
    </w:p>
    <w:p w14:paraId="01E11E82" w14:textId="55CD5A61" w:rsidR="000649DD" w:rsidRPr="00AE055F" w:rsidRDefault="000649DD" w:rsidP="00373341">
      <w:pPr>
        <w:pStyle w:val="VCAAbullet"/>
        <w:rPr>
          <w:b/>
          <w:lang w:val="en-AU" w:eastAsia="en-AU"/>
        </w:rPr>
      </w:pPr>
      <w:r w:rsidRPr="00AE055F">
        <w:rPr>
          <w:lang w:val="en-AU"/>
        </w:rPr>
        <w:t xml:space="preserve">With guidance, students identify instances of </w:t>
      </w:r>
      <w:r w:rsidR="00524B48">
        <w:rPr>
          <w:lang w:val="en-AU"/>
        </w:rPr>
        <w:t>‘</w:t>
      </w:r>
      <w:r w:rsidR="00F73427">
        <w:rPr>
          <w:lang w:val="en-AU"/>
        </w:rPr>
        <w:t>I</w:t>
      </w:r>
      <w:r w:rsidRPr="00AE055F">
        <w:rPr>
          <w:lang w:val="en-AU"/>
        </w:rPr>
        <w:t>f</w:t>
      </w:r>
      <w:r w:rsidR="00524B48">
        <w:rPr>
          <w:lang w:val="en-AU"/>
        </w:rPr>
        <w:t xml:space="preserve"> </w:t>
      </w:r>
      <w:r w:rsidRPr="00AE055F">
        <w:rPr>
          <w:lang w:val="en-AU"/>
        </w:rPr>
        <w:t>…</w:t>
      </w:r>
      <w:r w:rsidR="00524B48">
        <w:rPr>
          <w:lang w:val="en-AU"/>
        </w:rPr>
        <w:t xml:space="preserve"> </w:t>
      </w:r>
      <w:r w:rsidRPr="00AE055F">
        <w:rPr>
          <w:lang w:val="en-AU"/>
        </w:rPr>
        <w:t>then</w:t>
      </w:r>
      <w:r w:rsidR="00524B48">
        <w:rPr>
          <w:lang w:val="en-AU"/>
        </w:rPr>
        <w:t xml:space="preserve"> …’</w:t>
      </w:r>
      <w:r w:rsidRPr="00AE055F">
        <w:rPr>
          <w:lang w:val="en-AU"/>
        </w:rPr>
        <w:t xml:space="preserve"> reasoning used in the context of different learning areas and build a list of examples. They go on to apply their understanding to make inferences in their own arguments, where relevant. </w:t>
      </w:r>
    </w:p>
    <w:p w14:paraId="6EC42996" w14:textId="75596769" w:rsidR="000649DD" w:rsidRPr="00AE055F" w:rsidRDefault="005D6D70" w:rsidP="000649DD">
      <w:pPr>
        <w:pStyle w:val="VCAAbody"/>
        <w:rPr>
          <w:lang w:val="en-AU" w:eastAsia="en-AU"/>
        </w:rPr>
      </w:pPr>
      <w:r>
        <w:rPr>
          <w:lang w:val="en-AU" w:eastAsia="en-AU"/>
        </w:rPr>
        <w:pict w14:anchorId="5482CDD3">
          <v:rect id="_x0000_i1032" style="width:224pt;height:.05pt" o:hralign="center" o:hrstd="t" o:hr="t" fillcolor="#a0a0a0" stroked="f"/>
        </w:pict>
      </w:r>
    </w:p>
    <w:p w14:paraId="767C5474" w14:textId="77777777" w:rsidR="000649DD" w:rsidRPr="00AE055F" w:rsidRDefault="000649DD" w:rsidP="00373341">
      <w:pPr>
        <w:pStyle w:val="VCAAbody"/>
        <w:rPr>
          <w:rFonts w:ascii="Arial" w:eastAsia="Times New Roman" w:hAnsi="Arial"/>
          <w:kern w:val="22"/>
          <w:lang w:val="en-AU" w:eastAsia="ja-JP"/>
        </w:rPr>
      </w:pPr>
      <w:r w:rsidRPr="00AE055F">
        <w:rPr>
          <w:b/>
          <w:lang w:val="en-AU" w:eastAsia="en-AU"/>
        </w:rPr>
        <w:t>Content description:</w:t>
      </w:r>
      <w:r w:rsidRPr="00AE055F">
        <w:rPr>
          <w:lang w:val="en-AU" w:eastAsia="en-AU"/>
        </w:rPr>
        <w:t xml:space="preserve"> </w:t>
      </w:r>
      <w:r w:rsidRPr="00AE055F">
        <w:rPr>
          <w:rFonts w:ascii="Arial" w:eastAsia="Times New Roman" w:hAnsi="Arial"/>
          <w:kern w:val="22"/>
          <w:lang w:val="en-AU" w:eastAsia="ja-JP"/>
        </w:rPr>
        <w:t>Explore distinctions when organising and sorting information and ideas from a range of sources </w:t>
      </w:r>
      <w:hyperlink r:id="rId31" w:tooltip="View elaborations and additional details of VCCCTR017" w:history="1">
        <w:r w:rsidRPr="00F95778">
          <w:rPr>
            <w:rStyle w:val="Hyperlink"/>
            <w:lang w:val="en-AU"/>
          </w:rPr>
          <w:t>(VCCCTR017)</w:t>
        </w:r>
      </w:hyperlink>
    </w:p>
    <w:p w14:paraId="1AC0D4D0" w14:textId="77777777" w:rsidR="000649DD" w:rsidRPr="00F95778" w:rsidRDefault="000649DD" w:rsidP="00F95778">
      <w:pPr>
        <w:pStyle w:val="VCAAbody"/>
        <w:rPr>
          <w:lang w:val="en-AU"/>
        </w:rPr>
      </w:pPr>
      <w:r w:rsidRPr="00AE055F">
        <w:rPr>
          <w:b/>
          <w:color w:val="000000"/>
          <w:lang w:val="en-AU" w:eastAsia="en-AU"/>
        </w:rPr>
        <w:t>Relevant achievement standard extract:</w:t>
      </w:r>
      <w:r w:rsidRPr="00AE055F">
        <w:rPr>
          <w:color w:val="000000"/>
          <w:lang w:val="en-AU" w:eastAsia="en-AU"/>
        </w:rPr>
        <w:t xml:space="preserve"> [</w:t>
      </w:r>
      <w:r w:rsidRPr="00AE055F">
        <w:rPr>
          <w:lang w:val="en-AU"/>
        </w:rPr>
        <w:t xml:space="preserve">Students] </w:t>
      </w:r>
      <w:r w:rsidRPr="00F95778">
        <w:rPr>
          <w:lang w:val="en-AU"/>
        </w:rPr>
        <w:t>use and explain a range of strategies to develop their arguments.</w:t>
      </w:r>
    </w:p>
    <w:p w14:paraId="72B0EDFA" w14:textId="7652A462" w:rsidR="000649DD" w:rsidRPr="00AE055F" w:rsidRDefault="007B65CC" w:rsidP="007B65CC">
      <w:pPr>
        <w:pStyle w:val="VCAAbodybold"/>
        <w:rPr>
          <w:lang w:val="en-AU"/>
        </w:rPr>
      </w:pPr>
      <w:r w:rsidRPr="00AE055F">
        <w:rPr>
          <w:lang w:val="en-AU" w:eastAsia="en-AU"/>
        </w:rPr>
        <w:t>Sample key concepts and ideas:</w:t>
      </w:r>
    </w:p>
    <w:p w14:paraId="08A6756D" w14:textId="29ADB681" w:rsidR="000649DD" w:rsidRPr="00AE055F" w:rsidRDefault="000649DD" w:rsidP="000649DD">
      <w:pPr>
        <w:pStyle w:val="VCAAbullet"/>
        <w:rPr>
          <w:b/>
          <w:lang w:val="en-AU"/>
        </w:rPr>
      </w:pPr>
      <w:r w:rsidRPr="00AE055F">
        <w:rPr>
          <w:lang w:val="en-AU"/>
        </w:rPr>
        <w:t xml:space="preserve">Making a distinction involves determining a difference between two things that share some similarities. For example, one thing that both triangles and squares share is straight sides, but one difference is that </w:t>
      </w:r>
      <w:r w:rsidR="008D13DF">
        <w:rPr>
          <w:lang w:val="en-AU"/>
        </w:rPr>
        <w:t>triangles have</w:t>
      </w:r>
      <w:r w:rsidRPr="00AE055F">
        <w:rPr>
          <w:lang w:val="en-AU"/>
        </w:rPr>
        <w:t xml:space="preserve"> three sides and </w:t>
      </w:r>
      <w:r w:rsidR="008D13DF">
        <w:rPr>
          <w:lang w:val="en-AU"/>
        </w:rPr>
        <w:t>squares have</w:t>
      </w:r>
      <w:r w:rsidRPr="00AE055F">
        <w:rPr>
          <w:lang w:val="en-AU"/>
        </w:rPr>
        <w:t xml:space="preserve"> four. </w:t>
      </w:r>
      <w:r w:rsidR="00D27619">
        <w:rPr>
          <w:lang w:val="en-AU"/>
        </w:rPr>
        <w:t>Ano</w:t>
      </w:r>
      <w:r w:rsidRPr="00AE055F">
        <w:rPr>
          <w:lang w:val="en-AU"/>
        </w:rPr>
        <w:t>ther example</w:t>
      </w:r>
      <w:r w:rsidR="00D27619">
        <w:rPr>
          <w:lang w:val="en-AU"/>
        </w:rPr>
        <w:t xml:space="preserve"> is</w:t>
      </w:r>
      <w:r w:rsidRPr="00AE055F">
        <w:rPr>
          <w:lang w:val="en-AU"/>
        </w:rPr>
        <w:t xml:space="preserve"> ‘rules’ and ‘laws’</w:t>
      </w:r>
      <w:r w:rsidR="00D27619">
        <w:rPr>
          <w:lang w:val="en-AU"/>
        </w:rPr>
        <w:t>,</w:t>
      </w:r>
      <w:r w:rsidRPr="00AE055F">
        <w:rPr>
          <w:lang w:val="en-AU"/>
        </w:rPr>
        <w:t xml:space="preserve"> which share some common elements </w:t>
      </w:r>
      <w:r w:rsidR="00D27619">
        <w:rPr>
          <w:lang w:val="en-AU"/>
        </w:rPr>
        <w:t xml:space="preserve">(for example, </w:t>
      </w:r>
      <w:r w:rsidRPr="00AE055F">
        <w:rPr>
          <w:lang w:val="en-AU"/>
        </w:rPr>
        <w:t>they both guide behaviour</w:t>
      </w:r>
      <w:r w:rsidR="00D27619">
        <w:rPr>
          <w:lang w:val="en-AU"/>
        </w:rPr>
        <w:t>)</w:t>
      </w:r>
      <w:r w:rsidRPr="00AE055F">
        <w:rPr>
          <w:lang w:val="en-AU"/>
        </w:rPr>
        <w:t xml:space="preserve"> but</w:t>
      </w:r>
      <w:r w:rsidR="00D27619">
        <w:rPr>
          <w:lang w:val="en-AU"/>
        </w:rPr>
        <w:t xml:space="preserve"> which also have</w:t>
      </w:r>
      <w:r w:rsidRPr="00AE055F">
        <w:rPr>
          <w:lang w:val="en-AU"/>
        </w:rPr>
        <w:t xml:space="preserve"> key differences</w:t>
      </w:r>
      <w:r w:rsidR="00D27619">
        <w:rPr>
          <w:lang w:val="en-AU"/>
        </w:rPr>
        <w:t xml:space="preserve"> (</w:t>
      </w:r>
      <w:r w:rsidRPr="00AE055F">
        <w:rPr>
          <w:lang w:val="en-AU"/>
        </w:rPr>
        <w:t>for example</w:t>
      </w:r>
      <w:r w:rsidR="00D27619">
        <w:rPr>
          <w:lang w:val="en-AU"/>
        </w:rPr>
        <w:t>,</w:t>
      </w:r>
      <w:r w:rsidRPr="00AE055F">
        <w:rPr>
          <w:lang w:val="en-AU"/>
        </w:rPr>
        <w:t xml:space="preserve"> who gets to make them</w:t>
      </w:r>
      <w:r w:rsidR="00D27619">
        <w:rPr>
          <w:lang w:val="en-AU"/>
        </w:rPr>
        <w:t>)</w:t>
      </w:r>
      <w:r w:rsidRPr="00AE055F">
        <w:rPr>
          <w:lang w:val="en-AU"/>
        </w:rPr>
        <w:t>.</w:t>
      </w:r>
    </w:p>
    <w:p w14:paraId="74F395C2" w14:textId="42110F62" w:rsidR="000649DD" w:rsidRPr="00AE055F" w:rsidRDefault="000649DD" w:rsidP="000649DD">
      <w:pPr>
        <w:pStyle w:val="VCAAbullet"/>
        <w:rPr>
          <w:b/>
          <w:lang w:val="en-AU"/>
        </w:rPr>
      </w:pPr>
      <w:r w:rsidRPr="00AE055F">
        <w:rPr>
          <w:lang w:val="en-AU"/>
        </w:rPr>
        <w:t>Often there are many distinctions that could be made</w:t>
      </w:r>
      <w:r w:rsidR="00D27619">
        <w:rPr>
          <w:lang w:val="en-AU"/>
        </w:rPr>
        <w:t>. I</w:t>
      </w:r>
      <w:r w:rsidRPr="00AE055F">
        <w:rPr>
          <w:lang w:val="en-AU"/>
        </w:rPr>
        <w:t>dentifying the purpose for making a distinction can help to select which distinction</w:t>
      </w:r>
      <w:r w:rsidR="00D27619">
        <w:rPr>
          <w:lang w:val="en-AU"/>
        </w:rPr>
        <w:t>(</w:t>
      </w:r>
      <w:r w:rsidRPr="00AE055F">
        <w:rPr>
          <w:lang w:val="en-AU"/>
        </w:rPr>
        <w:t>s</w:t>
      </w:r>
      <w:r w:rsidR="00D27619">
        <w:rPr>
          <w:lang w:val="en-AU"/>
        </w:rPr>
        <w:t>)</w:t>
      </w:r>
      <w:r w:rsidRPr="00AE055F">
        <w:rPr>
          <w:lang w:val="en-AU"/>
        </w:rPr>
        <w:t xml:space="preserve"> matter.</w:t>
      </w:r>
    </w:p>
    <w:p w14:paraId="0C1183E3" w14:textId="0F474389" w:rsidR="000649DD" w:rsidRPr="00AE055F" w:rsidRDefault="000649DD" w:rsidP="000649DD">
      <w:pPr>
        <w:pStyle w:val="VCAAbullet"/>
        <w:rPr>
          <w:b/>
          <w:lang w:val="en-AU"/>
        </w:rPr>
      </w:pPr>
      <w:r w:rsidRPr="00AE055F">
        <w:rPr>
          <w:lang w:val="en-AU"/>
        </w:rPr>
        <w:t xml:space="preserve">Identifying a relevant distinction can be a useful strategy when making an argument. For example, when discussing a healthy eating message in the media, a distinction could be made between treats and everyday foods as part of an argument about how that message should influence our eating decisions. </w:t>
      </w:r>
    </w:p>
    <w:p w14:paraId="16FD6559" w14:textId="67619D6E" w:rsidR="000649DD" w:rsidRPr="00AE055F" w:rsidRDefault="007B65CC" w:rsidP="007B65CC">
      <w:pPr>
        <w:pStyle w:val="VCAAbodybold"/>
        <w:rPr>
          <w:lang w:val="en-AU"/>
        </w:rPr>
      </w:pPr>
      <w:r w:rsidRPr="00AE055F">
        <w:rPr>
          <w:lang w:val="en-AU"/>
        </w:rPr>
        <w:t>Sample learning activity:</w:t>
      </w:r>
    </w:p>
    <w:p w14:paraId="1225BE8F" w14:textId="37FB55CC" w:rsidR="000649DD" w:rsidRPr="00AE055F" w:rsidRDefault="000649DD" w:rsidP="000649DD">
      <w:pPr>
        <w:pStyle w:val="VCAAbody"/>
        <w:rPr>
          <w:lang w:val="en-AU"/>
        </w:rPr>
      </w:pPr>
      <w:r w:rsidRPr="00AE055F">
        <w:rPr>
          <w:lang w:val="en-AU"/>
        </w:rPr>
        <w:t xml:space="preserve">Part </w:t>
      </w:r>
      <w:r w:rsidR="00355F8F" w:rsidRPr="00AE055F">
        <w:rPr>
          <w:lang w:val="en-AU"/>
        </w:rPr>
        <w:t>1</w:t>
      </w:r>
      <w:r w:rsidRPr="00AE055F">
        <w:rPr>
          <w:lang w:val="en-AU"/>
        </w:rPr>
        <w:t>:</w:t>
      </w:r>
    </w:p>
    <w:p w14:paraId="4D0C2267" w14:textId="27D8D69B" w:rsidR="000649DD" w:rsidRPr="00AE055F" w:rsidRDefault="000649DD" w:rsidP="000649DD">
      <w:pPr>
        <w:pStyle w:val="VCAAbullet"/>
        <w:rPr>
          <w:lang w:val="en-AU"/>
        </w:rPr>
      </w:pPr>
      <w:r w:rsidRPr="00AE055F">
        <w:rPr>
          <w:lang w:val="en-AU"/>
        </w:rPr>
        <w:t>Studen</w:t>
      </w:r>
      <w:r w:rsidRPr="00C2053E">
        <w:rPr>
          <w:lang w:val="en-AU"/>
        </w:rPr>
        <w:t>ts are given a range of prompts from fam</w:t>
      </w:r>
      <w:r w:rsidRPr="00DA2CCB">
        <w:rPr>
          <w:lang w:val="en-AU"/>
        </w:rPr>
        <w:t>iliar contexts and with guidance complete a cloze activity demonstrating how to make a distinction, for example</w:t>
      </w:r>
      <w:r w:rsidR="00D27619" w:rsidRPr="00DA2CCB">
        <w:rPr>
          <w:lang w:val="en-AU"/>
        </w:rPr>
        <w:t>,</w:t>
      </w:r>
      <w:r w:rsidRPr="00DA2CCB">
        <w:rPr>
          <w:lang w:val="en-AU"/>
        </w:rPr>
        <w:t xml:space="preserve"> ‘</w:t>
      </w:r>
      <w:r w:rsidR="00D27619" w:rsidRPr="00DA2CCB">
        <w:rPr>
          <w:lang w:val="en-AU"/>
        </w:rPr>
        <w:t>T</w:t>
      </w:r>
      <w:r w:rsidRPr="00DA2CCB">
        <w:rPr>
          <w:lang w:val="en-AU"/>
        </w:rPr>
        <w:t>hey are both similar in</w:t>
      </w:r>
      <w:r w:rsidR="00D27619" w:rsidRPr="00DA2CCB">
        <w:rPr>
          <w:lang w:val="en-AU"/>
        </w:rPr>
        <w:t xml:space="preserve"> …</w:t>
      </w:r>
      <w:r w:rsidRPr="00DA2CCB">
        <w:rPr>
          <w:lang w:val="en-AU"/>
        </w:rPr>
        <w:t xml:space="preserve"> but they are different in</w:t>
      </w:r>
      <w:r w:rsidR="00D27619" w:rsidRPr="00DA2CCB">
        <w:rPr>
          <w:lang w:val="en-AU"/>
        </w:rPr>
        <w:t xml:space="preserve"> …</w:t>
      </w:r>
      <w:r w:rsidRPr="00DA2CCB">
        <w:rPr>
          <w:lang w:val="en-AU"/>
        </w:rPr>
        <w:t>’ Students work in pairs to consider learning area</w:t>
      </w:r>
      <w:r w:rsidR="00D27619" w:rsidRPr="00DA2CCB">
        <w:rPr>
          <w:lang w:val="en-AU"/>
        </w:rPr>
        <w:t>–</w:t>
      </w:r>
      <w:r w:rsidRPr="00DA2CCB">
        <w:rPr>
          <w:lang w:val="en-AU"/>
        </w:rPr>
        <w:t>based examples</w:t>
      </w:r>
      <w:r w:rsidR="00D27619" w:rsidRPr="00DA2CCB">
        <w:rPr>
          <w:lang w:val="en-AU"/>
        </w:rPr>
        <w:t>,</w:t>
      </w:r>
      <w:r w:rsidRPr="00DA2CCB">
        <w:rPr>
          <w:lang w:val="en-AU"/>
        </w:rPr>
        <w:t xml:space="preserve"> such as comparing </w:t>
      </w:r>
      <w:r w:rsidR="008F0E9B" w:rsidRPr="00DA2CCB">
        <w:rPr>
          <w:lang w:val="en-AU"/>
        </w:rPr>
        <w:t>a</w:t>
      </w:r>
      <w:r w:rsidR="001B0892" w:rsidRPr="00DA2CCB">
        <w:rPr>
          <w:lang w:val="en-AU"/>
        </w:rPr>
        <w:t xml:space="preserve"> </w:t>
      </w:r>
      <w:r w:rsidR="008F0E9B" w:rsidRPr="00DA2CCB">
        <w:rPr>
          <w:lang w:val="en-AU"/>
        </w:rPr>
        <w:t xml:space="preserve">tourist destination in a neighbouring country with a tourist </w:t>
      </w:r>
      <w:r w:rsidR="0063004D" w:rsidRPr="00DA2CCB">
        <w:rPr>
          <w:lang w:val="en-AU"/>
        </w:rPr>
        <w:t>destination</w:t>
      </w:r>
      <w:r w:rsidR="008F0E9B" w:rsidRPr="00DA2CCB">
        <w:rPr>
          <w:lang w:val="en-AU"/>
        </w:rPr>
        <w:t xml:space="preserve"> in another</w:t>
      </w:r>
      <w:r w:rsidRPr="00DA2CCB">
        <w:rPr>
          <w:lang w:val="en-AU"/>
        </w:rPr>
        <w:t xml:space="preserve"> neighbouring country.</w:t>
      </w:r>
      <w:r w:rsidR="009B7F0E" w:rsidRPr="00DA2CCB">
        <w:rPr>
          <w:lang w:val="en-AU"/>
        </w:rPr>
        <w:t xml:space="preserve"> </w:t>
      </w:r>
      <w:r w:rsidRPr="00DA2CCB">
        <w:rPr>
          <w:lang w:val="en-AU"/>
        </w:rPr>
        <w:t>Responses are shared between pairs to demonstrate how several distinctions could be made. A Venn diagram or table could be used as a tool to represent distinctions.</w:t>
      </w:r>
    </w:p>
    <w:p w14:paraId="6590BAEF" w14:textId="164C2CB6" w:rsidR="000649DD" w:rsidRPr="00AE055F" w:rsidRDefault="000649DD" w:rsidP="000649DD">
      <w:pPr>
        <w:pStyle w:val="VCAAbody"/>
        <w:rPr>
          <w:lang w:val="en-AU"/>
        </w:rPr>
      </w:pPr>
      <w:r w:rsidRPr="00AE055F">
        <w:rPr>
          <w:lang w:val="en-AU"/>
        </w:rPr>
        <w:t xml:space="preserve">Part </w:t>
      </w:r>
      <w:r w:rsidR="00355F8F" w:rsidRPr="00AE055F">
        <w:rPr>
          <w:lang w:val="en-AU"/>
        </w:rPr>
        <w:t>2</w:t>
      </w:r>
      <w:r w:rsidRPr="00AE055F">
        <w:rPr>
          <w:lang w:val="en-AU"/>
        </w:rPr>
        <w:t>:</w:t>
      </w:r>
    </w:p>
    <w:p w14:paraId="7C6043C7" w14:textId="5EA003AD" w:rsidR="000649DD" w:rsidRPr="00AE055F" w:rsidRDefault="000649DD" w:rsidP="00373341">
      <w:pPr>
        <w:pStyle w:val="VCAAbullet"/>
        <w:rPr>
          <w:lang w:val="en-AU"/>
        </w:rPr>
      </w:pPr>
      <w:r w:rsidRPr="00AE055F">
        <w:rPr>
          <w:lang w:val="en-AU"/>
        </w:rPr>
        <w:t>The teacher then introduces a purpose for making distinctions</w:t>
      </w:r>
      <w:r w:rsidR="00D27619">
        <w:rPr>
          <w:lang w:val="en-AU"/>
        </w:rPr>
        <w:t>,</w:t>
      </w:r>
      <w:r w:rsidRPr="00AE055F">
        <w:rPr>
          <w:lang w:val="en-AU"/>
        </w:rPr>
        <w:t xml:space="preserve"> such as considering </w:t>
      </w:r>
      <w:r w:rsidR="004E14ED">
        <w:rPr>
          <w:lang w:val="en-AU"/>
        </w:rPr>
        <w:t xml:space="preserve">which of the different places would be best to visit in summer. </w:t>
      </w:r>
      <w:r w:rsidR="009B7F0E" w:rsidRPr="00AE055F">
        <w:rPr>
          <w:lang w:val="en-AU"/>
        </w:rPr>
        <w:t xml:space="preserve"> </w:t>
      </w:r>
      <w:r w:rsidRPr="00AE055F">
        <w:rPr>
          <w:lang w:val="en-AU"/>
        </w:rPr>
        <w:t>The class discusses how having this purpose can help guide what distinctions to make, for example</w:t>
      </w:r>
      <w:r w:rsidR="00D27619">
        <w:rPr>
          <w:lang w:val="en-AU"/>
        </w:rPr>
        <w:t>,</w:t>
      </w:r>
      <w:r w:rsidRPr="00AE055F">
        <w:rPr>
          <w:lang w:val="en-AU"/>
        </w:rPr>
        <w:t xml:space="preserve"> thinking about the similarities and differences in</w:t>
      </w:r>
      <w:r w:rsidR="004E14ED">
        <w:rPr>
          <w:lang w:val="en-AU"/>
        </w:rPr>
        <w:t xml:space="preserve"> the we</w:t>
      </w:r>
      <w:r w:rsidR="008F0E9B">
        <w:rPr>
          <w:lang w:val="en-AU"/>
        </w:rPr>
        <w:t xml:space="preserve">ather in each place. </w:t>
      </w:r>
      <w:r w:rsidRPr="00AE055F">
        <w:rPr>
          <w:lang w:val="en-AU"/>
        </w:rPr>
        <w:t xml:space="preserve"> </w:t>
      </w:r>
    </w:p>
    <w:p w14:paraId="0C115941" w14:textId="77777777" w:rsidR="000649DD" w:rsidRPr="00AE055F" w:rsidRDefault="000649DD">
      <w:pPr>
        <w:rPr>
          <w:rFonts w:ascii="Arial" w:hAnsi="Arial" w:cs="Arial"/>
          <w:bCs/>
          <w:color w:val="000000" w:themeColor="text1"/>
          <w:lang w:val="en-AU"/>
        </w:rPr>
      </w:pPr>
      <w:r w:rsidRPr="00AE055F">
        <w:rPr>
          <w:rFonts w:ascii="Arial" w:hAnsi="Arial" w:cs="Arial"/>
          <w:bCs/>
          <w:color w:val="000000" w:themeColor="text1"/>
          <w:lang w:val="en-AU"/>
        </w:rPr>
        <w:br w:type="page"/>
      </w:r>
    </w:p>
    <w:p w14:paraId="2E84CEEF" w14:textId="6478DF09" w:rsidR="000649DD" w:rsidRPr="00AE055F" w:rsidRDefault="000649DD" w:rsidP="000649DD">
      <w:pPr>
        <w:pStyle w:val="VCAAHeading1"/>
        <w:rPr>
          <w:lang w:val="en-AU" w:eastAsia="en-AU"/>
        </w:rPr>
      </w:pPr>
      <w:r w:rsidRPr="00AE055F">
        <w:rPr>
          <w:lang w:val="en-AU" w:eastAsia="en-AU"/>
        </w:rPr>
        <w:t>Levels 5 and 6</w:t>
      </w:r>
    </w:p>
    <w:p w14:paraId="38037B32" w14:textId="77777777" w:rsidR="000649DD" w:rsidRPr="00AE055F" w:rsidRDefault="005D6D70" w:rsidP="007B65CC">
      <w:pPr>
        <w:pStyle w:val="VCAAbody"/>
        <w:rPr>
          <w:lang w:val="en-AU"/>
        </w:rPr>
      </w:pPr>
      <w:r>
        <w:rPr>
          <w:lang w:val="en-AU"/>
        </w:rPr>
        <w:pict w14:anchorId="391F0D84">
          <v:rect id="_x0000_i1033" style="width:481.9pt;height:.05pt" o:hralign="center" o:hrstd="t" o:hr="t" fillcolor="#a0a0a0" stroked="f"/>
        </w:pict>
      </w:r>
    </w:p>
    <w:p w14:paraId="7899F4DE" w14:textId="77777777" w:rsidR="000649DD" w:rsidRPr="00AE055F" w:rsidRDefault="000649DD" w:rsidP="000649DD">
      <w:pPr>
        <w:pStyle w:val="VCAAbody"/>
        <w:rPr>
          <w:lang w:val="en-AU"/>
        </w:rPr>
        <w:sectPr w:rsidR="000649DD" w:rsidRPr="00AE055F" w:rsidSect="00CB03AB">
          <w:headerReference w:type="first" r:id="rId32"/>
          <w:footerReference w:type="first" r:id="rId33"/>
          <w:pgSz w:w="11906" w:h="16838" w:code="9"/>
          <w:pgMar w:top="1134" w:right="1134" w:bottom="1134" w:left="1134" w:header="567" w:footer="170" w:gutter="0"/>
          <w:cols w:space="708"/>
          <w:titlePg/>
          <w:docGrid w:linePitch="360"/>
        </w:sectPr>
      </w:pPr>
    </w:p>
    <w:p w14:paraId="4553E255" w14:textId="77777777" w:rsidR="000649DD" w:rsidRPr="00AE055F" w:rsidRDefault="000649DD" w:rsidP="00373341">
      <w:pPr>
        <w:pStyle w:val="VCAAbody"/>
        <w:rPr>
          <w:rFonts w:ascii="Arial" w:eastAsia="Times New Roman" w:hAnsi="Arial"/>
          <w:kern w:val="22"/>
          <w:lang w:val="en-AU" w:eastAsia="ja-JP"/>
        </w:rPr>
      </w:pPr>
      <w:bookmarkStart w:id="7" w:name="_Hlk50115056"/>
      <w:r w:rsidRPr="00AE055F">
        <w:rPr>
          <w:b/>
          <w:lang w:val="en-AU" w:eastAsia="en-AU"/>
        </w:rPr>
        <w:t xml:space="preserve">Content description: </w:t>
      </w:r>
      <w:r w:rsidRPr="00AE055F">
        <w:rPr>
          <w:rFonts w:ascii="Arial" w:eastAsia="Times New Roman" w:hAnsi="Arial"/>
          <w:kern w:val="22"/>
          <w:lang w:val="en-AU" w:eastAsia="ja-JP"/>
        </w:rPr>
        <w:t>Investigate common reasoning errors including contradiction and inconsistency, and the influence of context </w:t>
      </w:r>
      <w:hyperlink r:id="rId34" w:tooltip="View elaborations and additional details of VCCCTR024" w:history="1">
        <w:r w:rsidRPr="00F95778">
          <w:rPr>
            <w:rStyle w:val="Hyperlink"/>
            <w:lang w:val="en-AU"/>
          </w:rPr>
          <w:t>(VCCCTR024)</w:t>
        </w:r>
      </w:hyperlink>
    </w:p>
    <w:p w14:paraId="3E1EB01E" w14:textId="3580D812" w:rsidR="000649DD" w:rsidRPr="00AE055F" w:rsidRDefault="000649DD" w:rsidP="00373341">
      <w:pPr>
        <w:pStyle w:val="VCAAbody"/>
        <w:rPr>
          <w:lang w:val="en-AU" w:eastAsia="ja-JP"/>
        </w:rPr>
      </w:pPr>
      <w:r w:rsidRPr="00AE055F">
        <w:rPr>
          <w:b/>
          <w:color w:val="000000"/>
          <w:lang w:val="en-AU" w:eastAsia="en-AU"/>
        </w:rPr>
        <w:t>Relevant achievement standard extract:</w:t>
      </w:r>
      <w:r w:rsidRPr="00AE055F">
        <w:rPr>
          <w:color w:val="000000"/>
          <w:lang w:val="en-AU" w:eastAsia="en-AU"/>
        </w:rPr>
        <w:t xml:space="preserve"> [</w:t>
      </w:r>
      <w:r w:rsidRPr="00AE055F">
        <w:rPr>
          <w:lang w:val="en-AU"/>
        </w:rPr>
        <w:t xml:space="preserve">Students] </w:t>
      </w:r>
      <w:r w:rsidRPr="00AE055F">
        <w:rPr>
          <w:lang w:val="en-AU" w:eastAsia="ja-JP"/>
        </w:rPr>
        <w:t>explain and apply basic techniques to construct valid arguments</w:t>
      </w:r>
      <w:r w:rsidR="00D6248E" w:rsidRPr="00AE055F">
        <w:rPr>
          <w:lang w:val="en-AU" w:eastAsia="ja-JP"/>
        </w:rPr>
        <w:t xml:space="preserve"> …</w:t>
      </w:r>
    </w:p>
    <w:p w14:paraId="3A57558D" w14:textId="52739250" w:rsidR="000649DD" w:rsidRPr="00AE055F" w:rsidRDefault="007B65CC" w:rsidP="007B65CC">
      <w:pPr>
        <w:pStyle w:val="VCAAbodybold"/>
        <w:rPr>
          <w:lang w:val="en-AU" w:eastAsia="en-AU"/>
        </w:rPr>
      </w:pPr>
      <w:r w:rsidRPr="00AE055F">
        <w:rPr>
          <w:lang w:val="en-AU" w:eastAsia="en-AU"/>
        </w:rPr>
        <w:t>Sample key concepts and ideas:</w:t>
      </w:r>
    </w:p>
    <w:p w14:paraId="4379D638" w14:textId="64004398" w:rsidR="000649DD" w:rsidRPr="00AE055F" w:rsidRDefault="000649DD" w:rsidP="00F95778">
      <w:pPr>
        <w:pStyle w:val="VCAAbullet"/>
      </w:pPr>
      <w:r w:rsidRPr="00AE055F">
        <w:t>When it is claimed</w:t>
      </w:r>
      <w:r w:rsidR="00FA64B1">
        <w:t xml:space="preserve"> that</w:t>
      </w:r>
      <w:r w:rsidRPr="00AE055F">
        <w:t xml:space="preserve"> a statement in an argument logically conflicts with other statement</w:t>
      </w:r>
      <w:r w:rsidR="00FA64B1">
        <w:t>(</w:t>
      </w:r>
      <w:r w:rsidRPr="00AE055F">
        <w:t>s</w:t>
      </w:r>
      <w:r w:rsidR="00FA64B1">
        <w:t>)</w:t>
      </w:r>
      <w:r w:rsidRPr="00AE055F">
        <w:t xml:space="preserve"> in the argument</w:t>
      </w:r>
      <w:r w:rsidR="00FA64B1">
        <w:t xml:space="preserve"> –</w:t>
      </w:r>
      <w:r w:rsidRPr="00AE055F">
        <w:t xml:space="preserve"> that is, it is not possible for them all</w:t>
      </w:r>
      <w:r w:rsidR="00FA64B1">
        <w:t xml:space="preserve"> to</w:t>
      </w:r>
      <w:r w:rsidRPr="00AE055F">
        <w:t xml:space="preserve"> be true</w:t>
      </w:r>
      <w:r w:rsidR="00FA64B1">
        <w:t xml:space="preserve"> – then inconsistency is identified as a</w:t>
      </w:r>
      <w:r w:rsidR="00FA64B1" w:rsidRPr="00AE055F">
        <w:t xml:space="preserve"> reasoning err</w:t>
      </w:r>
      <w:r w:rsidR="00FA64B1">
        <w:t>or.</w:t>
      </w:r>
      <w:r w:rsidRPr="00AE055F">
        <w:t xml:space="preserve"> A contradiction, where one statement is true and the other false, is an example of inconsistency. </w:t>
      </w:r>
    </w:p>
    <w:p w14:paraId="341BED93" w14:textId="10CF183B" w:rsidR="000649DD" w:rsidRPr="00AE055F" w:rsidRDefault="000649DD" w:rsidP="00F95778">
      <w:pPr>
        <w:pStyle w:val="VCAAbullet"/>
      </w:pPr>
      <w:r w:rsidRPr="00AE055F">
        <w:t>When the claim is that a statement and its opposite could not both be true at the same time</w:t>
      </w:r>
      <w:r w:rsidR="00FA64B1">
        <w:t>, then</w:t>
      </w:r>
      <w:r w:rsidR="00FA64B1" w:rsidRPr="00AE055F">
        <w:t xml:space="preserve"> contradiction is identified as </w:t>
      </w:r>
      <w:r w:rsidR="00FA64B1">
        <w:t>the</w:t>
      </w:r>
      <w:r w:rsidR="00FA64B1" w:rsidRPr="00AE055F">
        <w:t xml:space="preserve"> reasoning error</w:t>
      </w:r>
      <w:r w:rsidR="00FA64B1">
        <w:t>. F</w:t>
      </w:r>
      <w:r w:rsidRPr="00AE055F">
        <w:t xml:space="preserve">or example, </w:t>
      </w:r>
      <w:r w:rsidR="0042714C">
        <w:t xml:space="preserve">someone might declare, </w:t>
      </w:r>
      <w:r w:rsidRPr="00AE055F">
        <w:t>‘</w:t>
      </w:r>
      <w:r w:rsidR="00FA64B1">
        <w:t>Y</w:t>
      </w:r>
      <w:r w:rsidRPr="00AE055F">
        <w:t xml:space="preserve">ou </w:t>
      </w:r>
      <w:r w:rsidR="00FA64B1">
        <w:t>say</w:t>
      </w:r>
      <w:r w:rsidR="00FA64B1" w:rsidRPr="00AE055F">
        <w:t xml:space="preserve"> </w:t>
      </w:r>
      <w:r w:rsidRPr="00AE055F">
        <w:t>you have never stolen but you just said that you pirated a video game</w:t>
      </w:r>
      <w:r w:rsidR="00FA64B1">
        <w:t>.</w:t>
      </w:r>
      <w:r w:rsidRPr="00AE055F">
        <w:t xml:space="preserve">’ The claim here is that pirating is stealing and so it cannot both </w:t>
      </w:r>
      <w:r w:rsidR="0042714C">
        <w:t xml:space="preserve">be </w:t>
      </w:r>
      <w:r w:rsidRPr="00AE055F">
        <w:t xml:space="preserve">true that stealing has never occurred </w:t>
      </w:r>
      <w:r w:rsidRPr="007162A0">
        <w:t>and</w:t>
      </w:r>
      <w:r w:rsidR="00F95778" w:rsidRPr="007162A0">
        <w:t xml:space="preserve"> that pirating has </w:t>
      </w:r>
      <w:r w:rsidRPr="007162A0">
        <w:t>occurred.</w:t>
      </w:r>
      <w:r w:rsidRPr="00AE055F">
        <w:t xml:space="preserve"> </w:t>
      </w:r>
      <w:r w:rsidR="0042714C">
        <w:t>However, in this example,</w:t>
      </w:r>
      <w:r w:rsidRPr="00AE055F">
        <w:t xml:space="preserve"> the person who pirated the video game could challenge the claim that they contradicted themselves by arguing that pirating is not stealing. This example demonstrates that often a contradiction is not made intentionally or</w:t>
      </w:r>
      <w:r w:rsidR="0042714C">
        <w:t xml:space="preserve"> the </w:t>
      </w:r>
      <w:r w:rsidR="001B74E1">
        <w:t>contradiction</w:t>
      </w:r>
      <w:r w:rsidRPr="00AE055F">
        <w:t xml:space="preserve"> relies on an understanding that could be contestable</w:t>
      </w:r>
      <w:r w:rsidR="0042714C">
        <w:t xml:space="preserve"> (</w:t>
      </w:r>
      <w:r w:rsidR="0042714C" w:rsidRPr="00AE055F">
        <w:t>in this case</w:t>
      </w:r>
      <w:r w:rsidR="0042714C">
        <w:t>,</w:t>
      </w:r>
      <w:r w:rsidR="0042714C" w:rsidRPr="00AE055F">
        <w:t xml:space="preserve"> what</w:t>
      </w:r>
      <w:r w:rsidR="0042714C">
        <w:t xml:space="preserve"> constitutes stealing)</w:t>
      </w:r>
      <w:r w:rsidRPr="00AE055F">
        <w:t>.</w:t>
      </w:r>
    </w:p>
    <w:p w14:paraId="2E75E1F7" w14:textId="24059D22" w:rsidR="000649DD" w:rsidRPr="00AE055F" w:rsidRDefault="000649DD" w:rsidP="00F95778">
      <w:pPr>
        <w:pStyle w:val="VCAAbullet"/>
      </w:pPr>
      <w:r w:rsidRPr="00AE055F">
        <w:t>Expression is not always precise and some apparent inconsistencies can be resolved when we take into account context or improve the precision of wording. For example</w:t>
      </w:r>
      <w:r w:rsidR="0042714C">
        <w:t>,</w:t>
      </w:r>
      <w:r w:rsidRPr="00AE055F">
        <w:t xml:space="preserve"> if someone seems to be inconsistent in their argument about how important it is to be truthful, this might be resolved if we consider context, such as etiquette in</w:t>
      </w:r>
      <w:r w:rsidR="0042714C">
        <w:t xml:space="preserve"> regards to</w:t>
      </w:r>
      <w:r w:rsidRPr="00AE055F">
        <w:t xml:space="preserve"> commenting on someone’s new haircut or outfit.</w:t>
      </w:r>
      <w:r w:rsidR="009B7F0E" w:rsidRPr="00AE055F">
        <w:t xml:space="preserve"> </w:t>
      </w:r>
    </w:p>
    <w:p w14:paraId="4359C8FB" w14:textId="24E4A9E7" w:rsidR="000649DD" w:rsidRPr="00AE055F" w:rsidRDefault="000649DD" w:rsidP="00F95778">
      <w:pPr>
        <w:pStyle w:val="VCAAbullet"/>
      </w:pPr>
      <w:r w:rsidRPr="00AE055F">
        <w:t>More broadly, checking for consistency within an argument can also involve checking for consistent meaning associated with concepts used in the argument. For example</w:t>
      </w:r>
      <w:r w:rsidR="00FD38B6">
        <w:t>,</w:t>
      </w:r>
      <w:r w:rsidRPr="00AE055F">
        <w:t xml:space="preserve"> if arguing for banning plastic drinking straws, the meaning of </w:t>
      </w:r>
      <w:r w:rsidR="00FD38B6">
        <w:t>‘</w:t>
      </w:r>
      <w:r w:rsidRPr="00AE055F">
        <w:t>banning</w:t>
      </w:r>
      <w:r w:rsidR="00FD38B6">
        <w:t>’</w:t>
      </w:r>
      <w:r w:rsidRPr="00AE055F">
        <w:t xml:space="preserve"> should be consistent throughout the argument.</w:t>
      </w:r>
    </w:p>
    <w:p w14:paraId="66800D30" w14:textId="34B8AE30" w:rsidR="000649DD" w:rsidRPr="00AE055F" w:rsidRDefault="007B65CC" w:rsidP="007B65CC">
      <w:pPr>
        <w:pStyle w:val="VCAAbodybold"/>
        <w:rPr>
          <w:lang w:val="en-AU"/>
        </w:rPr>
      </w:pPr>
      <w:r w:rsidRPr="00AE055F">
        <w:rPr>
          <w:lang w:val="en-AU"/>
        </w:rPr>
        <w:t>Sample learning activity:</w:t>
      </w:r>
    </w:p>
    <w:p w14:paraId="2557E49C" w14:textId="03D3725A" w:rsidR="000649DD" w:rsidRPr="00AE055F" w:rsidRDefault="000649DD" w:rsidP="000649DD">
      <w:pPr>
        <w:pStyle w:val="VCAAbody"/>
        <w:rPr>
          <w:lang w:val="en-AU"/>
        </w:rPr>
      </w:pPr>
      <w:r w:rsidRPr="00AE055F">
        <w:rPr>
          <w:lang w:val="en-AU"/>
        </w:rPr>
        <w:t>Students consider a prompt such as ‘Is it reasonable to expect that we should sometimes eat food we don’t like?’ Students identify key terms (</w:t>
      </w:r>
      <w:r w:rsidR="00AE3158">
        <w:rPr>
          <w:lang w:val="en-AU"/>
        </w:rPr>
        <w:t>‘</w:t>
      </w:r>
      <w:r w:rsidRPr="00AE055F">
        <w:rPr>
          <w:lang w:val="en-AU"/>
        </w:rPr>
        <w:t>food</w:t>
      </w:r>
      <w:r w:rsidR="00AE3158">
        <w:rPr>
          <w:lang w:val="en-AU"/>
        </w:rPr>
        <w:t>’</w:t>
      </w:r>
      <w:r w:rsidRPr="00AE055F">
        <w:rPr>
          <w:lang w:val="en-AU"/>
        </w:rPr>
        <w:t xml:space="preserve">, </w:t>
      </w:r>
      <w:r w:rsidR="00AE3158">
        <w:rPr>
          <w:lang w:val="en-AU"/>
        </w:rPr>
        <w:t>‘</w:t>
      </w:r>
      <w:r w:rsidRPr="00AE055F">
        <w:rPr>
          <w:lang w:val="en-AU"/>
        </w:rPr>
        <w:t>like</w:t>
      </w:r>
      <w:r w:rsidR="00AE3158">
        <w:rPr>
          <w:lang w:val="en-AU"/>
        </w:rPr>
        <w:t>’</w:t>
      </w:r>
      <w:r w:rsidRPr="00AE055F">
        <w:rPr>
          <w:lang w:val="en-AU"/>
        </w:rPr>
        <w:t xml:space="preserve">, </w:t>
      </w:r>
      <w:r w:rsidR="002F3E0C" w:rsidRPr="00AE055F">
        <w:rPr>
          <w:lang w:val="en-AU"/>
        </w:rPr>
        <w:t>etc.</w:t>
      </w:r>
      <w:r w:rsidRPr="00AE055F">
        <w:rPr>
          <w:lang w:val="en-AU"/>
        </w:rPr>
        <w:t>) and discuss why it is important to maintain a consistent meaning for these terms and/or be clear about the impact of context. They prepare a response and undertake peer review to check for consistency in meaning and provide feedback to each other.</w:t>
      </w:r>
      <w:bookmarkEnd w:id="7"/>
    </w:p>
    <w:p w14:paraId="4FF1E8A2" w14:textId="3CC7B127" w:rsidR="00355F8F" w:rsidRPr="00AE055F" w:rsidRDefault="00355F8F">
      <w:pPr>
        <w:rPr>
          <w:rFonts w:asciiTheme="majorHAnsi" w:hAnsiTheme="majorHAnsi" w:cs="Arial"/>
          <w:color w:val="000000" w:themeColor="text1"/>
          <w:sz w:val="20"/>
          <w:lang w:val="en-AU"/>
        </w:rPr>
      </w:pPr>
      <w:r w:rsidRPr="00AE055F">
        <w:rPr>
          <w:lang w:val="en-AU"/>
        </w:rPr>
        <w:br w:type="page"/>
      </w:r>
    </w:p>
    <w:p w14:paraId="1E574F3B" w14:textId="2035EDD6" w:rsidR="00355F8F" w:rsidRPr="00AE055F" w:rsidRDefault="005D6D70" w:rsidP="00373341">
      <w:pPr>
        <w:pStyle w:val="VCAAbody"/>
        <w:rPr>
          <w:b/>
          <w:lang w:val="en-AU" w:eastAsia="en-AU"/>
        </w:rPr>
      </w:pPr>
      <w:r>
        <w:rPr>
          <w:lang w:val="en-AU"/>
        </w:rPr>
        <w:pict w14:anchorId="2FC21BB4">
          <v:rect id="_x0000_i1034" style="width:481.9pt;height:.05pt" o:hralign="center" o:hrstd="t" o:hr="t" fillcolor="#a0a0a0" stroked="f"/>
        </w:pict>
      </w:r>
    </w:p>
    <w:p w14:paraId="37E9F676" w14:textId="4B5F33E9" w:rsidR="000649DD" w:rsidRPr="00AE055F" w:rsidRDefault="000649DD" w:rsidP="00373341">
      <w:pPr>
        <w:pStyle w:val="VCAAbody"/>
        <w:rPr>
          <w:rFonts w:ascii="Arial" w:eastAsia="Times New Roman" w:hAnsi="Arial"/>
          <w:kern w:val="22"/>
          <w:lang w:val="en-AU" w:eastAsia="ja-JP"/>
        </w:rPr>
      </w:pPr>
      <w:r w:rsidRPr="00AE055F">
        <w:rPr>
          <w:b/>
          <w:lang w:val="en-AU" w:eastAsia="en-AU"/>
        </w:rPr>
        <w:t>Content description:</w:t>
      </w:r>
      <w:r w:rsidRPr="00AE055F">
        <w:rPr>
          <w:lang w:val="en-AU" w:eastAsia="en-AU"/>
        </w:rPr>
        <w:t xml:space="preserve"> </w:t>
      </w:r>
      <w:r w:rsidRPr="00AE055F">
        <w:rPr>
          <w:rFonts w:ascii="Arial" w:eastAsia="Times New Roman" w:hAnsi="Arial"/>
          <w:kern w:val="22"/>
          <w:lang w:val="en-AU" w:eastAsia="ja-JP"/>
        </w:rPr>
        <w:t>Consider the importance of giving reasons and evidence and how the strength of these can be evaluated </w:t>
      </w:r>
      <w:hyperlink r:id="rId35" w:tooltip="View elaborations and additional details of VCCCTR025" w:history="1">
        <w:r w:rsidRPr="00F95778">
          <w:rPr>
            <w:rStyle w:val="Hyperlink"/>
            <w:lang w:val="en-AU"/>
          </w:rPr>
          <w:t>(VCCCTR025)</w:t>
        </w:r>
      </w:hyperlink>
    </w:p>
    <w:p w14:paraId="25A0D2C7" w14:textId="0BF1E5BF" w:rsidR="000649DD" w:rsidRPr="00AE055F" w:rsidRDefault="000649DD" w:rsidP="00373341">
      <w:pPr>
        <w:pStyle w:val="VCAAbody"/>
        <w:rPr>
          <w:lang w:val="en-AU" w:eastAsia="ja-JP"/>
        </w:rPr>
      </w:pPr>
      <w:r w:rsidRPr="00AE055F">
        <w:rPr>
          <w:b/>
          <w:color w:val="000000"/>
          <w:lang w:val="en-AU" w:eastAsia="en-AU"/>
        </w:rPr>
        <w:t>Relevant achievement standard extract:</w:t>
      </w:r>
      <w:r w:rsidRPr="00AE055F">
        <w:rPr>
          <w:color w:val="000000"/>
          <w:lang w:val="en-AU" w:eastAsia="en-AU"/>
        </w:rPr>
        <w:t xml:space="preserve"> [</w:t>
      </w:r>
      <w:r w:rsidRPr="00AE055F">
        <w:rPr>
          <w:lang w:val="en-AU"/>
        </w:rPr>
        <w:t xml:space="preserve">Students] </w:t>
      </w:r>
      <w:r w:rsidRPr="00AE055F">
        <w:rPr>
          <w:lang w:val="en-AU" w:eastAsia="ja-JP"/>
        </w:rPr>
        <w:t>explain how reasons and evidence can be evaluated</w:t>
      </w:r>
      <w:r w:rsidR="00D6248E" w:rsidRPr="00AE055F">
        <w:rPr>
          <w:color w:val="535353"/>
          <w:sz w:val="18"/>
          <w:szCs w:val="18"/>
          <w:shd w:val="clear" w:color="auto" w:fill="FFFFFF"/>
          <w:lang w:val="en-AU"/>
        </w:rPr>
        <w:t>.</w:t>
      </w:r>
      <w:r w:rsidRPr="00AE055F">
        <w:rPr>
          <w:color w:val="535353"/>
          <w:sz w:val="18"/>
          <w:szCs w:val="18"/>
          <w:shd w:val="clear" w:color="auto" w:fill="FFFFFF"/>
          <w:lang w:val="en-AU"/>
        </w:rPr>
        <w:t> </w:t>
      </w:r>
      <w:r w:rsidR="00D6248E" w:rsidRPr="00AE055F">
        <w:rPr>
          <w:lang w:val="en-AU" w:eastAsia="ja-JP"/>
        </w:rPr>
        <w:t>T</w:t>
      </w:r>
      <w:r w:rsidRPr="00AE055F">
        <w:rPr>
          <w:lang w:val="en-AU" w:eastAsia="ja-JP"/>
        </w:rPr>
        <w:t>hey explain and apply basic techniques to</w:t>
      </w:r>
      <w:r w:rsidR="00D6248E" w:rsidRPr="00AE055F">
        <w:rPr>
          <w:lang w:val="en-AU" w:eastAsia="ja-JP"/>
        </w:rPr>
        <w:t xml:space="preserve"> …</w:t>
      </w:r>
      <w:r w:rsidRPr="00AE055F">
        <w:rPr>
          <w:lang w:val="en-AU" w:eastAsia="ja-JP"/>
        </w:rPr>
        <w:t xml:space="preserve"> test the strength of arguments</w:t>
      </w:r>
      <w:r w:rsidRPr="00AE055F">
        <w:rPr>
          <w:color w:val="535353"/>
          <w:sz w:val="18"/>
          <w:szCs w:val="18"/>
          <w:shd w:val="clear" w:color="auto" w:fill="FFFFFF"/>
          <w:lang w:val="en-AU"/>
        </w:rPr>
        <w:t>.</w:t>
      </w:r>
    </w:p>
    <w:p w14:paraId="25C2E1D4" w14:textId="1E8AB9C2" w:rsidR="000649DD" w:rsidRPr="00AE055F" w:rsidRDefault="007B65CC" w:rsidP="007B65CC">
      <w:pPr>
        <w:pStyle w:val="VCAAbodybold"/>
        <w:rPr>
          <w:lang w:val="en-AU" w:eastAsia="en-AU"/>
        </w:rPr>
      </w:pPr>
      <w:r w:rsidRPr="00AE055F">
        <w:rPr>
          <w:lang w:val="en-AU" w:eastAsia="en-AU"/>
        </w:rPr>
        <w:t>Sample key concepts and ideas:</w:t>
      </w:r>
    </w:p>
    <w:p w14:paraId="405E4B12" w14:textId="77777777" w:rsidR="000649DD" w:rsidRPr="00AE055F" w:rsidRDefault="000649DD" w:rsidP="00F95778">
      <w:pPr>
        <w:pStyle w:val="VCAAbullet"/>
      </w:pPr>
      <w:r w:rsidRPr="00AE055F">
        <w:t>Reasons and evidence are used to provide support for or against statements, in order to build a degree of confidence in the truth of the statement.</w:t>
      </w:r>
    </w:p>
    <w:p w14:paraId="7C72CF32" w14:textId="77777777" w:rsidR="000649DD" w:rsidRPr="00AE055F" w:rsidRDefault="000649DD" w:rsidP="00F95778">
      <w:pPr>
        <w:pStyle w:val="VCAAbullet"/>
      </w:pPr>
      <w:r w:rsidRPr="00AE055F">
        <w:t>One type of evidence is factual evidence, often presented in the form of examples or data.</w:t>
      </w:r>
    </w:p>
    <w:p w14:paraId="5B83B350" w14:textId="5A07940C" w:rsidR="000649DD" w:rsidRPr="00AE055F" w:rsidRDefault="000649DD" w:rsidP="00F95778">
      <w:pPr>
        <w:pStyle w:val="VCAAbullet"/>
      </w:pPr>
      <w:r w:rsidRPr="00AE055F">
        <w:t>While many reasons often include relevant factual evidence, not all do. Some reasons appeal to needs and values, for example</w:t>
      </w:r>
      <w:r w:rsidR="000700E8">
        <w:t>,</w:t>
      </w:r>
      <w:r w:rsidRPr="00AE055F">
        <w:t xml:space="preserve"> ‘I think you should volunteer with the sports team as I think you will feel less lonely</w:t>
      </w:r>
      <w:r w:rsidR="000700E8">
        <w:t>.</w:t>
      </w:r>
      <w:r w:rsidRPr="00AE055F">
        <w:t xml:space="preserve">’ </w:t>
      </w:r>
    </w:p>
    <w:p w14:paraId="6682F188" w14:textId="6FC76B05" w:rsidR="000649DD" w:rsidRPr="00AE055F" w:rsidRDefault="000649DD" w:rsidP="00F95778">
      <w:pPr>
        <w:pStyle w:val="VCAAbullet"/>
      </w:pPr>
      <w:r w:rsidRPr="00AE055F">
        <w:t>Examples can be founded in direct experience or trusting the experience of others, which is why the source</w:t>
      </w:r>
      <w:r w:rsidR="000700E8">
        <w:t>(</w:t>
      </w:r>
      <w:r w:rsidRPr="00AE055F">
        <w:t>s</w:t>
      </w:r>
      <w:r w:rsidR="000700E8">
        <w:t>)</w:t>
      </w:r>
      <w:r w:rsidRPr="00AE055F">
        <w:t xml:space="preserve"> of authority should be carefully considered. As examples are often based in experience, analysing the strength of an example can be assisted by analysing the experience associated with it. For example, if someone argues that a film deserves an award because it has unusual sound effects, we might ask for an example or range of examples before deciding whether we agree. But we might also want to know how familiar the person is with films in general as a way of telling if they might be able to distinguish a usual sound effect from an unusual one.</w:t>
      </w:r>
    </w:p>
    <w:p w14:paraId="4878D6B5" w14:textId="77777777" w:rsidR="000649DD" w:rsidRPr="00AE055F" w:rsidRDefault="000649DD" w:rsidP="00F95778">
      <w:pPr>
        <w:pStyle w:val="VCAAbody-nobulletindented"/>
      </w:pPr>
      <w:r w:rsidRPr="00AE055F">
        <w:t xml:space="preserve">In considering experience we can also think about how </w:t>
      </w:r>
      <w:r w:rsidRPr="00F95778">
        <w:t>relevant</w:t>
      </w:r>
      <w:r w:rsidRPr="00C2053E">
        <w:t xml:space="preserve"> </w:t>
      </w:r>
      <w:r w:rsidRPr="00AE055F">
        <w:t>the experience is to the current context. Similarly, is the experience sufficiently up to date?</w:t>
      </w:r>
    </w:p>
    <w:p w14:paraId="5ED1B199" w14:textId="506196C7" w:rsidR="000649DD" w:rsidRPr="00AE055F" w:rsidRDefault="000649DD" w:rsidP="000649DD">
      <w:pPr>
        <w:pStyle w:val="VCAAbullet"/>
        <w:rPr>
          <w:lang w:val="en-AU"/>
        </w:rPr>
      </w:pPr>
      <w:r w:rsidRPr="00AE055F">
        <w:rPr>
          <w:lang w:val="en-AU"/>
        </w:rPr>
        <w:t>Information involves data that has been manipulated. Data can include</w:t>
      </w:r>
      <w:r w:rsidR="009B7F0E" w:rsidRPr="00AE055F">
        <w:rPr>
          <w:lang w:val="en-AU"/>
        </w:rPr>
        <w:t xml:space="preserve"> </w:t>
      </w:r>
      <w:r w:rsidRPr="00AE055F">
        <w:rPr>
          <w:lang w:val="en-AU"/>
        </w:rPr>
        <w:t>numbers, letters or other symbols, or images or sounds. Information involves data that has been manipulated and can be represented in charts</w:t>
      </w:r>
      <w:r w:rsidRPr="008B32F2">
        <w:rPr>
          <w:lang w:val="en-AU"/>
        </w:rPr>
        <w:t xml:space="preserve">, </w:t>
      </w:r>
      <w:r w:rsidRPr="00F95778">
        <w:rPr>
          <w:lang w:val="en-AU"/>
        </w:rPr>
        <w:t>graphs</w:t>
      </w:r>
      <w:r w:rsidRPr="008B32F2">
        <w:rPr>
          <w:lang w:val="en-AU"/>
        </w:rPr>
        <w:t>, t</w:t>
      </w:r>
      <w:r w:rsidRPr="00AE055F">
        <w:rPr>
          <w:lang w:val="en-AU"/>
        </w:rPr>
        <w:t>ables, diagrams and so on. These can also show relations between sets of data</w:t>
      </w:r>
      <w:r w:rsidR="000700E8">
        <w:rPr>
          <w:lang w:val="en-AU"/>
        </w:rPr>
        <w:t xml:space="preserve"> and</w:t>
      </w:r>
      <w:r w:rsidRPr="00AE055F">
        <w:rPr>
          <w:lang w:val="en-AU"/>
        </w:rPr>
        <w:t xml:space="preserve"> can be used as a way of evaluating reasons and evidence.</w:t>
      </w:r>
    </w:p>
    <w:p w14:paraId="2D971E3D" w14:textId="605D78B2" w:rsidR="000649DD" w:rsidRPr="00AE055F" w:rsidRDefault="000649DD" w:rsidP="00F95778">
      <w:pPr>
        <w:pStyle w:val="VCAAbullet"/>
      </w:pPr>
      <w:r w:rsidRPr="00AE055F">
        <w:t>Different disciplines have different ways of evaluating the strength of evidence, for example</w:t>
      </w:r>
      <w:r w:rsidR="000700E8">
        <w:t>, by</w:t>
      </w:r>
      <w:r w:rsidRPr="00AE055F">
        <w:t xml:space="preserve"> considering its relevance, sufficiency</w:t>
      </w:r>
      <w:r w:rsidR="000700E8">
        <w:t xml:space="preserve"> and</w:t>
      </w:r>
      <w:r w:rsidRPr="00AE055F">
        <w:t xml:space="preserve"> coherence with other evidence. Disciplines also help us to know how to evaluate sources of authority. </w:t>
      </w:r>
    </w:p>
    <w:p w14:paraId="72238158" w14:textId="36169D50" w:rsidR="000649DD" w:rsidRPr="00AE055F" w:rsidRDefault="000649DD" w:rsidP="00F95778">
      <w:pPr>
        <w:pStyle w:val="VCAAbullet"/>
      </w:pPr>
      <w:r w:rsidRPr="00AE055F">
        <w:t xml:space="preserve">We can evaluate reasons and evidence individually, but where relevant we should also consider all reasons and evidence given as a coherent whole. </w:t>
      </w:r>
    </w:p>
    <w:p w14:paraId="57260C45" w14:textId="49AF1FE5" w:rsidR="000649DD" w:rsidRPr="00AE055F" w:rsidRDefault="007B65CC" w:rsidP="007B65CC">
      <w:pPr>
        <w:pStyle w:val="VCAAbodybold"/>
        <w:rPr>
          <w:lang w:val="en-AU"/>
        </w:rPr>
      </w:pPr>
      <w:r w:rsidRPr="00AE055F">
        <w:rPr>
          <w:lang w:val="en-AU"/>
        </w:rPr>
        <w:t>Sample learning activity:</w:t>
      </w:r>
    </w:p>
    <w:p w14:paraId="69B1A448" w14:textId="63F9674E" w:rsidR="000649DD" w:rsidRPr="00AE055F" w:rsidRDefault="000649DD" w:rsidP="000649DD">
      <w:pPr>
        <w:pStyle w:val="VCAAbody"/>
        <w:rPr>
          <w:lang w:val="en-AU"/>
        </w:rPr>
      </w:pPr>
      <w:r w:rsidRPr="00AE055F">
        <w:rPr>
          <w:lang w:val="en-AU"/>
        </w:rPr>
        <w:t>As part of developing a point of view on an issue, students discuss the role that providing reasons</w:t>
      </w:r>
      <w:r w:rsidR="000700E8">
        <w:rPr>
          <w:lang w:val="en-AU"/>
        </w:rPr>
        <w:t xml:space="preserve"> will</w:t>
      </w:r>
      <w:r w:rsidRPr="00AE055F">
        <w:rPr>
          <w:lang w:val="en-AU"/>
        </w:rPr>
        <w:t xml:space="preserve"> play and plan how they will evaluate </w:t>
      </w:r>
      <w:r w:rsidR="000700E8">
        <w:rPr>
          <w:lang w:val="en-AU"/>
        </w:rPr>
        <w:t xml:space="preserve">the </w:t>
      </w:r>
      <w:r w:rsidRPr="00AE055F">
        <w:rPr>
          <w:lang w:val="en-AU"/>
        </w:rPr>
        <w:t xml:space="preserve">reasons and evidence given for and against the point of view. </w:t>
      </w:r>
    </w:p>
    <w:p w14:paraId="5EF8499A" w14:textId="738C4266" w:rsidR="007B65CC" w:rsidRPr="00AE055F" w:rsidRDefault="007B65CC">
      <w:pPr>
        <w:rPr>
          <w:rFonts w:asciiTheme="majorHAnsi" w:hAnsiTheme="majorHAnsi" w:cs="Arial"/>
          <w:color w:val="000000" w:themeColor="text1"/>
          <w:sz w:val="20"/>
          <w:lang w:val="en-AU"/>
        </w:rPr>
      </w:pPr>
      <w:r w:rsidRPr="00AE055F">
        <w:rPr>
          <w:lang w:val="en-AU"/>
        </w:rPr>
        <w:br w:type="page"/>
      </w:r>
    </w:p>
    <w:p w14:paraId="1581BC63" w14:textId="42B97FE1" w:rsidR="00355F8F" w:rsidRPr="00AE055F" w:rsidRDefault="005D6D70" w:rsidP="00373341">
      <w:pPr>
        <w:pStyle w:val="VCAAbody"/>
        <w:rPr>
          <w:b/>
          <w:lang w:val="en-AU" w:eastAsia="en-AU"/>
        </w:rPr>
      </w:pPr>
      <w:r>
        <w:rPr>
          <w:lang w:val="en-AU"/>
        </w:rPr>
        <w:pict w14:anchorId="0D48F3B1">
          <v:rect id="_x0000_i1035" style="width:481.9pt;height:.05pt" o:hralign="center" o:hrstd="t" o:hr="t" fillcolor="#a0a0a0" stroked="f"/>
        </w:pict>
      </w:r>
    </w:p>
    <w:p w14:paraId="762C84EA" w14:textId="1555BEB4" w:rsidR="000649DD" w:rsidRPr="00AE055F" w:rsidRDefault="000649DD" w:rsidP="00373341">
      <w:pPr>
        <w:pStyle w:val="VCAAbody"/>
        <w:rPr>
          <w:rFonts w:ascii="Arial" w:eastAsia="Times New Roman" w:hAnsi="Arial"/>
          <w:kern w:val="22"/>
          <w:lang w:val="en-AU" w:eastAsia="ja-JP"/>
        </w:rPr>
      </w:pPr>
      <w:r w:rsidRPr="00AE055F">
        <w:rPr>
          <w:b/>
          <w:lang w:val="en-AU" w:eastAsia="en-AU"/>
        </w:rPr>
        <w:t>Content description:</w:t>
      </w:r>
      <w:r w:rsidRPr="00AE055F">
        <w:rPr>
          <w:lang w:val="en-AU" w:eastAsia="en-AU"/>
        </w:rPr>
        <w:t xml:space="preserve"> </w:t>
      </w:r>
      <w:r w:rsidRPr="00AE055F">
        <w:rPr>
          <w:rFonts w:ascii="Arial" w:eastAsia="Times New Roman" w:hAnsi="Arial"/>
          <w:kern w:val="22"/>
          <w:lang w:val="en-AU" w:eastAsia="ja-JP"/>
        </w:rPr>
        <w:t>Consider when analogies might be used in expressing a point of view and how they should be expressed and evaluated </w:t>
      </w:r>
      <w:hyperlink r:id="rId36" w:tooltip="View elaborations and additional details of VCCCTR026" w:history="1">
        <w:r w:rsidRPr="00F95778">
          <w:rPr>
            <w:rStyle w:val="Hyperlink"/>
            <w:lang w:val="en-AU"/>
          </w:rPr>
          <w:t>(VCCCTR026)</w:t>
        </w:r>
      </w:hyperlink>
    </w:p>
    <w:p w14:paraId="24F3FB66" w14:textId="77777777" w:rsidR="000649DD" w:rsidRPr="00AE055F" w:rsidRDefault="000649DD" w:rsidP="00373341">
      <w:pPr>
        <w:pStyle w:val="VCAAbody"/>
        <w:rPr>
          <w:lang w:val="en-AU" w:eastAsia="ja-JP"/>
        </w:rPr>
      </w:pPr>
      <w:r w:rsidRPr="00AE055F">
        <w:rPr>
          <w:b/>
          <w:color w:val="000000"/>
          <w:lang w:val="en-AU" w:eastAsia="en-AU"/>
        </w:rPr>
        <w:t>Relevant achievement standard extract:</w:t>
      </w:r>
      <w:r w:rsidRPr="00AE055F">
        <w:rPr>
          <w:color w:val="000000"/>
          <w:lang w:val="en-AU" w:eastAsia="en-AU"/>
        </w:rPr>
        <w:t xml:space="preserve"> [</w:t>
      </w:r>
      <w:r w:rsidRPr="00AE055F">
        <w:rPr>
          <w:lang w:val="en-AU"/>
        </w:rPr>
        <w:t xml:space="preserve">Students] </w:t>
      </w:r>
      <w:r w:rsidRPr="00AE055F">
        <w:rPr>
          <w:lang w:val="en-AU" w:eastAsia="ja-JP"/>
        </w:rPr>
        <w:t>explain and apply basic techniques to construct valid arguments and test the strength of arguments.</w:t>
      </w:r>
    </w:p>
    <w:p w14:paraId="3F002B3B" w14:textId="1DBF5EE7" w:rsidR="000649DD" w:rsidRPr="00AE055F" w:rsidRDefault="007B65CC" w:rsidP="007B65CC">
      <w:pPr>
        <w:pStyle w:val="VCAAbodybold"/>
        <w:rPr>
          <w:lang w:val="en-AU" w:eastAsia="en-AU"/>
        </w:rPr>
      </w:pPr>
      <w:r w:rsidRPr="00AE055F">
        <w:rPr>
          <w:lang w:val="en-AU" w:eastAsia="en-AU"/>
        </w:rPr>
        <w:t>Sample key concepts and ideas:</w:t>
      </w:r>
    </w:p>
    <w:p w14:paraId="04875299" w14:textId="3D99F072" w:rsidR="000649DD" w:rsidRPr="00AE055F" w:rsidRDefault="000649DD" w:rsidP="00F95778">
      <w:pPr>
        <w:pStyle w:val="VCAAbullet"/>
      </w:pPr>
      <w:r w:rsidRPr="00AE055F">
        <w:t>Drawing an analogy as part of an argument involves making a particular kind of comparison where it is claimed that if two things are similar in some way then they must be similar in some other way. For example, we may want to argue that people should exercise more and</w:t>
      </w:r>
      <w:r w:rsidR="006720AB">
        <w:t xml:space="preserve"> so we</w:t>
      </w:r>
      <w:r w:rsidRPr="00AE055F">
        <w:t xml:space="preserve"> include an analogy such as </w:t>
      </w:r>
      <w:r w:rsidR="006720AB">
        <w:t>‘O</w:t>
      </w:r>
      <w:r w:rsidRPr="00AE055F">
        <w:t>ur bodies are similar to a machine</w:t>
      </w:r>
      <w:r w:rsidR="006720AB">
        <w:t>,</w:t>
      </w:r>
      <w:r w:rsidRPr="00AE055F">
        <w:t xml:space="preserve"> as they both have moving parts that work together as system, and just as machines go rusty and break down if not used, so will our bodies break down if we don’t exercise.</w:t>
      </w:r>
      <w:r w:rsidR="006720AB">
        <w:t>’</w:t>
      </w:r>
    </w:p>
    <w:p w14:paraId="56787B17" w14:textId="77777777" w:rsidR="000649DD" w:rsidRPr="00AE055F" w:rsidRDefault="000649DD" w:rsidP="00F95778">
      <w:pPr>
        <w:pStyle w:val="VCAAbullet"/>
      </w:pPr>
      <w:r w:rsidRPr="00AE055F">
        <w:t>Analogies are often used to represent complex ideas more simply.</w:t>
      </w:r>
    </w:p>
    <w:p w14:paraId="6BC90480" w14:textId="786A0A35" w:rsidR="006720AB" w:rsidRDefault="000649DD" w:rsidP="00F95778">
      <w:pPr>
        <w:pStyle w:val="VCAAbullet"/>
      </w:pPr>
      <w:r w:rsidRPr="00AE055F">
        <w:t>Evaluating the strength of an analogy involves thinking about whether the comparison really is as claimed and whether the differences between the two things being compared are important given what the analogy is trying to achieve</w:t>
      </w:r>
      <w:r w:rsidR="006720AB">
        <w:t xml:space="preserve"> – i</w:t>
      </w:r>
      <w:r w:rsidRPr="00AE055F">
        <w:t xml:space="preserve">n other words, whether the similarities are more significant than the differences. In order for the analogy between bodies and machines to be persuasive, the significance of the claimed similarities between bodies </w:t>
      </w:r>
      <w:r w:rsidR="006720AB">
        <w:t xml:space="preserve">and machines </w:t>
      </w:r>
      <w:r w:rsidRPr="00AE055F">
        <w:t xml:space="preserve">would have to outweigh the significance of any differences in the context of exercise. </w:t>
      </w:r>
    </w:p>
    <w:p w14:paraId="7B783340" w14:textId="7F40960A" w:rsidR="000649DD" w:rsidRPr="00AE055F" w:rsidRDefault="000649DD" w:rsidP="00F95778">
      <w:pPr>
        <w:pStyle w:val="VCAAbullet"/>
      </w:pPr>
      <w:r w:rsidRPr="00AE055F">
        <w:t xml:space="preserve">Similes and metaphors are other ways of making comparisons between things. </w:t>
      </w:r>
    </w:p>
    <w:p w14:paraId="4D531649" w14:textId="4284889A" w:rsidR="000649DD" w:rsidRPr="00AE055F" w:rsidRDefault="007B65CC" w:rsidP="007B65CC">
      <w:pPr>
        <w:pStyle w:val="VCAAbodybold"/>
        <w:rPr>
          <w:lang w:val="en-AU"/>
        </w:rPr>
      </w:pPr>
      <w:r w:rsidRPr="00AE055F">
        <w:rPr>
          <w:lang w:val="en-AU"/>
        </w:rPr>
        <w:t>Sample learning activity:</w:t>
      </w:r>
    </w:p>
    <w:p w14:paraId="078AC810" w14:textId="32D26DE3" w:rsidR="000649DD" w:rsidRPr="00AE055F" w:rsidRDefault="000649DD" w:rsidP="000649DD">
      <w:pPr>
        <w:pStyle w:val="VCAAbody"/>
        <w:rPr>
          <w:lang w:val="en-AU"/>
        </w:rPr>
      </w:pPr>
      <w:r w:rsidRPr="00AE055F">
        <w:rPr>
          <w:lang w:val="en-AU"/>
        </w:rPr>
        <w:t>Students are given a range of arguments that use analogies</w:t>
      </w:r>
      <w:r w:rsidR="006720AB">
        <w:rPr>
          <w:lang w:val="en-AU"/>
        </w:rPr>
        <w:t xml:space="preserve">. They </w:t>
      </w:r>
      <w:r w:rsidRPr="00AE055F">
        <w:rPr>
          <w:lang w:val="en-AU"/>
        </w:rPr>
        <w:t>identify what is being compared and place relevant similarities and/or differences side by side in a table</w:t>
      </w:r>
      <w:r w:rsidR="006720AB">
        <w:rPr>
          <w:lang w:val="en-AU"/>
        </w:rPr>
        <w:t>,</w:t>
      </w:r>
      <w:r w:rsidRPr="00AE055F">
        <w:rPr>
          <w:lang w:val="en-AU"/>
        </w:rPr>
        <w:t xml:space="preserve"> and</w:t>
      </w:r>
      <w:r w:rsidR="006720AB">
        <w:rPr>
          <w:lang w:val="en-AU"/>
        </w:rPr>
        <w:t xml:space="preserve"> they</w:t>
      </w:r>
      <w:r w:rsidRPr="00AE055F">
        <w:rPr>
          <w:lang w:val="en-AU"/>
        </w:rPr>
        <w:t xml:space="preserve"> use this to assist in evaluating the analogy. The range of arguments could build on prior knowledge across learning areas. For example</w:t>
      </w:r>
      <w:r w:rsidR="006720AB">
        <w:rPr>
          <w:lang w:val="en-AU"/>
        </w:rPr>
        <w:t>,</w:t>
      </w:r>
      <w:r w:rsidRPr="00AE055F">
        <w:rPr>
          <w:lang w:val="en-AU"/>
        </w:rPr>
        <w:t xml:space="preserve"> </w:t>
      </w:r>
      <w:r w:rsidR="006720AB">
        <w:rPr>
          <w:lang w:val="en-AU"/>
        </w:rPr>
        <w:t>o</w:t>
      </w:r>
      <w:r w:rsidRPr="00AE055F">
        <w:rPr>
          <w:lang w:val="en-AU"/>
        </w:rPr>
        <w:t xml:space="preserve">ne given argument might be </w:t>
      </w:r>
      <w:r w:rsidR="00702138">
        <w:rPr>
          <w:lang w:val="en-AU"/>
        </w:rPr>
        <w:t>about</w:t>
      </w:r>
      <w:r w:rsidRPr="00AE055F">
        <w:rPr>
          <w:lang w:val="en-AU"/>
        </w:rPr>
        <w:t xml:space="preserve"> why Mars might support life and include an analogous comparison between Earth and Mars, including they both orbit around the </w:t>
      </w:r>
      <w:r w:rsidR="006720AB">
        <w:rPr>
          <w:lang w:val="en-AU"/>
        </w:rPr>
        <w:t>S</w:t>
      </w:r>
      <w:r w:rsidRPr="00AE055F">
        <w:rPr>
          <w:lang w:val="en-AU"/>
        </w:rPr>
        <w:t>un and revolve on an axis. Another given argument might involve the analogy that just as we should not fight on the playground, we should not fight on the sport</w:t>
      </w:r>
      <w:r w:rsidR="006720AB">
        <w:rPr>
          <w:lang w:val="en-AU"/>
        </w:rPr>
        <w:t>s</w:t>
      </w:r>
      <w:r w:rsidRPr="00AE055F">
        <w:rPr>
          <w:lang w:val="en-AU"/>
        </w:rPr>
        <w:t xml:space="preserve"> field.</w:t>
      </w:r>
      <w:r w:rsidR="009B7F0E" w:rsidRPr="00AE055F">
        <w:rPr>
          <w:lang w:val="en-AU"/>
        </w:rPr>
        <w:t xml:space="preserve"> </w:t>
      </w:r>
    </w:p>
    <w:p w14:paraId="7229C39C" w14:textId="3018808E" w:rsidR="007B65CC" w:rsidRPr="00AE055F" w:rsidRDefault="007B65CC">
      <w:pPr>
        <w:rPr>
          <w:rFonts w:asciiTheme="majorHAnsi" w:hAnsiTheme="majorHAnsi" w:cs="Arial"/>
          <w:color w:val="000000" w:themeColor="text1"/>
          <w:sz w:val="20"/>
          <w:lang w:val="en-AU"/>
        </w:rPr>
      </w:pPr>
      <w:r w:rsidRPr="00AE055F">
        <w:rPr>
          <w:lang w:val="en-AU"/>
        </w:rPr>
        <w:br w:type="page"/>
      </w:r>
    </w:p>
    <w:p w14:paraId="05CB37B6" w14:textId="0CAE469C" w:rsidR="00355F8F" w:rsidRPr="00AE055F" w:rsidRDefault="005D6D70" w:rsidP="00373341">
      <w:pPr>
        <w:pStyle w:val="VCAAbody"/>
        <w:rPr>
          <w:b/>
          <w:lang w:val="en-AU" w:eastAsia="en-AU"/>
        </w:rPr>
      </w:pPr>
      <w:r>
        <w:rPr>
          <w:lang w:val="en-AU"/>
        </w:rPr>
        <w:pict w14:anchorId="269A68AC">
          <v:rect id="_x0000_i1036" style="width:481.9pt;height:.05pt" o:hralign="center" o:hrstd="t" o:hr="t" fillcolor="#a0a0a0" stroked="f"/>
        </w:pict>
      </w:r>
    </w:p>
    <w:p w14:paraId="4742218C" w14:textId="57878A23" w:rsidR="000649DD" w:rsidRPr="00AE055F" w:rsidRDefault="000649DD" w:rsidP="00373341">
      <w:pPr>
        <w:pStyle w:val="VCAAbody"/>
        <w:rPr>
          <w:lang w:val="en-AU" w:eastAsia="ja-JP"/>
        </w:rPr>
      </w:pPr>
      <w:r w:rsidRPr="00AE055F">
        <w:rPr>
          <w:b/>
          <w:lang w:val="en-AU" w:eastAsia="en-AU"/>
        </w:rPr>
        <w:t>Content description:</w:t>
      </w:r>
      <w:r w:rsidRPr="00AE055F">
        <w:rPr>
          <w:lang w:val="en-AU" w:eastAsia="en-AU"/>
        </w:rPr>
        <w:t xml:space="preserve"> </w:t>
      </w:r>
      <w:r w:rsidRPr="00AE055F">
        <w:rPr>
          <w:lang w:val="en-AU" w:eastAsia="ja-JP"/>
        </w:rPr>
        <w:t>Examine the difference between valid and sound arguments and between inductive and deductive reasoning, and their degrees of certainty </w:t>
      </w:r>
      <w:hyperlink r:id="rId37" w:tooltip="View elaborations and additional details of VCCCTR027" w:history="1">
        <w:r w:rsidRPr="00F95778">
          <w:rPr>
            <w:rStyle w:val="Hyperlink"/>
            <w:lang w:val="en-AU"/>
          </w:rPr>
          <w:t>(VCCCTR027)</w:t>
        </w:r>
      </w:hyperlink>
    </w:p>
    <w:p w14:paraId="4F0DC4A9" w14:textId="2660CA66" w:rsidR="000649DD" w:rsidRPr="00AE055F" w:rsidRDefault="000649DD" w:rsidP="00373341">
      <w:pPr>
        <w:pStyle w:val="VCAAbody"/>
        <w:rPr>
          <w:lang w:val="en-AU" w:eastAsia="ja-JP"/>
        </w:rPr>
      </w:pPr>
      <w:r w:rsidRPr="00AE055F">
        <w:rPr>
          <w:b/>
          <w:color w:val="000000"/>
          <w:lang w:val="en-AU" w:eastAsia="en-AU"/>
        </w:rPr>
        <w:t>Relevant achievement standard extract:</w:t>
      </w:r>
      <w:r w:rsidRPr="00AE055F">
        <w:rPr>
          <w:color w:val="000000"/>
          <w:lang w:val="en-AU" w:eastAsia="en-AU"/>
        </w:rPr>
        <w:t xml:space="preserve"> </w:t>
      </w:r>
      <w:r w:rsidRPr="00AE055F">
        <w:rPr>
          <w:lang w:val="en-AU" w:eastAsia="ja-JP"/>
        </w:rPr>
        <w:t>Students distinguish between valid and sound arguments and between deductive and inductive reasoning</w:t>
      </w:r>
      <w:r w:rsidR="00D6248E" w:rsidRPr="00AE055F">
        <w:rPr>
          <w:lang w:val="en-AU" w:eastAsia="ja-JP"/>
        </w:rPr>
        <w:t xml:space="preserve"> … They </w:t>
      </w:r>
      <w:r w:rsidRPr="00AE055F">
        <w:rPr>
          <w:lang w:val="en-AU" w:eastAsia="ja-JP"/>
        </w:rPr>
        <w:t>explain and apply basic techniques to construct valid arguments and test the strength of arguments.</w:t>
      </w:r>
    </w:p>
    <w:p w14:paraId="5E3E6833" w14:textId="4A8E261C" w:rsidR="000649DD" w:rsidRPr="00AE055F" w:rsidRDefault="007B65CC" w:rsidP="007B65CC">
      <w:pPr>
        <w:pStyle w:val="VCAAbodybold"/>
        <w:rPr>
          <w:lang w:val="en-AU" w:eastAsia="en-AU"/>
        </w:rPr>
      </w:pPr>
      <w:r w:rsidRPr="00AE055F">
        <w:rPr>
          <w:lang w:val="en-AU" w:eastAsia="en-AU"/>
        </w:rPr>
        <w:t>Sample key concepts and ideas:</w:t>
      </w:r>
    </w:p>
    <w:p w14:paraId="1B306072" w14:textId="77777777" w:rsidR="000649DD" w:rsidRPr="00AE055F" w:rsidRDefault="000649DD" w:rsidP="00F95778">
      <w:pPr>
        <w:pStyle w:val="VCAAbullet"/>
      </w:pPr>
      <w:r w:rsidRPr="00AE055F">
        <w:t>An argument is a connected series of statements, consisting of at least one premise and a conclusion. In presenting an argument we generally want someone to accept the conclusion that we are arguing for.</w:t>
      </w:r>
    </w:p>
    <w:p w14:paraId="29F0A8D1" w14:textId="77777777" w:rsidR="000649DD" w:rsidRPr="00AE055F" w:rsidRDefault="000649DD" w:rsidP="00F95778">
      <w:pPr>
        <w:pStyle w:val="VCAAbullet"/>
      </w:pPr>
      <w:r w:rsidRPr="00AE055F">
        <w:t xml:space="preserve">Evaluating an argument involves judging the truth of the premises as well as the logical inference required to get from the premises to the conclusion. </w:t>
      </w:r>
    </w:p>
    <w:p w14:paraId="108924A2" w14:textId="34368A86" w:rsidR="000649DD" w:rsidRPr="00AE055F" w:rsidRDefault="000649DD" w:rsidP="00F95778">
      <w:pPr>
        <w:pStyle w:val="VCAAbullet"/>
      </w:pPr>
      <w:r w:rsidRPr="00AE055F">
        <w:t>Distinguishing between valid and sound arguments is useful for reminding us to check both the logic of the argument and the truth of</w:t>
      </w:r>
      <w:r w:rsidR="0068763B">
        <w:t xml:space="preserve"> the</w:t>
      </w:r>
      <w:r w:rsidRPr="00AE055F">
        <w:t xml:space="preserve"> premises that the argument contains. </w:t>
      </w:r>
    </w:p>
    <w:p w14:paraId="784F11FF" w14:textId="6A416D24" w:rsidR="000649DD" w:rsidRPr="00AE055F" w:rsidRDefault="000649DD" w:rsidP="00F95778">
      <w:pPr>
        <w:pStyle w:val="VCAAbody-nobulletindented"/>
      </w:pPr>
      <w:r w:rsidRPr="00AE055F">
        <w:t>If we want to check only the logic used, this is called checking the validity of the argument.</w:t>
      </w:r>
      <w:r w:rsidR="009B7F0E" w:rsidRPr="00AE055F">
        <w:t xml:space="preserve"> </w:t>
      </w:r>
      <w:r w:rsidRPr="00AE055F">
        <w:t>When doing this we think about whether the conclusion would logically follow from the premises if they happened to be true.</w:t>
      </w:r>
      <w:r w:rsidR="009B7F0E" w:rsidRPr="00AE055F">
        <w:t xml:space="preserve"> </w:t>
      </w:r>
      <w:r w:rsidRPr="00AE055F">
        <w:t xml:space="preserve">If the conclusion can logically be inferred from the premises, the argument is valid. For an argument to be valid, the premises do not have to actually be true as it is only the logic that we are concerned with, </w:t>
      </w:r>
      <w:r w:rsidR="0068763B">
        <w:t xml:space="preserve">that is, </w:t>
      </w:r>
      <w:r w:rsidRPr="00AE055F">
        <w:t xml:space="preserve">the connection between the premises and the conclusion. </w:t>
      </w:r>
    </w:p>
    <w:p w14:paraId="00CEE06A" w14:textId="2BA14FAB" w:rsidR="00FF5237" w:rsidRDefault="000649DD" w:rsidP="00F95778">
      <w:pPr>
        <w:pStyle w:val="VCAAbody-nobulletindented"/>
      </w:pPr>
      <w:r w:rsidRPr="00AE055F">
        <w:t xml:space="preserve">Of course, whether the premises are true or not often matters to us and a sound argument is one where we judge the argument </w:t>
      </w:r>
      <w:r w:rsidR="0068763B">
        <w:t>to be</w:t>
      </w:r>
      <w:r w:rsidRPr="00AE055F">
        <w:t xml:space="preserve"> logical</w:t>
      </w:r>
      <w:r w:rsidR="0068763B">
        <w:t xml:space="preserve"> (valid) and </w:t>
      </w:r>
      <w:r w:rsidR="0068763B" w:rsidRPr="00AE055F">
        <w:t>the premises to be true</w:t>
      </w:r>
      <w:r w:rsidR="0068763B">
        <w:rPr>
          <w:i/>
        </w:rPr>
        <w:t>,</w:t>
      </w:r>
      <w:r w:rsidRPr="00AE055F">
        <w:t xml:space="preserve"> leading us to accept the conclusion. If either the logic or the truth of the premises are a problem, then the argument is unsound.</w:t>
      </w:r>
    </w:p>
    <w:p w14:paraId="19A1158C" w14:textId="77777777" w:rsidR="000649DD" w:rsidRPr="00AE055F" w:rsidRDefault="000649DD" w:rsidP="00F95778">
      <w:pPr>
        <w:pStyle w:val="VCAAbody-nobulletindented"/>
      </w:pPr>
      <w:r w:rsidRPr="00AE055F">
        <w:t>As an illustration, compare the following:</w:t>
      </w:r>
    </w:p>
    <w:p w14:paraId="53C45D0C" w14:textId="3310B48F" w:rsidR="000649DD" w:rsidRPr="00AE055F" w:rsidRDefault="000649DD" w:rsidP="00F95778">
      <w:pPr>
        <w:pStyle w:val="VCAAbody-nobulletindented"/>
        <w:ind w:left="720"/>
      </w:pPr>
      <w:r w:rsidRPr="00AE055F">
        <w:t xml:space="preserve">Argument </w:t>
      </w:r>
      <w:r w:rsidR="00FF5237">
        <w:t>1</w:t>
      </w:r>
      <w:r w:rsidRPr="00AE055F">
        <w:t xml:space="preserve">: </w:t>
      </w:r>
      <w:r w:rsidRPr="00AE055F">
        <w:tab/>
      </w:r>
      <w:r w:rsidRPr="00AE055F">
        <w:rPr>
          <w:b/>
        </w:rPr>
        <w:t>Only</w:t>
      </w:r>
      <w:r w:rsidRPr="00AE055F">
        <w:t xml:space="preserve"> kids in my classroom like playing with toys</w:t>
      </w:r>
      <w:r w:rsidR="00FF5237">
        <w:t>.</w:t>
      </w:r>
      <w:r w:rsidRPr="00AE055F">
        <w:t xml:space="preserve"> (premise)</w:t>
      </w:r>
    </w:p>
    <w:p w14:paraId="2F327040" w14:textId="24DAB95F" w:rsidR="000649DD" w:rsidRPr="00AE055F" w:rsidRDefault="000649DD" w:rsidP="00F95778">
      <w:pPr>
        <w:pStyle w:val="VCAAbody-nobulletindented"/>
        <w:ind w:left="1440" w:firstLine="720"/>
      </w:pPr>
      <w:r w:rsidRPr="00AE055F">
        <w:t>Tam is in my classroom and likes playing with toys</w:t>
      </w:r>
      <w:r w:rsidR="00FF5237">
        <w:t>.</w:t>
      </w:r>
      <w:r w:rsidRPr="00AE055F">
        <w:t xml:space="preserve"> (premise)</w:t>
      </w:r>
    </w:p>
    <w:p w14:paraId="1E6D4D63" w14:textId="35FFD18C" w:rsidR="000649DD" w:rsidRPr="00AE055F" w:rsidRDefault="000649DD" w:rsidP="00F95778">
      <w:pPr>
        <w:pStyle w:val="VCAAbody-nobulletindented"/>
        <w:ind w:left="1440" w:firstLine="720"/>
      </w:pPr>
      <w:r w:rsidRPr="00AE055F">
        <w:t>Therefore, Tam is a kid. (conclusion)</w:t>
      </w:r>
    </w:p>
    <w:p w14:paraId="623EA26F" w14:textId="22EB99CF" w:rsidR="000649DD" w:rsidRPr="00AE055F" w:rsidRDefault="000649DD" w:rsidP="00F95778">
      <w:pPr>
        <w:pStyle w:val="VCAAbody-nobulletindented"/>
        <w:ind w:left="720"/>
      </w:pPr>
      <w:r w:rsidRPr="00AE055F">
        <w:t xml:space="preserve">Argument </w:t>
      </w:r>
      <w:r w:rsidR="00FF5237">
        <w:t>2</w:t>
      </w:r>
      <w:r w:rsidRPr="00AE055F">
        <w:t xml:space="preserve">: </w:t>
      </w:r>
      <w:r w:rsidRPr="00AE055F">
        <w:tab/>
      </w:r>
      <w:r w:rsidRPr="00AE055F">
        <w:rPr>
          <w:b/>
        </w:rPr>
        <w:t>All</w:t>
      </w:r>
      <w:r w:rsidRPr="00AE055F">
        <w:t xml:space="preserve"> kids in my classroom like playing with toys</w:t>
      </w:r>
      <w:r w:rsidR="00FF5237">
        <w:t>.</w:t>
      </w:r>
      <w:r w:rsidRPr="00AE055F">
        <w:t xml:space="preserve"> (premise)</w:t>
      </w:r>
    </w:p>
    <w:p w14:paraId="17EA6381" w14:textId="7CE1C262" w:rsidR="000649DD" w:rsidRPr="00AE055F" w:rsidRDefault="000649DD" w:rsidP="00F95778">
      <w:pPr>
        <w:pStyle w:val="VCAAbody-nobulletindented"/>
        <w:ind w:left="1440" w:firstLine="720"/>
      </w:pPr>
      <w:r w:rsidRPr="00AE055F">
        <w:t>Leo is in my classroom and likes playing with toys</w:t>
      </w:r>
      <w:r w:rsidR="00FF5237">
        <w:t>.</w:t>
      </w:r>
      <w:r w:rsidRPr="00AE055F">
        <w:t xml:space="preserve"> (premise)</w:t>
      </w:r>
    </w:p>
    <w:p w14:paraId="66BAD663" w14:textId="7EBBC006" w:rsidR="000649DD" w:rsidRPr="00AE055F" w:rsidRDefault="000649DD" w:rsidP="00F95778">
      <w:pPr>
        <w:pStyle w:val="VCAAbody-nobulletindented"/>
        <w:ind w:left="1440" w:firstLine="720"/>
      </w:pPr>
      <w:r w:rsidRPr="00AE055F">
        <w:t>Therefore</w:t>
      </w:r>
      <w:r w:rsidR="00FF5237">
        <w:t>,</w:t>
      </w:r>
      <w:r w:rsidRPr="00AE055F">
        <w:t xml:space="preserve"> Leo is a kid</w:t>
      </w:r>
      <w:r w:rsidR="00FF5237">
        <w:t>.</w:t>
      </w:r>
      <w:r w:rsidRPr="00AE055F">
        <w:t xml:space="preserve"> (conclusion)</w:t>
      </w:r>
    </w:p>
    <w:p w14:paraId="28BF7E84" w14:textId="0C4FEC0E" w:rsidR="000649DD" w:rsidRPr="00AE055F" w:rsidRDefault="000649DD" w:rsidP="00F95778">
      <w:pPr>
        <w:pStyle w:val="VCAAbody-nobulletindented"/>
      </w:pPr>
      <w:r w:rsidRPr="00AE055F">
        <w:t xml:space="preserve">In </w:t>
      </w:r>
      <w:r w:rsidR="00FF5237">
        <w:t>A</w:t>
      </w:r>
      <w:r w:rsidR="00FF5237" w:rsidRPr="00AE055F">
        <w:t xml:space="preserve">rgument </w:t>
      </w:r>
      <w:r w:rsidR="00FF5237">
        <w:t>1</w:t>
      </w:r>
      <w:r w:rsidRPr="00AE055F">
        <w:t xml:space="preserve"> we can see that if the premises </w:t>
      </w:r>
      <w:r w:rsidR="00FF5237">
        <w:t>were</w:t>
      </w:r>
      <w:r w:rsidR="00FF5237" w:rsidRPr="00AE055F">
        <w:t xml:space="preserve"> </w:t>
      </w:r>
      <w:r w:rsidRPr="00AE055F">
        <w:t xml:space="preserve">to be true, then the conclusion would logically follow and so the argument is at least a valid one. If it also turns out the premises are true, then the argument would be sound. </w:t>
      </w:r>
    </w:p>
    <w:p w14:paraId="55654CAB" w14:textId="650B4E69" w:rsidR="000649DD" w:rsidRDefault="000649DD" w:rsidP="00F95778">
      <w:pPr>
        <w:pStyle w:val="VCAAbody-nobulletindented"/>
      </w:pPr>
      <w:r w:rsidRPr="00AE055F">
        <w:t xml:space="preserve">In </w:t>
      </w:r>
      <w:r w:rsidR="00FF5237">
        <w:t>A</w:t>
      </w:r>
      <w:r w:rsidRPr="00AE055F">
        <w:t xml:space="preserve">rgument </w:t>
      </w:r>
      <w:r w:rsidR="00FF5237">
        <w:t>2</w:t>
      </w:r>
      <w:r w:rsidRPr="00AE055F">
        <w:t xml:space="preserve"> we can see that even if the premises were true, the argument is not logical. Consider what follows logically from the first premise – just because all the kids in the classroom like</w:t>
      </w:r>
      <w:r w:rsidR="00702138">
        <w:t xml:space="preserve"> playing with</w:t>
      </w:r>
      <w:r w:rsidRPr="00AE055F">
        <w:t xml:space="preserve"> toys does not mean that others in the classroom</w:t>
      </w:r>
      <w:r w:rsidR="00FF5237">
        <w:t>,</w:t>
      </w:r>
      <w:r w:rsidRPr="00AE055F">
        <w:t xml:space="preserve"> such as teachers</w:t>
      </w:r>
      <w:r w:rsidR="00FF5237">
        <w:t>,</w:t>
      </w:r>
      <w:r w:rsidRPr="00AE055F">
        <w:t xml:space="preserve"> do</w:t>
      </w:r>
      <w:r w:rsidR="00FF5237">
        <w:t xml:space="preserve"> not</w:t>
      </w:r>
      <w:r w:rsidRPr="00AE055F">
        <w:t xml:space="preserve"> like playing with </w:t>
      </w:r>
      <w:r w:rsidR="00FF5237">
        <w:t>toys</w:t>
      </w:r>
      <w:r w:rsidR="00FF5237" w:rsidRPr="00AE055F">
        <w:t xml:space="preserve"> </w:t>
      </w:r>
      <w:r w:rsidRPr="00AE055F">
        <w:t>too. It is easy to see that Leo might be a teacher or a kid or a visiting helper who likes to play with toys. The argument is therefore invalid as we cannot infer that Leo is definitely a kid.</w:t>
      </w:r>
    </w:p>
    <w:p w14:paraId="109AFBEE" w14:textId="2C95DE1A" w:rsidR="00F95778" w:rsidRPr="00AE055F" w:rsidRDefault="00F95778" w:rsidP="00F95778">
      <w:pPr>
        <w:pStyle w:val="VCAAbody-nobulletindented"/>
      </w:pPr>
      <w:r w:rsidRPr="00F95778">
        <w:t>Checking if the premises are true might involve some research or finding other evidence.</w:t>
      </w:r>
    </w:p>
    <w:p w14:paraId="2A3B173C" w14:textId="65186C28" w:rsidR="000649DD" w:rsidRPr="00AE055F" w:rsidRDefault="000649DD" w:rsidP="00F95778">
      <w:pPr>
        <w:pStyle w:val="VCAAbullet"/>
      </w:pPr>
      <w:r w:rsidRPr="00AE055F">
        <w:t>In deductive reasoning an argument’s conclusion must be true provided the premises are true and the argument is valid. It is a way of thinking that lets us be certain that if we begin with a premise that we are certain of, what we conclude will also be true.</w:t>
      </w:r>
      <w:r w:rsidR="009B7F0E" w:rsidRPr="00AE055F">
        <w:t xml:space="preserve"> </w:t>
      </w:r>
      <w:r w:rsidRPr="00AE055F">
        <w:t xml:space="preserve">A simple form is shown in </w:t>
      </w:r>
      <w:r w:rsidR="00FF5237">
        <w:t>A</w:t>
      </w:r>
      <w:r w:rsidRPr="00AE055F">
        <w:t xml:space="preserve">rgument </w:t>
      </w:r>
      <w:r w:rsidR="00FF5237">
        <w:t>1</w:t>
      </w:r>
      <w:r w:rsidR="00FF5237" w:rsidRPr="00AE055F">
        <w:t xml:space="preserve"> </w:t>
      </w:r>
      <w:r w:rsidRPr="00AE055F">
        <w:t>above, where a logically valid conclusion about Tam is deduced from a general claim made in the first premise and a related specific example in the second</w:t>
      </w:r>
      <w:r w:rsidR="00FF5237">
        <w:t xml:space="preserve"> premise</w:t>
      </w:r>
      <w:r w:rsidRPr="00AE055F">
        <w:t>.</w:t>
      </w:r>
      <w:r w:rsidR="009B7F0E" w:rsidRPr="00AE055F">
        <w:t xml:space="preserve"> </w:t>
      </w:r>
    </w:p>
    <w:p w14:paraId="37F72DD7" w14:textId="0981862A" w:rsidR="000649DD" w:rsidRPr="00AE055F" w:rsidRDefault="000649DD" w:rsidP="000649DD">
      <w:pPr>
        <w:pStyle w:val="VCAAbullet"/>
        <w:rPr>
          <w:lang w:val="en-AU"/>
        </w:rPr>
      </w:pPr>
      <w:r w:rsidRPr="00AE055F">
        <w:rPr>
          <w:lang w:val="en-AU"/>
        </w:rPr>
        <w:t xml:space="preserve">Inductive reasoning involves trying to establish that a conclusion in the form of a generalisation is true </w:t>
      </w:r>
      <w:r w:rsidR="0019617E">
        <w:rPr>
          <w:lang w:val="en-AU"/>
        </w:rPr>
        <w:t xml:space="preserve">or likely to be true </w:t>
      </w:r>
      <w:r w:rsidRPr="00AE055F">
        <w:rPr>
          <w:lang w:val="en-AU"/>
        </w:rPr>
        <w:t xml:space="preserve">by means of specific observable examples, incidents or facts known to be true. For example, </w:t>
      </w:r>
      <w:r w:rsidR="00FF5237">
        <w:rPr>
          <w:lang w:val="en-AU"/>
        </w:rPr>
        <w:t xml:space="preserve">I </w:t>
      </w:r>
      <w:r w:rsidRPr="00AE055F">
        <w:rPr>
          <w:lang w:val="en-AU"/>
        </w:rPr>
        <w:t>might arg</w:t>
      </w:r>
      <w:r w:rsidRPr="00C2053E">
        <w:rPr>
          <w:lang w:val="en-AU"/>
        </w:rPr>
        <w:t xml:space="preserve">ue that </w:t>
      </w:r>
      <w:r w:rsidR="00FF5237" w:rsidRPr="00C2053E">
        <w:rPr>
          <w:lang w:val="en-AU"/>
        </w:rPr>
        <w:t>‘</w:t>
      </w:r>
      <w:r w:rsidRPr="00F95778">
        <w:rPr>
          <w:lang w:val="en-AU"/>
        </w:rPr>
        <w:t>All swans are white</w:t>
      </w:r>
      <w:r w:rsidR="00FF5237" w:rsidRPr="00F95778">
        <w:rPr>
          <w:lang w:val="en-AU"/>
        </w:rPr>
        <w:t>’</w:t>
      </w:r>
      <w:r w:rsidRPr="00C2053E">
        <w:rPr>
          <w:lang w:val="en-AU"/>
        </w:rPr>
        <w:t xml:space="preserve"> because so </w:t>
      </w:r>
      <w:r w:rsidR="00FF5237" w:rsidRPr="001B74E1">
        <w:rPr>
          <w:lang w:val="en-AU"/>
        </w:rPr>
        <w:t xml:space="preserve">far I </w:t>
      </w:r>
      <w:r w:rsidRPr="001B74E1">
        <w:rPr>
          <w:lang w:val="en-AU"/>
        </w:rPr>
        <w:t>have only ever seen white swans. This reasoning has less certainty than deductive reasoning and one counter instance (</w:t>
      </w:r>
      <w:r w:rsidR="00FF5237" w:rsidRPr="001B74E1">
        <w:rPr>
          <w:lang w:val="en-AU"/>
        </w:rPr>
        <w:t>for example,</w:t>
      </w:r>
      <w:r w:rsidRPr="001B74E1">
        <w:rPr>
          <w:lang w:val="en-AU"/>
        </w:rPr>
        <w:t xml:space="preserve"> a black swan in Western Australia) </w:t>
      </w:r>
      <w:r w:rsidR="00FF5237">
        <w:rPr>
          <w:lang w:val="en-AU"/>
        </w:rPr>
        <w:t xml:space="preserve">will </w:t>
      </w:r>
      <w:r w:rsidRPr="00C2053E">
        <w:rPr>
          <w:lang w:val="en-AU"/>
        </w:rPr>
        <w:t xml:space="preserve">refute the conclusion. Knowing this </w:t>
      </w:r>
      <w:r w:rsidR="002E5889">
        <w:rPr>
          <w:lang w:val="en-AU"/>
        </w:rPr>
        <w:t>I</w:t>
      </w:r>
      <w:r w:rsidR="002E5889" w:rsidRPr="00C2053E">
        <w:rPr>
          <w:lang w:val="en-AU"/>
        </w:rPr>
        <w:t xml:space="preserve"> </w:t>
      </w:r>
      <w:r w:rsidRPr="00C2053E">
        <w:rPr>
          <w:lang w:val="en-AU"/>
        </w:rPr>
        <w:t xml:space="preserve">might instead </w:t>
      </w:r>
      <w:r w:rsidR="0019617E">
        <w:rPr>
          <w:lang w:val="en-AU"/>
        </w:rPr>
        <w:t>use inductive reasoning to conclude</w:t>
      </w:r>
      <w:r w:rsidR="00DA2CCB">
        <w:rPr>
          <w:lang w:val="en-AU"/>
        </w:rPr>
        <w:t>:</w:t>
      </w:r>
      <w:r w:rsidR="002E5889">
        <w:rPr>
          <w:lang w:val="en-AU"/>
        </w:rPr>
        <w:t xml:space="preserve"> ‘I</w:t>
      </w:r>
      <w:r w:rsidRPr="00C2053E">
        <w:rPr>
          <w:lang w:val="en-AU"/>
        </w:rPr>
        <w:t>t is highly likely that all swans are white.</w:t>
      </w:r>
      <w:r w:rsidR="002E5889">
        <w:rPr>
          <w:lang w:val="en-AU"/>
        </w:rPr>
        <w:t>’</w:t>
      </w:r>
      <w:r w:rsidR="009B7F0E" w:rsidRPr="00C2053E">
        <w:rPr>
          <w:lang w:val="en-AU"/>
        </w:rPr>
        <w:t xml:space="preserve"> </w:t>
      </w:r>
    </w:p>
    <w:p w14:paraId="2C502CDA" w14:textId="14435D66" w:rsidR="000649DD" w:rsidRPr="00AE055F" w:rsidRDefault="000649DD" w:rsidP="000649DD">
      <w:pPr>
        <w:pStyle w:val="VCAAbullet"/>
        <w:rPr>
          <w:lang w:val="en-AU"/>
        </w:rPr>
      </w:pPr>
      <w:r w:rsidRPr="00AE055F">
        <w:rPr>
          <w:lang w:val="en-AU"/>
        </w:rPr>
        <w:t>Often with inductive reasoning we are hesitant to draw a strong conclusion from observable cases.</w:t>
      </w:r>
      <w:r w:rsidR="009B7F0E" w:rsidRPr="00AE055F">
        <w:rPr>
          <w:lang w:val="en-AU"/>
        </w:rPr>
        <w:t xml:space="preserve"> </w:t>
      </w:r>
      <w:r w:rsidRPr="00AE055F">
        <w:rPr>
          <w:lang w:val="en-AU"/>
        </w:rPr>
        <w:t>Hesitation about the conclusion might be because of the nature of the evidence we have concerning the truth of the premises, the source of authority or how confident we are of cause and effect. For example, we might want to argue that the convenience store is more expensive to shop at than the school canteen. Our basis for this might be that the four items we bought at the canteen were cheaper. But it does not establish the conclusion with certainty</w:t>
      </w:r>
      <w:r w:rsidR="002E5889">
        <w:rPr>
          <w:lang w:val="en-AU"/>
        </w:rPr>
        <w:t>,</w:t>
      </w:r>
      <w:r w:rsidRPr="00AE055F">
        <w:rPr>
          <w:lang w:val="en-AU"/>
        </w:rPr>
        <w:t xml:space="preserve"> as one cheaper item obtained from the store will refute it. This might lead us to be cautious a</w:t>
      </w:r>
      <w:r w:rsidRPr="00C2053E">
        <w:rPr>
          <w:lang w:val="en-AU"/>
        </w:rPr>
        <w:t xml:space="preserve">nd argue that the convenience store is </w:t>
      </w:r>
      <w:r w:rsidR="002E5889" w:rsidRPr="00C2053E">
        <w:rPr>
          <w:lang w:val="en-AU"/>
        </w:rPr>
        <w:t>‘</w:t>
      </w:r>
      <w:r w:rsidRPr="00F95778">
        <w:rPr>
          <w:lang w:val="en-AU"/>
        </w:rPr>
        <w:t>likely</w:t>
      </w:r>
      <w:r w:rsidR="002E5889" w:rsidRPr="00F95778">
        <w:rPr>
          <w:lang w:val="en-AU"/>
        </w:rPr>
        <w:t>’</w:t>
      </w:r>
      <w:r w:rsidRPr="00C2053E">
        <w:rPr>
          <w:lang w:val="en-AU"/>
        </w:rPr>
        <w:t xml:space="preserve"> to be more expensive or </w:t>
      </w:r>
      <w:r w:rsidR="002E5889" w:rsidRPr="00C2053E">
        <w:rPr>
          <w:lang w:val="en-AU"/>
        </w:rPr>
        <w:t>be</w:t>
      </w:r>
      <w:r w:rsidRPr="00C2053E">
        <w:rPr>
          <w:lang w:val="en-AU"/>
        </w:rPr>
        <w:t xml:space="preserve"> </w:t>
      </w:r>
      <w:r w:rsidR="002E5889" w:rsidRPr="001B74E1">
        <w:rPr>
          <w:lang w:val="en-AU"/>
        </w:rPr>
        <w:t>‘</w:t>
      </w:r>
      <w:r w:rsidRPr="001B74E1">
        <w:rPr>
          <w:lang w:val="en-AU"/>
        </w:rPr>
        <w:t>generally</w:t>
      </w:r>
      <w:r w:rsidR="002E5889" w:rsidRPr="001B74E1">
        <w:rPr>
          <w:lang w:val="en-AU"/>
        </w:rPr>
        <w:t>’</w:t>
      </w:r>
      <w:r w:rsidRPr="001B74E1">
        <w:rPr>
          <w:lang w:val="en-AU"/>
        </w:rPr>
        <w:t xml:space="preserve"> more expensive, </w:t>
      </w:r>
      <w:r w:rsidRPr="00AE055F">
        <w:rPr>
          <w:lang w:val="en-AU"/>
        </w:rPr>
        <w:t xml:space="preserve">where ‘general’ is understood to recognise that there are some exceptions. </w:t>
      </w:r>
    </w:p>
    <w:p w14:paraId="1AD583CF" w14:textId="57302DF1" w:rsidR="000649DD" w:rsidRPr="00AE055F" w:rsidRDefault="007B65CC">
      <w:pPr>
        <w:pStyle w:val="VCAAbodybold"/>
        <w:rPr>
          <w:lang w:val="en-AU"/>
        </w:rPr>
      </w:pPr>
      <w:r w:rsidRPr="00AE055F">
        <w:rPr>
          <w:lang w:val="en-AU"/>
        </w:rPr>
        <w:t>Sample learning activity:</w:t>
      </w:r>
    </w:p>
    <w:p w14:paraId="0C2E6329" w14:textId="10C2CEB5" w:rsidR="000649DD" w:rsidRPr="00AE055F" w:rsidRDefault="000649DD" w:rsidP="000649DD">
      <w:pPr>
        <w:pStyle w:val="VCAAbody"/>
        <w:rPr>
          <w:lang w:val="en-AU"/>
        </w:rPr>
      </w:pPr>
      <w:r w:rsidRPr="00AE055F">
        <w:rPr>
          <w:lang w:val="en-AU"/>
        </w:rPr>
        <w:t>As students encounter relevant learning area</w:t>
      </w:r>
      <w:r w:rsidR="002E5889">
        <w:rPr>
          <w:lang w:val="en-AU"/>
        </w:rPr>
        <w:t>–</w:t>
      </w:r>
      <w:r w:rsidRPr="00AE055F">
        <w:rPr>
          <w:lang w:val="en-AU"/>
        </w:rPr>
        <w:t xml:space="preserve">based contexts, they are guided to consider whether inductive or deductive reasoning is involved in drawing conclusions. For example, in an Economics and Business context, </w:t>
      </w:r>
      <w:r w:rsidR="002E5889">
        <w:rPr>
          <w:lang w:val="en-AU"/>
        </w:rPr>
        <w:t xml:space="preserve">they could </w:t>
      </w:r>
      <w:r w:rsidR="002E5889" w:rsidRPr="00AE055F">
        <w:rPr>
          <w:lang w:val="en-AU"/>
        </w:rPr>
        <w:t>compar</w:t>
      </w:r>
      <w:r w:rsidR="002E5889">
        <w:rPr>
          <w:lang w:val="en-AU"/>
        </w:rPr>
        <w:t>e</w:t>
      </w:r>
      <w:r w:rsidR="002E5889" w:rsidRPr="00AE055F">
        <w:rPr>
          <w:lang w:val="en-AU"/>
        </w:rPr>
        <w:t xml:space="preserve"> </w:t>
      </w:r>
      <w:r w:rsidRPr="00AE055F">
        <w:rPr>
          <w:lang w:val="en-AU"/>
        </w:rPr>
        <w:t>how we might reason why a particular business exists based on what we know about businesses in general versus what we might conclude about businesses in general based on our observations of particular businesses.</w:t>
      </w:r>
    </w:p>
    <w:p w14:paraId="6A9ECFE4" w14:textId="3FBCB31B" w:rsidR="007B65CC" w:rsidRPr="00AE055F" w:rsidRDefault="007B65CC">
      <w:pPr>
        <w:rPr>
          <w:rFonts w:asciiTheme="majorHAnsi" w:hAnsiTheme="majorHAnsi" w:cs="Arial"/>
          <w:color w:val="000000" w:themeColor="text1"/>
          <w:sz w:val="20"/>
          <w:lang w:val="en-AU"/>
        </w:rPr>
      </w:pPr>
      <w:r w:rsidRPr="00AE055F">
        <w:rPr>
          <w:lang w:val="en-AU"/>
        </w:rPr>
        <w:br w:type="page"/>
      </w:r>
    </w:p>
    <w:p w14:paraId="18D1DDDD" w14:textId="4CD4D76C" w:rsidR="007B65CC" w:rsidRPr="00AE055F" w:rsidRDefault="005D6D70" w:rsidP="000649DD">
      <w:pPr>
        <w:rPr>
          <w:rFonts w:asciiTheme="majorHAnsi" w:hAnsiTheme="majorHAnsi" w:cs="Arial"/>
          <w:color w:val="000000" w:themeColor="text1"/>
          <w:sz w:val="20"/>
          <w:lang w:val="en-AU"/>
        </w:rPr>
      </w:pPr>
      <w:r>
        <w:rPr>
          <w:lang w:val="en-AU"/>
        </w:rPr>
        <w:pict w14:anchorId="58B903D5">
          <v:rect id="_x0000_i1037" style="width:481.9pt;height:.05pt" o:hralign="center" o:hrstd="t" o:hr="t" fillcolor="#a0a0a0" stroked="f"/>
        </w:pict>
      </w:r>
    </w:p>
    <w:p w14:paraId="699A6047" w14:textId="52A180AA" w:rsidR="000649DD" w:rsidRPr="00AE055F" w:rsidRDefault="000649DD" w:rsidP="007B65CC">
      <w:pPr>
        <w:pStyle w:val="VCAAbody"/>
        <w:rPr>
          <w:lang w:val="en-AU" w:eastAsia="ja-JP"/>
        </w:rPr>
      </w:pPr>
      <w:r w:rsidRPr="00AE055F">
        <w:rPr>
          <w:b/>
          <w:lang w:val="en-AU" w:eastAsia="en-AU"/>
        </w:rPr>
        <w:t>Content description:</w:t>
      </w:r>
      <w:r w:rsidRPr="00AE055F">
        <w:rPr>
          <w:lang w:val="en-AU" w:eastAsia="en-AU"/>
        </w:rPr>
        <w:t xml:space="preserve"> </w:t>
      </w:r>
      <w:r w:rsidRPr="00AE055F">
        <w:rPr>
          <w:lang w:val="en-AU" w:eastAsia="ja-JP"/>
        </w:rPr>
        <w:t>Explore what a criterion is, different kinds of criteria, and how to select appropriate criteria for the purposes of filtering information and ideas </w:t>
      </w:r>
      <w:hyperlink r:id="rId38" w:tooltip="View elaborations and additional details of VCCCTR028" w:history="1">
        <w:r w:rsidRPr="00F95778">
          <w:rPr>
            <w:rStyle w:val="Hyperlink"/>
            <w:lang w:val="en-AU"/>
          </w:rPr>
          <w:t>(VCCCTR028)</w:t>
        </w:r>
      </w:hyperlink>
    </w:p>
    <w:p w14:paraId="626C66B2" w14:textId="77777777" w:rsidR="000649DD" w:rsidRPr="00AE055F" w:rsidRDefault="000649DD" w:rsidP="007B65CC">
      <w:pPr>
        <w:pStyle w:val="VCAAbody"/>
        <w:rPr>
          <w:lang w:val="en-AU" w:eastAsia="ja-JP"/>
        </w:rPr>
      </w:pPr>
      <w:r w:rsidRPr="00AE055F">
        <w:rPr>
          <w:b/>
          <w:color w:val="000000"/>
          <w:lang w:val="en-AU" w:eastAsia="en-AU"/>
        </w:rPr>
        <w:t>Relevant achievement standard extract:</w:t>
      </w:r>
      <w:r w:rsidRPr="00AE055F">
        <w:rPr>
          <w:color w:val="000000"/>
          <w:lang w:val="en-AU" w:eastAsia="en-AU"/>
        </w:rPr>
        <w:t xml:space="preserve"> [</w:t>
      </w:r>
      <w:r w:rsidRPr="00AE055F">
        <w:rPr>
          <w:lang w:val="en-AU"/>
        </w:rPr>
        <w:t xml:space="preserve">Students] </w:t>
      </w:r>
      <w:r w:rsidRPr="00AE055F">
        <w:rPr>
          <w:lang w:val="en-AU" w:eastAsia="ja-JP"/>
        </w:rPr>
        <w:t>explain and apply basic techniques to construct valid arguments and test the strength of arguments.</w:t>
      </w:r>
    </w:p>
    <w:p w14:paraId="73ACB1DF" w14:textId="4C156941" w:rsidR="000649DD" w:rsidRPr="00AE055F" w:rsidRDefault="007B65CC" w:rsidP="007B65CC">
      <w:pPr>
        <w:pStyle w:val="VCAAbodybold"/>
        <w:rPr>
          <w:lang w:val="en-AU"/>
        </w:rPr>
      </w:pPr>
      <w:r w:rsidRPr="00AE055F">
        <w:rPr>
          <w:lang w:val="en-AU" w:eastAsia="en-AU"/>
        </w:rPr>
        <w:t>Sample key concepts and ideas:</w:t>
      </w:r>
      <w:r w:rsidR="000649DD" w:rsidRPr="00AE055F">
        <w:rPr>
          <w:lang w:val="en-AU" w:eastAsia="en-AU"/>
        </w:rPr>
        <w:t xml:space="preserve"> </w:t>
      </w:r>
    </w:p>
    <w:p w14:paraId="4330B7D7" w14:textId="3AAA787E" w:rsidR="000649DD" w:rsidRPr="00AE055F" w:rsidRDefault="000649DD" w:rsidP="00F95778">
      <w:pPr>
        <w:pStyle w:val="VCAAbullet"/>
        <w:rPr>
          <w:lang w:val="en-AU"/>
        </w:rPr>
      </w:pPr>
      <w:r w:rsidRPr="00AE055F">
        <w:rPr>
          <w:lang w:val="en-AU"/>
        </w:rPr>
        <w:t xml:space="preserve">Criteria are the bases that we use to make a judgment, with a criterion (the singular of </w:t>
      </w:r>
      <w:r w:rsidR="00EF62F0">
        <w:rPr>
          <w:lang w:val="en-AU"/>
        </w:rPr>
        <w:t>‘</w:t>
      </w:r>
      <w:r w:rsidRPr="00AE055F">
        <w:rPr>
          <w:lang w:val="en-AU"/>
        </w:rPr>
        <w:t>criteria</w:t>
      </w:r>
      <w:r w:rsidR="00EF62F0">
        <w:rPr>
          <w:lang w:val="en-AU"/>
        </w:rPr>
        <w:t>’</w:t>
      </w:r>
      <w:r w:rsidRPr="00AE055F">
        <w:rPr>
          <w:lang w:val="en-AU"/>
        </w:rPr>
        <w:t xml:space="preserve">) referring to just one basis. </w:t>
      </w:r>
    </w:p>
    <w:p w14:paraId="3F098873" w14:textId="04819FFC" w:rsidR="000649DD" w:rsidRPr="00AE055F" w:rsidRDefault="000649DD" w:rsidP="00F95778">
      <w:pPr>
        <w:pStyle w:val="VCAAbullet"/>
        <w:rPr>
          <w:lang w:val="en-AU"/>
        </w:rPr>
      </w:pPr>
      <w:r w:rsidRPr="00AE055F">
        <w:rPr>
          <w:lang w:val="en-AU"/>
        </w:rPr>
        <w:t>Which criteria we might want to select depends on what we want to do</w:t>
      </w:r>
      <w:r w:rsidR="008C1F67">
        <w:rPr>
          <w:lang w:val="en-AU"/>
        </w:rPr>
        <w:t>. F</w:t>
      </w:r>
      <w:r w:rsidRPr="00AE055F">
        <w:rPr>
          <w:lang w:val="en-AU"/>
        </w:rPr>
        <w:t>or example, we might want to either describe or evaluate something. The criteria we use for describing something (accuracy, clarity, brevity) is different to what we might use if we are evaluating something (truth, coherence with beliefs, objectivity, evidence</w:t>
      </w:r>
      <w:r w:rsidR="00C2053E">
        <w:rPr>
          <w:lang w:val="en-AU"/>
        </w:rPr>
        <w:t>, etc.</w:t>
      </w:r>
      <w:r w:rsidRPr="00AE055F">
        <w:rPr>
          <w:lang w:val="en-AU"/>
        </w:rPr>
        <w:t>).</w:t>
      </w:r>
    </w:p>
    <w:p w14:paraId="6BC47958" w14:textId="76E58D50" w:rsidR="000649DD" w:rsidRPr="00AE055F" w:rsidRDefault="000649DD" w:rsidP="00F95778">
      <w:pPr>
        <w:pStyle w:val="VCAAbullet"/>
        <w:rPr>
          <w:lang w:val="en-AU"/>
        </w:rPr>
      </w:pPr>
      <w:r w:rsidRPr="00AE055F">
        <w:rPr>
          <w:lang w:val="en-AU"/>
        </w:rPr>
        <w:t>Criteria can help us make comparisons.</w:t>
      </w:r>
      <w:r w:rsidR="009B7F0E" w:rsidRPr="00AE055F">
        <w:rPr>
          <w:lang w:val="en-AU"/>
        </w:rPr>
        <w:t xml:space="preserve"> </w:t>
      </w:r>
      <w:r w:rsidRPr="00AE055F">
        <w:rPr>
          <w:lang w:val="en-AU"/>
        </w:rPr>
        <w:t>For example, we may want to compare plaster and</w:t>
      </w:r>
      <w:r w:rsidR="00C2053E">
        <w:rPr>
          <w:lang w:val="en-AU"/>
        </w:rPr>
        <w:t xml:space="preserve"> modelling</w:t>
      </w:r>
      <w:r w:rsidRPr="00AE055F">
        <w:rPr>
          <w:lang w:val="en-AU"/>
        </w:rPr>
        <w:t xml:space="preserve"> clay as art materials.</w:t>
      </w:r>
      <w:r w:rsidR="009B7F0E" w:rsidRPr="00AE055F">
        <w:rPr>
          <w:lang w:val="en-AU"/>
        </w:rPr>
        <w:t xml:space="preserve"> </w:t>
      </w:r>
      <w:r w:rsidRPr="00AE055F">
        <w:rPr>
          <w:lang w:val="en-AU"/>
        </w:rPr>
        <w:t xml:space="preserve">To do so we select a standard or basis for comparison such as which is the most malleable. Here </w:t>
      </w:r>
      <w:r w:rsidR="008C1F67">
        <w:rPr>
          <w:lang w:val="en-AU"/>
        </w:rPr>
        <w:t>‘</w:t>
      </w:r>
      <w:r w:rsidRPr="00AE055F">
        <w:rPr>
          <w:lang w:val="en-AU"/>
        </w:rPr>
        <w:t>malleability</w:t>
      </w:r>
      <w:r w:rsidR="008C1F67">
        <w:rPr>
          <w:lang w:val="en-AU"/>
        </w:rPr>
        <w:t>’</w:t>
      </w:r>
      <w:r w:rsidRPr="00AE055F">
        <w:rPr>
          <w:lang w:val="en-AU"/>
        </w:rPr>
        <w:t xml:space="preserve"> is the selected criterion.</w:t>
      </w:r>
    </w:p>
    <w:p w14:paraId="6B700F71" w14:textId="5C94DE29" w:rsidR="000649DD" w:rsidRPr="00AE055F" w:rsidRDefault="000649DD" w:rsidP="00F95778">
      <w:pPr>
        <w:pStyle w:val="VCAAbullet"/>
        <w:rPr>
          <w:lang w:val="en-AU"/>
        </w:rPr>
      </w:pPr>
      <w:r w:rsidRPr="00AE055F">
        <w:rPr>
          <w:lang w:val="en-AU"/>
        </w:rPr>
        <w:t xml:space="preserve">Criteria can also help us to place something in one or more categories. </w:t>
      </w:r>
      <w:r w:rsidR="008C1F67">
        <w:rPr>
          <w:lang w:val="en-AU"/>
        </w:rPr>
        <w:t>For example</w:t>
      </w:r>
      <w:r w:rsidRPr="00AE055F">
        <w:rPr>
          <w:lang w:val="en-AU"/>
        </w:rPr>
        <w:t xml:space="preserve">, we might want to allocate plaster and </w:t>
      </w:r>
      <w:r w:rsidR="00C2053E">
        <w:rPr>
          <w:lang w:val="en-AU"/>
        </w:rPr>
        <w:t xml:space="preserve">modelling </w:t>
      </w:r>
      <w:r w:rsidRPr="00AE055F">
        <w:rPr>
          <w:lang w:val="en-AU"/>
        </w:rPr>
        <w:t xml:space="preserve">clay to one or more categories without necessarily directly comparing them. </w:t>
      </w:r>
      <w:r w:rsidR="008C1F67">
        <w:rPr>
          <w:lang w:val="en-AU"/>
        </w:rPr>
        <w:t>D</w:t>
      </w:r>
      <w:r w:rsidRPr="00AE055F">
        <w:rPr>
          <w:lang w:val="en-AU"/>
        </w:rPr>
        <w:t>etermining whether modelling clay is toxic or not involves analysing the clay itself</w:t>
      </w:r>
      <w:r w:rsidR="008C1F67">
        <w:rPr>
          <w:lang w:val="en-AU"/>
        </w:rPr>
        <w:t>, so w</w:t>
      </w:r>
      <w:r w:rsidRPr="00AE055F">
        <w:rPr>
          <w:lang w:val="en-AU"/>
        </w:rPr>
        <w:t xml:space="preserve">e do not need to compare </w:t>
      </w:r>
      <w:r w:rsidR="008C1F67">
        <w:rPr>
          <w:lang w:val="en-AU"/>
        </w:rPr>
        <w:t>the clay</w:t>
      </w:r>
      <w:r w:rsidRPr="00AE055F">
        <w:rPr>
          <w:lang w:val="en-AU"/>
        </w:rPr>
        <w:t xml:space="preserve"> to plaster unless we want to see if it is more or less toxic than plaster.</w:t>
      </w:r>
    </w:p>
    <w:p w14:paraId="28662413" w14:textId="6F7E1DC2" w:rsidR="000649DD" w:rsidRPr="00AE055F" w:rsidRDefault="000649DD" w:rsidP="00F95778">
      <w:pPr>
        <w:pStyle w:val="VCAAbullet"/>
        <w:rPr>
          <w:lang w:val="en-AU"/>
        </w:rPr>
      </w:pPr>
      <w:r w:rsidRPr="00AE055F">
        <w:rPr>
          <w:lang w:val="en-AU"/>
        </w:rPr>
        <w:t>In terms of reasoning, criteria can be used to give us a basis for judging the relevance of information and to help analyse and evaluate ideas</w:t>
      </w:r>
      <w:r w:rsidR="008E4C6A">
        <w:rPr>
          <w:lang w:val="en-AU"/>
        </w:rPr>
        <w:t>.</w:t>
      </w:r>
    </w:p>
    <w:p w14:paraId="7182C46A" w14:textId="58E3E647" w:rsidR="000649DD" w:rsidRPr="00AE055F" w:rsidRDefault="007B65CC" w:rsidP="007B65CC">
      <w:pPr>
        <w:pStyle w:val="VCAAbodybold"/>
        <w:rPr>
          <w:lang w:val="en-AU"/>
        </w:rPr>
      </w:pPr>
      <w:r w:rsidRPr="00AE055F">
        <w:rPr>
          <w:lang w:val="en-AU"/>
        </w:rPr>
        <w:t>Sample learning activity:</w:t>
      </w:r>
    </w:p>
    <w:p w14:paraId="42D5936F" w14:textId="77777777" w:rsidR="00591F2F" w:rsidRDefault="000649DD" w:rsidP="000649DD">
      <w:pPr>
        <w:pStyle w:val="VCAAbody"/>
        <w:rPr>
          <w:lang w:val="en-AU"/>
        </w:rPr>
        <w:sectPr w:rsidR="00591F2F" w:rsidSect="00F95778">
          <w:headerReference w:type="default" r:id="rId39"/>
          <w:headerReference w:type="first" r:id="rId40"/>
          <w:type w:val="continuous"/>
          <w:pgSz w:w="11906" w:h="16838" w:code="9"/>
          <w:pgMar w:top="1134" w:right="1134" w:bottom="1134" w:left="1134" w:header="680" w:footer="170" w:gutter="0"/>
          <w:pgNumType w:start="0"/>
          <w:cols w:space="708"/>
          <w:docGrid w:linePitch="360"/>
        </w:sectPr>
      </w:pPr>
      <w:r w:rsidRPr="00AE055F">
        <w:rPr>
          <w:lang w:val="en-AU"/>
        </w:rPr>
        <w:t>Students use criteria when developing an argument. For example, as part of a discussion about whether an item in a story was borrowed or stolen, students explicitly use given criteria as to what constitutes borrowing and stealing to develop their perspective</w:t>
      </w:r>
      <w:r w:rsidR="00782922">
        <w:rPr>
          <w:lang w:val="en-AU"/>
        </w:rPr>
        <w:t>s</w:t>
      </w:r>
      <w:r w:rsidRPr="00AE055F">
        <w:rPr>
          <w:lang w:val="en-AU"/>
        </w:rPr>
        <w:t xml:space="preserve">. </w:t>
      </w:r>
    </w:p>
    <w:p w14:paraId="278BDD58" w14:textId="561BB5AB" w:rsidR="00591F2F" w:rsidRPr="00591F2F" w:rsidRDefault="00591F2F" w:rsidP="00591F2F">
      <w:pPr>
        <w:keepNext/>
        <w:keepLines/>
        <w:suppressAutoHyphens/>
        <w:spacing w:before="120" w:after="120" w:line="560" w:lineRule="exact"/>
        <w:ind w:left="3686" w:hanging="2966"/>
        <w:outlineLvl w:val="1"/>
        <w:rPr>
          <w:rFonts w:ascii="Arial" w:hAnsi="Arial" w:cs="Arial"/>
          <w:color w:val="0F7EB4"/>
          <w:sz w:val="48"/>
          <w:szCs w:val="40"/>
          <w:lang w:val="en-AU"/>
        </w:rPr>
      </w:pPr>
      <w:r w:rsidRPr="00591F2F">
        <w:rPr>
          <w:rFonts w:ascii="Arial" w:hAnsi="Arial" w:cs="Arial"/>
          <w:color w:val="0F7EB4"/>
          <w:sz w:val="48"/>
          <w:szCs w:val="40"/>
          <w:lang w:val="en-AU"/>
        </w:rPr>
        <w:t>A</w:t>
      </w:r>
      <w:bookmarkStart w:id="8" w:name="App1"/>
      <w:bookmarkStart w:id="9" w:name="Appendix"/>
      <w:bookmarkEnd w:id="8"/>
      <w:bookmarkEnd w:id="9"/>
      <w:r w:rsidRPr="00591F2F">
        <w:rPr>
          <w:rFonts w:ascii="Arial" w:hAnsi="Arial" w:cs="Arial"/>
          <w:color w:val="0F7EB4"/>
          <w:sz w:val="48"/>
          <w:szCs w:val="40"/>
          <w:lang w:val="en-AU"/>
        </w:rPr>
        <w:t>ppendix – Example of a complex argument structured in a lotus diagram</w:t>
      </w:r>
    </w:p>
    <w:p w14:paraId="3BB74792" w14:textId="77777777" w:rsidR="00591F2F" w:rsidRPr="00591F2F" w:rsidRDefault="00591F2F" w:rsidP="00591F2F"/>
    <w:tbl>
      <w:tblPr>
        <w:tblpPr w:leftFromText="181" w:rightFromText="181" w:vertAnchor="text" w:horzAnchor="margin" w:tblpXSpec="center" w:tblpY="1"/>
        <w:tblOverlap w:val="never"/>
        <w:tblW w:w="15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Lotus diagram template"/>
      </w:tblPr>
      <w:tblGrid>
        <w:gridCol w:w="1688"/>
        <w:gridCol w:w="1689"/>
        <w:gridCol w:w="1689"/>
        <w:gridCol w:w="1688"/>
        <w:gridCol w:w="1689"/>
        <w:gridCol w:w="1689"/>
        <w:gridCol w:w="1688"/>
        <w:gridCol w:w="1689"/>
        <w:gridCol w:w="1689"/>
      </w:tblGrid>
      <w:tr w:rsidR="00591F2F" w:rsidRPr="00591F2F" w14:paraId="19A76F74" w14:textId="77777777" w:rsidTr="003B0A42">
        <w:trPr>
          <w:trHeight w:val="857"/>
        </w:trPr>
        <w:tc>
          <w:tcPr>
            <w:tcW w:w="1688" w:type="dxa"/>
            <w:tcBorders>
              <w:top w:val="single" w:sz="18" w:space="0" w:color="auto"/>
              <w:left w:val="single" w:sz="18" w:space="0" w:color="auto"/>
            </w:tcBorders>
            <w:vAlign w:val="center"/>
          </w:tcPr>
          <w:p w14:paraId="01417446" w14:textId="77777777" w:rsidR="00591F2F" w:rsidRPr="00591F2F" w:rsidRDefault="00591F2F" w:rsidP="00591F2F">
            <w:pPr>
              <w:tabs>
                <w:tab w:val="left" w:pos="960"/>
              </w:tabs>
              <w:spacing w:beforeLines="20" w:before="48" w:afterLines="20" w:after="48"/>
              <w:jc w:val="center"/>
              <w:rPr>
                <w:rFonts w:cstheme="minorHAnsi"/>
                <w:b/>
                <w:lang w:val="en-AU"/>
              </w:rPr>
            </w:pPr>
          </w:p>
        </w:tc>
        <w:tc>
          <w:tcPr>
            <w:tcW w:w="1689" w:type="dxa"/>
            <w:tcBorders>
              <w:top w:val="single" w:sz="18" w:space="0" w:color="auto"/>
              <w:bottom w:val="single" w:sz="24" w:space="0" w:color="auto"/>
            </w:tcBorders>
            <w:vAlign w:val="center"/>
          </w:tcPr>
          <w:p w14:paraId="471658CD"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18" w:space="0" w:color="auto"/>
              <w:right w:val="single" w:sz="18" w:space="0" w:color="auto"/>
            </w:tcBorders>
            <w:vAlign w:val="center"/>
          </w:tcPr>
          <w:p w14:paraId="3F59933B" w14:textId="77777777" w:rsidR="00591F2F" w:rsidRPr="00591F2F" w:rsidRDefault="00591F2F" w:rsidP="00591F2F">
            <w:pPr>
              <w:spacing w:beforeLines="20" w:before="48" w:afterLines="20" w:after="48"/>
              <w:jc w:val="center"/>
              <w:rPr>
                <w:rFonts w:cstheme="minorHAnsi"/>
                <w:b/>
                <w:lang w:val="en-AU"/>
              </w:rPr>
            </w:pPr>
          </w:p>
        </w:tc>
        <w:tc>
          <w:tcPr>
            <w:tcW w:w="1688" w:type="dxa"/>
            <w:tcBorders>
              <w:top w:val="single" w:sz="18" w:space="0" w:color="auto"/>
              <w:left w:val="single" w:sz="18" w:space="0" w:color="auto"/>
            </w:tcBorders>
            <w:vAlign w:val="center"/>
          </w:tcPr>
          <w:p w14:paraId="6A720CCE"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18" w:space="0" w:color="auto"/>
              <w:bottom w:val="single" w:sz="24" w:space="0" w:color="auto"/>
            </w:tcBorders>
            <w:vAlign w:val="center"/>
          </w:tcPr>
          <w:p w14:paraId="34623AE4"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18" w:space="0" w:color="auto"/>
              <w:right w:val="single" w:sz="18" w:space="0" w:color="auto"/>
            </w:tcBorders>
            <w:vAlign w:val="center"/>
          </w:tcPr>
          <w:p w14:paraId="377A0090" w14:textId="77777777" w:rsidR="00591F2F" w:rsidRPr="00591F2F" w:rsidRDefault="00591F2F" w:rsidP="00591F2F">
            <w:pPr>
              <w:spacing w:beforeLines="20" w:before="48" w:afterLines="20" w:after="48"/>
              <w:jc w:val="center"/>
              <w:rPr>
                <w:rFonts w:cstheme="minorHAnsi"/>
                <w:b/>
                <w:lang w:val="en-AU"/>
              </w:rPr>
            </w:pPr>
          </w:p>
        </w:tc>
        <w:tc>
          <w:tcPr>
            <w:tcW w:w="1688" w:type="dxa"/>
            <w:tcBorders>
              <w:top w:val="single" w:sz="18" w:space="0" w:color="auto"/>
              <w:left w:val="single" w:sz="18" w:space="0" w:color="auto"/>
            </w:tcBorders>
            <w:vAlign w:val="center"/>
          </w:tcPr>
          <w:p w14:paraId="5E7475F1"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18" w:space="0" w:color="auto"/>
              <w:bottom w:val="single" w:sz="24" w:space="0" w:color="auto"/>
            </w:tcBorders>
            <w:vAlign w:val="center"/>
          </w:tcPr>
          <w:p w14:paraId="34DD9264"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18" w:space="0" w:color="auto"/>
              <w:right w:val="single" w:sz="18" w:space="0" w:color="auto"/>
            </w:tcBorders>
            <w:vAlign w:val="center"/>
          </w:tcPr>
          <w:p w14:paraId="3345D920" w14:textId="77777777" w:rsidR="00591F2F" w:rsidRPr="00591F2F" w:rsidRDefault="00591F2F" w:rsidP="00591F2F">
            <w:pPr>
              <w:spacing w:beforeLines="20" w:before="48" w:afterLines="20" w:after="48"/>
              <w:jc w:val="center"/>
              <w:rPr>
                <w:rFonts w:cstheme="minorHAnsi"/>
                <w:b/>
                <w:lang w:val="en-AU"/>
              </w:rPr>
            </w:pPr>
          </w:p>
        </w:tc>
      </w:tr>
      <w:tr w:rsidR="00591F2F" w:rsidRPr="00591F2F" w14:paraId="0D66D8FE" w14:textId="77777777" w:rsidTr="003B0A42">
        <w:trPr>
          <w:trHeight w:val="857"/>
        </w:trPr>
        <w:tc>
          <w:tcPr>
            <w:tcW w:w="1688" w:type="dxa"/>
            <w:tcBorders>
              <w:left w:val="single" w:sz="18" w:space="0" w:color="auto"/>
              <w:right w:val="single" w:sz="24" w:space="0" w:color="auto"/>
            </w:tcBorders>
            <w:vAlign w:val="center"/>
          </w:tcPr>
          <w:p w14:paraId="476B6BEA"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24" w:space="0" w:color="auto"/>
              <w:left w:val="single" w:sz="24" w:space="0" w:color="auto"/>
              <w:bottom w:val="single" w:sz="24" w:space="0" w:color="auto"/>
              <w:right w:val="single" w:sz="24" w:space="0" w:color="auto"/>
            </w:tcBorders>
            <w:shd w:val="clear" w:color="auto" w:fill="CCCCFF"/>
            <w:vAlign w:val="center"/>
          </w:tcPr>
          <w:p w14:paraId="7F17C160" w14:textId="60CD8D61" w:rsidR="00591F2F" w:rsidRPr="00591F2F" w:rsidRDefault="00DA2CCB" w:rsidP="00591F2F">
            <w:pPr>
              <w:spacing w:beforeLines="20" w:before="48" w:afterLines="20" w:after="48"/>
              <w:jc w:val="center"/>
              <w:rPr>
                <w:rFonts w:cstheme="minorHAnsi"/>
                <w:b/>
                <w:lang w:val="en-AU"/>
              </w:rPr>
            </w:pPr>
            <w:r>
              <w:rPr>
                <w:rFonts w:cstheme="minorHAnsi"/>
                <w:b/>
                <w:lang w:val="en-AU"/>
              </w:rPr>
              <w:t>Intermediate conclusion</w:t>
            </w:r>
            <w:r w:rsidRPr="00591F2F">
              <w:rPr>
                <w:rFonts w:cstheme="minorHAnsi"/>
                <w:b/>
                <w:lang w:val="en-AU"/>
              </w:rPr>
              <w:t xml:space="preserve"> </w:t>
            </w:r>
            <w:r w:rsidR="00591F2F" w:rsidRPr="00591F2F">
              <w:rPr>
                <w:rFonts w:cstheme="minorHAnsi"/>
                <w:b/>
                <w:lang w:val="en-AU"/>
              </w:rPr>
              <w:t>A</w:t>
            </w:r>
          </w:p>
        </w:tc>
        <w:tc>
          <w:tcPr>
            <w:tcW w:w="1689" w:type="dxa"/>
            <w:tcBorders>
              <w:left w:val="single" w:sz="24" w:space="0" w:color="auto"/>
              <w:right w:val="single" w:sz="18" w:space="0" w:color="auto"/>
            </w:tcBorders>
            <w:vAlign w:val="center"/>
          </w:tcPr>
          <w:p w14:paraId="4D628A1E" w14:textId="77777777" w:rsidR="00591F2F" w:rsidRPr="00591F2F" w:rsidRDefault="00591F2F" w:rsidP="00591F2F">
            <w:pPr>
              <w:spacing w:beforeLines="20" w:before="48" w:afterLines="20" w:after="48"/>
              <w:jc w:val="center"/>
              <w:rPr>
                <w:rFonts w:cstheme="minorHAnsi"/>
                <w:b/>
                <w:lang w:val="en-AU"/>
              </w:rPr>
            </w:pPr>
          </w:p>
        </w:tc>
        <w:tc>
          <w:tcPr>
            <w:tcW w:w="1688" w:type="dxa"/>
            <w:tcBorders>
              <w:left w:val="single" w:sz="18" w:space="0" w:color="auto"/>
              <w:right w:val="single" w:sz="24" w:space="0" w:color="auto"/>
            </w:tcBorders>
            <w:vAlign w:val="center"/>
          </w:tcPr>
          <w:p w14:paraId="58597FAE"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24" w:space="0" w:color="auto"/>
              <w:left w:val="single" w:sz="24" w:space="0" w:color="auto"/>
              <w:bottom w:val="single" w:sz="24" w:space="0" w:color="auto"/>
              <w:right w:val="single" w:sz="24" w:space="0" w:color="auto"/>
            </w:tcBorders>
            <w:shd w:val="clear" w:color="auto" w:fill="FFC0E3" w:themeFill="accent3" w:themeFillTint="33"/>
            <w:vAlign w:val="center"/>
          </w:tcPr>
          <w:p w14:paraId="7C842DCB" w14:textId="12A55D08" w:rsidR="00591F2F" w:rsidRPr="00591F2F" w:rsidRDefault="00DA2CCB" w:rsidP="00591F2F">
            <w:pPr>
              <w:spacing w:beforeLines="20" w:before="48" w:afterLines="20" w:after="48"/>
              <w:jc w:val="center"/>
              <w:rPr>
                <w:rFonts w:cstheme="minorHAnsi"/>
                <w:b/>
                <w:lang w:val="en-AU"/>
              </w:rPr>
            </w:pPr>
            <w:r>
              <w:rPr>
                <w:rFonts w:cstheme="minorHAnsi"/>
                <w:b/>
                <w:lang w:val="en-AU"/>
              </w:rPr>
              <w:t>Intermediate conclusion</w:t>
            </w:r>
            <w:r w:rsidRPr="00591F2F">
              <w:rPr>
                <w:rFonts w:cstheme="minorHAnsi"/>
                <w:b/>
                <w:lang w:val="en-AU"/>
              </w:rPr>
              <w:t xml:space="preserve"> </w:t>
            </w:r>
            <w:r w:rsidR="00591F2F" w:rsidRPr="00591F2F">
              <w:rPr>
                <w:rFonts w:cstheme="minorHAnsi"/>
                <w:b/>
                <w:lang w:val="en-AU"/>
              </w:rPr>
              <w:t>B</w:t>
            </w:r>
          </w:p>
        </w:tc>
        <w:tc>
          <w:tcPr>
            <w:tcW w:w="1689" w:type="dxa"/>
            <w:tcBorders>
              <w:left w:val="single" w:sz="24" w:space="0" w:color="auto"/>
              <w:right w:val="single" w:sz="18" w:space="0" w:color="auto"/>
            </w:tcBorders>
            <w:vAlign w:val="center"/>
          </w:tcPr>
          <w:p w14:paraId="75DDC10D" w14:textId="77777777" w:rsidR="00591F2F" w:rsidRPr="00591F2F" w:rsidRDefault="00591F2F" w:rsidP="00591F2F">
            <w:pPr>
              <w:spacing w:beforeLines="20" w:before="48" w:afterLines="20" w:after="48"/>
              <w:jc w:val="center"/>
              <w:rPr>
                <w:rFonts w:cstheme="minorHAnsi"/>
                <w:b/>
                <w:lang w:val="en-AU"/>
              </w:rPr>
            </w:pPr>
          </w:p>
        </w:tc>
        <w:tc>
          <w:tcPr>
            <w:tcW w:w="1688" w:type="dxa"/>
            <w:tcBorders>
              <w:left w:val="single" w:sz="18" w:space="0" w:color="auto"/>
              <w:right w:val="single" w:sz="24" w:space="0" w:color="auto"/>
            </w:tcBorders>
            <w:vAlign w:val="center"/>
          </w:tcPr>
          <w:p w14:paraId="5743F6BF"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24" w:space="0" w:color="auto"/>
              <w:left w:val="single" w:sz="24" w:space="0" w:color="auto"/>
              <w:bottom w:val="single" w:sz="24" w:space="0" w:color="auto"/>
              <w:right w:val="single" w:sz="24" w:space="0" w:color="auto"/>
            </w:tcBorders>
            <w:shd w:val="clear" w:color="auto" w:fill="C6ECFF" w:themeFill="accent1" w:themeFillTint="33"/>
            <w:vAlign w:val="center"/>
          </w:tcPr>
          <w:p w14:paraId="655DF44C" w14:textId="55BEE0D4" w:rsidR="00591F2F" w:rsidRPr="00591F2F" w:rsidRDefault="00DA2CCB" w:rsidP="00591F2F">
            <w:pPr>
              <w:spacing w:beforeLines="20" w:before="48" w:afterLines="20" w:after="48"/>
              <w:jc w:val="center"/>
              <w:rPr>
                <w:rFonts w:cstheme="minorHAnsi"/>
                <w:b/>
                <w:lang w:val="en-AU"/>
              </w:rPr>
            </w:pPr>
            <w:r>
              <w:rPr>
                <w:rFonts w:cstheme="minorHAnsi"/>
                <w:b/>
                <w:lang w:val="en-AU"/>
              </w:rPr>
              <w:t>Intermediate conclusion</w:t>
            </w:r>
            <w:r w:rsidRPr="00591F2F">
              <w:rPr>
                <w:rFonts w:cstheme="minorHAnsi"/>
                <w:b/>
                <w:lang w:val="en-AU"/>
              </w:rPr>
              <w:t xml:space="preserve"> </w:t>
            </w:r>
            <w:r w:rsidR="00591F2F" w:rsidRPr="00591F2F">
              <w:rPr>
                <w:rFonts w:cstheme="minorHAnsi"/>
                <w:b/>
                <w:lang w:val="en-AU"/>
              </w:rPr>
              <w:t>C</w:t>
            </w:r>
          </w:p>
        </w:tc>
        <w:tc>
          <w:tcPr>
            <w:tcW w:w="1689" w:type="dxa"/>
            <w:tcBorders>
              <w:left w:val="single" w:sz="24" w:space="0" w:color="auto"/>
              <w:right w:val="single" w:sz="18" w:space="0" w:color="auto"/>
            </w:tcBorders>
            <w:vAlign w:val="center"/>
          </w:tcPr>
          <w:p w14:paraId="6071EB90" w14:textId="77777777" w:rsidR="00591F2F" w:rsidRPr="00591F2F" w:rsidRDefault="00591F2F" w:rsidP="00591F2F">
            <w:pPr>
              <w:spacing w:beforeLines="20" w:before="48" w:afterLines="20" w:after="48"/>
              <w:jc w:val="center"/>
              <w:rPr>
                <w:rFonts w:cstheme="minorHAnsi"/>
                <w:b/>
                <w:lang w:val="en-AU"/>
              </w:rPr>
            </w:pPr>
          </w:p>
        </w:tc>
      </w:tr>
      <w:tr w:rsidR="00591F2F" w:rsidRPr="00591F2F" w14:paraId="526263CD" w14:textId="77777777" w:rsidTr="003B0A42">
        <w:trPr>
          <w:trHeight w:val="857"/>
        </w:trPr>
        <w:tc>
          <w:tcPr>
            <w:tcW w:w="1688" w:type="dxa"/>
            <w:tcBorders>
              <w:left w:val="single" w:sz="18" w:space="0" w:color="auto"/>
              <w:bottom w:val="single" w:sz="18" w:space="0" w:color="auto"/>
            </w:tcBorders>
            <w:vAlign w:val="center"/>
          </w:tcPr>
          <w:p w14:paraId="3D9F4E68"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24" w:space="0" w:color="auto"/>
              <w:bottom w:val="single" w:sz="18" w:space="0" w:color="auto"/>
            </w:tcBorders>
            <w:vAlign w:val="center"/>
          </w:tcPr>
          <w:p w14:paraId="238FC639" w14:textId="77777777" w:rsidR="00591F2F" w:rsidRPr="00591F2F" w:rsidRDefault="00591F2F" w:rsidP="00591F2F">
            <w:pPr>
              <w:spacing w:beforeLines="20" w:before="48" w:afterLines="20" w:after="48"/>
              <w:jc w:val="center"/>
              <w:rPr>
                <w:rFonts w:cstheme="minorHAnsi"/>
                <w:b/>
                <w:lang w:val="en-AU"/>
              </w:rPr>
            </w:pPr>
          </w:p>
        </w:tc>
        <w:tc>
          <w:tcPr>
            <w:tcW w:w="1689" w:type="dxa"/>
            <w:tcBorders>
              <w:bottom w:val="single" w:sz="18" w:space="0" w:color="auto"/>
              <w:right w:val="single" w:sz="18" w:space="0" w:color="auto"/>
            </w:tcBorders>
            <w:vAlign w:val="center"/>
          </w:tcPr>
          <w:p w14:paraId="5DB43566" w14:textId="77777777" w:rsidR="00591F2F" w:rsidRPr="00591F2F" w:rsidRDefault="00591F2F" w:rsidP="00591F2F">
            <w:pPr>
              <w:spacing w:beforeLines="20" w:before="48" w:afterLines="20" w:after="48"/>
              <w:jc w:val="center"/>
              <w:rPr>
                <w:rFonts w:cstheme="minorHAnsi"/>
                <w:b/>
                <w:lang w:val="en-AU"/>
              </w:rPr>
            </w:pPr>
          </w:p>
        </w:tc>
        <w:tc>
          <w:tcPr>
            <w:tcW w:w="1688" w:type="dxa"/>
            <w:tcBorders>
              <w:left w:val="single" w:sz="18" w:space="0" w:color="auto"/>
              <w:bottom w:val="single" w:sz="18" w:space="0" w:color="auto"/>
            </w:tcBorders>
            <w:vAlign w:val="center"/>
          </w:tcPr>
          <w:p w14:paraId="657168D6"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24" w:space="0" w:color="auto"/>
              <w:bottom w:val="single" w:sz="18" w:space="0" w:color="auto"/>
            </w:tcBorders>
            <w:vAlign w:val="center"/>
          </w:tcPr>
          <w:p w14:paraId="4ACFD154" w14:textId="77777777" w:rsidR="00591F2F" w:rsidRPr="00591F2F" w:rsidRDefault="00591F2F" w:rsidP="00591F2F">
            <w:pPr>
              <w:spacing w:beforeLines="20" w:before="48" w:afterLines="20" w:after="48"/>
              <w:jc w:val="center"/>
              <w:rPr>
                <w:rFonts w:cstheme="minorHAnsi"/>
                <w:b/>
                <w:lang w:val="en-AU"/>
              </w:rPr>
            </w:pPr>
          </w:p>
        </w:tc>
        <w:tc>
          <w:tcPr>
            <w:tcW w:w="1689" w:type="dxa"/>
            <w:tcBorders>
              <w:bottom w:val="single" w:sz="18" w:space="0" w:color="auto"/>
              <w:right w:val="single" w:sz="18" w:space="0" w:color="auto"/>
            </w:tcBorders>
            <w:vAlign w:val="center"/>
          </w:tcPr>
          <w:p w14:paraId="219E5976" w14:textId="77777777" w:rsidR="00591F2F" w:rsidRPr="00591F2F" w:rsidRDefault="00591F2F" w:rsidP="00591F2F">
            <w:pPr>
              <w:spacing w:beforeLines="20" w:before="48" w:afterLines="20" w:after="48"/>
              <w:jc w:val="center"/>
              <w:rPr>
                <w:rFonts w:cstheme="minorHAnsi"/>
                <w:b/>
                <w:lang w:val="en-AU"/>
              </w:rPr>
            </w:pPr>
          </w:p>
        </w:tc>
        <w:tc>
          <w:tcPr>
            <w:tcW w:w="1688" w:type="dxa"/>
            <w:tcBorders>
              <w:left w:val="single" w:sz="18" w:space="0" w:color="auto"/>
              <w:bottom w:val="single" w:sz="18" w:space="0" w:color="auto"/>
            </w:tcBorders>
            <w:vAlign w:val="center"/>
          </w:tcPr>
          <w:p w14:paraId="52DAC474"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24" w:space="0" w:color="auto"/>
              <w:bottom w:val="single" w:sz="18" w:space="0" w:color="auto"/>
            </w:tcBorders>
            <w:vAlign w:val="center"/>
          </w:tcPr>
          <w:p w14:paraId="2DAF8603" w14:textId="77777777" w:rsidR="00591F2F" w:rsidRPr="00591F2F" w:rsidRDefault="00591F2F" w:rsidP="00591F2F">
            <w:pPr>
              <w:spacing w:beforeLines="20" w:before="48" w:afterLines="20" w:after="48"/>
              <w:jc w:val="center"/>
              <w:rPr>
                <w:rFonts w:cstheme="minorHAnsi"/>
                <w:b/>
                <w:lang w:val="en-AU"/>
              </w:rPr>
            </w:pPr>
          </w:p>
        </w:tc>
        <w:tc>
          <w:tcPr>
            <w:tcW w:w="1689" w:type="dxa"/>
            <w:tcBorders>
              <w:bottom w:val="single" w:sz="18" w:space="0" w:color="auto"/>
              <w:right w:val="single" w:sz="18" w:space="0" w:color="auto"/>
            </w:tcBorders>
            <w:vAlign w:val="center"/>
          </w:tcPr>
          <w:p w14:paraId="41B4DBD5" w14:textId="77777777" w:rsidR="00591F2F" w:rsidRPr="00591F2F" w:rsidRDefault="00591F2F" w:rsidP="00591F2F">
            <w:pPr>
              <w:spacing w:beforeLines="20" w:before="48" w:afterLines="20" w:after="48"/>
              <w:jc w:val="center"/>
              <w:rPr>
                <w:rFonts w:cstheme="minorHAnsi"/>
                <w:b/>
                <w:lang w:val="en-AU"/>
              </w:rPr>
            </w:pPr>
          </w:p>
        </w:tc>
      </w:tr>
      <w:tr w:rsidR="00591F2F" w:rsidRPr="00591F2F" w14:paraId="1690DBC1" w14:textId="77777777" w:rsidTr="003B0A42">
        <w:trPr>
          <w:trHeight w:val="857"/>
        </w:trPr>
        <w:tc>
          <w:tcPr>
            <w:tcW w:w="1688" w:type="dxa"/>
            <w:tcBorders>
              <w:top w:val="single" w:sz="18" w:space="0" w:color="auto"/>
              <w:left w:val="single" w:sz="18" w:space="0" w:color="auto"/>
            </w:tcBorders>
            <w:vAlign w:val="center"/>
          </w:tcPr>
          <w:p w14:paraId="239B9F1E"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18" w:space="0" w:color="auto"/>
              <w:bottom w:val="single" w:sz="24" w:space="0" w:color="auto"/>
            </w:tcBorders>
            <w:vAlign w:val="center"/>
          </w:tcPr>
          <w:p w14:paraId="24340E1A"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18" w:space="0" w:color="auto"/>
              <w:right w:val="single" w:sz="18" w:space="0" w:color="auto"/>
            </w:tcBorders>
            <w:vAlign w:val="center"/>
          </w:tcPr>
          <w:p w14:paraId="7C0DCADE" w14:textId="77777777" w:rsidR="00591F2F" w:rsidRPr="00591F2F" w:rsidRDefault="00591F2F" w:rsidP="00591F2F">
            <w:pPr>
              <w:spacing w:beforeLines="20" w:before="48" w:afterLines="20" w:after="48"/>
              <w:jc w:val="center"/>
              <w:rPr>
                <w:rFonts w:cstheme="minorHAnsi"/>
                <w:b/>
                <w:lang w:val="en-AU"/>
              </w:rPr>
            </w:pPr>
          </w:p>
        </w:tc>
        <w:tc>
          <w:tcPr>
            <w:tcW w:w="1688" w:type="dxa"/>
            <w:tcBorders>
              <w:top w:val="single" w:sz="18" w:space="0" w:color="auto"/>
              <w:left w:val="single" w:sz="18" w:space="0" w:color="auto"/>
              <w:bottom w:val="single" w:sz="4" w:space="0" w:color="000000"/>
            </w:tcBorders>
            <w:shd w:val="clear" w:color="auto" w:fill="CCCCFF"/>
            <w:vAlign w:val="center"/>
          </w:tcPr>
          <w:p w14:paraId="382C952B" w14:textId="77777777" w:rsidR="00591F2F" w:rsidRPr="00591F2F" w:rsidRDefault="00591F2F" w:rsidP="00591F2F">
            <w:pPr>
              <w:spacing w:beforeLines="20" w:before="48" w:afterLines="20" w:after="48"/>
              <w:jc w:val="center"/>
              <w:rPr>
                <w:rFonts w:cstheme="minorHAnsi"/>
                <w:b/>
                <w:lang w:val="en-AU"/>
              </w:rPr>
            </w:pPr>
            <w:r w:rsidRPr="00591F2F">
              <w:rPr>
                <w:rFonts w:cstheme="minorHAnsi"/>
                <w:b/>
                <w:lang w:val="en-AU"/>
              </w:rPr>
              <w:t>Premise A</w:t>
            </w:r>
          </w:p>
        </w:tc>
        <w:tc>
          <w:tcPr>
            <w:tcW w:w="1689" w:type="dxa"/>
            <w:tcBorders>
              <w:top w:val="single" w:sz="18" w:space="0" w:color="auto"/>
              <w:bottom w:val="single" w:sz="24" w:space="0" w:color="auto"/>
            </w:tcBorders>
            <w:shd w:val="clear" w:color="auto" w:fill="FFC0E3" w:themeFill="accent3" w:themeFillTint="33"/>
            <w:vAlign w:val="center"/>
          </w:tcPr>
          <w:p w14:paraId="21636977" w14:textId="77777777" w:rsidR="00591F2F" w:rsidRPr="00591F2F" w:rsidRDefault="00591F2F" w:rsidP="00591F2F">
            <w:pPr>
              <w:spacing w:beforeLines="20" w:before="48" w:afterLines="20" w:after="48"/>
              <w:jc w:val="center"/>
              <w:rPr>
                <w:rFonts w:cstheme="minorHAnsi"/>
                <w:b/>
                <w:lang w:val="en-AU"/>
              </w:rPr>
            </w:pPr>
            <w:r w:rsidRPr="00591F2F">
              <w:rPr>
                <w:rFonts w:cstheme="minorHAnsi"/>
                <w:b/>
                <w:lang w:val="en-AU"/>
              </w:rPr>
              <w:t>Premise B</w:t>
            </w:r>
          </w:p>
        </w:tc>
        <w:tc>
          <w:tcPr>
            <w:tcW w:w="1689" w:type="dxa"/>
            <w:tcBorders>
              <w:top w:val="single" w:sz="18" w:space="0" w:color="auto"/>
              <w:right w:val="single" w:sz="18" w:space="0" w:color="auto"/>
            </w:tcBorders>
            <w:shd w:val="clear" w:color="auto" w:fill="C6ECFF" w:themeFill="accent1" w:themeFillTint="33"/>
            <w:vAlign w:val="center"/>
          </w:tcPr>
          <w:p w14:paraId="7DD1C1B5" w14:textId="77777777" w:rsidR="00591F2F" w:rsidRPr="00591F2F" w:rsidRDefault="00591F2F" w:rsidP="00591F2F">
            <w:pPr>
              <w:spacing w:beforeLines="20" w:before="48" w:afterLines="20" w:after="48"/>
              <w:jc w:val="center"/>
              <w:rPr>
                <w:rFonts w:cstheme="minorHAnsi"/>
                <w:b/>
                <w:lang w:val="en-AU"/>
              </w:rPr>
            </w:pPr>
            <w:r w:rsidRPr="00591F2F">
              <w:rPr>
                <w:rFonts w:cstheme="minorHAnsi"/>
                <w:b/>
                <w:lang w:val="en-AU"/>
              </w:rPr>
              <w:t>Premise C</w:t>
            </w:r>
          </w:p>
        </w:tc>
        <w:tc>
          <w:tcPr>
            <w:tcW w:w="1688" w:type="dxa"/>
            <w:tcBorders>
              <w:top w:val="single" w:sz="18" w:space="0" w:color="auto"/>
              <w:left w:val="single" w:sz="18" w:space="0" w:color="auto"/>
            </w:tcBorders>
            <w:vAlign w:val="center"/>
          </w:tcPr>
          <w:p w14:paraId="730147E5"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18" w:space="0" w:color="auto"/>
              <w:bottom w:val="single" w:sz="24" w:space="0" w:color="auto"/>
            </w:tcBorders>
            <w:vAlign w:val="center"/>
          </w:tcPr>
          <w:p w14:paraId="133001DF"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18" w:space="0" w:color="auto"/>
              <w:right w:val="single" w:sz="18" w:space="0" w:color="auto"/>
            </w:tcBorders>
            <w:vAlign w:val="center"/>
          </w:tcPr>
          <w:p w14:paraId="33C48E38" w14:textId="77777777" w:rsidR="00591F2F" w:rsidRPr="00591F2F" w:rsidRDefault="00591F2F" w:rsidP="00591F2F">
            <w:pPr>
              <w:spacing w:beforeLines="20" w:before="48" w:afterLines="20" w:after="48"/>
              <w:jc w:val="center"/>
              <w:rPr>
                <w:rFonts w:cstheme="minorHAnsi"/>
                <w:b/>
                <w:lang w:val="en-AU"/>
              </w:rPr>
            </w:pPr>
          </w:p>
        </w:tc>
      </w:tr>
      <w:tr w:rsidR="00591F2F" w:rsidRPr="00591F2F" w14:paraId="2A3DE41B" w14:textId="77777777" w:rsidTr="003B0A42">
        <w:trPr>
          <w:trHeight w:val="857"/>
        </w:trPr>
        <w:tc>
          <w:tcPr>
            <w:tcW w:w="1688" w:type="dxa"/>
            <w:tcBorders>
              <w:left w:val="single" w:sz="18" w:space="0" w:color="auto"/>
              <w:right w:val="single" w:sz="24" w:space="0" w:color="auto"/>
            </w:tcBorders>
            <w:vAlign w:val="center"/>
          </w:tcPr>
          <w:p w14:paraId="4E4B33AF"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24" w:space="0" w:color="auto"/>
              <w:left w:val="single" w:sz="24" w:space="0" w:color="auto"/>
              <w:bottom w:val="single" w:sz="24" w:space="0" w:color="auto"/>
              <w:right w:val="single" w:sz="24" w:space="0" w:color="auto"/>
            </w:tcBorders>
            <w:shd w:val="clear" w:color="auto" w:fill="FFFF99"/>
            <w:vAlign w:val="center"/>
          </w:tcPr>
          <w:p w14:paraId="360A9FBC" w14:textId="0604ED15" w:rsidR="00591F2F" w:rsidRPr="00591F2F" w:rsidRDefault="00DA2CCB" w:rsidP="00591F2F">
            <w:pPr>
              <w:spacing w:beforeLines="20" w:before="48" w:afterLines="20" w:after="48"/>
              <w:jc w:val="center"/>
              <w:rPr>
                <w:rFonts w:cstheme="minorHAnsi"/>
                <w:b/>
                <w:lang w:val="en-AU"/>
              </w:rPr>
            </w:pPr>
            <w:r>
              <w:rPr>
                <w:rFonts w:cstheme="minorHAnsi"/>
                <w:b/>
                <w:lang w:val="en-AU"/>
              </w:rPr>
              <w:t>Intermediate conclusion</w:t>
            </w:r>
            <w:r w:rsidRPr="00591F2F">
              <w:rPr>
                <w:rFonts w:cstheme="minorHAnsi"/>
                <w:b/>
                <w:lang w:val="en-AU"/>
              </w:rPr>
              <w:t xml:space="preserve"> </w:t>
            </w:r>
            <w:r w:rsidR="00591F2F" w:rsidRPr="00591F2F">
              <w:rPr>
                <w:rFonts w:cstheme="minorHAnsi"/>
                <w:b/>
                <w:lang w:val="en-AU"/>
              </w:rPr>
              <w:t>D</w:t>
            </w:r>
          </w:p>
        </w:tc>
        <w:tc>
          <w:tcPr>
            <w:tcW w:w="1689" w:type="dxa"/>
            <w:tcBorders>
              <w:left w:val="single" w:sz="24" w:space="0" w:color="auto"/>
              <w:right w:val="single" w:sz="18" w:space="0" w:color="auto"/>
            </w:tcBorders>
            <w:vAlign w:val="center"/>
          </w:tcPr>
          <w:p w14:paraId="509EBCFF" w14:textId="77777777" w:rsidR="00591F2F" w:rsidRPr="00591F2F" w:rsidRDefault="00591F2F" w:rsidP="00591F2F">
            <w:pPr>
              <w:spacing w:beforeLines="20" w:before="48" w:afterLines="20" w:after="48"/>
              <w:jc w:val="center"/>
              <w:rPr>
                <w:rFonts w:cstheme="minorHAnsi"/>
                <w:b/>
                <w:lang w:val="en-AU"/>
              </w:rPr>
            </w:pPr>
          </w:p>
        </w:tc>
        <w:tc>
          <w:tcPr>
            <w:tcW w:w="1688" w:type="dxa"/>
            <w:tcBorders>
              <w:left w:val="single" w:sz="18" w:space="0" w:color="auto"/>
              <w:right w:val="single" w:sz="24" w:space="0" w:color="auto"/>
            </w:tcBorders>
            <w:shd w:val="clear" w:color="auto" w:fill="FFFF99"/>
            <w:vAlign w:val="center"/>
          </w:tcPr>
          <w:p w14:paraId="74C56A56" w14:textId="77777777" w:rsidR="00591F2F" w:rsidRPr="00591F2F" w:rsidRDefault="00591F2F" w:rsidP="00591F2F">
            <w:pPr>
              <w:spacing w:beforeLines="20" w:before="48" w:afterLines="20" w:after="48"/>
              <w:jc w:val="center"/>
              <w:rPr>
                <w:rFonts w:cstheme="minorHAnsi"/>
                <w:b/>
                <w:lang w:val="en-AU"/>
              </w:rPr>
            </w:pPr>
            <w:r w:rsidRPr="00591F2F">
              <w:rPr>
                <w:rFonts w:cstheme="minorHAnsi"/>
                <w:b/>
                <w:lang w:val="en-AU"/>
              </w:rPr>
              <w:t>Premise D</w:t>
            </w:r>
          </w:p>
        </w:tc>
        <w:tc>
          <w:tcPr>
            <w:tcW w:w="1689" w:type="dxa"/>
            <w:tcBorders>
              <w:top w:val="single" w:sz="24" w:space="0" w:color="auto"/>
              <w:left w:val="single" w:sz="24" w:space="0" w:color="auto"/>
              <w:bottom w:val="single" w:sz="24" w:space="0" w:color="auto"/>
              <w:right w:val="single" w:sz="24" w:space="0" w:color="auto"/>
            </w:tcBorders>
            <w:vAlign w:val="center"/>
          </w:tcPr>
          <w:p w14:paraId="548D4E11" w14:textId="77777777" w:rsidR="00591F2F" w:rsidRPr="00591F2F" w:rsidRDefault="00591F2F" w:rsidP="00591F2F">
            <w:pPr>
              <w:spacing w:beforeLines="20" w:before="48" w:afterLines="20" w:after="48"/>
              <w:jc w:val="center"/>
              <w:rPr>
                <w:rFonts w:cstheme="minorHAnsi"/>
                <w:b/>
                <w:lang w:val="en-AU"/>
              </w:rPr>
            </w:pPr>
            <w:r w:rsidRPr="00591F2F">
              <w:rPr>
                <w:rFonts w:cstheme="minorHAnsi"/>
                <w:b/>
                <w:lang w:val="en-AU"/>
              </w:rPr>
              <w:t>Conclusion</w:t>
            </w:r>
          </w:p>
        </w:tc>
        <w:tc>
          <w:tcPr>
            <w:tcW w:w="1689" w:type="dxa"/>
            <w:tcBorders>
              <w:left w:val="single" w:sz="24" w:space="0" w:color="auto"/>
              <w:bottom w:val="single" w:sz="4" w:space="0" w:color="000000"/>
              <w:right w:val="single" w:sz="18" w:space="0" w:color="auto"/>
            </w:tcBorders>
            <w:shd w:val="clear" w:color="auto" w:fill="FBD1A4" w:themeFill="accent5" w:themeFillTint="66"/>
            <w:vAlign w:val="center"/>
          </w:tcPr>
          <w:p w14:paraId="4BF8C083" w14:textId="77777777" w:rsidR="00591F2F" w:rsidRPr="00591F2F" w:rsidRDefault="00591F2F" w:rsidP="00591F2F">
            <w:pPr>
              <w:spacing w:beforeLines="20" w:before="48" w:afterLines="20" w:after="48"/>
              <w:jc w:val="center"/>
              <w:rPr>
                <w:rFonts w:cstheme="minorHAnsi"/>
                <w:b/>
                <w:lang w:val="en-AU"/>
              </w:rPr>
            </w:pPr>
            <w:r w:rsidRPr="00591F2F">
              <w:rPr>
                <w:rFonts w:cstheme="minorHAnsi"/>
                <w:b/>
                <w:lang w:val="en-AU"/>
              </w:rPr>
              <w:t>Premise E</w:t>
            </w:r>
          </w:p>
        </w:tc>
        <w:tc>
          <w:tcPr>
            <w:tcW w:w="1688" w:type="dxa"/>
            <w:tcBorders>
              <w:left w:val="single" w:sz="18" w:space="0" w:color="auto"/>
              <w:right w:val="single" w:sz="24" w:space="0" w:color="auto"/>
            </w:tcBorders>
            <w:vAlign w:val="center"/>
          </w:tcPr>
          <w:p w14:paraId="20FE2F5E"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24" w:space="0" w:color="auto"/>
              <w:left w:val="single" w:sz="24" w:space="0" w:color="auto"/>
              <w:bottom w:val="single" w:sz="24" w:space="0" w:color="auto"/>
              <w:right w:val="single" w:sz="24" w:space="0" w:color="auto"/>
            </w:tcBorders>
            <w:shd w:val="clear" w:color="auto" w:fill="FBD1A4" w:themeFill="accent5" w:themeFillTint="66"/>
            <w:vAlign w:val="center"/>
          </w:tcPr>
          <w:p w14:paraId="526BF174" w14:textId="2E4A86B6" w:rsidR="00591F2F" w:rsidRPr="00591F2F" w:rsidRDefault="00DA2CCB" w:rsidP="00591F2F">
            <w:pPr>
              <w:spacing w:beforeLines="20" w:before="48" w:afterLines="20" w:after="48"/>
              <w:jc w:val="center"/>
              <w:rPr>
                <w:rFonts w:cstheme="minorHAnsi"/>
                <w:b/>
                <w:lang w:val="en-AU"/>
              </w:rPr>
            </w:pPr>
            <w:r>
              <w:rPr>
                <w:rFonts w:cstheme="minorHAnsi"/>
                <w:b/>
                <w:lang w:val="en-AU"/>
              </w:rPr>
              <w:t>Intermediate conclusion</w:t>
            </w:r>
            <w:r w:rsidRPr="00591F2F">
              <w:rPr>
                <w:rFonts w:cstheme="minorHAnsi"/>
                <w:b/>
                <w:lang w:val="en-AU"/>
              </w:rPr>
              <w:t xml:space="preserve"> </w:t>
            </w:r>
            <w:r w:rsidR="00591F2F" w:rsidRPr="00591F2F">
              <w:rPr>
                <w:rFonts w:cstheme="minorHAnsi"/>
                <w:b/>
                <w:lang w:val="en-AU"/>
              </w:rPr>
              <w:t>E</w:t>
            </w:r>
          </w:p>
        </w:tc>
        <w:tc>
          <w:tcPr>
            <w:tcW w:w="1689" w:type="dxa"/>
            <w:tcBorders>
              <w:left w:val="single" w:sz="24" w:space="0" w:color="auto"/>
              <w:right w:val="single" w:sz="18" w:space="0" w:color="auto"/>
            </w:tcBorders>
            <w:vAlign w:val="center"/>
          </w:tcPr>
          <w:p w14:paraId="121AD3D9" w14:textId="77777777" w:rsidR="00591F2F" w:rsidRPr="00591F2F" w:rsidRDefault="00591F2F" w:rsidP="00591F2F">
            <w:pPr>
              <w:spacing w:beforeLines="20" w:before="48" w:afterLines="20" w:after="48"/>
              <w:jc w:val="center"/>
              <w:rPr>
                <w:rFonts w:cstheme="minorHAnsi"/>
                <w:b/>
                <w:lang w:val="en-AU"/>
              </w:rPr>
            </w:pPr>
          </w:p>
        </w:tc>
      </w:tr>
      <w:tr w:rsidR="00591F2F" w:rsidRPr="00591F2F" w14:paraId="47BCFF94" w14:textId="77777777" w:rsidTr="003B0A42">
        <w:trPr>
          <w:trHeight w:val="857"/>
        </w:trPr>
        <w:tc>
          <w:tcPr>
            <w:tcW w:w="1688" w:type="dxa"/>
            <w:tcBorders>
              <w:left w:val="single" w:sz="18" w:space="0" w:color="auto"/>
              <w:bottom w:val="single" w:sz="18" w:space="0" w:color="auto"/>
            </w:tcBorders>
            <w:vAlign w:val="center"/>
          </w:tcPr>
          <w:p w14:paraId="2364A319"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24" w:space="0" w:color="auto"/>
              <w:bottom w:val="single" w:sz="18" w:space="0" w:color="auto"/>
            </w:tcBorders>
            <w:vAlign w:val="center"/>
          </w:tcPr>
          <w:p w14:paraId="66D1ADE7" w14:textId="77777777" w:rsidR="00591F2F" w:rsidRPr="00591F2F" w:rsidRDefault="00591F2F" w:rsidP="00591F2F">
            <w:pPr>
              <w:spacing w:beforeLines="20" w:before="48" w:afterLines="20" w:after="48"/>
              <w:jc w:val="center"/>
              <w:rPr>
                <w:rFonts w:cstheme="minorHAnsi"/>
                <w:b/>
                <w:lang w:val="en-AU"/>
              </w:rPr>
            </w:pPr>
          </w:p>
        </w:tc>
        <w:tc>
          <w:tcPr>
            <w:tcW w:w="1689" w:type="dxa"/>
            <w:tcBorders>
              <w:bottom w:val="single" w:sz="18" w:space="0" w:color="auto"/>
              <w:right w:val="single" w:sz="18" w:space="0" w:color="auto"/>
            </w:tcBorders>
            <w:vAlign w:val="center"/>
          </w:tcPr>
          <w:p w14:paraId="15095D20" w14:textId="77777777" w:rsidR="00591F2F" w:rsidRPr="00591F2F" w:rsidRDefault="00591F2F" w:rsidP="00591F2F">
            <w:pPr>
              <w:spacing w:beforeLines="20" w:before="48" w:afterLines="20" w:after="48"/>
              <w:jc w:val="center"/>
              <w:rPr>
                <w:rFonts w:cstheme="minorHAnsi"/>
                <w:b/>
                <w:lang w:val="en-AU"/>
              </w:rPr>
            </w:pPr>
          </w:p>
        </w:tc>
        <w:tc>
          <w:tcPr>
            <w:tcW w:w="1688" w:type="dxa"/>
            <w:tcBorders>
              <w:left w:val="single" w:sz="18" w:space="0" w:color="auto"/>
              <w:bottom w:val="single" w:sz="18" w:space="0" w:color="auto"/>
            </w:tcBorders>
            <w:shd w:val="clear" w:color="auto" w:fill="99FF99"/>
            <w:vAlign w:val="center"/>
          </w:tcPr>
          <w:p w14:paraId="23463ED0" w14:textId="77777777" w:rsidR="00591F2F" w:rsidRPr="00591F2F" w:rsidRDefault="00591F2F" w:rsidP="00591F2F">
            <w:pPr>
              <w:spacing w:beforeLines="20" w:before="48" w:afterLines="20" w:after="48"/>
              <w:jc w:val="center"/>
              <w:rPr>
                <w:rFonts w:cstheme="minorHAnsi"/>
                <w:b/>
                <w:lang w:val="en-AU"/>
              </w:rPr>
            </w:pPr>
            <w:r w:rsidRPr="00591F2F">
              <w:rPr>
                <w:rFonts w:cstheme="minorHAnsi"/>
                <w:b/>
                <w:lang w:val="en-AU"/>
              </w:rPr>
              <w:t>Premise F</w:t>
            </w:r>
          </w:p>
        </w:tc>
        <w:tc>
          <w:tcPr>
            <w:tcW w:w="1689" w:type="dxa"/>
            <w:tcBorders>
              <w:top w:val="single" w:sz="24" w:space="0" w:color="auto"/>
              <w:bottom w:val="single" w:sz="18" w:space="0" w:color="auto"/>
            </w:tcBorders>
            <w:shd w:val="clear" w:color="auto" w:fill="D9D9D9" w:themeFill="background1" w:themeFillShade="D9"/>
            <w:vAlign w:val="center"/>
          </w:tcPr>
          <w:p w14:paraId="58E46F27" w14:textId="77777777" w:rsidR="00591F2F" w:rsidRPr="00591F2F" w:rsidRDefault="00591F2F" w:rsidP="00591F2F">
            <w:pPr>
              <w:spacing w:beforeLines="20" w:before="48" w:afterLines="20" w:after="48"/>
              <w:jc w:val="center"/>
              <w:rPr>
                <w:rFonts w:cstheme="minorHAnsi"/>
                <w:b/>
                <w:lang w:val="en-AU"/>
              </w:rPr>
            </w:pPr>
            <w:r w:rsidRPr="00591F2F">
              <w:rPr>
                <w:rFonts w:cstheme="minorHAnsi"/>
                <w:b/>
                <w:lang w:val="en-AU"/>
              </w:rPr>
              <w:t>Premise G</w:t>
            </w:r>
          </w:p>
        </w:tc>
        <w:tc>
          <w:tcPr>
            <w:tcW w:w="1689" w:type="dxa"/>
            <w:tcBorders>
              <w:bottom w:val="single" w:sz="18" w:space="0" w:color="auto"/>
              <w:right w:val="single" w:sz="18" w:space="0" w:color="auto"/>
            </w:tcBorders>
            <w:shd w:val="clear" w:color="auto" w:fill="C6D9F1" w:themeFill="text2" w:themeFillTint="33"/>
            <w:vAlign w:val="center"/>
          </w:tcPr>
          <w:p w14:paraId="4E8910D8" w14:textId="77777777" w:rsidR="00591F2F" w:rsidRPr="00591F2F" w:rsidRDefault="00591F2F" w:rsidP="00591F2F">
            <w:pPr>
              <w:spacing w:beforeLines="20" w:before="48" w:afterLines="20" w:after="48"/>
              <w:jc w:val="center"/>
              <w:rPr>
                <w:rFonts w:cstheme="minorHAnsi"/>
                <w:b/>
                <w:lang w:val="en-AU"/>
              </w:rPr>
            </w:pPr>
            <w:r w:rsidRPr="00591F2F">
              <w:rPr>
                <w:rFonts w:cstheme="minorHAnsi"/>
                <w:b/>
                <w:lang w:val="en-AU"/>
              </w:rPr>
              <w:t>Premise H</w:t>
            </w:r>
          </w:p>
        </w:tc>
        <w:tc>
          <w:tcPr>
            <w:tcW w:w="1688" w:type="dxa"/>
            <w:tcBorders>
              <w:left w:val="single" w:sz="18" w:space="0" w:color="auto"/>
              <w:bottom w:val="single" w:sz="18" w:space="0" w:color="auto"/>
            </w:tcBorders>
            <w:vAlign w:val="center"/>
          </w:tcPr>
          <w:p w14:paraId="7B581AF6"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24" w:space="0" w:color="auto"/>
              <w:bottom w:val="single" w:sz="18" w:space="0" w:color="auto"/>
            </w:tcBorders>
            <w:vAlign w:val="center"/>
          </w:tcPr>
          <w:p w14:paraId="7E0F502A" w14:textId="77777777" w:rsidR="00591F2F" w:rsidRPr="00591F2F" w:rsidRDefault="00591F2F" w:rsidP="00591F2F">
            <w:pPr>
              <w:spacing w:beforeLines="20" w:before="48" w:afterLines="20" w:after="48"/>
              <w:jc w:val="center"/>
              <w:rPr>
                <w:rFonts w:cstheme="minorHAnsi"/>
                <w:b/>
                <w:lang w:val="en-AU"/>
              </w:rPr>
            </w:pPr>
          </w:p>
        </w:tc>
        <w:tc>
          <w:tcPr>
            <w:tcW w:w="1689" w:type="dxa"/>
            <w:tcBorders>
              <w:bottom w:val="single" w:sz="18" w:space="0" w:color="auto"/>
              <w:right w:val="single" w:sz="18" w:space="0" w:color="auto"/>
            </w:tcBorders>
            <w:vAlign w:val="center"/>
          </w:tcPr>
          <w:p w14:paraId="2C8364C1" w14:textId="77777777" w:rsidR="00591F2F" w:rsidRPr="00591F2F" w:rsidRDefault="00591F2F" w:rsidP="00591F2F">
            <w:pPr>
              <w:spacing w:beforeLines="20" w:before="48" w:afterLines="20" w:after="48"/>
              <w:jc w:val="center"/>
              <w:rPr>
                <w:rFonts w:cstheme="minorHAnsi"/>
                <w:b/>
                <w:lang w:val="en-AU"/>
              </w:rPr>
            </w:pPr>
          </w:p>
        </w:tc>
      </w:tr>
      <w:tr w:rsidR="00591F2F" w:rsidRPr="00591F2F" w14:paraId="38D8B5B5" w14:textId="77777777" w:rsidTr="003B0A42">
        <w:trPr>
          <w:trHeight w:val="857"/>
        </w:trPr>
        <w:tc>
          <w:tcPr>
            <w:tcW w:w="1688" w:type="dxa"/>
            <w:tcBorders>
              <w:top w:val="single" w:sz="18" w:space="0" w:color="auto"/>
              <w:left w:val="single" w:sz="18" w:space="0" w:color="auto"/>
            </w:tcBorders>
            <w:vAlign w:val="center"/>
          </w:tcPr>
          <w:p w14:paraId="38A5A4D6"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18" w:space="0" w:color="auto"/>
              <w:bottom w:val="single" w:sz="24" w:space="0" w:color="auto"/>
            </w:tcBorders>
            <w:vAlign w:val="center"/>
          </w:tcPr>
          <w:p w14:paraId="45B177F0"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18" w:space="0" w:color="auto"/>
              <w:right w:val="single" w:sz="18" w:space="0" w:color="auto"/>
            </w:tcBorders>
            <w:vAlign w:val="center"/>
          </w:tcPr>
          <w:p w14:paraId="445315FE" w14:textId="77777777" w:rsidR="00591F2F" w:rsidRPr="00591F2F" w:rsidRDefault="00591F2F" w:rsidP="00591F2F">
            <w:pPr>
              <w:spacing w:beforeLines="20" w:before="48" w:afterLines="20" w:after="48"/>
              <w:jc w:val="center"/>
              <w:rPr>
                <w:rFonts w:cstheme="minorHAnsi"/>
                <w:b/>
                <w:lang w:val="en-AU"/>
              </w:rPr>
            </w:pPr>
          </w:p>
        </w:tc>
        <w:tc>
          <w:tcPr>
            <w:tcW w:w="1688" w:type="dxa"/>
            <w:tcBorders>
              <w:top w:val="single" w:sz="18" w:space="0" w:color="auto"/>
              <w:left w:val="single" w:sz="18" w:space="0" w:color="auto"/>
            </w:tcBorders>
            <w:vAlign w:val="center"/>
          </w:tcPr>
          <w:p w14:paraId="427F8904"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18" w:space="0" w:color="auto"/>
              <w:bottom w:val="single" w:sz="24" w:space="0" w:color="auto"/>
            </w:tcBorders>
            <w:vAlign w:val="center"/>
          </w:tcPr>
          <w:p w14:paraId="31B82CD4"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18" w:space="0" w:color="auto"/>
              <w:right w:val="single" w:sz="18" w:space="0" w:color="auto"/>
            </w:tcBorders>
            <w:vAlign w:val="center"/>
          </w:tcPr>
          <w:p w14:paraId="019C9AB5" w14:textId="77777777" w:rsidR="00591F2F" w:rsidRPr="00591F2F" w:rsidRDefault="00591F2F" w:rsidP="00591F2F">
            <w:pPr>
              <w:spacing w:beforeLines="20" w:before="48" w:afterLines="20" w:after="48"/>
              <w:jc w:val="center"/>
              <w:rPr>
                <w:rFonts w:cstheme="minorHAnsi"/>
                <w:b/>
                <w:lang w:val="en-AU"/>
              </w:rPr>
            </w:pPr>
          </w:p>
        </w:tc>
        <w:tc>
          <w:tcPr>
            <w:tcW w:w="1688" w:type="dxa"/>
            <w:tcBorders>
              <w:top w:val="single" w:sz="18" w:space="0" w:color="auto"/>
              <w:left w:val="single" w:sz="18" w:space="0" w:color="auto"/>
            </w:tcBorders>
            <w:vAlign w:val="center"/>
          </w:tcPr>
          <w:p w14:paraId="6FE7D57D"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18" w:space="0" w:color="auto"/>
              <w:bottom w:val="single" w:sz="24" w:space="0" w:color="auto"/>
            </w:tcBorders>
            <w:vAlign w:val="center"/>
          </w:tcPr>
          <w:p w14:paraId="2BF5FE0B"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18" w:space="0" w:color="auto"/>
              <w:right w:val="single" w:sz="18" w:space="0" w:color="auto"/>
            </w:tcBorders>
            <w:vAlign w:val="center"/>
          </w:tcPr>
          <w:p w14:paraId="171FC517" w14:textId="77777777" w:rsidR="00591F2F" w:rsidRPr="00591F2F" w:rsidRDefault="00591F2F" w:rsidP="00591F2F">
            <w:pPr>
              <w:spacing w:beforeLines="20" w:before="48" w:afterLines="20" w:after="48"/>
              <w:jc w:val="center"/>
              <w:rPr>
                <w:rFonts w:cstheme="minorHAnsi"/>
                <w:b/>
                <w:lang w:val="en-AU"/>
              </w:rPr>
            </w:pPr>
          </w:p>
        </w:tc>
      </w:tr>
      <w:tr w:rsidR="00591F2F" w:rsidRPr="00591F2F" w14:paraId="7EA799F3" w14:textId="77777777" w:rsidTr="003B0A42">
        <w:trPr>
          <w:trHeight w:val="857"/>
        </w:trPr>
        <w:tc>
          <w:tcPr>
            <w:tcW w:w="1688" w:type="dxa"/>
            <w:tcBorders>
              <w:left w:val="single" w:sz="18" w:space="0" w:color="auto"/>
              <w:right w:val="single" w:sz="24" w:space="0" w:color="auto"/>
            </w:tcBorders>
            <w:vAlign w:val="center"/>
          </w:tcPr>
          <w:p w14:paraId="6CBFBCFD"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24" w:space="0" w:color="auto"/>
              <w:left w:val="single" w:sz="24" w:space="0" w:color="auto"/>
              <w:bottom w:val="single" w:sz="24" w:space="0" w:color="auto"/>
              <w:right w:val="single" w:sz="24" w:space="0" w:color="auto"/>
            </w:tcBorders>
            <w:shd w:val="clear" w:color="auto" w:fill="99FF99"/>
            <w:vAlign w:val="center"/>
          </w:tcPr>
          <w:p w14:paraId="12C226C1" w14:textId="5D1255E4" w:rsidR="00591F2F" w:rsidRPr="00591F2F" w:rsidRDefault="00DA2CCB" w:rsidP="00591F2F">
            <w:pPr>
              <w:spacing w:beforeLines="20" w:before="48" w:afterLines="20" w:after="48"/>
              <w:jc w:val="center"/>
              <w:rPr>
                <w:rFonts w:cstheme="minorHAnsi"/>
                <w:b/>
                <w:lang w:val="en-AU"/>
              </w:rPr>
            </w:pPr>
            <w:r>
              <w:rPr>
                <w:rFonts w:cstheme="minorHAnsi"/>
                <w:b/>
                <w:lang w:val="en-AU"/>
              </w:rPr>
              <w:t>Intermediate conclusion</w:t>
            </w:r>
            <w:r w:rsidRPr="00591F2F">
              <w:rPr>
                <w:rFonts w:cstheme="minorHAnsi"/>
                <w:b/>
                <w:lang w:val="en-AU"/>
              </w:rPr>
              <w:t xml:space="preserve"> </w:t>
            </w:r>
            <w:r w:rsidR="00591F2F" w:rsidRPr="00591F2F">
              <w:rPr>
                <w:rFonts w:cstheme="minorHAnsi"/>
                <w:b/>
                <w:lang w:val="en-AU"/>
              </w:rPr>
              <w:t>F</w:t>
            </w:r>
          </w:p>
        </w:tc>
        <w:tc>
          <w:tcPr>
            <w:tcW w:w="1689" w:type="dxa"/>
            <w:tcBorders>
              <w:left w:val="single" w:sz="24" w:space="0" w:color="auto"/>
              <w:right w:val="single" w:sz="18" w:space="0" w:color="auto"/>
            </w:tcBorders>
            <w:vAlign w:val="center"/>
          </w:tcPr>
          <w:p w14:paraId="3D5582DF" w14:textId="77777777" w:rsidR="00591F2F" w:rsidRPr="00591F2F" w:rsidRDefault="00591F2F" w:rsidP="00591F2F">
            <w:pPr>
              <w:spacing w:beforeLines="20" w:before="48" w:afterLines="20" w:after="48"/>
              <w:jc w:val="center"/>
              <w:rPr>
                <w:rFonts w:cstheme="minorHAnsi"/>
                <w:b/>
                <w:lang w:val="en-AU"/>
              </w:rPr>
            </w:pPr>
          </w:p>
        </w:tc>
        <w:tc>
          <w:tcPr>
            <w:tcW w:w="1688" w:type="dxa"/>
            <w:tcBorders>
              <w:left w:val="single" w:sz="18" w:space="0" w:color="auto"/>
              <w:right w:val="single" w:sz="24" w:space="0" w:color="auto"/>
            </w:tcBorders>
            <w:vAlign w:val="center"/>
          </w:tcPr>
          <w:p w14:paraId="148A66CD"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C968C62" w14:textId="2DB63388" w:rsidR="00591F2F" w:rsidRPr="00591F2F" w:rsidRDefault="00DA2CCB" w:rsidP="00591F2F">
            <w:pPr>
              <w:spacing w:beforeLines="20" w:before="48" w:afterLines="20" w:after="48"/>
              <w:jc w:val="center"/>
              <w:rPr>
                <w:rFonts w:cstheme="minorHAnsi"/>
                <w:b/>
                <w:lang w:val="en-AU"/>
              </w:rPr>
            </w:pPr>
            <w:r>
              <w:rPr>
                <w:rFonts w:cstheme="minorHAnsi"/>
                <w:b/>
                <w:lang w:val="en-AU"/>
              </w:rPr>
              <w:t>Intermediate conclusion</w:t>
            </w:r>
            <w:r w:rsidRPr="00591F2F">
              <w:rPr>
                <w:rFonts w:cstheme="minorHAnsi"/>
                <w:b/>
                <w:lang w:val="en-AU"/>
              </w:rPr>
              <w:t xml:space="preserve"> </w:t>
            </w:r>
            <w:r w:rsidR="00591F2F" w:rsidRPr="00591F2F">
              <w:rPr>
                <w:rFonts w:cstheme="minorHAnsi"/>
                <w:b/>
                <w:lang w:val="en-AU"/>
              </w:rPr>
              <w:t>G</w:t>
            </w:r>
          </w:p>
        </w:tc>
        <w:tc>
          <w:tcPr>
            <w:tcW w:w="1689" w:type="dxa"/>
            <w:tcBorders>
              <w:left w:val="single" w:sz="24" w:space="0" w:color="auto"/>
              <w:right w:val="single" w:sz="18" w:space="0" w:color="auto"/>
            </w:tcBorders>
            <w:vAlign w:val="center"/>
          </w:tcPr>
          <w:p w14:paraId="56945122" w14:textId="77777777" w:rsidR="00591F2F" w:rsidRPr="00591F2F" w:rsidRDefault="00591F2F" w:rsidP="00591F2F">
            <w:pPr>
              <w:spacing w:beforeLines="20" w:before="48" w:afterLines="20" w:after="48"/>
              <w:jc w:val="center"/>
              <w:rPr>
                <w:rFonts w:cstheme="minorHAnsi"/>
                <w:b/>
                <w:lang w:val="en-AU"/>
              </w:rPr>
            </w:pPr>
          </w:p>
        </w:tc>
        <w:tc>
          <w:tcPr>
            <w:tcW w:w="1688" w:type="dxa"/>
            <w:tcBorders>
              <w:left w:val="single" w:sz="18" w:space="0" w:color="auto"/>
              <w:right w:val="single" w:sz="24" w:space="0" w:color="auto"/>
            </w:tcBorders>
            <w:vAlign w:val="center"/>
          </w:tcPr>
          <w:p w14:paraId="12F974C6"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24" w:space="0" w:color="auto"/>
              <w:left w:val="single" w:sz="24" w:space="0" w:color="auto"/>
              <w:bottom w:val="single" w:sz="24" w:space="0" w:color="auto"/>
              <w:right w:val="single" w:sz="24" w:space="0" w:color="auto"/>
            </w:tcBorders>
            <w:shd w:val="clear" w:color="auto" w:fill="C6D9F1" w:themeFill="text2" w:themeFillTint="33"/>
            <w:vAlign w:val="center"/>
          </w:tcPr>
          <w:p w14:paraId="0701873B" w14:textId="2DA90AF2" w:rsidR="00591F2F" w:rsidRPr="00591F2F" w:rsidRDefault="00DA2CCB" w:rsidP="00591F2F">
            <w:pPr>
              <w:spacing w:beforeLines="20" w:before="48" w:afterLines="20" w:after="48"/>
              <w:jc w:val="center"/>
              <w:rPr>
                <w:rFonts w:cstheme="minorHAnsi"/>
                <w:b/>
                <w:lang w:val="en-AU"/>
              </w:rPr>
            </w:pPr>
            <w:r>
              <w:rPr>
                <w:rFonts w:cstheme="minorHAnsi"/>
                <w:b/>
                <w:lang w:val="en-AU"/>
              </w:rPr>
              <w:t>Intermediate conclusion</w:t>
            </w:r>
            <w:r w:rsidRPr="00591F2F">
              <w:rPr>
                <w:rFonts w:cstheme="minorHAnsi"/>
                <w:b/>
                <w:lang w:val="en-AU"/>
              </w:rPr>
              <w:t xml:space="preserve"> </w:t>
            </w:r>
            <w:r w:rsidR="00591F2F" w:rsidRPr="00591F2F">
              <w:rPr>
                <w:rFonts w:cstheme="minorHAnsi"/>
                <w:b/>
                <w:lang w:val="en-AU"/>
              </w:rPr>
              <w:t>H</w:t>
            </w:r>
          </w:p>
        </w:tc>
        <w:tc>
          <w:tcPr>
            <w:tcW w:w="1689" w:type="dxa"/>
            <w:tcBorders>
              <w:left w:val="single" w:sz="24" w:space="0" w:color="auto"/>
              <w:right w:val="single" w:sz="18" w:space="0" w:color="auto"/>
            </w:tcBorders>
            <w:vAlign w:val="center"/>
          </w:tcPr>
          <w:p w14:paraId="60AD97DB" w14:textId="77777777" w:rsidR="00591F2F" w:rsidRPr="00591F2F" w:rsidRDefault="00591F2F" w:rsidP="00591F2F">
            <w:pPr>
              <w:spacing w:beforeLines="20" w:before="48" w:afterLines="20" w:after="48"/>
              <w:jc w:val="center"/>
              <w:rPr>
                <w:rFonts w:cstheme="minorHAnsi"/>
                <w:b/>
                <w:lang w:val="en-AU"/>
              </w:rPr>
            </w:pPr>
          </w:p>
        </w:tc>
      </w:tr>
      <w:tr w:rsidR="00591F2F" w:rsidRPr="00591F2F" w14:paraId="65428DFF" w14:textId="77777777" w:rsidTr="003B0A42">
        <w:trPr>
          <w:trHeight w:val="857"/>
        </w:trPr>
        <w:tc>
          <w:tcPr>
            <w:tcW w:w="1688" w:type="dxa"/>
            <w:tcBorders>
              <w:left w:val="single" w:sz="18" w:space="0" w:color="auto"/>
              <w:bottom w:val="single" w:sz="18" w:space="0" w:color="auto"/>
            </w:tcBorders>
            <w:vAlign w:val="center"/>
          </w:tcPr>
          <w:p w14:paraId="7ECA06F8"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24" w:space="0" w:color="auto"/>
              <w:bottom w:val="single" w:sz="18" w:space="0" w:color="auto"/>
            </w:tcBorders>
            <w:vAlign w:val="center"/>
          </w:tcPr>
          <w:p w14:paraId="277A5680" w14:textId="77777777" w:rsidR="00591F2F" w:rsidRPr="00591F2F" w:rsidRDefault="00591F2F" w:rsidP="00591F2F">
            <w:pPr>
              <w:spacing w:beforeLines="20" w:before="48" w:afterLines="20" w:after="48"/>
              <w:jc w:val="center"/>
              <w:rPr>
                <w:rFonts w:cstheme="minorHAnsi"/>
                <w:b/>
                <w:lang w:val="en-AU"/>
              </w:rPr>
            </w:pPr>
          </w:p>
        </w:tc>
        <w:tc>
          <w:tcPr>
            <w:tcW w:w="1689" w:type="dxa"/>
            <w:tcBorders>
              <w:bottom w:val="single" w:sz="18" w:space="0" w:color="auto"/>
              <w:right w:val="single" w:sz="18" w:space="0" w:color="auto"/>
            </w:tcBorders>
            <w:vAlign w:val="center"/>
          </w:tcPr>
          <w:p w14:paraId="1B553076" w14:textId="77777777" w:rsidR="00591F2F" w:rsidRPr="00591F2F" w:rsidRDefault="00591F2F" w:rsidP="00591F2F">
            <w:pPr>
              <w:spacing w:beforeLines="20" w:before="48" w:afterLines="20" w:after="48"/>
              <w:jc w:val="center"/>
              <w:rPr>
                <w:rFonts w:cstheme="minorHAnsi"/>
                <w:b/>
                <w:lang w:val="en-AU"/>
              </w:rPr>
            </w:pPr>
          </w:p>
        </w:tc>
        <w:tc>
          <w:tcPr>
            <w:tcW w:w="1688" w:type="dxa"/>
            <w:tcBorders>
              <w:left w:val="single" w:sz="18" w:space="0" w:color="auto"/>
              <w:bottom w:val="single" w:sz="18" w:space="0" w:color="auto"/>
            </w:tcBorders>
            <w:vAlign w:val="center"/>
          </w:tcPr>
          <w:p w14:paraId="2E30EF0B"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24" w:space="0" w:color="auto"/>
              <w:bottom w:val="single" w:sz="18" w:space="0" w:color="auto"/>
            </w:tcBorders>
            <w:vAlign w:val="center"/>
          </w:tcPr>
          <w:p w14:paraId="264F3A1C" w14:textId="77777777" w:rsidR="00591F2F" w:rsidRPr="00591F2F" w:rsidRDefault="00591F2F" w:rsidP="00591F2F">
            <w:pPr>
              <w:spacing w:beforeLines="20" w:before="48" w:afterLines="20" w:after="48"/>
              <w:jc w:val="center"/>
              <w:rPr>
                <w:rFonts w:cstheme="minorHAnsi"/>
                <w:b/>
                <w:lang w:val="en-AU"/>
              </w:rPr>
            </w:pPr>
          </w:p>
        </w:tc>
        <w:tc>
          <w:tcPr>
            <w:tcW w:w="1689" w:type="dxa"/>
            <w:tcBorders>
              <w:bottom w:val="single" w:sz="18" w:space="0" w:color="auto"/>
              <w:right w:val="single" w:sz="18" w:space="0" w:color="auto"/>
            </w:tcBorders>
            <w:vAlign w:val="center"/>
          </w:tcPr>
          <w:p w14:paraId="48751817" w14:textId="77777777" w:rsidR="00591F2F" w:rsidRPr="00591F2F" w:rsidRDefault="00591F2F" w:rsidP="00591F2F">
            <w:pPr>
              <w:spacing w:beforeLines="20" w:before="48" w:afterLines="20" w:after="48"/>
              <w:jc w:val="center"/>
              <w:rPr>
                <w:rFonts w:cstheme="minorHAnsi"/>
                <w:b/>
                <w:lang w:val="en-AU"/>
              </w:rPr>
            </w:pPr>
          </w:p>
        </w:tc>
        <w:tc>
          <w:tcPr>
            <w:tcW w:w="1688" w:type="dxa"/>
            <w:tcBorders>
              <w:left w:val="single" w:sz="18" w:space="0" w:color="auto"/>
              <w:bottom w:val="single" w:sz="18" w:space="0" w:color="auto"/>
            </w:tcBorders>
            <w:vAlign w:val="center"/>
          </w:tcPr>
          <w:p w14:paraId="4F2A14FA" w14:textId="77777777" w:rsidR="00591F2F" w:rsidRPr="00591F2F" w:rsidRDefault="00591F2F" w:rsidP="00591F2F">
            <w:pPr>
              <w:spacing w:beforeLines="20" w:before="48" w:afterLines="20" w:after="48"/>
              <w:jc w:val="center"/>
              <w:rPr>
                <w:rFonts w:cstheme="minorHAnsi"/>
                <w:b/>
                <w:lang w:val="en-AU"/>
              </w:rPr>
            </w:pPr>
          </w:p>
        </w:tc>
        <w:tc>
          <w:tcPr>
            <w:tcW w:w="1689" w:type="dxa"/>
            <w:tcBorders>
              <w:top w:val="single" w:sz="24" w:space="0" w:color="auto"/>
              <w:bottom w:val="single" w:sz="18" w:space="0" w:color="auto"/>
            </w:tcBorders>
            <w:vAlign w:val="center"/>
          </w:tcPr>
          <w:p w14:paraId="1C73A6DF" w14:textId="77777777" w:rsidR="00591F2F" w:rsidRPr="00591F2F" w:rsidRDefault="00591F2F" w:rsidP="00591F2F">
            <w:pPr>
              <w:spacing w:beforeLines="20" w:before="48" w:afterLines="20" w:after="48"/>
              <w:jc w:val="center"/>
              <w:rPr>
                <w:rFonts w:cstheme="minorHAnsi"/>
                <w:b/>
                <w:lang w:val="en-AU"/>
              </w:rPr>
            </w:pPr>
          </w:p>
        </w:tc>
        <w:tc>
          <w:tcPr>
            <w:tcW w:w="1689" w:type="dxa"/>
            <w:tcBorders>
              <w:bottom w:val="single" w:sz="18" w:space="0" w:color="auto"/>
              <w:right w:val="single" w:sz="18" w:space="0" w:color="auto"/>
            </w:tcBorders>
            <w:vAlign w:val="center"/>
          </w:tcPr>
          <w:p w14:paraId="1BD569A5" w14:textId="77777777" w:rsidR="00591F2F" w:rsidRPr="00591F2F" w:rsidRDefault="00591F2F" w:rsidP="00591F2F">
            <w:pPr>
              <w:spacing w:beforeLines="20" w:before="48" w:afterLines="20" w:after="48"/>
              <w:jc w:val="center"/>
              <w:rPr>
                <w:rFonts w:cstheme="minorHAnsi"/>
                <w:b/>
                <w:lang w:val="en-AU"/>
              </w:rPr>
            </w:pPr>
          </w:p>
        </w:tc>
      </w:tr>
    </w:tbl>
    <w:p w14:paraId="454E4C2C" w14:textId="77777777" w:rsidR="00591F2F" w:rsidRPr="00591F2F" w:rsidRDefault="00591F2F" w:rsidP="00591F2F"/>
    <w:p w14:paraId="67CD1A56" w14:textId="77777777" w:rsidR="00591F2F" w:rsidRPr="00591F2F" w:rsidRDefault="00591F2F" w:rsidP="00591F2F">
      <w:pPr>
        <w:rPr>
          <w:lang w:val="en-AU"/>
        </w:rPr>
      </w:pPr>
    </w:p>
    <w:p w14:paraId="25780B85" w14:textId="5118E352" w:rsidR="000649DD" w:rsidRPr="00AE055F" w:rsidRDefault="000649DD" w:rsidP="000649DD">
      <w:pPr>
        <w:pStyle w:val="VCAAbody"/>
        <w:rPr>
          <w:lang w:val="en-AU"/>
        </w:rPr>
      </w:pPr>
    </w:p>
    <w:sectPr w:rsidR="000649DD" w:rsidRPr="00AE055F" w:rsidSect="003B0A42">
      <w:headerReference w:type="default" r:id="rId41"/>
      <w:headerReference w:type="first" r:id="rId42"/>
      <w:pgSz w:w="16838" w:h="11906" w:orient="landscape" w:code="9"/>
      <w:pgMar w:top="567" w:right="170" w:bottom="567" w:left="170" w:header="57" w:footer="170" w:gutter="0"/>
      <w:pgNumType w:start="3"/>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307FC" w16cid:durableId="237B39D4"/>
  <w16cid:commentId w16cid:paraId="5D7F4259" w16cid:durableId="237B3A5C"/>
  <w16cid:commentId w16cid:paraId="1AB6C13A" w16cid:durableId="237E10F8"/>
  <w16cid:commentId w16cid:paraId="36987E9E" w16cid:durableId="237E17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9B4399" w:rsidRDefault="009B4399" w:rsidP="00304EA1">
      <w:pPr>
        <w:spacing w:after="0" w:line="240" w:lineRule="auto"/>
      </w:pPr>
      <w:r>
        <w:separator/>
      </w:r>
    </w:p>
  </w:endnote>
  <w:endnote w:type="continuationSeparator" w:id="0">
    <w:p w14:paraId="672FC29B" w14:textId="77777777" w:rsidR="009B4399" w:rsidRDefault="009B439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elveticaNeue-ThinExt">
    <w:altName w:val="Arial"/>
    <w:panose1 w:val="00000000000000000000"/>
    <w:charset w:val="4D"/>
    <w:family w:val="auto"/>
    <w:notTrueType/>
    <w:pitch w:val="default"/>
    <w:sig w:usb0="03000000" w:usb1="00000000" w:usb2="00000000" w:usb3="00000000" w:csb0="01000000" w:csb1="00000000"/>
  </w:font>
  <w:font w:name="Sabon-Roman">
    <w:altName w:val="Leelawadee UI"/>
    <w:panose1 w:val="00000000000000000000"/>
    <w:charset w:val="4D"/>
    <w:family w:val="auto"/>
    <w:notTrueType/>
    <w:pitch w:val="default"/>
    <w:sig w:usb0="03000000" w:usb1="00000000" w:usb2="00000000" w:usb3="00000000" w:csb0="01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5"/>
    </w:tblGrid>
    <w:tr w:rsidR="009B4399" w:rsidRPr="00D0381D" w14:paraId="00ED697A" w14:textId="77777777" w:rsidTr="00331666">
      <w:tc>
        <w:tcPr>
          <w:tcW w:w="3285" w:type="dxa"/>
          <w:tcMar>
            <w:left w:w="0" w:type="dxa"/>
            <w:right w:w="0" w:type="dxa"/>
          </w:tcMar>
        </w:tcPr>
        <w:p w14:paraId="09613A6E" w14:textId="77777777" w:rsidR="009B4399" w:rsidRPr="00D0381D" w:rsidRDefault="009B4399" w:rsidP="004044E4">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720B50CB" w14:textId="77777777" w:rsidR="009B4399" w:rsidRPr="00D0381D" w:rsidRDefault="009B4399" w:rsidP="004044E4">
          <w:pPr>
            <w:pStyle w:val="VCAAbody"/>
            <w:tabs>
              <w:tab w:val="right" w:pos="9639"/>
            </w:tabs>
            <w:spacing w:after="0"/>
            <w:rPr>
              <w:color w:val="999999" w:themeColor="accent2"/>
              <w:sz w:val="18"/>
              <w:szCs w:val="18"/>
            </w:rPr>
          </w:pPr>
        </w:p>
      </w:tc>
      <w:tc>
        <w:tcPr>
          <w:tcW w:w="3285" w:type="dxa"/>
          <w:tcMar>
            <w:left w:w="0" w:type="dxa"/>
            <w:right w:w="0" w:type="dxa"/>
          </w:tcMar>
        </w:tcPr>
        <w:p w14:paraId="37277CD9" w14:textId="4F3F17A9" w:rsidR="009B4399" w:rsidRPr="00D0381D" w:rsidRDefault="009B4399" w:rsidP="004044E4">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D6D70">
            <w:rPr>
              <w:noProof/>
              <w:color w:val="999999" w:themeColor="accent2"/>
              <w:sz w:val="18"/>
              <w:szCs w:val="18"/>
            </w:rPr>
            <w:t>5</w:t>
          </w:r>
          <w:r w:rsidRPr="00D0381D">
            <w:rPr>
              <w:color w:val="999999" w:themeColor="accent2"/>
              <w:sz w:val="18"/>
              <w:szCs w:val="18"/>
            </w:rPr>
            <w:fldChar w:fldCharType="end"/>
          </w:r>
        </w:p>
      </w:tc>
    </w:tr>
  </w:tbl>
  <w:p w14:paraId="2EF41C3A" w14:textId="77777777" w:rsidR="009B4399" w:rsidRPr="00534253" w:rsidRDefault="009B4399" w:rsidP="004044E4">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1312" behindDoc="1" locked="1" layoutInCell="1" allowOverlap="1" wp14:anchorId="1D25B938" wp14:editId="4B3F5F54">
          <wp:simplePos x="0" y="0"/>
          <wp:positionH relativeFrom="column">
            <wp:posOffset>-1303020</wp:posOffset>
          </wp:positionH>
          <wp:positionV relativeFrom="page">
            <wp:posOffset>10073005</wp:posOffset>
          </wp:positionV>
          <wp:extent cx="8797290" cy="62420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D51FE68" w14:textId="710B855D" w:rsidR="009B4399" w:rsidRPr="004044E4" w:rsidRDefault="009B4399" w:rsidP="00404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9B4399" w:rsidRDefault="009B4399"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9B4399" w:rsidRDefault="009B4399"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5"/>
    </w:tblGrid>
    <w:tr w:rsidR="009B4399" w:rsidRPr="00D0381D" w14:paraId="16F67C50" w14:textId="77777777" w:rsidTr="00331666">
      <w:tc>
        <w:tcPr>
          <w:tcW w:w="3285" w:type="dxa"/>
          <w:tcMar>
            <w:left w:w="0" w:type="dxa"/>
            <w:right w:w="0" w:type="dxa"/>
          </w:tcMar>
        </w:tcPr>
        <w:p w14:paraId="5F8B01C8" w14:textId="77777777" w:rsidR="009B4399" w:rsidRPr="00D0381D" w:rsidRDefault="009B4399" w:rsidP="009B7F0E">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72D03689" w14:textId="77777777" w:rsidR="009B4399" w:rsidRPr="00D0381D" w:rsidRDefault="009B4399" w:rsidP="009B7F0E">
          <w:pPr>
            <w:pStyle w:val="VCAAbody"/>
            <w:tabs>
              <w:tab w:val="right" w:pos="9639"/>
            </w:tabs>
            <w:spacing w:after="0"/>
            <w:rPr>
              <w:color w:val="999999" w:themeColor="accent2"/>
              <w:sz w:val="18"/>
              <w:szCs w:val="18"/>
            </w:rPr>
          </w:pPr>
        </w:p>
      </w:tc>
      <w:tc>
        <w:tcPr>
          <w:tcW w:w="3285" w:type="dxa"/>
          <w:tcMar>
            <w:left w:w="0" w:type="dxa"/>
            <w:right w:w="0" w:type="dxa"/>
          </w:tcMar>
        </w:tcPr>
        <w:p w14:paraId="38C920A7" w14:textId="72E920BF" w:rsidR="009B4399" w:rsidRPr="00D0381D" w:rsidRDefault="009B4399" w:rsidP="009B7F0E">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D6D70">
            <w:rPr>
              <w:noProof/>
              <w:color w:val="999999" w:themeColor="accent2"/>
              <w:sz w:val="18"/>
              <w:szCs w:val="18"/>
            </w:rPr>
            <w:t>3</w:t>
          </w:r>
          <w:r w:rsidRPr="00D0381D">
            <w:rPr>
              <w:color w:val="999999" w:themeColor="accent2"/>
              <w:sz w:val="18"/>
              <w:szCs w:val="18"/>
            </w:rPr>
            <w:fldChar w:fldCharType="end"/>
          </w:r>
        </w:p>
      </w:tc>
    </w:tr>
  </w:tbl>
  <w:p w14:paraId="090BD425" w14:textId="77777777" w:rsidR="009B4399" w:rsidRPr="00534253" w:rsidRDefault="009B4399" w:rsidP="009B7F0E">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27D7C2C9" wp14:editId="1B586A2B">
          <wp:simplePos x="0" y="0"/>
          <wp:positionH relativeFrom="column">
            <wp:posOffset>-1303020</wp:posOffset>
          </wp:positionH>
          <wp:positionV relativeFrom="page">
            <wp:posOffset>10073005</wp:posOffset>
          </wp:positionV>
          <wp:extent cx="8797290" cy="62420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38D8FA74" w14:textId="355A18EA" w:rsidR="009B4399" w:rsidRPr="009B7F0E" w:rsidRDefault="009B4399" w:rsidP="009B7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9B4399" w:rsidRDefault="009B4399" w:rsidP="00304EA1">
      <w:pPr>
        <w:spacing w:after="0" w:line="240" w:lineRule="auto"/>
      </w:pPr>
      <w:r>
        <w:separator/>
      </w:r>
    </w:p>
  </w:footnote>
  <w:footnote w:type="continuationSeparator" w:id="0">
    <w:p w14:paraId="50882BCF" w14:textId="77777777" w:rsidR="009B4399" w:rsidRDefault="009B439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14E8" w14:textId="77D704BE" w:rsidR="009B4399" w:rsidRDefault="009B4399" w:rsidP="005C3B00">
    <w:pPr>
      <w:pStyle w:val="VCAAbody"/>
      <w:spacing w:before="0" w:after="0"/>
      <w:rPr>
        <w:lang w:val="en-AU"/>
      </w:rPr>
    </w:pPr>
    <w:r w:rsidRPr="009A66D1">
      <w:rPr>
        <w:lang w:val="en-AU"/>
      </w:rPr>
      <w:t>Unpacking the content descript</w:t>
    </w:r>
    <w:r>
      <w:rPr>
        <w:lang w:val="en-AU"/>
      </w:rPr>
      <w:t>ions in the Reasoning strand, Critical and Creative Thinking,</w:t>
    </w:r>
    <w:r w:rsidRPr="009A66D1">
      <w:rPr>
        <w:lang w:val="en-AU"/>
      </w:rPr>
      <w:t xml:space="preserve"> </w:t>
    </w:r>
    <w:r>
      <w:rPr>
        <w:lang w:val="en-AU"/>
      </w:rPr>
      <w:br/>
      <w:t>Foundation to Levels 6</w:t>
    </w:r>
  </w:p>
  <w:p w14:paraId="586607E3" w14:textId="7AF5DDB0" w:rsidR="009B4399" w:rsidRPr="00322123" w:rsidRDefault="009B4399" w:rsidP="005C3B00">
    <w:pPr>
      <w:pStyle w:val="VCAAbody"/>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9B4399" w:rsidRDefault="009B4399"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9B4399" w:rsidRPr="00A77F1C" w:rsidRDefault="009B4399"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F78B" w14:textId="77777777" w:rsidR="009B4399" w:rsidRDefault="009B4399" w:rsidP="009B7F0E">
    <w:pPr>
      <w:pStyle w:val="VCAAbody"/>
      <w:spacing w:before="0" w:after="0"/>
      <w:rPr>
        <w:lang w:val="en-AU"/>
      </w:rPr>
    </w:pPr>
    <w:r w:rsidRPr="009A66D1">
      <w:rPr>
        <w:lang w:val="en-AU"/>
      </w:rPr>
      <w:t>Unpacking the content descript</w:t>
    </w:r>
    <w:r>
      <w:rPr>
        <w:lang w:val="en-AU"/>
      </w:rPr>
      <w:t>ions in the Reasoning strand, Critical and Creative Thinking,</w:t>
    </w:r>
    <w:r w:rsidRPr="009A66D1">
      <w:rPr>
        <w:lang w:val="en-AU"/>
      </w:rPr>
      <w:t xml:space="preserve"> </w:t>
    </w:r>
    <w:r>
      <w:rPr>
        <w:lang w:val="en-AU"/>
      </w:rPr>
      <w:br/>
      <w:t>Foundation to Levels 6</w:t>
    </w:r>
  </w:p>
  <w:p w14:paraId="346225A1" w14:textId="77777777" w:rsidR="009B4399" w:rsidRPr="009B7F0E" w:rsidRDefault="009B4399" w:rsidP="009B7F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1B73" w14:textId="65FBB3A0" w:rsidR="009B4399" w:rsidRDefault="009B4399" w:rsidP="005C3B00">
    <w:pPr>
      <w:pStyle w:val="VCAAbody"/>
      <w:spacing w:before="0" w:after="0"/>
      <w:rPr>
        <w:lang w:val="en-AU"/>
      </w:rPr>
    </w:pPr>
  </w:p>
  <w:p w14:paraId="34EBE91D" w14:textId="77777777" w:rsidR="009B4399" w:rsidRPr="00322123" w:rsidRDefault="009B4399" w:rsidP="005C3B00">
    <w:pPr>
      <w:pStyle w:val="VCAAbody"/>
      <w:spacing w:before="0" w:after="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9ECE" w14:textId="77777777" w:rsidR="009B4399" w:rsidRPr="00A77F1C" w:rsidRDefault="009B4399" w:rsidP="00707E68">
    <w:pPr>
      <w:pStyle w:val="VCAAcaptionsandfootnotes"/>
      <w:tabs>
        <w:tab w:val="left" w:pos="1650"/>
      </w:tabs>
      <w:rPr>
        <w:color w:val="999999" w:themeColor="accent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6ED7" w14:textId="77777777" w:rsidR="009B4399" w:rsidRPr="00322123" w:rsidRDefault="009B4399" w:rsidP="005C3B00">
    <w:pPr>
      <w:pStyle w:val="VCAAbody"/>
      <w:spacing w:before="0" w:after="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A684" w14:textId="77777777" w:rsidR="009B4399" w:rsidRPr="00A77F1C" w:rsidRDefault="009B4399" w:rsidP="00707E68">
    <w:pPr>
      <w:pStyle w:val="VCAAcaptionsandfootnotes"/>
      <w:tabs>
        <w:tab w:val="left" w:pos="1650"/>
      </w:tabs>
      <w:rPr>
        <w:color w:val="999999" w:themeColor="accent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D655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58D9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404E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9057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8E70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052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6475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A488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96AB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20C0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6F1D80"/>
    <w:multiLevelType w:val="hybridMultilevel"/>
    <w:tmpl w:val="CC9A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D9070E"/>
    <w:multiLevelType w:val="hybridMultilevel"/>
    <w:tmpl w:val="CE703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6332A7"/>
    <w:multiLevelType w:val="hybridMultilevel"/>
    <w:tmpl w:val="C8E47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6E6429"/>
    <w:multiLevelType w:val="hybridMultilevel"/>
    <w:tmpl w:val="7436D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7F5EDB"/>
    <w:multiLevelType w:val="hybridMultilevel"/>
    <w:tmpl w:val="78222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DA4F5D"/>
    <w:multiLevelType w:val="hybridMultilevel"/>
    <w:tmpl w:val="D2D82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3D43F6"/>
    <w:multiLevelType w:val="hybridMultilevel"/>
    <w:tmpl w:val="00C60A7C"/>
    <w:lvl w:ilvl="0" w:tplc="2F8802A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6A142B"/>
    <w:multiLevelType w:val="hybridMultilevel"/>
    <w:tmpl w:val="BC164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6C0EBC"/>
    <w:multiLevelType w:val="hybridMultilevel"/>
    <w:tmpl w:val="2586F580"/>
    <w:lvl w:ilvl="0" w:tplc="F37CDFEC">
      <w:start w:val="1"/>
      <w:numFmt w:val="bullet"/>
      <w:pStyle w:val="ATEXTBULLET1"/>
      <w:lvlText w:val=""/>
      <w:lvlJc w:val="left"/>
      <w:pPr>
        <w:ind w:left="1004" w:hanging="360"/>
      </w:pPr>
      <w:rPr>
        <w:rFonts w:ascii="Symbol" w:hAnsi="Symbol" w:hint="default"/>
      </w:rPr>
    </w:lvl>
    <w:lvl w:ilvl="1" w:tplc="00030409" w:tentative="1">
      <w:start w:val="1"/>
      <w:numFmt w:val="bullet"/>
      <w:lvlText w:val="o"/>
      <w:lvlJc w:val="left"/>
      <w:pPr>
        <w:ind w:left="1724" w:hanging="360"/>
      </w:pPr>
      <w:rPr>
        <w:rFonts w:ascii="Courier New" w:hAnsi="Courier New" w:hint="default"/>
      </w:rPr>
    </w:lvl>
    <w:lvl w:ilvl="2" w:tplc="00050409" w:tentative="1">
      <w:start w:val="1"/>
      <w:numFmt w:val="bullet"/>
      <w:lvlText w:val=""/>
      <w:lvlJc w:val="left"/>
      <w:pPr>
        <w:ind w:left="2444" w:hanging="360"/>
      </w:pPr>
      <w:rPr>
        <w:rFonts w:ascii="Wingdings" w:hAnsi="Wingdings" w:hint="default"/>
      </w:rPr>
    </w:lvl>
    <w:lvl w:ilvl="3" w:tplc="00010409" w:tentative="1">
      <w:start w:val="1"/>
      <w:numFmt w:val="bullet"/>
      <w:lvlText w:val=""/>
      <w:lvlJc w:val="left"/>
      <w:pPr>
        <w:ind w:left="3164" w:hanging="360"/>
      </w:pPr>
      <w:rPr>
        <w:rFonts w:ascii="Symbol" w:hAnsi="Symbol" w:hint="default"/>
      </w:rPr>
    </w:lvl>
    <w:lvl w:ilvl="4" w:tplc="00030409" w:tentative="1">
      <w:start w:val="1"/>
      <w:numFmt w:val="bullet"/>
      <w:lvlText w:val="o"/>
      <w:lvlJc w:val="left"/>
      <w:pPr>
        <w:ind w:left="3884" w:hanging="360"/>
      </w:pPr>
      <w:rPr>
        <w:rFonts w:ascii="Courier New" w:hAnsi="Courier New" w:hint="default"/>
      </w:rPr>
    </w:lvl>
    <w:lvl w:ilvl="5" w:tplc="00050409" w:tentative="1">
      <w:start w:val="1"/>
      <w:numFmt w:val="bullet"/>
      <w:lvlText w:val=""/>
      <w:lvlJc w:val="left"/>
      <w:pPr>
        <w:ind w:left="4604" w:hanging="360"/>
      </w:pPr>
      <w:rPr>
        <w:rFonts w:ascii="Wingdings" w:hAnsi="Wingdings" w:hint="default"/>
      </w:rPr>
    </w:lvl>
    <w:lvl w:ilvl="6" w:tplc="00010409" w:tentative="1">
      <w:start w:val="1"/>
      <w:numFmt w:val="bullet"/>
      <w:lvlText w:val=""/>
      <w:lvlJc w:val="left"/>
      <w:pPr>
        <w:ind w:left="5324" w:hanging="360"/>
      </w:pPr>
      <w:rPr>
        <w:rFonts w:ascii="Symbol" w:hAnsi="Symbol" w:hint="default"/>
      </w:rPr>
    </w:lvl>
    <w:lvl w:ilvl="7" w:tplc="00030409" w:tentative="1">
      <w:start w:val="1"/>
      <w:numFmt w:val="bullet"/>
      <w:lvlText w:val="o"/>
      <w:lvlJc w:val="left"/>
      <w:pPr>
        <w:ind w:left="6044" w:hanging="360"/>
      </w:pPr>
      <w:rPr>
        <w:rFonts w:ascii="Courier New" w:hAnsi="Courier New" w:hint="default"/>
      </w:rPr>
    </w:lvl>
    <w:lvl w:ilvl="8" w:tplc="00050409" w:tentative="1">
      <w:start w:val="1"/>
      <w:numFmt w:val="bullet"/>
      <w:lvlText w:val=""/>
      <w:lvlJc w:val="left"/>
      <w:pPr>
        <w:ind w:left="6764" w:hanging="360"/>
      </w:pPr>
      <w:rPr>
        <w:rFonts w:ascii="Wingdings" w:hAnsi="Wingdings" w:hint="default"/>
      </w:rPr>
    </w:lvl>
  </w:abstractNum>
  <w:abstractNum w:abstractNumId="23" w15:restartNumberingAfterBreak="0">
    <w:nsid w:val="2BF6264C"/>
    <w:multiLevelType w:val="hybridMultilevel"/>
    <w:tmpl w:val="FA8C6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FA07D4"/>
    <w:multiLevelType w:val="hybridMultilevel"/>
    <w:tmpl w:val="DC565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7D11D0"/>
    <w:multiLevelType w:val="hybridMultilevel"/>
    <w:tmpl w:val="05086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FB3238"/>
    <w:multiLevelType w:val="hybridMultilevel"/>
    <w:tmpl w:val="931CF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8A6BD0"/>
    <w:multiLevelType w:val="hybridMultilevel"/>
    <w:tmpl w:val="3B12A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3F350274"/>
    <w:multiLevelType w:val="hybridMultilevel"/>
    <w:tmpl w:val="A8766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C36BC6"/>
    <w:multiLevelType w:val="hybridMultilevel"/>
    <w:tmpl w:val="BB625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FC65A44"/>
    <w:multiLevelType w:val="hybridMultilevel"/>
    <w:tmpl w:val="11BE11EA"/>
    <w:lvl w:ilvl="0" w:tplc="AD4E28EA">
      <w:start w:val="12"/>
      <w:numFmt w:val="bullet"/>
      <w:lvlText w:val="-"/>
      <w:lvlJc w:val="left"/>
      <w:pPr>
        <w:ind w:left="1800" w:hanging="360"/>
      </w:pPr>
      <w:rPr>
        <w:rFonts w:ascii="Calibri" w:eastAsiaTheme="minorHAnsi" w:hAnsi="Calibri" w:cstheme="minorBidi" w:hint="default"/>
        <w:b/>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4E0D7E98"/>
    <w:multiLevelType w:val="hybridMultilevel"/>
    <w:tmpl w:val="E3D64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BC4EAF"/>
    <w:multiLevelType w:val="hybridMultilevel"/>
    <w:tmpl w:val="B09A9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EC5C31"/>
    <w:multiLevelType w:val="hybridMultilevel"/>
    <w:tmpl w:val="F446D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912CFB"/>
    <w:multiLevelType w:val="hybridMultilevel"/>
    <w:tmpl w:val="B952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CD7669"/>
    <w:multiLevelType w:val="hybridMultilevel"/>
    <w:tmpl w:val="38DA5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8158DB"/>
    <w:multiLevelType w:val="hybridMultilevel"/>
    <w:tmpl w:val="19CCE9FC"/>
    <w:lvl w:ilvl="0" w:tplc="2F8802A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5AAD66A9"/>
    <w:multiLevelType w:val="hybridMultilevel"/>
    <w:tmpl w:val="7C9A8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4" w15:restartNumberingAfterBreak="0">
    <w:nsid w:val="674C28C3"/>
    <w:multiLevelType w:val="hybridMultilevel"/>
    <w:tmpl w:val="C65EA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EE63E52"/>
    <w:multiLevelType w:val="hybridMultilevel"/>
    <w:tmpl w:val="20941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B66932"/>
    <w:multiLevelType w:val="hybridMultilevel"/>
    <w:tmpl w:val="DEA60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FF25521"/>
    <w:multiLevelType w:val="hybridMultilevel"/>
    <w:tmpl w:val="6388F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40"/>
  </w:num>
  <w:num w:numId="3">
    <w:abstractNumId w:val="28"/>
  </w:num>
  <w:num w:numId="4">
    <w:abstractNumId w:val="14"/>
  </w:num>
  <w:num w:numId="5">
    <w:abstractNumId w:val="42"/>
  </w:num>
  <w:num w:numId="6">
    <w:abstractNumId w:val="15"/>
  </w:num>
  <w:num w:numId="7">
    <w:abstractNumId w:val="10"/>
  </w:num>
  <w:num w:numId="8">
    <w:abstractNumId w:val="19"/>
  </w:num>
  <w:num w:numId="9">
    <w:abstractNumId w:val="36"/>
  </w:num>
  <w:num w:numId="10">
    <w:abstractNumId w:val="31"/>
  </w:num>
  <w:num w:numId="11">
    <w:abstractNumId w:val="32"/>
  </w:num>
  <w:num w:numId="12">
    <w:abstractNumId w:val="30"/>
  </w:num>
  <w:num w:numId="13">
    <w:abstractNumId w:val="26"/>
  </w:num>
  <w:num w:numId="14">
    <w:abstractNumId w:val="45"/>
  </w:num>
  <w:num w:numId="15">
    <w:abstractNumId w:val="29"/>
  </w:num>
  <w:num w:numId="16">
    <w:abstractNumId w:val="34"/>
  </w:num>
  <w:num w:numId="17">
    <w:abstractNumId w:val="46"/>
  </w:num>
  <w:num w:numId="18">
    <w:abstractNumId w:val="24"/>
  </w:num>
  <w:num w:numId="19">
    <w:abstractNumId w:val="35"/>
  </w:num>
  <w:num w:numId="20">
    <w:abstractNumId w:val="12"/>
  </w:num>
  <w:num w:numId="21">
    <w:abstractNumId w:val="47"/>
  </w:num>
  <w:num w:numId="22">
    <w:abstractNumId w:val="44"/>
  </w:num>
  <w:num w:numId="23">
    <w:abstractNumId w:val="39"/>
  </w:num>
  <w:num w:numId="24">
    <w:abstractNumId w:val="22"/>
  </w:num>
  <w:num w:numId="25">
    <w:abstractNumId w:val="20"/>
  </w:num>
  <w:num w:numId="26">
    <w:abstractNumId w:val="25"/>
  </w:num>
  <w:num w:numId="27">
    <w:abstractNumId w:val="18"/>
  </w:num>
  <w:num w:numId="28">
    <w:abstractNumId w:val="17"/>
  </w:num>
  <w:num w:numId="29">
    <w:abstractNumId w:val="38"/>
  </w:num>
  <w:num w:numId="30">
    <w:abstractNumId w:val="27"/>
  </w:num>
  <w:num w:numId="31">
    <w:abstractNumId w:val="37"/>
  </w:num>
  <w:num w:numId="32">
    <w:abstractNumId w:val="33"/>
  </w:num>
  <w:num w:numId="33">
    <w:abstractNumId w:val="23"/>
  </w:num>
  <w:num w:numId="34">
    <w:abstractNumId w:val="16"/>
  </w:num>
  <w:num w:numId="35">
    <w:abstractNumId w:val="21"/>
  </w:num>
  <w:num w:numId="36">
    <w:abstractNumId w:val="41"/>
  </w:num>
  <w:num w:numId="37">
    <w:abstractNumId w:val="11"/>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14CF6"/>
    <w:rsid w:val="0002606F"/>
    <w:rsid w:val="0003428E"/>
    <w:rsid w:val="0003448F"/>
    <w:rsid w:val="0003575C"/>
    <w:rsid w:val="0005780E"/>
    <w:rsid w:val="000627E9"/>
    <w:rsid w:val="000649DD"/>
    <w:rsid w:val="00065A75"/>
    <w:rsid w:val="000700E8"/>
    <w:rsid w:val="000800BF"/>
    <w:rsid w:val="000862FB"/>
    <w:rsid w:val="000874DB"/>
    <w:rsid w:val="000A71F7"/>
    <w:rsid w:val="000B2AD8"/>
    <w:rsid w:val="000B3C35"/>
    <w:rsid w:val="000E66CC"/>
    <w:rsid w:val="000F09E4"/>
    <w:rsid w:val="000F16FD"/>
    <w:rsid w:val="000F1D5C"/>
    <w:rsid w:val="000F384B"/>
    <w:rsid w:val="000F3A47"/>
    <w:rsid w:val="000F4F44"/>
    <w:rsid w:val="000F70C1"/>
    <w:rsid w:val="001203FF"/>
    <w:rsid w:val="0012390E"/>
    <w:rsid w:val="00124617"/>
    <w:rsid w:val="00124ADA"/>
    <w:rsid w:val="001363D1"/>
    <w:rsid w:val="001407AB"/>
    <w:rsid w:val="00163EE0"/>
    <w:rsid w:val="00163FEA"/>
    <w:rsid w:val="00167DF0"/>
    <w:rsid w:val="001726B3"/>
    <w:rsid w:val="001733A5"/>
    <w:rsid w:val="00173D13"/>
    <w:rsid w:val="001807AA"/>
    <w:rsid w:val="00182B7F"/>
    <w:rsid w:val="001907BA"/>
    <w:rsid w:val="00194EE5"/>
    <w:rsid w:val="0019617E"/>
    <w:rsid w:val="001A3F89"/>
    <w:rsid w:val="001B0892"/>
    <w:rsid w:val="001B74E1"/>
    <w:rsid w:val="001C7392"/>
    <w:rsid w:val="001E0512"/>
    <w:rsid w:val="001E625C"/>
    <w:rsid w:val="001F3839"/>
    <w:rsid w:val="00205431"/>
    <w:rsid w:val="0020597A"/>
    <w:rsid w:val="00206776"/>
    <w:rsid w:val="00210AB7"/>
    <w:rsid w:val="0021477B"/>
    <w:rsid w:val="002208AD"/>
    <w:rsid w:val="002214BA"/>
    <w:rsid w:val="00227118"/>
    <w:rsid w:val="002279BA"/>
    <w:rsid w:val="00231558"/>
    <w:rsid w:val="002322DB"/>
    <w:rsid w:val="002329F3"/>
    <w:rsid w:val="002402F1"/>
    <w:rsid w:val="0024128D"/>
    <w:rsid w:val="00243F0D"/>
    <w:rsid w:val="00244B0A"/>
    <w:rsid w:val="0024682A"/>
    <w:rsid w:val="00253884"/>
    <w:rsid w:val="002627B1"/>
    <w:rsid w:val="00263A66"/>
    <w:rsid w:val="002647BB"/>
    <w:rsid w:val="00264ABF"/>
    <w:rsid w:val="002754C1"/>
    <w:rsid w:val="00277F02"/>
    <w:rsid w:val="00280FC3"/>
    <w:rsid w:val="00283969"/>
    <w:rsid w:val="002841C8"/>
    <w:rsid w:val="0028516B"/>
    <w:rsid w:val="00291C6C"/>
    <w:rsid w:val="00292DCA"/>
    <w:rsid w:val="0029387C"/>
    <w:rsid w:val="002950B8"/>
    <w:rsid w:val="002B1E9E"/>
    <w:rsid w:val="002C6F90"/>
    <w:rsid w:val="002E3552"/>
    <w:rsid w:val="002E5889"/>
    <w:rsid w:val="002F27EC"/>
    <w:rsid w:val="002F3E0C"/>
    <w:rsid w:val="002F403D"/>
    <w:rsid w:val="002F753E"/>
    <w:rsid w:val="00302FB8"/>
    <w:rsid w:val="00304EA1"/>
    <w:rsid w:val="00314D81"/>
    <w:rsid w:val="0031607E"/>
    <w:rsid w:val="003165DC"/>
    <w:rsid w:val="00322123"/>
    <w:rsid w:val="00322FC6"/>
    <w:rsid w:val="00331666"/>
    <w:rsid w:val="00350E9A"/>
    <w:rsid w:val="00355F8F"/>
    <w:rsid w:val="00365D51"/>
    <w:rsid w:val="00373341"/>
    <w:rsid w:val="00391986"/>
    <w:rsid w:val="003A0826"/>
    <w:rsid w:val="003B0A42"/>
    <w:rsid w:val="003D421C"/>
    <w:rsid w:val="003D49FF"/>
    <w:rsid w:val="003D57A7"/>
    <w:rsid w:val="003E5ECC"/>
    <w:rsid w:val="003F0468"/>
    <w:rsid w:val="003F6CC6"/>
    <w:rsid w:val="004044E4"/>
    <w:rsid w:val="00412F60"/>
    <w:rsid w:val="00414011"/>
    <w:rsid w:val="00417AA3"/>
    <w:rsid w:val="00421FEB"/>
    <w:rsid w:val="00424F78"/>
    <w:rsid w:val="0042714C"/>
    <w:rsid w:val="0043233B"/>
    <w:rsid w:val="00440B32"/>
    <w:rsid w:val="00444619"/>
    <w:rsid w:val="004548E6"/>
    <w:rsid w:val="0046078D"/>
    <w:rsid w:val="00472BB2"/>
    <w:rsid w:val="004744D7"/>
    <w:rsid w:val="00486C2C"/>
    <w:rsid w:val="0048758C"/>
    <w:rsid w:val="00490726"/>
    <w:rsid w:val="004961FB"/>
    <w:rsid w:val="00497F8C"/>
    <w:rsid w:val="004A017D"/>
    <w:rsid w:val="004A22BC"/>
    <w:rsid w:val="004A2ED8"/>
    <w:rsid w:val="004B0FF4"/>
    <w:rsid w:val="004B571B"/>
    <w:rsid w:val="004B7DFF"/>
    <w:rsid w:val="004C205B"/>
    <w:rsid w:val="004C2884"/>
    <w:rsid w:val="004C70EF"/>
    <w:rsid w:val="004D6FC5"/>
    <w:rsid w:val="004E1132"/>
    <w:rsid w:val="004E14ED"/>
    <w:rsid w:val="004E4391"/>
    <w:rsid w:val="004E50EA"/>
    <w:rsid w:val="004F01A5"/>
    <w:rsid w:val="004F111F"/>
    <w:rsid w:val="004F2B0B"/>
    <w:rsid w:val="004F5BDA"/>
    <w:rsid w:val="005034EE"/>
    <w:rsid w:val="00503CBE"/>
    <w:rsid w:val="00510DEA"/>
    <w:rsid w:val="00512E94"/>
    <w:rsid w:val="0051631E"/>
    <w:rsid w:val="00517DAC"/>
    <w:rsid w:val="00524B48"/>
    <w:rsid w:val="00526BA3"/>
    <w:rsid w:val="00531440"/>
    <w:rsid w:val="00532A04"/>
    <w:rsid w:val="00534253"/>
    <w:rsid w:val="00542659"/>
    <w:rsid w:val="00555952"/>
    <w:rsid w:val="0055611A"/>
    <w:rsid w:val="00566029"/>
    <w:rsid w:val="00581A82"/>
    <w:rsid w:val="00582EFA"/>
    <w:rsid w:val="00584AEE"/>
    <w:rsid w:val="00586B33"/>
    <w:rsid w:val="00590B21"/>
    <w:rsid w:val="00591F2F"/>
    <w:rsid w:val="005922FC"/>
    <w:rsid w:val="005923CB"/>
    <w:rsid w:val="005B2541"/>
    <w:rsid w:val="005B391B"/>
    <w:rsid w:val="005B7732"/>
    <w:rsid w:val="005C3B00"/>
    <w:rsid w:val="005C76D0"/>
    <w:rsid w:val="005D3D78"/>
    <w:rsid w:val="005D4C51"/>
    <w:rsid w:val="005D4D52"/>
    <w:rsid w:val="005D6D70"/>
    <w:rsid w:val="005E0771"/>
    <w:rsid w:val="005E17AB"/>
    <w:rsid w:val="005E2EF0"/>
    <w:rsid w:val="005E70ED"/>
    <w:rsid w:val="005F4034"/>
    <w:rsid w:val="005F504C"/>
    <w:rsid w:val="005F5457"/>
    <w:rsid w:val="00613DCB"/>
    <w:rsid w:val="00621305"/>
    <w:rsid w:val="0062553D"/>
    <w:rsid w:val="0063004D"/>
    <w:rsid w:val="0063294A"/>
    <w:rsid w:val="00632FF9"/>
    <w:rsid w:val="00634764"/>
    <w:rsid w:val="00637FBC"/>
    <w:rsid w:val="00650423"/>
    <w:rsid w:val="00654760"/>
    <w:rsid w:val="00665E92"/>
    <w:rsid w:val="006720AB"/>
    <w:rsid w:val="00672AFB"/>
    <w:rsid w:val="00682424"/>
    <w:rsid w:val="0068763B"/>
    <w:rsid w:val="00693953"/>
    <w:rsid w:val="00693FFD"/>
    <w:rsid w:val="006A2E04"/>
    <w:rsid w:val="006C4D3D"/>
    <w:rsid w:val="006D2159"/>
    <w:rsid w:val="006D764C"/>
    <w:rsid w:val="006F3F37"/>
    <w:rsid w:val="006F5551"/>
    <w:rsid w:val="006F787C"/>
    <w:rsid w:val="00702138"/>
    <w:rsid w:val="00702636"/>
    <w:rsid w:val="00707E68"/>
    <w:rsid w:val="00714643"/>
    <w:rsid w:val="007162A0"/>
    <w:rsid w:val="0071657E"/>
    <w:rsid w:val="00724507"/>
    <w:rsid w:val="007270FB"/>
    <w:rsid w:val="00747608"/>
    <w:rsid w:val="00750C57"/>
    <w:rsid w:val="007515F6"/>
    <w:rsid w:val="00757248"/>
    <w:rsid w:val="0075756C"/>
    <w:rsid w:val="007619E0"/>
    <w:rsid w:val="00773E6C"/>
    <w:rsid w:val="00776F45"/>
    <w:rsid w:val="00782922"/>
    <w:rsid w:val="007A13D8"/>
    <w:rsid w:val="007B1735"/>
    <w:rsid w:val="007B65CC"/>
    <w:rsid w:val="007C0AC9"/>
    <w:rsid w:val="007D4FB6"/>
    <w:rsid w:val="007E1ED2"/>
    <w:rsid w:val="007E5E88"/>
    <w:rsid w:val="007E7222"/>
    <w:rsid w:val="00813C37"/>
    <w:rsid w:val="008154B5"/>
    <w:rsid w:val="00823962"/>
    <w:rsid w:val="008375FE"/>
    <w:rsid w:val="00850219"/>
    <w:rsid w:val="00851757"/>
    <w:rsid w:val="00852719"/>
    <w:rsid w:val="00853A48"/>
    <w:rsid w:val="00856EE3"/>
    <w:rsid w:val="00860115"/>
    <w:rsid w:val="0086330F"/>
    <w:rsid w:val="008715F5"/>
    <w:rsid w:val="008810CF"/>
    <w:rsid w:val="00881105"/>
    <w:rsid w:val="008836FE"/>
    <w:rsid w:val="00884918"/>
    <w:rsid w:val="008857C4"/>
    <w:rsid w:val="0088783C"/>
    <w:rsid w:val="008955EB"/>
    <w:rsid w:val="0089628D"/>
    <w:rsid w:val="00896ABD"/>
    <w:rsid w:val="008B32F2"/>
    <w:rsid w:val="008B352E"/>
    <w:rsid w:val="008C1E22"/>
    <w:rsid w:val="008C1F67"/>
    <w:rsid w:val="008C34FB"/>
    <w:rsid w:val="008D13DF"/>
    <w:rsid w:val="008D55D8"/>
    <w:rsid w:val="008E031A"/>
    <w:rsid w:val="008E4C6A"/>
    <w:rsid w:val="008F0E9B"/>
    <w:rsid w:val="00900900"/>
    <w:rsid w:val="00903497"/>
    <w:rsid w:val="00905409"/>
    <w:rsid w:val="00906913"/>
    <w:rsid w:val="00906C84"/>
    <w:rsid w:val="00915F56"/>
    <w:rsid w:val="0091624E"/>
    <w:rsid w:val="00916D5D"/>
    <w:rsid w:val="00920E1E"/>
    <w:rsid w:val="0092268E"/>
    <w:rsid w:val="009370BC"/>
    <w:rsid w:val="009405B0"/>
    <w:rsid w:val="0094133D"/>
    <w:rsid w:val="00943E80"/>
    <w:rsid w:val="0096074C"/>
    <w:rsid w:val="009618FD"/>
    <w:rsid w:val="00975C88"/>
    <w:rsid w:val="009867C4"/>
    <w:rsid w:val="0098739B"/>
    <w:rsid w:val="00990E12"/>
    <w:rsid w:val="00991B93"/>
    <w:rsid w:val="0099573C"/>
    <w:rsid w:val="009A2333"/>
    <w:rsid w:val="009A4A68"/>
    <w:rsid w:val="009B219F"/>
    <w:rsid w:val="009B4399"/>
    <w:rsid w:val="009B48BD"/>
    <w:rsid w:val="009B69B2"/>
    <w:rsid w:val="009B7F0E"/>
    <w:rsid w:val="009C1C16"/>
    <w:rsid w:val="009C57E3"/>
    <w:rsid w:val="009E7512"/>
    <w:rsid w:val="00A06B65"/>
    <w:rsid w:val="00A11696"/>
    <w:rsid w:val="00A17661"/>
    <w:rsid w:val="00A24B2D"/>
    <w:rsid w:val="00A40966"/>
    <w:rsid w:val="00A45BDC"/>
    <w:rsid w:val="00A47DF3"/>
    <w:rsid w:val="00A5644C"/>
    <w:rsid w:val="00A62CDA"/>
    <w:rsid w:val="00A77F1C"/>
    <w:rsid w:val="00A84181"/>
    <w:rsid w:val="00A91210"/>
    <w:rsid w:val="00A921E0"/>
    <w:rsid w:val="00AB2543"/>
    <w:rsid w:val="00AB4E23"/>
    <w:rsid w:val="00AE055F"/>
    <w:rsid w:val="00AE3158"/>
    <w:rsid w:val="00AE7137"/>
    <w:rsid w:val="00AF15F1"/>
    <w:rsid w:val="00AF1B9E"/>
    <w:rsid w:val="00AF4B2C"/>
    <w:rsid w:val="00B0738F"/>
    <w:rsid w:val="00B26601"/>
    <w:rsid w:val="00B275F7"/>
    <w:rsid w:val="00B352A6"/>
    <w:rsid w:val="00B3761C"/>
    <w:rsid w:val="00B41951"/>
    <w:rsid w:val="00B45199"/>
    <w:rsid w:val="00B45F66"/>
    <w:rsid w:val="00B465C2"/>
    <w:rsid w:val="00B5241E"/>
    <w:rsid w:val="00B53229"/>
    <w:rsid w:val="00B54961"/>
    <w:rsid w:val="00B60AB6"/>
    <w:rsid w:val="00B62480"/>
    <w:rsid w:val="00B65CD8"/>
    <w:rsid w:val="00B676DF"/>
    <w:rsid w:val="00B70535"/>
    <w:rsid w:val="00B7276E"/>
    <w:rsid w:val="00B81B70"/>
    <w:rsid w:val="00B90401"/>
    <w:rsid w:val="00BB238F"/>
    <w:rsid w:val="00BD0724"/>
    <w:rsid w:val="00BD4472"/>
    <w:rsid w:val="00BE3DEE"/>
    <w:rsid w:val="00BE5521"/>
    <w:rsid w:val="00BF6F4C"/>
    <w:rsid w:val="00C000D6"/>
    <w:rsid w:val="00C01637"/>
    <w:rsid w:val="00C07962"/>
    <w:rsid w:val="00C07D60"/>
    <w:rsid w:val="00C2053E"/>
    <w:rsid w:val="00C2157A"/>
    <w:rsid w:val="00C30A3F"/>
    <w:rsid w:val="00C34684"/>
    <w:rsid w:val="00C51253"/>
    <w:rsid w:val="00C51922"/>
    <w:rsid w:val="00C53263"/>
    <w:rsid w:val="00C559A6"/>
    <w:rsid w:val="00C64856"/>
    <w:rsid w:val="00C65741"/>
    <w:rsid w:val="00C721AE"/>
    <w:rsid w:val="00C73F9D"/>
    <w:rsid w:val="00C75BC5"/>
    <w:rsid w:val="00C75F1D"/>
    <w:rsid w:val="00C805B2"/>
    <w:rsid w:val="00C9282F"/>
    <w:rsid w:val="00CA02DD"/>
    <w:rsid w:val="00CA087B"/>
    <w:rsid w:val="00CA5801"/>
    <w:rsid w:val="00CB03AB"/>
    <w:rsid w:val="00CB3777"/>
    <w:rsid w:val="00CC2384"/>
    <w:rsid w:val="00CC366B"/>
    <w:rsid w:val="00CC53F9"/>
    <w:rsid w:val="00CC7529"/>
    <w:rsid w:val="00CD0C3C"/>
    <w:rsid w:val="00CD454F"/>
    <w:rsid w:val="00CE4547"/>
    <w:rsid w:val="00CF14FA"/>
    <w:rsid w:val="00D021BF"/>
    <w:rsid w:val="00D0381D"/>
    <w:rsid w:val="00D05970"/>
    <w:rsid w:val="00D0758A"/>
    <w:rsid w:val="00D1511A"/>
    <w:rsid w:val="00D21774"/>
    <w:rsid w:val="00D264C1"/>
    <w:rsid w:val="00D27619"/>
    <w:rsid w:val="00D338E4"/>
    <w:rsid w:val="00D35538"/>
    <w:rsid w:val="00D51947"/>
    <w:rsid w:val="00D532F0"/>
    <w:rsid w:val="00D561B3"/>
    <w:rsid w:val="00D6248E"/>
    <w:rsid w:val="00D652E8"/>
    <w:rsid w:val="00D766F5"/>
    <w:rsid w:val="00D77413"/>
    <w:rsid w:val="00D82759"/>
    <w:rsid w:val="00D86DE4"/>
    <w:rsid w:val="00D87CBD"/>
    <w:rsid w:val="00D91CAB"/>
    <w:rsid w:val="00D941C2"/>
    <w:rsid w:val="00DA2CCB"/>
    <w:rsid w:val="00DA347B"/>
    <w:rsid w:val="00DA499B"/>
    <w:rsid w:val="00DA503D"/>
    <w:rsid w:val="00DA6DBB"/>
    <w:rsid w:val="00DB1C96"/>
    <w:rsid w:val="00DB375B"/>
    <w:rsid w:val="00DC082F"/>
    <w:rsid w:val="00DC2440"/>
    <w:rsid w:val="00DC632A"/>
    <w:rsid w:val="00DD1AF6"/>
    <w:rsid w:val="00DD429A"/>
    <w:rsid w:val="00DD52DC"/>
    <w:rsid w:val="00DE2787"/>
    <w:rsid w:val="00DE2DC6"/>
    <w:rsid w:val="00DE7FD1"/>
    <w:rsid w:val="00DF1AF8"/>
    <w:rsid w:val="00DF4B17"/>
    <w:rsid w:val="00E139C5"/>
    <w:rsid w:val="00E162D2"/>
    <w:rsid w:val="00E23F1D"/>
    <w:rsid w:val="00E26ABB"/>
    <w:rsid w:val="00E34F5D"/>
    <w:rsid w:val="00E36361"/>
    <w:rsid w:val="00E4133C"/>
    <w:rsid w:val="00E42444"/>
    <w:rsid w:val="00E42941"/>
    <w:rsid w:val="00E438E3"/>
    <w:rsid w:val="00E44381"/>
    <w:rsid w:val="00E5409C"/>
    <w:rsid w:val="00E55AE9"/>
    <w:rsid w:val="00E647A7"/>
    <w:rsid w:val="00E73665"/>
    <w:rsid w:val="00E7516A"/>
    <w:rsid w:val="00E76D71"/>
    <w:rsid w:val="00E90A60"/>
    <w:rsid w:val="00E94D73"/>
    <w:rsid w:val="00EA030E"/>
    <w:rsid w:val="00EB1CC2"/>
    <w:rsid w:val="00EB3E4C"/>
    <w:rsid w:val="00EC0EE3"/>
    <w:rsid w:val="00ED172B"/>
    <w:rsid w:val="00ED47BC"/>
    <w:rsid w:val="00EE0230"/>
    <w:rsid w:val="00EE1A80"/>
    <w:rsid w:val="00EE2CB5"/>
    <w:rsid w:val="00EF3893"/>
    <w:rsid w:val="00EF62F0"/>
    <w:rsid w:val="00F1520E"/>
    <w:rsid w:val="00F24DCF"/>
    <w:rsid w:val="00F337AC"/>
    <w:rsid w:val="00F40D53"/>
    <w:rsid w:val="00F432F6"/>
    <w:rsid w:val="00F4525C"/>
    <w:rsid w:val="00F464D8"/>
    <w:rsid w:val="00F47B7F"/>
    <w:rsid w:val="00F50DC2"/>
    <w:rsid w:val="00F54D81"/>
    <w:rsid w:val="00F61B8A"/>
    <w:rsid w:val="00F70E0B"/>
    <w:rsid w:val="00F73427"/>
    <w:rsid w:val="00F74965"/>
    <w:rsid w:val="00F81AA4"/>
    <w:rsid w:val="00F83DB5"/>
    <w:rsid w:val="00F93694"/>
    <w:rsid w:val="00F9544F"/>
    <w:rsid w:val="00F95778"/>
    <w:rsid w:val="00F95799"/>
    <w:rsid w:val="00F969DD"/>
    <w:rsid w:val="00FA080C"/>
    <w:rsid w:val="00FA64B1"/>
    <w:rsid w:val="00FB56CD"/>
    <w:rsid w:val="00FC018A"/>
    <w:rsid w:val="00FC2FF6"/>
    <w:rsid w:val="00FD1C20"/>
    <w:rsid w:val="00FD38B6"/>
    <w:rsid w:val="00FE07DE"/>
    <w:rsid w:val="00FF5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shapelayout v:ext="edit">
      <o:idmap v:ext="edit" data="1"/>
    </o:shapelayout>
  </w:shapeDefaults>
  <w:decimalSymbol w:val="."/>
  <w:listSeparator w:val=","/>
  <w14:docId w14:val="2EEEB151"/>
  <w15:docId w15:val="{EA393E9E-2AB0-4275-B3B7-D36E34B3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B65CC"/>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numbering" w:customStyle="1" w:styleId="NoList1">
    <w:name w:val="No List1"/>
    <w:next w:val="NoList"/>
    <w:uiPriority w:val="99"/>
    <w:semiHidden/>
    <w:unhideWhenUsed/>
    <w:rsid w:val="0086330F"/>
  </w:style>
  <w:style w:type="table" w:customStyle="1" w:styleId="TableGrid1">
    <w:name w:val="Table Grid1"/>
    <w:basedOn w:val="TableNormal"/>
    <w:next w:val="TableGrid"/>
    <w:uiPriority w:val="39"/>
    <w:rsid w:val="0086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86330F"/>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86330F"/>
    <w:rPr>
      <w:color w:val="000000" w:themeColor="text1"/>
    </w:rPr>
  </w:style>
  <w:style w:type="paragraph" w:customStyle="1" w:styleId="VCAAtablecondensedbullet">
    <w:name w:val="VCAA table condensed bullet"/>
    <w:basedOn w:val="Normal"/>
    <w:qFormat/>
    <w:rsid w:val="0086330F"/>
    <w:p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table" w:styleId="LightShading">
    <w:name w:val="Light Shading"/>
    <w:basedOn w:val="TableNormal"/>
    <w:uiPriority w:val="60"/>
    <w:rsid w:val="008633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21">
    <w:name w:val="Light Shading - Accent 21"/>
    <w:basedOn w:val="TableNormal"/>
    <w:next w:val="LightShading-Accent2"/>
    <w:uiPriority w:val="60"/>
    <w:rsid w:val="0086330F"/>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customStyle="1" w:styleId="LightShading-Accent41">
    <w:name w:val="Light Shading - Accent 41"/>
    <w:basedOn w:val="TableNormal"/>
    <w:next w:val="LightShading-Accent4"/>
    <w:uiPriority w:val="60"/>
    <w:rsid w:val="0086330F"/>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customStyle="1" w:styleId="LightShading-Accent51">
    <w:name w:val="Light Shading - Accent 51"/>
    <w:basedOn w:val="TableNormal"/>
    <w:next w:val="LightShading-Accent5"/>
    <w:uiPriority w:val="60"/>
    <w:rsid w:val="0086330F"/>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customStyle="1" w:styleId="LightShading-Accent61">
    <w:name w:val="Light Shading - Accent 61"/>
    <w:basedOn w:val="TableNormal"/>
    <w:next w:val="LightShading-Accent6"/>
    <w:uiPriority w:val="60"/>
    <w:rsid w:val="0086330F"/>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customStyle="1" w:styleId="LightList-Accent11">
    <w:name w:val="Light List - Accent 11"/>
    <w:basedOn w:val="TableNormal"/>
    <w:next w:val="LightList-Accent1"/>
    <w:uiPriority w:val="61"/>
    <w:rsid w:val="0086330F"/>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6330F"/>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86330F"/>
    <w:pPr>
      <w:ind w:left="850"/>
    </w:pPr>
    <w:rPr>
      <w:color w:val="000000" w:themeColor="text1"/>
    </w:rPr>
  </w:style>
  <w:style w:type="table" w:customStyle="1" w:styleId="VCAATableClosed">
    <w:name w:val="VCAA Table Closed"/>
    <w:basedOn w:val="VCAATable"/>
    <w:uiPriority w:val="99"/>
    <w:rsid w:val="0086330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86330F"/>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customStyle="1" w:styleId="MediumShading2-Accent51">
    <w:name w:val="Medium Shading 2 - Accent 51"/>
    <w:basedOn w:val="TableNormal"/>
    <w:next w:val="MediumShading2-Accent5"/>
    <w:uiPriority w:val="64"/>
    <w:rsid w:val="0086330F"/>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21">
    <w:name w:val="Light List - Accent 21"/>
    <w:basedOn w:val="TableNormal"/>
    <w:next w:val="LightList-Accent2"/>
    <w:uiPriority w:val="61"/>
    <w:rsid w:val="0086330F"/>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ListParagraph">
    <w:name w:val="List Paragraph"/>
    <w:basedOn w:val="Normal"/>
    <w:uiPriority w:val="34"/>
    <w:qFormat/>
    <w:rsid w:val="0086330F"/>
    <w:pPr>
      <w:ind w:left="720"/>
      <w:contextualSpacing/>
    </w:pPr>
  </w:style>
  <w:style w:type="paragraph" w:customStyle="1" w:styleId="Default">
    <w:name w:val="Default"/>
    <w:rsid w:val="0086330F"/>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86330F"/>
    <w:pPr>
      <w:spacing w:after="0" w:line="240" w:lineRule="auto"/>
    </w:pPr>
    <w:rPr>
      <w:lang w:val="en-AU"/>
    </w:rPr>
  </w:style>
  <w:style w:type="paragraph" w:customStyle="1" w:styleId="VCAAtipboxtext">
    <w:name w:val="VCAA tip box text"/>
    <w:basedOn w:val="VCAAtablecondensed"/>
    <w:qFormat/>
    <w:rsid w:val="0086330F"/>
    <w:pP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86330F"/>
    <w:rPr>
      <w:color w:val="8DB3E2" w:themeColor="followedHyperlink"/>
      <w:u w:val="single"/>
    </w:rPr>
  </w:style>
  <w:style w:type="character" w:customStyle="1" w:styleId="GlossaryDefinitionChar">
    <w:name w:val="Glossary Definition Char"/>
    <w:basedOn w:val="DefaultParagraphFont"/>
    <w:link w:val="GlossaryDefinition"/>
    <w:locked/>
    <w:rsid w:val="0086330F"/>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86330F"/>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86330F"/>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6330F"/>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86330F"/>
    <w:rPr>
      <w:i/>
      <w:iCs/>
    </w:rPr>
  </w:style>
  <w:style w:type="paragraph" w:customStyle="1" w:styleId="VCAADocumentsubtitleB">
    <w:name w:val="VCAA Document subtitle B"/>
    <w:basedOn w:val="VCAADocumentsubtitle"/>
    <w:qFormat/>
    <w:rsid w:val="0086330F"/>
    <w:pPr>
      <w:spacing w:before="0" w:after="200" w:line="276" w:lineRule="auto"/>
      <w:jc w:val="center"/>
      <w:outlineLvl w:val="1"/>
    </w:pPr>
    <w:rPr>
      <w:color w:val="0099E3" w:themeColor="accent1"/>
      <w:sz w:val="44"/>
      <w:szCs w:val="44"/>
    </w:rPr>
  </w:style>
  <w:style w:type="character" w:customStyle="1" w:styleId="UnresolvedMention1">
    <w:name w:val="Unresolved Mention1"/>
    <w:basedOn w:val="DefaultParagraphFont"/>
    <w:uiPriority w:val="99"/>
    <w:semiHidden/>
    <w:unhideWhenUsed/>
    <w:rsid w:val="0086330F"/>
    <w:rPr>
      <w:color w:val="605E5C"/>
      <w:shd w:val="clear" w:color="auto" w:fill="E1DFDD"/>
    </w:rPr>
  </w:style>
  <w:style w:type="character" w:customStyle="1" w:styleId="UnresolvedMention2">
    <w:name w:val="Unresolved Mention2"/>
    <w:basedOn w:val="DefaultParagraphFont"/>
    <w:uiPriority w:val="99"/>
    <w:semiHidden/>
    <w:unhideWhenUsed/>
    <w:rsid w:val="0086330F"/>
    <w:rPr>
      <w:color w:val="605E5C"/>
      <w:shd w:val="clear" w:color="auto" w:fill="E1DFDD"/>
    </w:rPr>
  </w:style>
  <w:style w:type="paragraph" w:customStyle="1" w:styleId="ABSTRACT">
    <w:name w:val="ABSTRACT"/>
    <w:basedOn w:val="Normal"/>
    <w:next w:val="Normal"/>
    <w:uiPriority w:val="99"/>
    <w:rsid w:val="0086330F"/>
    <w:pPr>
      <w:widowControl w:val="0"/>
      <w:tabs>
        <w:tab w:val="left" w:pos="283"/>
      </w:tabs>
      <w:suppressAutoHyphens/>
      <w:autoSpaceDE w:val="0"/>
      <w:autoSpaceDN w:val="0"/>
      <w:adjustRightInd w:val="0"/>
      <w:spacing w:before="640" w:after="240" w:line="240" w:lineRule="atLeast"/>
      <w:textAlignment w:val="center"/>
    </w:pPr>
    <w:rPr>
      <w:rFonts w:ascii="Arial" w:eastAsia="Times New Roman" w:hAnsi="Arial" w:cs="HelveticaNeue-ThinExt"/>
      <w:color w:val="E36C0A"/>
      <w:sz w:val="26"/>
      <w:szCs w:val="26"/>
      <w:lang w:val="en-GB"/>
    </w:rPr>
  </w:style>
  <w:style w:type="paragraph" w:customStyle="1" w:styleId="ATEXT1">
    <w:name w:val="A TEXT 1"/>
    <w:basedOn w:val="Normal"/>
    <w:link w:val="ATEXT1Char"/>
    <w:qFormat/>
    <w:rsid w:val="0086330F"/>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 w:val="20"/>
      <w:szCs w:val="19"/>
      <w:lang w:val="en-GB"/>
    </w:rPr>
  </w:style>
  <w:style w:type="character" w:customStyle="1" w:styleId="ATEXT1Char">
    <w:name w:val="A TEXT 1 Char"/>
    <w:link w:val="ATEXT1"/>
    <w:locked/>
    <w:rsid w:val="0086330F"/>
    <w:rPr>
      <w:rFonts w:ascii="Arial" w:eastAsia="Times New Roman" w:hAnsi="Arial" w:cs="Sabon-Roman"/>
      <w:color w:val="000000"/>
      <w:sz w:val="20"/>
      <w:szCs w:val="19"/>
      <w:lang w:val="en-GB"/>
    </w:rPr>
  </w:style>
  <w:style w:type="paragraph" w:customStyle="1" w:styleId="ATEXTBULLET1">
    <w:name w:val="A TEXT BULLET 1"/>
    <w:basedOn w:val="Normal"/>
    <w:qFormat/>
    <w:rsid w:val="0086330F"/>
    <w:pPr>
      <w:widowControl w:val="0"/>
      <w:numPr>
        <w:numId w:val="24"/>
      </w:numPr>
      <w:tabs>
        <w:tab w:val="left" w:pos="284"/>
      </w:tabs>
      <w:suppressAutoHyphens/>
      <w:autoSpaceDE w:val="0"/>
      <w:autoSpaceDN w:val="0"/>
      <w:adjustRightInd w:val="0"/>
      <w:spacing w:after="120" w:line="260" w:lineRule="atLeast"/>
      <w:ind w:left="567" w:hanging="283"/>
      <w:textAlignment w:val="center"/>
    </w:pPr>
    <w:rPr>
      <w:rFonts w:ascii="Arial" w:eastAsia="Times New Roman" w:hAnsi="Arial" w:cs="Sabon-Roman"/>
      <w:color w:val="000000"/>
      <w:sz w:val="20"/>
      <w:szCs w:val="19"/>
      <w:lang w:val="en-GB"/>
    </w:rPr>
  </w:style>
  <w:style w:type="paragraph" w:customStyle="1" w:styleId="VCAAbodybold">
    <w:name w:val="VCAA body bold"/>
    <w:basedOn w:val="VCAAbody"/>
    <w:rsid w:val="00CF14FA"/>
    <w:pPr>
      <w:spacing w:before="360"/>
    </w:pPr>
    <w:rPr>
      <w:b/>
      <w:bCs/>
      <w:color w:val="auto"/>
    </w:rPr>
  </w:style>
  <w:style w:type="paragraph" w:customStyle="1" w:styleId="VCAAbody-linewithspaceabove">
    <w:name w:val="VCAA body - line with space above"/>
    <w:basedOn w:val="Normal"/>
    <w:qFormat/>
    <w:rsid w:val="009B69B2"/>
    <w:pPr>
      <w:spacing w:before="360" w:after="120" w:line="280" w:lineRule="exact"/>
    </w:pPr>
    <w:rPr>
      <w:rFonts w:ascii="Arial" w:hAnsi="Arial" w:cs="Arial"/>
      <w:color w:val="000000" w:themeColor="text1"/>
      <w:lang w:val="en-AU"/>
    </w:rPr>
  </w:style>
  <w:style w:type="paragraph" w:customStyle="1" w:styleId="VCAAbody-nobulletindented">
    <w:name w:val="VCAA body - no bullet indented"/>
    <w:basedOn w:val="VCAAbody"/>
    <w:qFormat/>
    <w:rsid w:val="0043233B"/>
    <w:pPr>
      <w:ind w:left="425"/>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caa.vic.edu.au/Pages/HomePage.aspx" TargetMode="External"/><Relationship Id="rId26" Type="http://schemas.openxmlformats.org/officeDocument/2006/relationships/hyperlink" Target="https://victoriancurriculum.vcaa.vic.edu.au/Curriculum/ContentDescription/VCCCTR013"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victoriancurriculum.vcaa.vic.edu.au/Curriculum/ContentDescription/VCCCTR024" TargetMode="External"/><Relationship Id="rId42"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victoriancurriculum.vcaa.vic.edu.au/Curriculum/ContentDescription/VCCCTR006" TargetMode="External"/><Relationship Id="rId33" Type="http://schemas.openxmlformats.org/officeDocument/2006/relationships/footer" Target="footer4.xml"/><Relationship Id="rId38" Type="http://schemas.openxmlformats.org/officeDocument/2006/relationships/hyperlink" Target="https://victoriancurriculum.vcaa.vic.edu.au/Curriculum/ContentDescription/VCCCTR028"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mail.vic.gov.au" TargetMode="External"/><Relationship Id="rId29" Type="http://schemas.openxmlformats.org/officeDocument/2006/relationships/hyperlink" Target="https://victoriancurriculum.vcaa.vic.edu.au/Curriculum/ContentDescription/VCCCTR015"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victoriancurriculum.vcaa.vic.edu.au/Curriculum/ContentDescription/VCCCTR005" TargetMode="External"/><Relationship Id="rId32" Type="http://schemas.openxmlformats.org/officeDocument/2006/relationships/header" Target="header4.xml"/><Relationship Id="rId37" Type="http://schemas.openxmlformats.org/officeDocument/2006/relationships/hyperlink" Target="https://victoriancurriculum.vcaa.vic.edu.au/Curriculum/ContentDescription/VCCCTR027" TargetMode="External"/><Relationship Id="rId40" Type="http://schemas.openxmlformats.org/officeDocument/2006/relationships/header" Target="header6.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victoriancurriculum.vcaa.vic.edu.au/Curriculum/ContentDescription/VCCCTR004" TargetMode="External"/><Relationship Id="rId28" Type="http://schemas.openxmlformats.org/officeDocument/2006/relationships/hyperlink" Target="https://victoriancurriculum.vcaa.vic.edu.au/Curriculum/ContentDescription/VCCCTR014" TargetMode="External"/><Relationship Id="rId36" Type="http://schemas.openxmlformats.org/officeDocument/2006/relationships/hyperlink" Target="https://victoriancurriculum.vcaa.vic.edu.au/Curriculum/ContentDescription/VCCCTR026" TargetMode="External"/><Relationship Id="rId10" Type="http://schemas.openxmlformats.org/officeDocument/2006/relationships/endnotes" Target="endnotes.xml"/><Relationship Id="rId19" Type="http://schemas.openxmlformats.org/officeDocument/2006/relationships/hyperlink" Target="mailto:vcaa.copyright@edumail.vic.gov.au" TargetMode="External"/><Relationship Id="rId31" Type="http://schemas.openxmlformats.org/officeDocument/2006/relationships/hyperlink" Target="https://victoriancurriculum.vcaa.vic.edu.au/Curriculum/ContentDescription/VCCCTR017"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s://www.vcaa.vic.edu.au/assessment/f-10assessment/formative-assessment/formative-assessment-rubric-samples/Pages/CriticalandCreativeThinkingSamples.aspx" TargetMode="External"/><Relationship Id="rId30" Type="http://schemas.openxmlformats.org/officeDocument/2006/relationships/hyperlink" Target="https://victoriancurriculum.vcaa.vic.edu.au/Curriculum/ContentDescription/VCCCTR016" TargetMode="External"/><Relationship Id="rId35" Type="http://schemas.openxmlformats.org/officeDocument/2006/relationships/hyperlink" Target="https://victoriancurriculum.vcaa.vic.edu.au/Curriculum/ContentDescription/VCCCTR025"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15FE-05D4-4B0F-9D86-A4CB0643BEEF}"/>
</file>

<file path=customXml/itemProps2.xml><?xml version="1.0" encoding="utf-8"?>
<ds:datastoreItem xmlns:ds="http://schemas.openxmlformats.org/officeDocument/2006/customXml" ds:itemID="{EE30330C-F8D0-4B95-8BB4-BF4D057658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0FA752FF-FE1E-4B26-B1C9-2CA6C10E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5337</Words>
  <Characters>30424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Unpacking the content descriptions in the Reasoning strand of Critical and Creating Thinking – Foundation to Level 6</vt:lpstr>
    </vt:vector>
  </TitlesOfParts>
  <Company>VCAA</Company>
  <LinksUpToDate>false</LinksUpToDate>
  <CharactersWithSpaces>35690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content descriptions in the Reasoning strand of Critical and Creating Thinking – Foundation to Level 6</dc:title>
  <dc:subject/>
  <dc:creator>Bini, Monica M</dc:creator>
  <cp:keywords>Reasoning; Critical and Creative Thinking</cp:keywords>
  <dc:description/>
  <cp:lastModifiedBy>Garner, Georgina K</cp:lastModifiedBy>
  <cp:revision>5</cp:revision>
  <dcterms:created xsi:type="dcterms:W3CDTF">2020-12-14T21:49:00Z</dcterms:created>
  <dcterms:modified xsi:type="dcterms:W3CDTF">2020-12-14T21:56:00Z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