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8A48B" w14:textId="60CC576D" w:rsidR="00127607" w:rsidRPr="00EF2077" w:rsidRDefault="00EF2077" w:rsidP="00EF2077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>
        <w:rPr>
          <w:rFonts w:ascii="Arial Narrow" w:hAnsi="Arial Narrow" w:cstheme="minorHAnsi"/>
          <w:sz w:val="18"/>
          <w:szCs w:val="18"/>
        </w:rPr>
        <w:br/>
      </w:r>
      <w:r w:rsidR="000E7A87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992"/>
        <w:gridCol w:w="568"/>
        <w:gridCol w:w="1133"/>
        <w:gridCol w:w="568"/>
        <w:gridCol w:w="1133"/>
        <w:gridCol w:w="568"/>
        <w:gridCol w:w="1133"/>
        <w:gridCol w:w="568"/>
        <w:gridCol w:w="1133"/>
        <w:gridCol w:w="568"/>
        <w:gridCol w:w="1133"/>
        <w:gridCol w:w="568"/>
        <w:gridCol w:w="1133"/>
        <w:gridCol w:w="568"/>
        <w:gridCol w:w="1133"/>
        <w:gridCol w:w="568"/>
        <w:gridCol w:w="1133"/>
        <w:gridCol w:w="568"/>
        <w:gridCol w:w="1133"/>
        <w:gridCol w:w="568"/>
        <w:gridCol w:w="1133"/>
        <w:gridCol w:w="568"/>
        <w:gridCol w:w="1133"/>
      </w:tblGrid>
      <w:tr w:rsidR="00694061" w:rsidRPr="00E03DF5" w14:paraId="4268A491" w14:textId="77777777" w:rsidTr="00694061">
        <w:trPr>
          <w:trHeight w:val="338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8A48C" w14:textId="77777777" w:rsidR="00694061" w:rsidRPr="002A15A7" w:rsidRDefault="00694061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68A48D" w14:textId="77777777" w:rsidR="00694061" w:rsidRPr="002A15A7" w:rsidRDefault="00694061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5103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68A48E" w14:textId="77777777" w:rsidR="00694061" w:rsidRPr="002A15A7" w:rsidRDefault="00694061" w:rsidP="0022542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CB4115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Questions and Possibilities</w:t>
            </w:r>
          </w:p>
        </w:tc>
        <w:tc>
          <w:tcPr>
            <w:tcW w:w="8505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68A48F" w14:textId="77777777" w:rsidR="00694061" w:rsidRPr="00CB4115" w:rsidRDefault="00694061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CB4115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Reasoning</w:t>
            </w:r>
          </w:p>
        </w:tc>
        <w:tc>
          <w:tcPr>
            <w:tcW w:w="5103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68A490" w14:textId="77777777" w:rsidR="00694061" w:rsidRPr="00CB4115" w:rsidRDefault="00694061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CB4115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Meta-Cognition</w:t>
            </w:r>
          </w:p>
        </w:tc>
      </w:tr>
      <w:tr w:rsidR="00EF2077" w:rsidRPr="00E03DF5" w14:paraId="4268A4AB" w14:textId="77777777" w:rsidTr="00DE0BA1">
        <w:trPr>
          <w:trHeight w:val="2553"/>
        </w:trPr>
        <w:tc>
          <w:tcPr>
            <w:tcW w:w="184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68A492" w14:textId="77777777" w:rsidR="00EF2077" w:rsidRPr="00E03DF5" w:rsidRDefault="00EF2077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4268A493" w14:textId="77777777" w:rsidR="00EF2077" w:rsidRPr="00E03DF5" w:rsidRDefault="00EF2077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701" w:type="dxa"/>
            <w:gridSpan w:val="2"/>
          </w:tcPr>
          <w:p w14:paraId="4268A494" w14:textId="77777777" w:rsidR="00A73676" w:rsidRDefault="00A73676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A73676">
              <w:rPr>
                <w:rFonts w:ascii="Arial Narrow" w:hAnsi="Arial Narrow"/>
                <w:sz w:val="18"/>
                <w:szCs w:val="18"/>
              </w:rPr>
              <w:t>Consider how to approach and use questions that have different elements, including factual, temporal and conceptual elements </w:t>
            </w:r>
          </w:p>
          <w:p w14:paraId="4268A495" w14:textId="77777777" w:rsidR="00EF2077" w:rsidRPr="0023348C" w:rsidRDefault="000E7A87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CCTQ032" w:history="1">
              <w:r w:rsidR="00A73676" w:rsidRPr="00A73676">
                <w:rPr>
                  <w:rStyle w:val="Hyperlink"/>
                  <w:rFonts w:ascii="Arial Narrow" w:hAnsi="Arial Narrow"/>
                  <w:sz w:val="18"/>
                  <w:szCs w:val="18"/>
                </w:rPr>
                <w:t>(VCCCTQ032)</w:t>
              </w:r>
            </w:hyperlink>
          </w:p>
        </w:tc>
        <w:tc>
          <w:tcPr>
            <w:tcW w:w="1701" w:type="dxa"/>
            <w:gridSpan w:val="2"/>
          </w:tcPr>
          <w:p w14:paraId="4268A496" w14:textId="77777777" w:rsidR="00A73676" w:rsidRDefault="00A73676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A73676">
              <w:rPr>
                <w:rFonts w:ascii="Arial Narrow" w:hAnsi="Arial Narrow"/>
                <w:sz w:val="18"/>
                <w:szCs w:val="18"/>
              </w:rPr>
              <w:t>Suspend judgements temporarily and consider how preconceptions may limit ideas and alternatives</w:t>
            </w:r>
          </w:p>
          <w:p w14:paraId="4268A497" w14:textId="77777777" w:rsidR="00A73676" w:rsidRDefault="000E7A87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CCTQ033" w:history="1">
              <w:r w:rsidR="00A73676" w:rsidRPr="00A73676">
                <w:rPr>
                  <w:rStyle w:val="Hyperlink"/>
                  <w:rFonts w:ascii="Arial Narrow" w:hAnsi="Arial Narrow"/>
                  <w:sz w:val="18"/>
                  <w:szCs w:val="18"/>
                </w:rPr>
                <w:t>(VCCCTQ033)</w:t>
              </w:r>
            </w:hyperlink>
          </w:p>
          <w:p w14:paraId="4268A498" w14:textId="77777777" w:rsidR="00EF2077" w:rsidRPr="00A73676" w:rsidRDefault="00EF2077" w:rsidP="00A736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268A499" w14:textId="77777777" w:rsidR="00A73676" w:rsidRDefault="00A73676" w:rsidP="00EF2077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73676">
              <w:rPr>
                <w:rFonts w:ascii="Arial Narrow" w:hAnsi="Arial Narrow"/>
                <w:sz w:val="18"/>
                <w:szCs w:val="18"/>
              </w:rPr>
              <w:t>Synthesise</w:t>
            </w:r>
            <w:proofErr w:type="spellEnd"/>
            <w:r w:rsidRPr="00A73676">
              <w:rPr>
                <w:rFonts w:ascii="Arial Narrow" w:hAnsi="Arial Narrow"/>
                <w:sz w:val="18"/>
                <w:szCs w:val="18"/>
              </w:rPr>
              <w:t xml:space="preserve"> information from multiple sources and use lateral thinking techniques to draw parallels between known and new solutions and ideas when creating original proposals and artefacts</w:t>
            </w:r>
          </w:p>
          <w:p w14:paraId="4268A49A" w14:textId="77777777" w:rsidR="00EF2077" w:rsidRPr="0023348C" w:rsidRDefault="000E7A87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CCTQ034" w:history="1">
              <w:r w:rsidR="00A73676" w:rsidRPr="00A73676">
                <w:rPr>
                  <w:rStyle w:val="Hyperlink"/>
                  <w:rFonts w:ascii="Arial Narrow" w:hAnsi="Arial Narrow"/>
                  <w:sz w:val="18"/>
                  <w:szCs w:val="18"/>
                </w:rPr>
                <w:t>(VCCCTQ034)</w:t>
              </w:r>
            </w:hyperlink>
          </w:p>
        </w:tc>
        <w:tc>
          <w:tcPr>
            <w:tcW w:w="1701" w:type="dxa"/>
            <w:gridSpan w:val="2"/>
          </w:tcPr>
          <w:p w14:paraId="4268A49B" w14:textId="77777777" w:rsidR="00A73676" w:rsidRDefault="00A73676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A73676">
              <w:rPr>
                <w:rFonts w:ascii="Arial Narrow" w:hAnsi="Arial Narrow"/>
                <w:sz w:val="18"/>
                <w:szCs w:val="18"/>
              </w:rPr>
              <w:t>Examine common reasoning errors including circular arguments and cause and effect fallacies</w:t>
            </w:r>
          </w:p>
          <w:p w14:paraId="4268A49C" w14:textId="77777777" w:rsidR="00EF2077" w:rsidRPr="0023348C" w:rsidRDefault="000E7A87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CCTR035" w:history="1">
              <w:r w:rsidR="00A73676" w:rsidRPr="00A73676">
                <w:rPr>
                  <w:rStyle w:val="Hyperlink"/>
                  <w:rFonts w:ascii="Arial Narrow" w:hAnsi="Arial Narrow"/>
                  <w:sz w:val="18"/>
                  <w:szCs w:val="18"/>
                </w:rPr>
                <w:t>(VCCCTR035)</w:t>
              </w:r>
            </w:hyperlink>
          </w:p>
        </w:tc>
        <w:tc>
          <w:tcPr>
            <w:tcW w:w="1701" w:type="dxa"/>
            <w:gridSpan w:val="2"/>
          </w:tcPr>
          <w:p w14:paraId="4268A49D" w14:textId="77777777" w:rsidR="00A73676" w:rsidRDefault="00A73676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A73676">
              <w:rPr>
                <w:rFonts w:ascii="Arial Narrow" w:hAnsi="Arial Narrow"/>
                <w:sz w:val="18"/>
                <w:szCs w:val="18"/>
              </w:rPr>
              <w:t xml:space="preserve">Investigate the difference between a description, an explanation and a correlation and </w:t>
            </w:r>
            <w:proofErr w:type="spellStart"/>
            <w:r w:rsidRPr="00A73676">
              <w:rPr>
                <w:rFonts w:ascii="Arial Narrow" w:hAnsi="Arial Narrow"/>
                <w:sz w:val="18"/>
                <w:szCs w:val="18"/>
              </w:rPr>
              <w:t>scepticism</w:t>
            </w:r>
            <w:proofErr w:type="spellEnd"/>
            <w:r w:rsidRPr="00A73676">
              <w:rPr>
                <w:rFonts w:ascii="Arial Narrow" w:hAnsi="Arial Narrow"/>
                <w:sz w:val="18"/>
                <w:szCs w:val="18"/>
              </w:rPr>
              <w:t xml:space="preserve"> about cause and effect </w:t>
            </w:r>
          </w:p>
          <w:p w14:paraId="4268A49E" w14:textId="77777777" w:rsidR="00EF2077" w:rsidRPr="0023348C" w:rsidRDefault="000E7A87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CCTR036" w:history="1">
              <w:r w:rsidR="00A73676" w:rsidRPr="00A73676">
                <w:rPr>
                  <w:rStyle w:val="Hyperlink"/>
                  <w:rFonts w:ascii="Arial Narrow" w:hAnsi="Arial Narrow"/>
                  <w:sz w:val="18"/>
                  <w:szCs w:val="18"/>
                </w:rPr>
                <w:t>(VCCCTR036)</w:t>
              </w:r>
            </w:hyperlink>
          </w:p>
        </w:tc>
        <w:tc>
          <w:tcPr>
            <w:tcW w:w="1701" w:type="dxa"/>
            <w:gridSpan w:val="2"/>
          </w:tcPr>
          <w:p w14:paraId="4268A49F" w14:textId="77777777" w:rsidR="00A73676" w:rsidRDefault="00A73676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A73676">
              <w:rPr>
                <w:rFonts w:ascii="Arial Narrow" w:hAnsi="Arial Narrow"/>
                <w:sz w:val="18"/>
                <w:szCs w:val="18"/>
              </w:rPr>
              <w:t>Investigate when counter examples might be used in expressing a point of view </w:t>
            </w:r>
          </w:p>
          <w:p w14:paraId="4268A4A0" w14:textId="77777777" w:rsidR="00EF2077" w:rsidRPr="0023348C" w:rsidRDefault="000E7A87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CCTR037" w:history="1">
              <w:r w:rsidR="00A73676" w:rsidRPr="00A73676">
                <w:rPr>
                  <w:rStyle w:val="Hyperlink"/>
                  <w:rFonts w:ascii="Arial Narrow" w:hAnsi="Arial Narrow"/>
                  <w:sz w:val="18"/>
                  <w:szCs w:val="18"/>
                </w:rPr>
                <w:t>(VCCCTR037)</w:t>
              </w:r>
            </w:hyperlink>
          </w:p>
        </w:tc>
        <w:tc>
          <w:tcPr>
            <w:tcW w:w="1701" w:type="dxa"/>
            <w:gridSpan w:val="2"/>
          </w:tcPr>
          <w:p w14:paraId="4268A4A1" w14:textId="77777777" w:rsidR="00A73676" w:rsidRDefault="00A73676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A73676">
              <w:rPr>
                <w:rFonts w:ascii="Arial Narrow" w:hAnsi="Arial Narrow"/>
                <w:sz w:val="18"/>
                <w:szCs w:val="18"/>
              </w:rPr>
              <w:t>Consider how to settle matters of fact and matters of value and the degree of confidence in the conclusions </w:t>
            </w:r>
          </w:p>
          <w:p w14:paraId="4268A4A2" w14:textId="77777777" w:rsidR="00EF2077" w:rsidRPr="0023348C" w:rsidRDefault="000E7A87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CCTR038" w:history="1">
              <w:r w:rsidR="00A73676" w:rsidRPr="00A73676">
                <w:rPr>
                  <w:rStyle w:val="Hyperlink"/>
                  <w:rFonts w:ascii="Arial Narrow" w:hAnsi="Arial Narrow"/>
                  <w:sz w:val="18"/>
                  <w:szCs w:val="18"/>
                </w:rPr>
                <w:t>(VCCCTR038)</w:t>
              </w:r>
            </w:hyperlink>
          </w:p>
        </w:tc>
        <w:tc>
          <w:tcPr>
            <w:tcW w:w="1701" w:type="dxa"/>
            <w:gridSpan w:val="2"/>
          </w:tcPr>
          <w:p w14:paraId="4268A4A3" w14:textId="77777777" w:rsidR="00A73676" w:rsidRDefault="00A73676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A73676">
              <w:rPr>
                <w:rFonts w:ascii="Arial Narrow" w:hAnsi="Arial Narrow"/>
                <w:sz w:val="18"/>
                <w:szCs w:val="18"/>
              </w:rPr>
              <w:t>Examine how to select appropriate criteria and how criteria are used in clarifying and challenging arguments and ideas </w:t>
            </w:r>
          </w:p>
          <w:p w14:paraId="4268A4A4" w14:textId="77777777" w:rsidR="00EF2077" w:rsidRPr="0023348C" w:rsidRDefault="000E7A87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CCTR039" w:history="1">
              <w:r w:rsidR="00A73676" w:rsidRPr="00A73676">
                <w:rPr>
                  <w:rStyle w:val="Hyperlink"/>
                  <w:rFonts w:ascii="Arial Narrow" w:hAnsi="Arial Narrow"/>
                  <w:sz w:val="18"/>
                  <w:szCs w:val="18"/>
                </w:rPr>
                <w:t>(VCCCTR039)</w:t>
              </w:r>
            </w:hyperlink>
          </w:p>
        </w:tc>
        <w:tc>
          <w:tcPr>
            <w:tcW w:w="1701" w:type="dxa"/>
            <w:gridSpan w:val="2"/>
          </w:tcPr>
          <w:p w14:paraId="4268A4A5" w14:textId="77777777" w:rsidR="00A73676" w:rsidRDefault="00A73676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A73676">
              <w:rPr>
                <w:rFonts w:ascii="Arial Narrow" w:hAnsi="Arial Narrow"/>
                <w:sz w:val="18"/>
                <w:szCs w:val="18"/>
              </w:rPr>
              <w:t>Consider a range of strategies to represent ideas and explain and justify thinking processes to others</w:t>
            </w:r>
          </w:p>
          <w:p w14:paraId="4268A4A6" w14:textId="77777777" w:rsidR="00EF2077" w:rsidRPr="0023348C" w:rsidRDefault="000E7A87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CCTM040" w:history="1">
              <w:r w:rsidR="00A73676" w:rsidRPr="00A73676">
                <w:rPr>
                  <w:rStyle w:val="Hyperlink"/>
                  <w:rFonts w:ascii="Arial Narrow" w:hAnsi="Arial Narrow"/>
                  <w:sz w:val="18"/>
                  <w:szCs w:val="18"/>
                </w:rPr>
                <w:t>(VCCCTM040)</w:t>
              </w:r>
            </w:hyperlink>
          </w:p>
        </w:tc>
        <w:tc>
          <w:tcPr>
            <w:tcW w:w="1701" w:type="dxa"/>
            <w:gridSpan w:val="2"/>
          </w:tcPr>
          <w:p w14:paraId="4268A4A7" w14:textId="77777777" w:rsidR="00A73676" w:rsidRDefault="00A73676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A73676">
              <w:rPr>
                <w:rFonts w:ascii="Arial Narrow" w:hAnsi="Arial Narrow"/>
                <w:sz w:val="18"/>
                <w:szCs w:val="18"/>
              </w:rPr>
              <w:t>Examine a range of learning strategies and how to select strategies that best meet the requirements of a task </w:t>
            </w:r>
          </w:p>
          <w:p w14:paraId="4268A4A8" w14:textId="77777777" w:rsidR="00EF2077" w:rsidRPr="0023348C" w:rsidRDefault="000E7A87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21" w:tooltip="View elaborations and additional details of VCCCTM041" w:history="1">
              <w:r w:rsidR="00A73676" w:rsidRPr="00A73676">
                <w:rPr>
                  <w:rStyle w:val="Hyperlink"/>
                  <w:rFonts w:ascii="Arial Narrow" w:hAnsi="Arial Narrow"/>
                  <w:sz w:val="18"/>
                  <w:szCs w:val="18"/>
                </w:rPr>
                <w:t>(VCCCTM041)</w:t>
              </w:r>
            </w:hyperlink>
          </w:p>
        </w:tc>
        <w:tc>
          <w:tcPr>
            <w:tcW w:w="1701" w:type="dxa"/>
            <w:gridSpan w:val="2"/>
          </w:tcPr>
          <w:p w14:paraId="4268A4A9" w14:textId="77777777" w:rsidR="00A73676" w:rsidRDefault="00A73676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A73676">
              <w:rPr>
                <w:rFonts w:ascii="Arial Narrow" w:hAnsi="Arial Narrow"/>
                <w:sz w:val="18"/>
                <w:szCs w:val="18"/>
              </w:rPr>
              <w:t xml:space="preserve">Consider how problems can be segmented into discrete stages, new knowledge </w:t>
            </w:r>
            <w:proofErr w:type="spellStart"/>
            <w:r w:rsidRPr="00A73676">
              <w:rPr>
                <w:rFonts w:ascii="Arial Narrow" w:hAnsi="Arial Narrow"/>
                <w:sz w:val="18"/>
                <w:szCs w:val="18"/>
              </w:rPr>
              <w:t>synthesised</w:t>
            </w:r>
            <w:proofErr w:type="spellEnd"/>
            <w:r w:rsidRPr="00A73676">
              <w:rPr>
                <w:rFonts w:ascii="Arial Narrow" w:hAnsi="Arial Narrow"/>
                <w:sz w:val="18"/>
                <w:szCs w:val="18"/>
              </w:rPr>
              <w:t xml:space="preserve"> during problem-solving and criteria used to assess emerging ideas and proposals </w:t>
            </w:r>
          </w:p>
          <w:p w14:paraId="4268A4AA" w14:textId="77777777" w:rsidR="00EF2077" w:rsidRPr="0023348C" w:rsidRDefault="000E7A87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22" w:tooltip="View elaborations and additional details of VCCCTM042" w:history="1">
              <w:r w:rsidR="00A73676" w:rsidRPr="00A73676">
                <w:rPr>
                  <w:rStyle w:val="Hyperlink"/>
                  <w:rFonts w:ascii="Arial Narrow" w:hAnsi="Arial Narrow"/>
                  <w:sz w:val="18"/>
                  <w:szCs w:val="18"/>
                </w:rPr>
                <w:t>(VCCCTM042)</w:t>
              </w:r>
            </w:hyperlink>
          </w:p>
        </w:tc>
      </w:tr>
      <w:tr w:rsidR="00694061" w:rsidRPr="00E03DF5" w14:paraId="4268A4C5" w14:textId="77777777" w:rsidTr="00694061">
        <w:trPr>
          <w:cantSplit/>
          <w:trHeight w:val="397"/>
        </w:trPr>
        <w:tc>
          <w:tcPr>
            <w:tcW w:w="184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68A4AC" w14:textId="77777777" w:rsidR="00EF2077" w:rsidRPr="00E03DF5" w:rsidRDefault="00EF2077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268A4AD" w14:textId="77777777" w:rsidR="00EF2077" w:rsidRPr="00E03DF5" w:rsidRDefault="00EF2077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Learning Area/s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268A4AE" w14:textId="77777777" w:rsidR="00EF2077" w:rsidRPr="00E03DF5" w:rsidRDefault="00694061" w:rsidP="006940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4061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r w:rsidRPr="00694061"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268A4AF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268A4B0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268A4B1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268A4B2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268A4B3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268A4B4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268A4B5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268A4B6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268A4B7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268A4B8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268A4B9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268A4BA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268A4BB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268A4BC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268A4BD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268A4BE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268A4BF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268A4C0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268A4C1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268A4C2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268A4C3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268A4C4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694061" w:rsidRPr="00E03DF5" w14:paraId="4268A4DF" w14:textId="77777777" w:rsidTr="00694061">
        <w:trPr>
          <w:cantSplit/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4268A4C6" w14:textId="77777777" w:rsidR="00EF2077" w:rsidRPr="00971BE4" w:rsidRDefault="00EF2077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68A4C7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68A4C8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4C9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5" type="#_x0000_t75" style="width:12.75pt;height:18pt" o:ole="">
                  <v:imagedata r:id="rId23" o:title=""/>
                </v:shape>
                <w:control r:id="rId24" w:name="CheckBox1131181111" w:shapeid="_x0000_i1145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4CA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4CB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23" o:title=""/>
                </v:shape>
                <w:control r:id="rId25" w:name="CheckBox113118111" w:shapeid="_x0000_i1147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4CC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4CD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23" o:title=""/>
                </v:shape>
                <w:control r:id="rId26" w:name="CheckBox11311811" w:shapeid="_x0000_i1149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4CE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4CF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23" o:title=""/>
                </v:shape>
                <w:control r:id="rId27" w:name="CheckBox1131189" w:shapeid="_x0000_i1151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4D0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4D1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23" o:title=""/>
                </v:shape>
                <w:control r:id="rId28" w:name="CheckBox1131188" w:shapeid="_x0000_i1153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4D2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4D3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23" o:title=""/>
                </v:shape>
                <w:control r:id="rId29" w:name="CheckBox1131187" w:shapeid="_x0000_i1155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4D4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4D5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23" o:title=""/>
                </v:shape>
                <w:control r:id="rId30" w:name="CheckBox1131186" w:shapeid="_x0000_i1157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4D6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4D7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23" o:title=""/>
                </v:shape>
                <w:control r:id="rId31" w:name="CheckBox1131185" w:shapeid="_x0000_i1159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4D8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4D9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23" o:title=""/>
                </v:shape>
                <w:control r:id="rId32" w:name="CheckBox1131184" w:shapeid="_x0000_i1161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4DA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4DB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23" o:title=""/>
                </v:shape>
                <w:control r:id="rId33" w:name="CheckBox1131183" w:shapeid="_x0000_i1163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4DC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4DD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23" o:title=""/>
                </v:shape>
                <w:control r:id="rId34" w:name="CheckBox1131182" w:shapeid="_x0000_i1165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4DE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94061" w:rsidRPr="00E03DF5" w14:paraId="4268A4F9" w14:textId="77777777" w:rsidTr="00694061">
        <w:trPr>
          <w:cantSplit/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4268A4E0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68A4E1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68A4E2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4E3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23" o:title=""/>
                </v:shape>
                <w:control r:id="rId35" w:name="CheckBox113111111111" w:shapeid="_x0000_i1167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4E4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4E5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23" o:title=""/>
                </v:shape>
                <w:control r:id="rId36" w:name="CheckBox11311111111" w:shapeid="_x0000_i1169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4E6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4E7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23" o:title=""/>
                </v:shape>
                <w:control r:id="rId37" w:name="CheckBox1131111111" w:shapeid="_x0000_i1171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4E8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4E9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23" o:title=""/>
                </v:shape>
                <w:control r:id="rId38" w:name="CheckBox113111131" w:shapeid="_x0000_i1173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4EA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4EB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23" o:title=""/>
                </v:shape>
                <w:control r:id="rId39" w:name="CheckBox113111121" w:shapeid="_x0000_i1175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4EC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4ED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23" o:title=""/>
                </v:shape>
                <w:control r:id="rId40" w:name="CheckBox113111111" w:shapeid="_x0000_i1177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4EE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4EF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23" o:title=""/>
                </v:shape>
                <w:control r:id="rId41" w:name="CheckBox11311116" w:shapeid="_x0000_i1179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4F0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4F1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23" o:title=""/>
                </v:shape>
                <w:control r:id="rId42" w:name="CheckBox11311115" w:shapeid="_x0000_i1181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4F2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4F3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23" o:title=""/>
                </v:shape>
                <w:control r:id="rId43" w:name="CheckBox11311114" w:shapeid="_x0000_i1183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4F4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4F5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3" o:title=""/>
                </v:shape>
                <w:control r:id="rId44" w:name="CheckBox11311113" w:shapeid="_x0000_i1185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4F6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4F7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3" o:title=""/>
                </v:shape>
                <w:control r:id="rId45" w:name="CheckBox11311112" w:shapeid="_x0000_i1187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4F8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94061" w:rsidRPr="00E03DF5" w14:paraId="4268A513" w14:textId="77777777" w:rsidTr="00694061">
        <w:trPr>
          <w:cantSplit/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4268A4FA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68A4FB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68A4FC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4FD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3" o:title=""/>
                </v:shape>
                <w:control r:id="rId46" w:name="CheckBox113112111111" w:shapeid="_x0000_i1189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4FE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4FF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23" o:title=""/>
                </v:shape>
                <w:control r:id="rId47" w:name="CheckBox1131121112" w:shapeid="_x0000_i1191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00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01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3" o:title=""/>
                </v:shape>
                <w:control r:id="rId48" w:name="CheckBox11311211112" w:shapeid="_x0000_i1193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02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03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3" o:title=""/>
                </v:shape>
                <w:control r:id="rId49" w:name="CheckBox113112112" w:shapeid="_x0000_i1195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04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05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3" o:title=""/>
                </v:shape>
                <w:control r:id="rId50" w:name="CheckBox11311211111" w:shapeid="_x0000_i1197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06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07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23" o:title=""/>
                </v:shape>
                <w:control r:id="rId51" w:name="CheckBox1131121111" w:shapeid="_x0000_i1199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08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09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3" o:title=""/>
                </v:shape>
                <w:control r:id="rId52" w:name="CheckBox113112111" w:shapeid="_x0000_i1201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0A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0B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3" o:title=""/>
                </v:shape>
                <w:control r:id="rId53" w:name="CheckBox11311215" w:shapeid="_x0000_i1203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0C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0D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3" o:title=""/>
                </v:shape>
                <w:control r:id="rId54" w:name="CheckBox11311214" w:shapeid="_x0000_i1205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0E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0F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3" o:title=""/>
                </v:shape>
                <w:control r:id="rId55" w:name="CheckBox11311213" w:shapeid="_x0000_i1207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10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11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3" o:title=""/>
                </v:shape>
                <w:control r:id="rId56" w:name="CheckBox11311212" w:shapeid="_x0000_i1209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12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94061" w:rsidRPr="00E03DF5" w14:paraId="4268A52D" w14:textId="77777777" w:rsidTr="00694061">
        <w:trPr>
          <w:cantSplit/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4268A514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68A515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68A516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17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3" o:title=""/>
                </v:shape>
                <w:control r:id="rId57" w:name="CheckBox113113111111111" w:shapeid="_x0000_i1211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18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19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3" o:title=""/>
                </v:shape>
                <w:control r:id="rId58" w:name="CheckBox11311311111111" w:shapeid="_x0000_i1213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1A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1B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3" o:title=""/>
                </v:shape>
                <w:control r:id="rId59" w:name="CheckBox1131131111111" w:shapeid="_x0000_i1215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1C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1D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3" o:title=""/>
                </v:shape>
                <w:control r:id="rId60" w:name="CheckBox113113111111" w:shapeid="_x0000_i1217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1E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1F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3" o:title=""/>
                </v:shape>
                <w:control r:id="rId61" w:name="CheckBox11311311111" w:shapeid="_x0000_i1219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20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21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3" o:title=""/>
                </v:shape>
                <w:control r:id="rId62" w:name="CheckBox1131131111" w:shapeid="_x0000_i1221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22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23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3" o:title=""/>
                </v:shape>
                <w:control r:id="rId63" w:name="CheckBox113113111" w:shapeid="_x0000_i1223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24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25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3" o:title=""/>
                </v:shape>
                <w:control r:id="rId64" w:name="CheckBox11311315" w:shapeid="_x0000_i1225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26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27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3" o:title=""/>
                </v:shape>
                <w:control r:id="rId65" w:name="CheckBox11311314" w:shapeid="_x0000_i1227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28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29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3" o:title=""/>
                </v:shape>
                <w:control r:id="rId66" w:name="CheckBox11311313" w:shapeid="_x0000_i1229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2A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2B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3" o:title=""/>
                </v:shape>
                <w:control r:id="rId67" w:name="CheckBox11311312" w:shapeid="_x0000_i1231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2C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94061" w:rsidRPr="00E03DF5" w14:paraId="4268A547" w14:textId="77777777" w:rsidTr="00694061">
        <w:trPr>
          <w:cantSplit/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4268A52E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68A52F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68A530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31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3" o:title=""/>
                </v:shape>
                <w:control r:id="rId68" w:name="CheckBox113114111111111" w:shapeid="_x0000_i1233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32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33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3" o:title=""/>
                </v:shape>
                <w:control r:id="rId69" w:name="CheckBox11311411111111" w:shapeid="_x0000_i1235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34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35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3" o:title=""/>
                </v:shape>
                <w:control r:id="rId70" w:name="CheckBox1131141111112" w:shapeid="_x0000_i1237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36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37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3" o:title=""/>
                </v:shape>
                <w:control r:id="rId71" w:name="CheckBox1131141111111" w:shapeid="_x0000_i1239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38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39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3" o:title=""/>
                </v:shape>
                <w:control r:id="rId72" w:name="CheckBox113114111111" w:shapeid="_x0000_i1241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3A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3B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3" o:title=""/>
                </v:shape>
                <w:control r:id="rId73" w:name="CheckBox11311411111" w:shapeid="_x0000_i1243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3C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3D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3" o:title=""/>
                </v:shape>
                <w:control r:id="rId74" w:name="CheckBox1131141111" w:shapeid="_x0000_i1245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3E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3F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3" o:title=""/>
                </v:shape>
                <w:control r:id="rId75" w:name="CheckBox113114111" w:shapeid="_x0000_i1247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40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41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3" o:title=""/>
                </v:shape>
                <w:control r:id="rId76" w:name="CheckBox11311414" w:shapeid="_x0000_i1249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42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43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3" o:title=""/>
                </v:shape>
                <w:control r:id="rId77" w:name="CheckBox11311413" w:shapeid="_x0000_i1251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44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45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3" o:title=""/>
                </v:shape>
                <w:control r:id="rId78" w:name="CheckBox11311412" w:shapeid="_x0000_i1253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46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94061" w:rsidRPr="00E03DF5" w14:paraId="4268A561" w14:textId="77777777" w:rsidTr="00694061">
        <w:trPr>
          <w:cantSplit/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4268A548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68A549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68A54A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4B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3" o:title=""/>
                </v:shape>
                <w:control r:id="rId79" w:name="CheckBox1131151111111111" w:shapeid="_x0000_i1255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4C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4D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3" o:title=""/>
                </v:shape>
                <w:control r:id="rId80" w:name="CheckBox113115111111111" w:shapeid="_x0000_i1257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4E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4F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3" o:title=""/>
                </v:shape>
                <w:control r:id="rId81" w:name="CheckBox11311511111111" w:shapeid="_x0000_i1259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50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51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3" o:title=""/>
                </v:shape>
                <w:control r:id="rId82" w:name="CheckBox1131151111111" w:shapeid="_x0000_i1261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52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53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3" o:title=""/>
                </v:shape>
                <w:control r:id="rId83" w:name="CheckBox113115111111" w:shapeid="_x0000_i1263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54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55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3" o:title=""/>
                </v:shape>
                <w:control r:id="rId84" w:name="CheckBox11311511111" w:shapeid="_x0000_i1265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56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57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3" o:title=""/>
                </v:shape>
                <w:control r:id="rId85" w:name="CheckBox1131151111" w:shapeid="_x0000_i1267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58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59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3" o:title=""/>
                </v:shape>
                <w:control r:id="rId86" w:name="CheckBox113115112" w:shapeid="_x0000_i1269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5A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5B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3" o:title=""/>
                </v:shape>
                <w:control r:id="rId87" w:name="CheckBox113115111" w:shapeid="_x0000_i1271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5C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5D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3" o:title=""/>
                </v:shape>
                <w:control r:id="rId88" w:name="CheckBox11311513" w:shapeid="_x0000_i1273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5E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5F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3" o:title=""/>
                </v:shape>
                <w:control r:id="rId89" w:name="CheckBox11311512" w:shapeid="_x0000_i1275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60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94061" w:rsidRPr="00E03DF5" w14:paraId="4268A57B" w14:textId="77777777" w:rsidTr="00694061">
        <w:trPr>
          <w:cantSplit/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4268A562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68A563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68A564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65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3" o:title=""/>
                </v:shape>
                <w:control r:id="rId90" w:name="CheckBox11311611111111112" w:shapeid="_x0000_i1277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66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67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3" o:title=""/>
                </v:shape>
                <w:control r:id="rId91" w:name="CheckBox11311611111111111" w:shapeid="_x0000_i1279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68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69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3" o:title=""/>
                </v:shape>
                <w:control r:id="rId92" w:name="CheckBox1131161111111112" w:shapeid="_x0000_i1281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6A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6B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3" o:title=""/>
                </v:shape>
                <w:control r:id="rId93" w:name="CheckBox1131161111111111" w:shapeid="_x0000_i1283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6C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6D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3" o:title=""/>
                </v:shape>
                <w:control r:id="rId94" w:name="CheckBox113116111111111" w:shapeid="_x0000_i1285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6E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6F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3" o:title=""/>
                </v:shape>
                <w:control r:id="rId95" w:name="CheckBox11311611111111" w:shapeid="_x0000_i1287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70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71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3" o:title=""/>
                </v:shape>
                <w:control r:id="rId96" w:name="CheckBox1131161111111" w:shapeid="_x0000_i1289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72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73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3" o:title=""/>
                </v:shape>
                <w:control r:id="rId97" w:name="CheckBox113116111111" w:shapeid="_x0000_i1291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74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75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3" o:title=""/>
                </v:shape>
                <w:control r:id="rId98" w:name="CheckBox11311611111" w:shapeid="_x0000_i1293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76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77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3" o:title=""/>
                </v:shape>
                <w:control r:id="rId99" w:name="CheckBox1131161111" w:shapeid="_x0000_i1295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78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79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3" o:title=""/>
                </v:shape>
                <w:control r:id="rId100" w:name="CheckBox113116111" w:shapeid="_x0000_i1297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7A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94061" w:rsidRPr="00E03DF5" w14:paraId="4268A595" w14:textId="77777777" w:rsidTr="00694061">
        <w:trPr>
          <w:cantSplit/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4268A57C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68A57D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68A57E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7F" w14:textId="77777777" w:rsidR="00EF2077" w:rsidRPr="007D1F0C" w:rsidRDefault="00EF2077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1F0C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23" o:title=""/>
                </v:shape>
                <w:control r:id="rId101" w:name="CheckBox11319122" w:shapeid="_x0000_i1299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80" w14:textId="77777777" w:rsidR="00EF2077" w:rsidRPr="007D1F0C" w:rsidRDefault="00EF2077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81" w14:textId="77777777" w:rsidR="00EF2077" w:rsidRPr="007D1F0C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23" o:title=""/>
                </v:shape>
                <w:control r:id="rId102" w:name="CheckBox1131912" w:shapeid="_x0000_i1301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82" w14:textId="77777777" w:rsidR="00EF2077" w:rsidRPr="007D1F0C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83" w14:textId="77777777" w:rsidR="00EF2077" w:rsidRPr="007D1F0C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23" o:title=""/>
                </v:shape>
                <w:control r:id="rId103" w:name="CheckBox1131911" w:shapeid="_x0000_i1303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84" w14:textId="77777777" w:rsidR="00EF2077" w:rsidRPr="007D1F0C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85" w14:textId="77777777" w:rsidR="00EF2077" w:rsidRPr="007D1F0C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23" o:title=""/>
                </v:shape>
                <w:control r:id="rId104" w:name="CheckBox1131921" w:shapeid="_x0000_i1305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86" w14:textId="77777777" w:rsidR="00EF2077" w:rsidRPr="007D1F0C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87" w14:textId="77777777" w:rsidR="00EF2077" w:rsidRPr="007D1F0C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23" o:title=""/>
                </v:shape>
                <w:control r:id="rId105" w:name="CheckBox1131931" w:shapeid="_x0000_i1307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88" w14:textId="77777777" w:rsidR="00EF2077" w:rsidRPr="007D1F0C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89" w14:textId="77777777" w:rsidR="00EF2077" w:rsidRPr="007D1F0C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23" o:title=""/>
                </v:shape>
                <w:control r:id="rId106" w:name="CheckBox1131941" w:shapeid="_x0000_i1309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8A" w14:textId="77777777" w:rsidR="00EF2077" w:rsidRPr="007D1F0C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8B" w14:textId="77777777" w:rsidR="00EF2077" w:rsidRPr="007D1F0C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23" o:title=""/>
                </v:shape>
                <w:control r:id="rId107" w:name="CheckBox1131951" w:shapeid="_x0000_i1311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8C" w14:textId="77777777" w:rsidR="00EF2077" w:rsidRPr="007D1F0C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8D" w14:textId="77777777" w:rsidR="00EF2077" w:rsidRPr="007D1F0C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23" o:title=""/>
                </v:shape>
                <w:control r:id="rId108" w:name="CheckBox1131961" w:shapeid="_x0000_i1313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8E" w14:textId="77777777" w:rsidR="00EF2077" w:rsidRPr="007D1F0C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8F" w14:textId="77777777" w:rsidR="00EF2077" w:rsidRPr="007D1F0C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23" o:title=""/>
                </v:shape>
                <w:control r:id="rId109" w:name="CheckBox1131971" w:shapeid="_x0000_i1315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90" w14:textId="77777777" w:rsidR="00EF2077" w:rsidRPr="007D1F0C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91" w14:textId="77777777" w:rsidR="00EF2077" w:rsidRPr="007D1F0C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23" o:title=""/>
                </v:shape>
                <w:control r:id="rId110" w:name="CheckBox1131981" w:shapeid="_x0000_i1317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92" w14:textId="77777777" w:rsidR="00EF2077" w:rsidRPr="007D1F0C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268A593" w14:textId="77777777" w:rsidR="00EF2077" w:rsidRPr="007D1F0C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23" o:title=""/>
                </v:shape>
                <w:control r:id="rId111" w:name="CheckBox11319101" w:shapeid="_x0000_i1319"/>
              </w:object>
            </w:r>
          </w:p>
        </w:tc>
        <w:tc>
          <w:tcPr>
            <w:tcW w:w="1133" w:type="dxa"/>
            <w:vAlign w:val="center"/>
          </w:tcPr>
          <w:p w14:paraId="4268A594" w14:textId="77777777" w:rsidR="00EF2077" w:rsidRPr="007D1F0C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694061" w:rsidRPr="00E03DF5" w14:paraId="4268A5AF" w14:textId="77777777" w:rsidTr="00694061">
        <w:trPr>
          <w:cantSplit/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4268A596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68A597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68A598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99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23" o:title=""/>
                </v:shape>
                <w:control r:id="rId112" w:name="CheckBox11319121" w:shapeid="_x0000_i1321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9A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9B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23" o:title=""/>
                </v:shape>
                <w:control r:id="rId113" w:name="CheckBox11319123" w:shapeid="_x0000_i1323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9C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9D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23" o:title=""/>
                </v:shape>
                <w:control r:id="rId114" w:name="CheckBox11319124" w:shapeid="_x0000_i1325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9E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9F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23" o:title=""/>
                </v:shape>
                <w:control r:id="rId115" w:name="CheckBox11319125" w:shapeid="_x0000_i1327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A0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A1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23" o:title=""/>
                </v:shape>
                <w:control r:id="rId116" w:name="CheckBox11319126" w:shapeid="_x0000_i1329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A2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A3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23" o:title=""/>
                </v:shape>
                <w:control r:id="rId117" w:name="CheckBox11319127" w:shapeid="_x0000_i1331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A4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A5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23" o:title=""/>
                </v:shape>
                <w:control r:id="rId118" w:name="CheckBox11319128" w:shapeid="_x0000_i1333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A6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A7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5" type="#_x0000_t75" style="width:12.75pt;height:18pt" o:ole="">
                  <v:imagedata r:id="rId23" o:title=""/>
                </v:shape>
                <w:control r:id="rId119" w:name="CheckBox11319129" w:shapeid="_x0000_i1335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A8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A9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7" type="#_x0000_t75" style="width:12.75pt;height:18pt" o:ole="">
                  <v:imagedata r:id="rId23" o:title=""/>
                </v:shape>
                <w:control r:id="rId120" w:name="CheckBox113191210" w:shapeid="_x0000_i1337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AA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AB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9" type="#_x0000_t75" style="width:12.75pt;height:18pt" o:ole="">
                  <v:imagedata r:id="rId23" o:title=""/>
                </v:shape>
                <w:control r:id="rId121" w:name="CheckBox113191211" w:shapeid="_x0000_i1339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AC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AD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1" type="#_x0000_t75" style="width:12.75pt;height:18pt" o:ole="">
                  <v:imagedata r:id="rId23" o:title=""/>
                </v:shape>
                <w:control r:id="rId122" w:name="CheckBox113191212" w:shapeid="_x0000_i1341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AE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694061" w:rsidRPr="00E03DF5" w14:paraId="4268A5C9" w14:textId="77777777" w:rsidTr="00694061">
        <w:trPr>
          <w:cantSplit/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4268A5B0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68A5B1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68A5B2" w14:textId="77777777" w:rsidR="00EF2077" w:rsidRPr="00971BE4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B3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3" type="#_x0000_t75" style="width:12.75pt;height:18pt" o:ole="">
                  <v:imagedata r:id="rId23" o:title=""/>
                </v:shape>
                <w:control r:id="rId123" w:name="CheckBox11311711111111111111" w:shapeid="_x0000_i1343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B4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B5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5" type="#_x0000_t75" style="width:12.75pt;height:18pt" o:ole="">
                  <v:imagedata r:id="rId23" o:title=""/>
                </v:shape>
                <w:control r:id="rId124" w:name="CheckBox1131171111111111112" w:shapeid="_x0000_i1345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B6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B7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7" type="#_x0000_t75" style="width:12.75pt;height:18pt" o:ole="">
                  <v:imagedata r:id="rId23" o:title=""/>
                </v:shape>
                <w:control r:id="rId125" w:name="CheckBox113117111111111112" w:shapeid="_x0000_i1347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B8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B9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9" type="#_x0000_t75" style="width:12.75pt;height:18pt" o:ole="">
                  <v:imagedata r:id="rId23" o:title=""/>
                </v:shape>
                <w:control r:id="rId126" w:name="CheckBox11311711111111112" w:shapeid="_x0000_i1349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BA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BB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1" type="#_x0000_t75" style="width:12.75pt;height:18pt" o:ole="">
                  <v:imagedata r:id="rId23" o:title=""/>
                </v:shape>
                <w:control r:id="rId127" w:name="CheckBox1131171111111112" w:shapeid="_x0000_i1351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BC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BD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3" type="#_x0000_t75" style="width:12.75pt;height:18pt" o:ole="">
                  <v:imagedata r:id="rId23" o:title=""/>
                </v:shape>
                <w:control r:id="rId128" w:name="CheckBox113117111111112" w:shapeid="_x0000_i1353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BE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BF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5" type="#_x0000_t75" style="width:12.75pt;height:18pt" o:ole="">
                  <v:imagedata r:id="rId23" o:title=""/>
                </v:shape>
                <w:control r:id="rId129" w:name="CheckBox11311711111112" w:shapeid="_x0000_i1355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C0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C1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7" type="#_x0000_t75" style="width:12.75pt;height:18pt" o:ole="">
                  <v:imagedata r:id="rId23" o:title=""/>
                </v:shape>
                <w:control r:id="rId130" w:name="CheckBox1131171111112" w:shapeid="_x0000_i1357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C2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C3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9" type="#_x0000_t75" style="width:12.75pt;height:18pt" o:ole="">
                  <v:imagedata r:id="rId23" o:title=""/>
                </v:shape>
                <w:control r:id="rId131" w:name="CheckBox113117111112" w:shapeid="_x0000_i1359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C4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C5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1" type="#_x0000_t75" style="width:12.75pt;height:18pt" o:ole="">
                  <v:imagedata r:id="rId23" o:title=""/>
                </v:shape>
                <w:control r:id="rId132" w:name="CheckBox11311711112" w:shapeid="_x0000_i1361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C6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A5C7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3" type="#_x0000_t75" style="width:12.75pt;height:18pt" o:ole="">
                  <v:imagedata r:id="rId23" o:title=""/>
                </v:shape>
                <w:control r:id="rId133" w:name="CheckBox1131171112" w:shapeid="_x0000_i1363"/>
              </w:objec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68A5C8" w14:textId="77777777" w:rsidR="00EF2077" w:rsidRPr="007D1F0C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4268A5CA" w14:textId="77777777" w:rsidR="004A3285" w:rsidRPr="00694061" w:rsidRDefault="004A3285" w:rsidP="00A71A75">
      <w:pPr>
        <w:spacing w:after="0"/>
        <w:rPr>
          <w:sz w:val="16"/>
          <w:szCs w:val="16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8222"/>
        <w:gridCol w:w="7370"/>
      </w:tblGrid>
      <w:tr w:rsidR="000D2707" w14:paraId="4268A5CE" w14:textId="77777777" w:rsidTr="00971BE4">
        <w:trPr>
          <w:trHeight w:val="283"/>
        </w:trPr>
        <w:tc>
          <w:tcPr>
            <w:tcW w:w="73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268A5CB" w14:textId="77777777" w:rsidR="000D2707" w:rsidRPr="00763150" w:rsidRDefault="000D2707" w:rsidP="00A73676">
            <w:pPr>
              <w:rPr>
                <w:rFonts w:ascii="Calibri" w:hAnsi="Calibri" w:cs="Calibri"/>
                <w:b/>
              </w:rPr>
            </w:pPr>
            <w:r w:rsidRPr="000D2707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A73676">
              <w:rPr>
                <w:rFonts w:ascii="Calibri" w:hAnsi="Calibri" w:cs="Calibri"/>
                <w:b/>
                <w:lang w:val="en-AU"/>
              </w:rPr>
              <w:t>5</w:t>
            </w:r>
            <w:r w:rsidRPr="000D2707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A73676">
              <w:rPr>
                <w:rFonts w:ascii="Calibri" w:hAnsi="Calibri" w:cs="Calibri"/>
                <w:b/>
                <w:lang w:val="en-AU"/>
              </w:rPr>
              <w:t>6</w:t>
            </w:r>
            <w:r w:rsidRPr="000D270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2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268A5CC" w14:textId="77777777" w:rsidR="000D2707" w:rsidRPr="00763150" w:rsidRDefault="000D2707" w:rsidP="00A73676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A73676">
              <w:rPr>
                <w:rFonts w:ascii="Calibri" w:hAnsi="Calibri" w:cs="Calibri"/>
                <w:b/>
                <w:lang w:val="en-AU"/>
              </w:rPr>
              <w:t>7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A73676">
              <w:rPr>
                <w:rFonts w:ascii="Calibri" w:hAnsi="Calibri" w:cs="Calibri"/>
                <w:b/>
                <w:lang w:val="en-AU"/>
              </w:rPr>
              <w:t>8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- 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3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268A5CD" w14:textId="77777777" w:rsidR="000D2707" w:rsidRDefault="000D2707" w:rsidP="00A73676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A73676">
              <w:rPr>
                <w:rFonts w:ascii="Calibri" w:hAnsi="Calibri" w:cs="Calibri"/>
                <w:b/>
                <w:lang w:val="en-AU"/>
              </w:rPr>
              <w:t>9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A73676">
              <w:rPr>
                <w:rFonts w:ascii="Calibri" w:hAnsi="Calibri" w:cs="Calibri"/>
                <w:b/>
                <w:lang w:val="en-AU"/>
              </w:rPr>
              <w:t>10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0D2707" w:rsidRPr="00145826" w14:paraId="4268A5E8" w14:textId="77777777" w:rsidTr="00971BE4">
        <w:trPr>
          <w:trHeight w:val="3348"/>
        </w:trPr>
        <w:tc>
          <w:tcPr>
            <w:tcW w:w="73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8A5CF" w14:textId="77777777" w:rsidR="00A73676" w:rsidRPr="00A73676" w:rsidRDefault="00A73676" w:rsidP="00A73676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A73676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By the end of Level 6 </w:t>
            </w:r>
          </w:p>
          <w:p w14:paraId="4268A5D0" w14:textId="77777777" w:rsidR="00A73676" w:rsidRPr="00A73676" w:rsidRDefault="00A73676" w:rsidP="00A7367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7367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apply questioning as a tool to focus or expand thinking. </w:t>
            </w:r>
          </w:p>
          <w:p w14:paraId="4268A5D1" w14:textId="77777777" w:rsidR="00A73676" w:rsidRPr="00A73676" w:rsidRDefault="00A73676" w:rsidP="00A7367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7367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use appropriate techniques to copy, borrow and compare aspects of existing solutions in order to identify relationships and apply these to new situations. </w:t>
            </w:r>
          </w:p>
          <w:p w14:paraId="4268A5D2" w14:textId="77777777" w:rsidR="00A73676" w:rsidRPr="00A73676" w:rsidRDefault="00A73676" w:rsidP="00A7367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7367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distinguish between valid and sound arguments and between deductive and inductive reasoning.</w:t>
            </w:r>
          </w:p>
          <w:p w14:paraId="4268A5D3" w14:textId="77777777" w:rsidR="00A73676" w:rsidRPr="00A73676" w:rsidRDefault="00A73676" w:rsidP="00A7367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7367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explain how reasons and evidence can be evaluated.</w:t>
            </w:r>
          </w:p>
          <w:p w14:paraId="4268A5D4" w14:textId="77777777" w:rsidR="00A73676" w:rsidRPr="00A73676" w:rsidRDefault="00A73676" w:rsidP="00A7367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7367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explain and apply basic techniques to construct valid arguments and test the strength of arguments.</w:t>
            </w:r>
          </w:p>
          <w:p w14:paraId="4268A5D5" w14:textId="77777777" w:rsidR="00A73676" w:rsidRPr="00A73676" w:rsidRDefault="00A73676" w:rsidP="00A7367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7367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represent thinking processes using visual models and language.</w:t>
            </w:r>
          </w:p>
          <w:p w14:paraId="4268A5D6" w14:textId="77777777" w:rsidR="00A73676" w:rsidRPr="00A73676" w:rsidRDefault="00A73676" w:rsidP="00A7367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7367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practice and apply learning strategies, including constructing analogies, visualising ideas, summarising and paraphrasing information.</w:t>
            </w:r>
          </w:p>
          <w:p w14:paraId="4268A5D7" w14:textId="77777777" w:rsidR="000D2707" w:rsidRPr="007B5859" w:rsidRDefault="00A73676" w:rsidP="00A73676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7367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disaggregate ideas and problems into smaller elements or ideas, develop criteria to assess and test thinking, and identify and seek out new relevant information as required.</w:t>
            </w:r>
          </w:p>
        </w:tc>
        <w:tc>
          <w:tcPr>
            <w:tcW w:w="82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8A5D8" w14:textId="77777777" w:rsidR="00A73676" w:rsidRPr="00971BE4" w:rsidRDefault="00A73676" w:rsidP="00A73676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971BE4">
              <w:rPr>
                <w:rFonts w:ascii="Calibri" w:hAnsi="Calibri" w:cs="Calibri"/>
                <w:sz w:val="18"/>
                <w:szCs w:val="18"/>
                <w:lang w:val="en-AU"/>
              </w:rPr>
              <w:t>By the end of Level 8</w:t>
            </w:r>
          </w:p>
          <w:p w14:paraId="4268A5D9" w14:textId="77777777" w:rsidR="00A73676" w:rsidRPr="00971BE4" w:rsidRDefault="00A73676" w:rsidP="00A7367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971BE4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prioritise the elements of a question and justify their selection. </w:t>
            </w:r>
            <w:r w:rsidRPr="00971BE4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(1)  </w:t>
            </w:r>
          </w:p>
          <w:p w14:paraId="4268A5DA" w14:textId="77777777" w:rsidR="00A73676" w:rsidRPr="00971BE4" w:rsidRDefault="00A73676" w:rsidP="00A7367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971BE4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demonstrate flexibility in thinking by using a range of techniques in order to repurpose existing ideas or solutions to meet needs in new contexts.(2)  </w:t>
            </w:r>
          </w:p>
          <w:p w14:paraId="4268A5DB" w14:textId="77777777" w:rsidR="00A73676" w:rsidRPr="00971BE4" w:rsidRDefault="00A73676" w:rsidP="00A7367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971BE4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explain different ways to settle matters of fact and matters of value and issues concerned with these. (3)</w:t>
            </w:r>
          </w:p>
          <w:p w14:paraId="4268A5DC" w14:textId="77777777" w:rsidR="00A73676" w:rsidRPr="00971BE4" w:rsidRDefault="00A73676" w:rsidP="00A7367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971BE4">
              <w:rPr>
                <w:rFonts w:ascii="Calibri" w:eastAsia="Arial" w:hAnsi="Calibri" w:cs="Calibri"/>
                <w:sz w:val="18"/>
                <w:szCs w:val="18"/>
                <w:lang w:val="en-AU"/>
              </w:rPr>
              <w:t>They explain and apply a range of techniques to test the strength of arguments. (4)</w:t>
            </w:r>
          </w:p>
          <w:p w14:paraId="4268A5DD" w14:textId="77777777" w:rsidR="00A73676" w:rsidRPr="00971BE4" w:rsidRDefault="00A73676" w:rsidP="00A7367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971BE4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use a range of strategies to represent ideas and explain and justify thinking processes to others. (5)</w:t>
            </w:r>
          </w:p>
          <w:p w14:paraId="4268A5DE" w14:textId="77777777" w:rsidR="00A73676" w:rsidRPr="00971BE4" w:rsidRDefault="00A73676" w:rsidP="00A7367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971BE4">
              <w:rPr>
                <w:rFonts w:ascii="Calibri" w:eastAsia="Arial" w:hAnsi="Calibri" w:cs="Calibri"/>
                <w:sz w:val="18"/>
                <w:szCs w:val="18"/>
                <w:lang w:val="en-AU"/>
              </w:rPr>
              <w:t>They evaluate the effectiveness of a range of learning strategies and select strategies that best meet the requirements of a task. (6)</w:t>
            </w:r>
          </w:p>
          <w:p w14:paraId="4268A5DF" w14:textId="77777777" w:rsidR="000D2707" w:rsidRPr="00971BE4" w:rsidRDefault="00A73676" w:rsidP="00A7367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971BE4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independently segment problems into discrete stages, synthesise new knowledge at intermediate stages during problem-solving and develop and apply criteria to assess ideas, proposals and emerging thinking. (7)</w:t>
            </w:r>
          </w:p>
        </w:tc>
        <w:tc>
          <w:tcPr>
            <w:tcW w:w="73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8A5E0" w14:textId="77777777" w:rsidR="00A73676" w:rsidRPr="00971BE4" w:rsidRDefault="00A73676" w:rsidP="00A73676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971BE4">
              <w:rPr>
                <w:rFonts w:ascii="Calibri" w:hAnsi="Calibri" w:cs="Calibri"/>
                <w:sz w:val="18"/>
                <w:szCs w:val="18"/>
                <w:lang w:val="en-AU"/>
              </w:rPr>
              <w:t>By the end of Level 10</w:t>
            </w:r>
          </w:p>
          <w:p w14:paraId="4268A5E1" w14:textId="77777777" w:rsidR="00A73676" w:rsidRPr="00971BE4" w:rsidRDefault="00A73676" w:rsidP="00A73676">
            <w:pPr>
              <w:pStyle w:val="ListParagraph"/>
              <w:numPr>
                <w:ilvl w:val="0"/>
                <w:numId w:val="16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971BE4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construct and evaluate questions, including their own, for their effectiveness.</w:t>
            </w:r>
          </w:p>
          <w:p w14:paraId="4268A5E2" w14:textId="77777777" w:rsidR="00A73676" w:rsidRPr="00971BE4" w:rsidRDefault="00A73676" w:rsidP="00A73676">
            <w:pPr>
              <w:pStyle w:val="ListParagraph"/>
              <w:numPr>
                <w:ilvl w:val="0"/>
                <w:numId w:val="16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971BE4">
              <w:rPr>
                <w:rFonts w:ascii="Calibri" w:eastAsia="Arial" w:hAnsi="Calibri" w:cs="Calibri"/>
                <w:sz w:val="18"/>
                <w:szCs w:val="18"/>
                <w:lang w:val="en-AU"/>
              </w:rPr>
              <w:t>They demonstrate a willingness to shift their perspective when generating ideas, resulting in new ways of perceiving solutions.</w:t>
            </w:r>
          </w:p>
          <w:p w14:paraId="4268A5E3" w14:textId="77777777" w:rsidR="00A73676" w:rsidRPr="00971BE4" w:rsidRDefault="00A73676" w:rsidP="00A73676">
            <w:pPr>
              <w:pStyle w:val="ListParagraph"/>
              <w:numPr>
                <w:ilvl w:val="0"/>
                <w:numId w:val="16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971BE4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structure complex valid arguments. </w:t>
            </w:r>
          </w:p>
          <w:p w14:paraId="4268A5E4" w14:textId="77777777" w:rsidR="00A73676" w:rsidRPr="00971BE4" w:rsidRDefault="00A73676" w:rsidP="00A73676">
            <w:pPr>
              <w:pStyle w:val="ListParagraph"/>
              <w:numPr>
                <w:ilvl w:val="0"/>
                <w:numId w:val="16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971BE4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explain and apply a range of techniques to test validity within and between arguments. </w:t>
            </w:r>
          </w:p>
          <w:p w14:paraId="4268A5E5" w14:textId="77777777" w:rsidR="00A73676" w:rsidRPr="00971BE4" w:rsidRDefault="00A73676" w:rsidP="00A73676">
            <w:pPr>
              <w:pStyle w:val="ListParagraph"/>
              <w:numPr>
                <w:ilvl w:val="0"/>
                <w:numId w:val="16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971BE4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identify, articulate, analyse and reflect on their own and others thinking processes. </w:t>
            </w:r>
          </w:p>
          <w:p w14:paraId="4268A5E6" w14:textId="77777777" w:rsidR="00A73676" w:rsidRPr="00971BE4" w:rsidRDefault="00A73676" w:rsidP="00A73676">
            <w:pPr>
              <w:pStyle w:val="ListParagraph"/>
              <w:numPr>
                <w:ilvl w:val="0"/>
                <w:numId w:val="16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971BE4">
              <w:rPr>
                <w:rFonts w:ascii="Calibri" w:eastAsia="Arial" w:hAnsi="Calibri" w:cs="Calibri"/>
                <w:sz w:val="18"/>
                <w:szCs w:val="18"/>
                <w:lang w:val="en-AU"/>
              </w:rPr>
              <w:t>They use, monitor, evaluate and redirect as necessary a range of learning strategies.</w:t>
            </w:r>
          </w:p>
          <w:p w14:paraId="4268A5E7" w14:textId="77777777" w:rsidR="000D2707" w:rsidRPr="00971BE4" w:rsidRDefault="00A73676" w:rsidP="00A73676">
            <w:pPr>
              <w:pStyle w:val="ListParagraph"/>
              <w:numPr>
                <w:ilvl w:val="0"/>
                <w:numId w:val="16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971BE4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develop, justify and refine criteria to evaluate the quality of ideas, proposals and thinking processes.</w:t>
            </w:r>
          </w:p>
        </w:tc>
      </w:tr>
    </w:tbl>
    <w:p w14:paraId="4268A5E9" w14:textId="77777777" w:rsidR="000D2707" w:rsidRPr="00694061" w:rsidRDefault="000D2707" w:rsidP="00DF2FB6">
      <w:pPr>
        <w:spacing w:after="0"/>
        <w:rPr>
          <w:sz w:val="16"/>
          <w:szCs w:val="16"/>
        </w:rPr>
      </w:pPr>
    </w:p>
    <w:tbl>
      <w:tblPr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6"/>
        <w:gridCol w:w="4962"/>
        <w:gridCol w:w="3261"/>
        <w:gridCol w:w="284"/>
        <w:gridCol w:w="3685"/>
        <w:gridCol w:w="4394"/>
        <w:gridCol w:w="3402"/>
      </w:tblGrid>
      <w:tr w:rsidR="00834DE6" w:rsidRPr="0095748C" w14:paraId="4268A5ED" w14:textId="77777777" w:rsidTr="00834DE6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268A5EA" w14:textId="77777777" w:rsidR="00834DE6" w:rsidRPr="007C5018" w:rsidRDefault="00271468" w:rsidP="00834DE6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834DE6"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8A5EB" w14:textId="77777777" w:rsidR="00834DE6" w:rsidRPr="007C5018" w:rsidRDefault="00834DE6" w:rsidP="00834DE6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268A5EC" w14:textId="77777777" w:rsidR="00834DE6" w:rsidRPr="007C5018" w:rsidRDefault="00834DE6" w:rsidP="00834DE6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4268A5F5" w14:textId="77777777" w:rsidTr="00834DE6">
        <w:trPr>
          <w:trHeight w:val="370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5EE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5EF" w14:textId="77777777" w:rsidR="000D02B8" w:rsidRPr="007C5018" w:rsidRDefault="0027146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68A5F0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268A5F1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5F2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5F3" w14:textId="77777777" w:rsidR="000D02B8" w:rsidRPr="007C5018" w:rsidRDefault="0027146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5F4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4268A5FD" w14:textId="77777777" w:rsidTr="00834DE6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5F6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5F7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68A5F8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8A5F9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5FA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5FB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5FC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4268A605" w14:textId="77777777" w:rsidTr="00834DE6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5FE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5FF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68A600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8A601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602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603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604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4268A60D" w14:textId="77777777" w:rsidTr="00834DE6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606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607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68A608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8A609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60A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60B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60C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4268A615" w14:textId="77777777" w:rsidTr="00834DE6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60E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60F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68A610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8A611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612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613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68A614" w14:textId="77777777"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4268A616" w14:textId="77777777" w:rsidR="00825405" w:rsidRPr="00694061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694061" w:rsidSect="00083E00">
      <w:headerReference w:type="default" r:id="rId134"/>
      <w:footerReference w:type="default" r:id="rId135"/>
      <w:headerReference w:type="first" r:id="rId136"/>
      <w:footerReference w:type="first" r:id="rId137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8A687" w14:textId="77777777" w:rsidR="00EF2077" w:rsidRDefault="00EF2077" w:rsidP="00304EA1">
      <w:pPr>
        <w:spacing w:after="0" w:line="240" w:lineRule="auto"/>
      </w:pPr>
      <w:r>
        <w:separator/>
      </w:r>
    </w:p>
  </w:endnote>
  <w:endnote w:type="continuationSeparator" w:id="0">
    <w:p w14:paraId="4268A688" w14:textId="77777777" w:rsidR="00EF2077" w:rsidRDefault="00EF207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F2077" w14:paraId="4268A68C" w14:textId="77777777" w:rsidTr="00083E00">
      <w:trPr>
        <w:trHeight w:val="701"/>
      </w:trPr>
      <w:tc>
        <w:tcPr>
          <w:tcW w:w="2835" w:type="dxa"/>
          <w:vAlign w:val="center"/>
        </w:tcPr>
        <w:p w14:paraId="4268A68A" w14:textId="77777777" w:rsidR="00EF2077" w:rsidRPr="002329F3" w:rsidRDefault="00EF2077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4268A68B" w14:textId="77777777" w:rsidR="00EF2077" w:rsidRPr="00B41951" w:rsidRDefault="00EF2077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694061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4268A68D" w14:textId="77777777" w:rsidR="00EF2077" w:rsidRPr="00243F0D" w:rsidRDefault="00EF2077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F2077" w14:paraId="4268A692" w14:textId="77777777" w:rsidTr="004174A4">
      <w:trPr>
        <w:trHeight w:val="709"/>
      </w:trPr>
      <w:tc>
        <w:tcPr>
          <w:tcW w:w="7607" w:type="dxa"/>
          <w:vAlign w:val="center"/>
        </w:tcPr>
        <w:p w14:paraId="4268A68F" w14:textId="77777777" w:rsidR="00EF2077" w:rsidRPr="004A2ED8" w:rsidRDefault="00EF2077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4268A690" w14:textId="77777777" w:rsidR="00EF2077" w:rsidRPr="00B41951" w:rsidRDefault="00EF2077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4268A691" w14:textId="77777777" w:rsidR="00EF2077" w:rsidRDefault="00EF2077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4268A693" w14:textId="77777777" w:rsidR="00EF2077" w:rsidRDefault="00EF2077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8A685" w14:textId="77777777" w:rsidR="00EF2077" w:rsidRDefault="00EF2077" w:rsidP="00304EA1">
      <w:pPr>
        <w:spacing w:after="0" w:line="240" w:lineRule="auto"/>
      </w:pPr>
      <w:r>
        <w:separator/>
      </w:r>
    </w:p>
  </w:footnote>
  <w:footnote w:type="continuationSeparator" w:id="0">
    <w:p w14:paraId="4268A686" w14:textId="77777777" w:rsidR="00EF2077" w:rsidRDefault="00EF207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268A689" w14:textId="77777777" w:rsidR="00EF2077" w:rsidRPr="00D86DE4" w:rsidRDefault="00971BE4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Critical and Creative Thinking – 7 and 8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8A68E" w14:textId="77777777" w:rsidR="00EF2077" w:rsidRPr="009370BC" w:rsidRDefault="00EF2077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4268A694" wp14:editId="4268A695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Critical and Creative Thinking </w:t>
        </w:r>
        <w:r w:rsidR="00257C91">
          <w:rPr>
            <w:sz w:val="28"/>
            <w:szCs w:val="28"/>
          </w:rPr>
          <w:t>–</w:t>
        </w:r>
        <w:r w:rsidR="00971BE4">
          <w:rPr>
            <w:sz w:val="28"/>
            <w:szCs w:val="28"/>
          </w:rPr>
          <w:t xml:space="preserve"> </w:t>
        </w:r>
        <w:r w:rsidR="00A73676">
          <w:rPr>
            <w:sz w:val="28"/>
            <w:szCs w:val="28"/>
          </w:rPr>
          <w:t>7</w:t>
        </w:r>
        <w:r>
          <w:rPr>
            <w:sz w:val="28"/>
            <w:szCs w:val="28"/>
          </w:rPr>
          <w:t xml:space="preserve"> and </w:t>
        </w:r>
        <w:r w:rsidR="00A73676">
          <w:rPr>
            <w:sz w:val="28"/>
            <w:szCs w:val="28"/>
          </w:rPr>
          <w:t>8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5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2"/>
  </w:num>
  <w:num w:numId="5">
    <w:abstractNumId w:val="12"/>
  </w:num>
  <w:num w:numId="6">
    <w:abstractNumId w:val="0"/>
  </w:num>
  <w:num w:numId="7">
    <w:abstractNumId w:val="13"/>
  </w:num>
  <w:num w:numId="8">
    <w:abstractNumId w:val="15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3E00"/>
    <w:rsid w:val="000A71F7"/>
    <w:rsid w:val="000B1AF5"/>
    <w:rsid w:val="000D02B8"/>
    <w:rsid w:val="000D2707"/>
    <w:rsid w:val="000E4A92"/>
    <w:rsid w:val="000E7A87"/>
    <w:rsid w:val="000F09E4"/>
    <w:rsid w:val="000F16FD"/>
    <w:rsid w:val="00107EEB"/>
    <w:rsid w:val="001209DB"/>
    <w:rsid w:val="00122BC7"/>
    <w:rsid w:val="00127607"/>
    <w:rsid w:val="00134F8B"/>
    <w:rsid w:val="00145460"/>
    <w:rsid w:val="0014564C"/>
    <w:rsid w:val="00164D7A"/>
    <w:rsid w:val="00172E14"/>
    <w:rsid w:val="00180973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45B78"/>
    <w:rsid w:val="00257C91"/>
    <w:rsid w:val="002647BB"/>
    <w:rsid w:val="00271468"/>
    <w:rsid w:val="002754C1"/>
    <w:rsid w:val="002841C8"/>
    <w:rsid w:val="0028516B"/>
    <w:rsid w:val="002947D7"/>
    <w:rsid w:val="002A15A7"/>
    <w:rsid w:val="002C68A5"/>
    <w:rsid w:val="002C6F90"/>
    <w:rsid w:val="002F08B3"/>
    <w:rsid w:val="002F4A07"/>
    <w:rsid w:val="00302FB8"/>
    <w:rsid w:val="00304874"/>
    <w:rsid w:val="00304EA1"/>
    <w:rsid w:val="00314D81"/>
    <w:rsid w:val="00322FC6"/>
    <w:rsid w:val="00372723"/>
    <w:rsid w:val="00391986"/>
    <w:rsid w:val="003F09DB"/>
    <w:rsid w:val="003F0C25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5031D2"/>
    <w:rsid w:val="0051631E"/>
    <w:rsid w:val="00526666"/>
    <w:rsid w:val="00566029"/>
    <w:rsid w:val="005923CB"/>
    <w:rsid w:val="005B19C6"/>
    <w:rsid w:val="005B391B"/>
    <w:rsid w:val="005D3D78"/>
    <w:rsid w:val="005E15C0"/>
    <w:rsid w:val="005E2EF0"/>
    <w:rsid w:val="00605D42"/>
    <w:rsid w:val="00607D1F"/>
    <w:rsid w:val="006207A6"/>
    <w:rsid w:val="00625A9A"/>
    <w:rsid w:val="00643937"/>
    <w:rsid w:val="00693FFD"/>
    <w:rsid w:val="00694061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A6FCF"/>
    <w:rsid w:val="007B186E"/>
    <w:rsid w:val="007D0868"/>
    <w:rsid w:val="007D1F0C"/>
    <w:rsid w:val="00813C37"/>
    <w:rsid w:val="008154B5"/>
    <w:rsid w:val="00823962"/>
    <w:rsid w:val="00825405"/>
    <w:rsid w:val="00832F5C"/>
    <w:rsid w:val="00834DE6"/>
    <w:rsid w:val="00836160"/>
    <w:rsid w:val="00852719"/>
    <w:rsid w:val="0085341C"/>
    <w:rsid w:val="00860115"/>
    <w:rsid w:val="0088783C"/>
    <w:rsid w:val="008B0412"/>
    <w:rsid w:val="008B0964"/>
    <w:rsid w:val="008E2E17"/>
    <w:rsid w:val="0092704D"/>
    <w:rsid w:val="00934256"/>
    <w:rsid w:val="009370BC"/>
    <w:rsid w:val="00950D06"/>
    <w:rsid w:val="00971BE4"/>
    <w:rsid w:val="0098739B"/>
    <w:rsid w:val="009939E5"/>
    <w:rsid w:val="009A0562"/>
    <w:rsid w:val="009B7679"/>
    <w:rsid w:val="009C2525"/>
    <w:rsid w:val="00A17661"/>
    <w:rsid w:val="00A24B2D"/>
    <w:rsid w:val="00A30AF1"/>
    <w:rsid w:val="00A317A6"/>
    <w:rsid w:val="00A40966"/>
    <w:rsid w:val="00A51560"/>
    <w:rsid w:val="00A71A75"/>
    <w:rsid w:val="00A73676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69B1"/>
    <w:rsid w:val="00B81B70"/>
    <w:rsid w:val="00BB0662"/>
    <w:rsid w:val="00BB2FE1"/>
    <w:rsid w:val="00BD0724"/>
    <w:rsid w:val="00BD2012"/>
    <w:rsid w:val="00BE5521"/>
    <w:rsid w:val="00C46F0E"/>
    <w:rsid w:val="00C53263"/>
    <w:rsid w:val="00C5379C"/>
    <w:rsid w:val="00C75F1D"/>
    <w:rsid w:val="00C94A8B"/>
    <w:rsid w:val="00CB4115"/>
    <w:rsid w:val="00CC1EDB"/>
    <w:rsid w:val="00CD487B"/>
    <w:rsid w:val="00D022C6"/>
    <w:rsid w:val="00D14C24"/>
    <w:rsid w:val="00D338E4"/>
    <w:rsid w:val="00D43FD6"/>
    <w:rsid w:val="00D47472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E0BA1"/>
    <w:rsid w:val="00DF2FB6"/>
    <w:rsid w:val="00E024F6"/>
    <w:rsid w:val="00E03DF5"/>
    <w:rsid w:val="00E23F1D"/>
    <w:rsid w:val="00E36361"/>
    <w:rsid w:val="00E51EB0"/>
    <w:rsid w:val="00E5482F"/>
    <w:rsid w:val="00E55AE9"/>
    <w:rsid w:val="00EA0DF0"/>
    <w:rsid w:val="00EB044D"/>
    <w:rsid w:val="00EB0F48"/>
    <w:rsid w:val="00EB7571"/>
    <w:rsid w:val="00EC4E55"/>
    <w:rsid w:val="00EE29D6"/>
    <w:rsid w:val="00EF2077"/>
    <w:rsid w:val="00F02482"/>
    <w:rsid w:val="00F15AA1"/>
    <w:rsid w:val="00F21A56"/>
    <w:rsid w:val="00F40D53"/>
    <w:rsid w:val="00F4525C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268A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3.xml"/><Relationship Id="rId117" Type="http://schemas.openxmlformats.org/officeDocument/2006/relationships/control" Target="activeX/activeX94.xml"/><Relationship Id="rId21" Type="http://schemas.openxmlformats.org/officeDocument/2006/relationships/hyperlink" Target="http://victoriancurriculum.vcaa.vic.edu.au/Curriculum/ContentDescription/VCCCTM041" TargetMode="Externa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84" Type="http://schemas.openxmlformats.org/officeDocument/2006/relationships/control" Target="activeX/activeX61.xml"/><Relationship Id="rId89" Type="http://schemas.openxmlformats.org/officeDocument/2006/relationships/control" Target="activeX/activeX66.xml"/><Relationship Id="rId112" Type="http://schemas.openxmlformats.org/officeDocument/2006/relationships/control" Target="activeX/activeX89.xml"/><Relationship Id="rId133" Type="http://schemas.openxmlformats.org/officeDocument/2006/relationships/control" Target="activeX/activeX110.xml"/><Relationship Id="rId138" Type="http://schemas.openxmlformats.org/officeDocument/2006/relationships/fontTable" Target="fontTable.xml"/><Relationship Id="rId16" Type="http://schemas.openxmlformats.org/officeDocument/2006/relationships/hyperlink" Target="http://victoriancurriculum.vcaa.vic.edu.au/Curriculum/ContentDescription/VCCCTR036" TargetMode="External"/><Relationship Id="rId107" Type="http://schemas.openxmlformats.org/officeDocument/2006/relationships/control" Target="activeX/activeX84.xml"/><Relationship Id="rId11" Type="http://schemas.openxmlformats.org/officeDocument/2006/relationships/endnotes" Target="endnotes.xml"/><Relationship Id="rId32" Type="http://schemas.openxmlformats.org/officeDocument/2006/relationships/control" Target="activeX/activeX9.xml"/><Relationship Id="rId37" Type="http://schemas.openxmlformats.org/officeDocument/2006/relationships/control" Target="activeX/activeX14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74" Type="http://schemas.openxmlformats.org/officeDocument/2006/relationships/control" Target="activeX/activeX51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9.xml"/><Relationship Id="rId123" Type="http://schemas.openxmlformats.org/officeDocument/2006/relationships/control" Target="activeX/activeX100.xml"/><Relationship Id="rId128" Type="http://schemas.openxmlformats.org/officeDocument/2006/relationships/control" Target="activeX/activeX105.xml"/><Relationship Id="rId5" Type="http://schemas.openxmlformats.org/officeDocument/2006/relationships/numbering" Target="numbering.xml"/><Relationship Id="rId90" Type="http://schemas.openxmlformats.org/officeDocument/2006/relationships/control" Target="activeX/activeX67.xml"/><Relationship Id="rId95" Type="http://schemas.openxmlformats.org/officeDocument/2006/relationships/control" Target="activeX/activeX72.xml"/><Relationship Id="rId22" Type="http://schemas.openxmlformats.org/officeDocument/2006/relationships/hyperlink" Target="http://victoriancurriculum.vcaa.vic.edu.au/Curriculum/ContentDescription/VCCCTM042" TargetMode="External"/><Relationship Id="rId27" Type="http://schemas.openxmlformats.org/officeDocument/2006/relationships/control" Target="activeX/activeX4.xml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113" Type="http://schemas.openxmlformats.org/officeDocument/2006/relationships/control" Target="activeX/activeX90.xml"/><Relationship Id="rId118" Type="http://schemas.openxmlformats.org/officeDocument/2006/relationships/control" Target="activeX/activeX95.xml"/><Relationship Id="rId134" Type="http://schemas.openxmlformats.org/officeDocument/2006/relationships/header" Target="header1.xml"/><Relationship Id="rId139" Type="http://schemas.openxmlformats.org/officeDocument/2006/relationships/glossaryDocument" Target="glossary/document.xml"/><Relationship Id="rId8" Type="http://schemas.openxmlformats.org/officeDocument/2006/relationships/settings" Target="settings.xml"/><Relationship Id="rId51" Type="http://schemas.openxmlformats.org/officeDocument/2006/relationships/control" Target="activeX/activeX28.xml"/><Relationship Id="rId72" Type="http://schemas.openxmlformats.org/officeDocument/2006/relationships/control" Target="activeX/activeX49.xml"/><Relationship Id="rId80" Type="http://schemas.openxmlformats.org/officeDocument/2006/relationships/control" Target="activeX/activeX57.xml"/><Relationship Id="rId85" Type="http://schemas.openxmlformats.org/officeDocument/2006/relationships/control" Target="activeX/activeX62.xml"/><Relationship Id="rId93" Type="http://schemas.openxmlformats.org/officeDocument/2006/relationships/control" Target="activeX/activeX70.xml"/><Relationship Id="rId98" Type="http://schemas.openxmlformats.org/officeDocument/2006/relationships/control" Target="activeX/activeX75.xml"/><Relationship Id="rId121" Type="http://schemas.openxmlformats.org/officeDocument/2006/relationships/control" Target="activeX/activeX98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CCTQ032" TargetMode="External"/><Relationship Id="rId17" Type="http://schemas.openxmlformats.org/officeDocument/2006/relationships/hyperlink" Target="http://victoriancurriculum.vcaa.vic.edu.au/Curriculum/ContentDescription/VCCCTR037" TargetMode="External"/><Relationship Id="rId25" Type="http://schemas.openxmlformats.org/officeDocument/2006/relationships/control" Target="activeX/activeX2.xml"/><Relationship Id="rId33" Type="http://schemas.openxmlformats.org/officeDocument/2006/relationships/control" Target="activeX/activeX10.xml"/><Relationship Id="rId38" Type="http://schemas.openxmlformats.org/officeDocument/2006/relationships/control" Target="activeX/activeX15.xml"/><Relationship Id="rId46" Type="http://schemas.openxmlformats.org/officeDocument/2006/relationships/control" Target="activeX/activeX23.xml"/><Relationship Id="rId59" Type="http://schemas.openxmlformats.org/officeDocument/2006/relationships/control" Target="activeX/activeX36.xml"/><Relationship Id="rId67" Type="http://schemas.openxmlformats.org/officeDocument/2006/relationships/control" Target="activeX/activeX44.xml"/><Relationship Id="rId103" Type="http://schemas.openxmlformats.org/officeDocument/2006/relationships/control" Target="activeX/activeX80.xml"/><Relationship Id="rId108" Type="http://schemas.openxmlformats.org/officeDocument/2006/relationships/control" Target="activeX/activeX85.xml"/><Relationship Id="rId116" Type="http://schemas.openxmlformats.org/officeDocument/2006/relationships/control" Target="activeX/activeX93.xml"/><Relationship Id="rId124" Type="http://schemas.openxmlformats.org/officeDocument/2006/relationships/control" Target="activeX/activeX101.xml"/><Relationship Id="rId129" Type="http://schemas.openxmlformats.org/officeDocument/2006/relationships/control" Target="activeX/activeX106.xml"/><Relationship Id="rId137" Type="http://schemas.openxmlformats.org/officeDocument/2006/relationships/footer" Target="footer2.xml"/><Relationship Id="rId20" Type="http://schemas.openxmlformats.org/officeDocument/2006/relationships/hyperlink" Target="http://victoriancurriculum.vcaa.vic.edu.au/Curriculum/ContentDescription/VCCCTM040" TargetMode="External"/><Relationship Id="rId41" Type="http://schemas.openxmlformats.org/officeDocument/2006/relationships/control" Target="activeX/activeX18.xml"/><Relationship Id="rId54" Type="http://schemas.openxmlformats.org/officeDocument/2006/relationships/control" Target="activeX/activeX31.xml"/><Relationship Id="rId62" Type="http://schemas.openxmlformats.org/officeDocument/2006/relationships/control" Target="activeX/activeX39.xml"/><Relationship Id="rId70" Type="http://schemas.openxmlformats.org/officeDocument/2006/relationships/control" Target="activeX/activeX47.xml"/><Relationship Id="rId75" Type="http://schemas.openxmlformats.org/officeDocument/2006/relationships/control" Target="activeX/activeX52.xml"/><Relationship Id="rId83" Type="http://schemas.openxmlformats.org/officeDocument/2006/relationships/control" Target="activeX/activeX60.xml"/><Relationship Id="rId88" Type="http://schemas.openxmlformats.org/officeDocument/2006/relationships/control" Target="activeX/activeX65.xml"/><Relationship Id="rId91" Type="http://schemas.openxmlformats.org/officeDocument/2006/relationships/control" Target="activeX/activeX68.xml"/><Relationship Id="rId96" Type="http://schemas.openxmlformats.org/officeDocument/2006/relationships/control" Target="activeX/activeX73.xml"/><Relationship Id="rId111" Type="http://schemas.openxmlformats.org/officeDocument/2006/relationships/control" Target="activeX/activeX88.xml"/><Relationship Id="rId132" Type="http://schemas.openxmlformats.org/officeDocument/2006/relationships/control" Target="activeX/activeX109.xm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CCTR035" TargetMode="External"/><Relationship Id="rId23" Type="http://schemas.openxmlformats.org/officeDocument/2006/relationships/image" Target="media/image1.wmf"/><Relationship Id="rId28" Type="http://schemas.openxmlformats.org/officeDocument/2006/relationships/control" Target="activeX/activeX5.xml"/><Relationship Id="rId36" Type="http://schemas.openxmlformats.org/officeDocument/2006/relationships/control" Target="activeX/activeX13.xml"/><Relationship Id="rId49" Type="http://schemas.openxmlformats.org/officeDocument/2006/relationships/control" Target="activeX/activeX26.xml"/><Relationship Id="rId57" Type="http://schemas.openxmlformats.org/officeDocument/2006/relationships/control" Target="activeX/activeX34.xml"/><Relationship Id="rId106" Type="http://schemas.openxmlformats.org/officeDocument/2006/relationships/control" Target="activeX/activeX83.xml"/><Relationship Id="rId114" Type="http://schemas.openxmlformats.org/officeDocument/2006/relationships/control" Target="activeX/activeX91.xml"/><Relationship Id="rId119" Type="http://schemas.openxmlformats.org/officeDocument/2006/relationships/control" Target="activeX/activeX96.xml"/><Relationship Id="rId127" Type="http://schemas.openxmlformats.org/officeDocument/2006/relationships/control" Target="activeX/activeX104.xml"/><Relationship Id="rId10" Type="http://schemas.openxmlformats.org/officeDocument/2006/relationships/footnotes" Target="footnotes.xml"/><Relationship Id="rId31" Type="http://schemas.openxmlformats.org/officeDocument/2006/relationships/control" Target="activeX/activeX8.xml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81" Type="http://schemas.openxmlformats.org/officeDocument/2006/relationships/control" Target="activeX/activeX58.xml"/><Relationship Id="rId86" Type="http://schemas.openxmlformats.org/officeDocument/2006/relationships/control" Target="activeX/activeX63.xml"/><Relationship Id="rId94" Type="http://schemas.openxmlformats.org/officeDocument/2006/relationships/control" Target="activeX/activeX71.xml"/><Relationship Id="rId99" Type="http://schemas.openxmlformats.org/officeDocument/2006/relationships/control" Target="activeX/activeX76.xml"/><Relationship Id="rId101" Type="http://schemas.openxmlformats.org/officeDocument/2006/relationships/control" Target="activeX/activeX78.xml"/><Relationship Id="rId122" Type="http://schemas.openxmlformats.org/officeDocument/2006/relationships/control" Target="activeX/activeX99.xml"/><Relationship Id="rId130" Type="http://schemas.openxmlformats.org/officeDocument/2006/relationships/control" Target="activeX/activeX107.xml"/><Relationship Id="rId13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CCTQ033" TargetMode="External"/><Relationship Id="rId18" Type="http://schemas.openxmlformats.org/officeDocument/2006/relationships/hyperlink" Target="http://victoriancurriculum.vcaa.vic.edu.au/Curriculum/ContentDescription/VCCCTR038" TargetMode="External"/><Relationship Id="rId39" Type="http://schemas.openxmlformats.org/officeDocument/2006/relationships/control" Target="activeX/activeX16.xml"/><Relationship Id="rId109" Type="http://schemas.openxmlformats.org/officeDocument/2006/relationships/control" Target="activeX/activeX86.xml"/><Relationship Id="rId34" Type="http://schemas.openxmlformats.org/officeDocument/2006/relationships/control" Target="activeX/activeX11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76" Type="http://schemas.openxmlformats.org/officeDocument/2006/relationships/control" Target="activeX/activeX53.xml"/><Relationship Id="rId97" Type="http://schemas.openxmlformats.org/officeDocument/2006/relationships/control" Target="activeX/activeX74.xml"/><Relationship Id="rId104" Type="http://schemas.openxmlformats.org/officeDocument/2006/relationships/control" Target="activeX/activeX81.xml"/><Relationship Id="rId120" Type="http://schemas.openxmlformats.org/officeDocument/2006/relationships/control" Target="activeX/activeX97.xml"/><Relationship Id="rId125" Type="http://schemas.openxmlformats.org/officeDocument/2006/relationships/control" Target="activeX/activeX102.xml"/><Relationship Id="rId7" Type="http://schemas.microsoft.com/office/2007/relationships/stylesWithEffects" Target="stylesWithEffects.xml"/><Relationship Id="rId71" Type="http://schemas.openxmlformats.org/officeDocument/2006/relationships/control" Target="activeX/activeX48.xml"/><Relationship Id="rId92" Type="http://schemas.openxmlformats.org/officeDocument/2006/relationships/control" Target="activeX/activeX69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6.xml"/><Relationship Id="rId24" Type="http://schemas.openxmlformats.org/officeDocument/2006/relationships/control" Target="activeX/activeX1.xml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66" Type="http://schemas.openxmlformats.org/officeDocument/2006/relationships/control" Target="activeX/activeX43.xml"/><Relationship Id="rId87" Type="http://schemas.openxmlformats.org/officeDocument/2006/relationships/control" Target="activeX/activeX64.xml"/><Relationship Id="rId110" Type="http://schemas.openxmlformats.org/officeDocument/2006/relationships/control" Target="activeX/activeX87.xml"/><Relationship Id="rId115" Type="http://schemas.openxmlformats.org/officeDocument/2006/relationships/control" Target="activeX/activeX92.xml"/><Relationship Id="rId131" Type="http://schemas.openxmlformats.org/officeDocument/2006/relationships/control" Target="activeX/activeX108.xml"/><Relationship Id="rId136" Type="http://schemas.openxmlformats.org/officeDocument/2006/relationships/header" Target="header2.xml"/><Relationship Id="rId61" Type="http://schemas.openxmlformats.org/officeDocument/2006/relationships/control" Target="activeX/activeX38.xml"/><Relationship Id="rId82" Type="http://schemas.openxmlformats.org/officeDocument/2006/relationships/control" Target="activeX/activeX59.xml"/><Relationship Id="rId19" Type="http://schemas.openxmlformats.org/officeDocument/2006/relationships/hyperlink" Target="http://victoriancurriculum.vcaa.vic.edu.au/Curriculum/ContentDescription/VCCCTR039" TargetMode="External"/><Relationship Id="rId14" Type="http://schemas.openxmlformats.org/officeDocument/2006/relationships/hyperlink" Target="http://victoriancurriculum.vcaa.vic.edu.au/Curriculum/ContentDescription/VCCCTQ034" TargetMode="External"/><Relationship Id="rId30" Type="http://schemas.openxmlformats.org/officeDocument/2006/relationships/control" Target="activeX/activeX7.xml"/><Relationship Id="rId35" Type="http://schemas.openxmlformats.org/officeDocument/2006/relationships/control" Target="activeX/activeX12.xml"/><Relationship Id="rId56" Type="http://schemas.openxmlformats.org/officeDocument/2006/relationships/control" Target="activeX/activeX33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7.xml"/><Relationship Id="rId105" Type="http://schemas.openxmlformats.org/officeDocument/2006/relationships/control" Target="activeX/activeX82.xml"/><Relationship Id="rId126" Type="http://schemas.openxmlformats.org/officeDocument/2006/relationships/control" Target="activeX/activeX10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128DBFC1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A3063A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DBFC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A813-D08B-4BD1-8AFE-C232BF4B0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BD090-0D89-4EA4-BF2C-ACB920036A73}">
  <ds:schemaRefs>
    <ds:schemaRef ds:uri="http://www.w3.org/XML/1998/namespace"/>
    <ds:schemaRef ds:uri="http://purl.org/dc/terms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ED5DEB-CC9C-4619-93B0-6197481F4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A2D86D-3B4D-4929-9C52-42A5BF6D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26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Critical and Creative Thinking Year 5 and Year 6</vt:lpstr>
    </vt:vector>
  </TitlesOfParts>
  <Company>Victorian Curriculum and Assessment Authority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Critical and Creative Thinking – 7 and 8</dc:title>
  <dc:creator>Andrea, Campbell J</dc:creator>
  <cp:keywords>Critical and Creative Thinking; CCT; Mapping; Curriculum Mapping; Levels 7 and 8</cp:keywords>
  <cp:lastModifiedBy>McMahon, Carole C</cp:lastModifiedBy>
  <cp:revision>17</cp:revision>
  <cp:lastPrinted>2015-10-27T01:19:00Z</cp:lastPrinted>
  <dcterms:created xsi:type="dcterms:W3CDTF">2015-11-13T00:49:00Z</dcterms:created>
  <dcterms:modified xsi:type="dcterms:W3CDTF">2019-08-15T03:23:00Z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