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5BDC5" w14:textId="4AF990E0" w:rsidR="004A22BC" w:rsidRPr="00144E38" w:rsidRDefault="002F38AD" w:rsidP="00153503">
      <w:pPr>
        <w:pStyle w:val="VCAADocumenttitle"/>
        <w:ind w:right="4819"/>
        <w:rPr>
          <w:noProof w:val="0"/>
        </w:rPr>
      </w:pPr>
      <w:bookmarkStart w:id="0" w:name="doc_title"/>
      <w:bookmarkStart w:id="1" w:name="_Toc398032444"/>
      <w:bookmarkStart w:id="2" w:name="_Toc398032631"/>
      <w:r w:rsidRPr="00144E38">
        <w:rPr>
          <w:noProof w:val="0"/>
        </w:rPr>
        <w:t xml:space="preserve">Ethical Capability </w:t>
      </w:r>
      <w:r w:rsidR="00153503" w:rsidRPr="00144E38">
        <w:rPr>
          <w:noProof w:val="0"/>
        </w:rPr>
        <w:t xml:space="preserve">– a selection of classroom </w:t>
      </w:r>
      <w:r w:rsidRPr="00144E38">
        <w:rPr>
          <w:noProof w:val="0"/>
        </w:rPr>
        <w:t>resources</w:t>
      </w:r>
    </w:p>
    <w:bookmarkEnd w:id="0"/>
    <w:bookmarkEnd w:id="1"/>
    <w:bookmarkEnd w:id="2"/>
    <w:p w14:paraId="050E2465" w14:textId="07398DF2" w:rsidR="00C73F9D" w:rsidRPr="00144E38" w:rsidRDefault="003D421C" w:rsidP="002402F1">
      <w:pPr>
        <w:pStyle w:val="VCAADocumentsubtitle"/>
        <w:ind w:right="3543"/>
        <w:rPr>
          <w:noProof w:val="0"/>
        </w:rPr>
      </w:pPr>
      <w:r w:rsidRPr="00144E38">
        <w:drawing>
          <wp:anchor distT="0" distB="0" distL="114300" distR="114300" simplePos="0" relativeHeight="251662336" behindDoc="1" locked="1" layoutInCell="0" allowOverlap="0" wp14:anchorId="58B35A5E" wp14:editId="2ECD6428">
            <wp:simplePos x="0" y="0"/>
            <wp:positionH relativeFrom="page">
              <wp:posOffset>10160</wp:posOffset>
            </wp:positionH>
            <wp:positionV relativeFrom="page">
              <wp:posOffset>28575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153503" w:rsidRPr="00144E38">
        <w:rPr>
          <w:noProof w:val="0"/>
        </w:rPr>
        <w:t>Level</w:t>
      </w:r>
      <w:r w:rsidR="0000536F" w:rsidRPr="00144E38">
        <w:rPr>
          <w:noProof w:val="0"/>
        </w:rPr>
        <w:t>s</w:t>
      </w:r>
      <w:r w:rsidR="00153503" w:rsidRPr="00144E38">
        <w:rPr>
          <w:noProof w:val="0"/>
        </w:rPr>
        <w:t xml:space="preserve"> </w:t>
      </w:r>
      <w:r w:rsidR="00F0060E" w:rsidRPr="00144E38">
        <w:rPr>
          <w:noProof w:val="0"/>
        </w:rPr>
        <w:t>7 and 8</w:t>
      </w:r>
    </w:p>
    <w:p w14:paraId="0A96EF31" w14:textId="77777777" w:rsidR="00C73F9D" w:rsidRPr="00144E38" w:rsidRDefault="00C73F9D" w:rsidP="00490726">
      <w:pPr>
        <w:jc w:val="center"/>
        <w:rPr>
          <w:lang w:val="en-AU"/>
        </w:rPr>
        <w:sectPr w:rsidR="00C73F9D" w:rsidRPr="00144E38"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144E38" w:rsidRDefault="0096074C" w:rsidP="00EB1E4C">
      <w:pPr>
        <w:pStyle w:val="VCAAtrademarkinfo"/>
        <w:spacing w:before="8160"/>
        <w:rPr>
          <w:lang w:val="en-AU"/>
        </w:rPr>
      </w:pPr>
      <w:r w:rsidRPr="00144E38">
        <w:rPr>
          <w:lang w:val="en-AU"/>
        </w:rPr>
        <w:lastRenderedPageBreak/>
        <w:t>A</w:t>
      </w:r>
      <w:r w:rsidR="001363D1" w:rsidRPr="00144E38">
        <w:rPr>
          <w:lang w:val="en-AU"/>
        </w:rPr>
        <w:t>uthorised and published by the Victorian Curriculum and Assessment Authority</w:t>
      </w:r>
      <w:r w:rsidR="001363D1" w:rsidRPr="00144E38">
        <w:rPr>
          <w:lang w:val="en-AU"/>
        </w:rPr>
        <w:br/>
        <w:t xml:space="preserve">Level </w:t>
      </w:r>
      <w:r w:rsidR="007E1ED2" w:rsidRPr="00144E38">
        <w:rPr>
          <w:lang w:val="en-AU"/>
        </w:rPr>
        <w:t>7</w:t>
      </w:r>
      <w:r w:rsidR="001363D1" w:rsidRPr="00144E38">
        <w:rPr>
          <w:lang w:val="en-AU"/>
        </w:rPr>
        <w:t>, 2 Lonsdale Street</w:t>
      </w:r>
      <w:r w:rsidR="001363D1" w:rsidRPr="00144E38">
        <w:rPr>
          <w:lang w:val="en-AU"/>
        </w:rPr>
        <w:br/>
        <w:t>Melbourne VIC 3000</w:t>
      </w:r>
    </w:p>
    <w:p w14:paraId="547B6406" w14:textId="500A1763" w:rsidR="001363D1" w:rsidRPr="00144E38" w:rsidRDefault="001363D1" w:rsidP="001363D1">
      <w:pPr>
        <w:pStyle w:val="VCAAtrademarkinfo"/>
        <w:rPr>
          <w:lang w:val="en-AU"/>
        </w:rPr>
      </w:pPr>
      <w:r w:rsidRPr="00144E38">
        <w:rPr>
          <w:lang w:val="en-AU"/>
        </w:rPr>
        <w:t xml:space="preserve">© Victorian Curriculum and Assessment Authority </w:t>
      </w:r>
      <w:r w:rsidR="00F74965" w:rsidRPr="00144E38">
        <w:rPr>
          <w:lang w:val="en-AU"/>
        </w:rPr>
        <w:t>202</w:t>
      </w:r>
      <w:r w:rsidR="002F38AD" w:rsidRPr="00144E38">
        <w:rPr>
          <w:lang w:val="en-AU"/>
        </w:rPr>
        <w:t>1</w:t>
      </w:r>
    </w:p>
    <w:p w14:paraId="1CB9269A" w14:textId="77777777" w:rsidR="001363D1" w:rsidRPr="00144E38" w:rsidRDefault="001363D1" w:rsidP="001363D1">
      <w:pPr>
        <w:pStyle w:val="VCAAtrademarkinfo"/>
        <w:rPr>
          <w:lang w:val="en-AU"/>
        </w:rPr>
      </w:pPr>
    </w:p>
    <w:p w14:paraId="060AB56B" w14:textId="77777777" w:rsidR="00A06B65" w:rsidRPr="00144E38" w:rsidRDefault="00A06B65" w:rsidP="00A06B65">
      <w:pPr>
        <w:pStyle w:val="VCAAtrademarkinfo"/>
        <w:rPr>
          <w:lang w:val="en-AU"/>
        </w:rPr>
      </w:pPr>
      <w:r w:rsidRPr="00144E38">
        <w:rPr>
          <w:lang w:val="en-AU"/>
        </w:rPr>
        <w:t xml:space="preserve">No part of this publication may be reproduced except as specified under the </w:t>
      </w:r>
      <w:r w:rsidRPr="00144E38">
        <w:rPr>
          <w:i/>
          <w:lang w:val="en-AU"/>
        </w:rPr>
        <w:t>Copyright Act 1968</w:t>
      </w:r>
      <w:r w:rsidRPr="00144E38">
        <w:rPr>
          <w:lang w:val="en-AU"/>
        </w:rPr>
        <w:t xml:space="preserve"> or by permission from the VCAA. Excepting third-party elements, schools may use this resource in accordance with the </w:t>
      </w:r>
      <w:hyperlink r:id="rId16" w:history="1">
        <w:r w:rsidRPr="00144E38">
          <w:rPr>
            <w:rStyle w:val="Hyperlink"/>
            <w:lang w:val="en-AU"/>
          </w:rPr>
          <w:t>VCAA educational allowance</w:t>
        </w:r>
      </w:hyperlink>
      <w:r w:rsidRPr="00144E38">
        <w:rPr>
          <w:lang w:val="en-AU"/>
        </w:rPr>
        <w:t xml:space="preserve">. For more information go to </w:t>
      </w:r>
      <w:hyperlink r:id="rId17" w:history="1">
        <w:r w:rsidR="00E76D71" w:rsidRPr="00144E38">
          <w:rPr>
            <w:rStyle w:val="Hyperlink"/>
            <w:lang w:val="en-AU"/>
          </w:rPr>
          <w:t>https://www.vcaa.vic.edu.au/Footer/Pages/Copyright.aspx</w:t>
        </w:r>
      </w:hyperlink>
      <w:r w:rsidRPr="00144E38">
        <w:rPr>
          <w:lang w:val="en-AU"/>
        </w:rPr>
        <w:t xml:space="preserve">. </w:t>
      </w:r>
    </w:p>
    <w:p w14:paraId="63DE8AAF" w14:textId="77777777" w:rsidR="00A06B65" w:rsidRPr="00144E38" w:rsidRDefault="00A06B65" w:rsidP="00A06B65">
      <w:pPr>
        <w:pStyle w:val="VCAAtrademarkinfo"/>
        <w:rPr>
          <w:lang w:val="en-AU"/>
        </w:rPr>
      </w:pPr>
      <w:r w:rsidRPr="00144E38">
        <w:rPr>
          <w:lang w:val="en-AU"/>
        </w:rPr>
        <w:t xml:space="preserve">The VCAA provides the only official, up-to-date versions of VCAA publications. Details of updates can be found on the VCAA website at </w:t>
      </w:r>
      <w:hyperlink r:id="rId18" w:history="1">
        <w:r w:rsidRPr="00144E38">
          <w:rPr>
            <w:rStyle w:val="Hyperlink"/>
            <w:lang w:val="en-AU"/>
          </w:rPr>
          <w:t>www.vcaa.vic.edu.au</w:t>
        </w:r>
      </w:hyperlink>
      <w:r w:rsidRPr="00144E38">
        <w:rPr>
          <w:lang w:val="en-AU"/>
        </w:rPr>
        <w:t>.</w:t>
      </w:r>
    </w:p>
    <w:p w14:paraId="6B7B39FB" w14:textId="548C19D9" w:rsidR="00A06B65" w:rsidRPr="00144E38" w:rsidRDefault="00A06B65" w:rsidP="00A06B65">
      <w:pPr>
        <w:pStyle w:val="VCAAtrademarkinfo"/>
        <w:rPr>
          <w:lang w:val="en-AU"/>
        </w:rPr>
      </w:pPr>
      <w:r w:rsidRPr="00144E3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4A63B6" w:rsidRPr="00144E38">
          <w:rPr>
            <w:rStyle w:val="Hyperlink"/>
            <w:lang w:val="en-AU"/>
          </w:rPr>
          <w:t>vcaa.copyright@education.vic.gov.au</w:t>
        </w:r>
      </w:hyperlink>
    </w:p>
    <w:p w14:paraId="716C4D4A" w14:textId="77777777" w:rsidR="00A06B65" w:rsidRPr="00144E38" w:rsidRDefault="00A06B65" w:rsidP="00A06B65">
      <w:pPr>
        <w:pStyle w:val="VCAAtrademarkinfo"/>
        <w:rPr>
          <w:lang w:val="en-AU"/>
        </w:rPr>
      </w:pPr>
      <w:r w:rsidRPr="00144E3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144E38" w:rsidRDefault="00A06B65" w:rsidP="00A06B65">
      <w:pPr>
        <w:pStyle w:val="VCAAtrademarkinfo"/>
        <w:rPr>
          <w:lang w:val="en-AU"/>
        </w:rPr>
      </w:pPr>
      <w:r w:rsidRPr="00144E38">
        <w:rPr>
          <w:lang w:val="en-AU"/>
        </w:rPr>
        <w:t>The VCAA logo is a registered trademark of the Victorian Curriculum and Assessment Authority.</w:t>
      </w:r>
    </w:p>
    <w:p w14:paraId="78E012FB" w14:textId="77777777" w:rsidR="00A06B65" w:rsidRPr="00144E38"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144E38" w14:paraId="5C381055" w14:textId="77777777" w:rsidTr="00586B33">
        <w:trPr>
          <w:trHeight w:val="794"/>
        </w:trPr>
        <w:tc>
          <w:tcPr>
            <w:tcW w:w="9855" w:type="dxa"/>
          </w:tcPr>
          <w:p w14:paraId="47452B82" w14:textId="77777777" w:rsidR="00A06B65" w:rsidRPr="00144E38" w:rsidRDefault="00A06B65" w:rsidP="00A06B65">
            <w:pPr>
              <w:pStyle w:val="VCAAtrademarkinfo"/>
              <w:rPr>
                <w:lang w:val="en-AU"/>
              </w:rPr>
            </w:pPr>
            <w:r w:rsidRPr="00144E38">
              <w:rPr>
                <w:lang w:val="en-AU"/>
              </w:rPr>
              <w:t>Contact us if you need this information in an accessible format - for example, large print or audio.</w:t>
            </w:r>
          </w:p>
          <w:p w14:paraId="43A2EBAC" w14:textId="32294FB2" w:rsidR="00A06B65" w:rsidRPr="00144E38" w:rsidRDefault="00A06B65" w:rsidP="00A06B65">
            <w:pPr>
              <w:pStyle w:val="VCAAtrademarkinfo"/>
              <w:rPr>
                <w:lang w:val="en-AU"/>
              </w:rPr>
            </w:pPr>
            <w:r w:rsidRPr="00144E38">
              <w:rPr>
                <w:lang w:val="en-AU"/>
              </w:rPr>
              <w:t xml:space="preserve">Telephone (03) 9032 1635 or email </w:t>
            </w:r>
            <w:hyperlink r:id="rId20" w:history="1">
              <w:r w:rsidR="004A63B6" w:rsidRPr="00144E38">
                <w:rPr>
                  <w:rStyle w:val="Hyperlink"/>
                  <w:lang w:val="en-AU"/>
                </w:rPr>
                <w:t>vcaa.media.publications@education.vic.gov.au</w:t>
              </w:r>
            </w:hyperlink>
          </w:p>
        </w:tc>
      </w:tr>
    </w:tbl>
    <w:p w14:paraId="6DD76777" w14:textId="77777777" w:rsidR="001363D1" w:rsidRPr="00144E38" w:rsidRDefault="001363D1" w:rsidP="001363D1">
      <w:pPr>
        <w:pStyle w:val="VCAAtrademarkinfo"/>
        <w:rPr>
          <w:lang w:val="en-AU"/>
        </w:rPr>
      </w:pPr>
    </w:p>
    <w:p w14:paraId="7BA93138" w14:textId="77777777" w:rsidR="0091624E" w:rsidRPr="00144E38" w:rsidRDefault="0091624E" w:rsidP="006A2E04">
      <w:pPr>
        <w:pStyle w:val="VCAAbody"/>
        <w:rPr>
          <w:lang w:val="en-AU"/>
        </w:rPr>
        <w:sectPr w:rsidR="0091624E" w:rsidRPr="00144E38" w:rsidSect="00916D5D">
          <w:headerReference w:type="first" r:id="rId21"/>
          <w:footerReference w:type="first" r:id="rId22"/>
          <w:pgSz w:w="11907" w:h="16840" w:code="9"/>
          <w:pgMar w:top="1644" w:right="1134" w:bottom="238" w:left="1134" w:header="709" w:footer="567" w:gutter="0"/>
          <w:cols w:space="708"/>
          <w:titlePg/>
          <w:docGrid w:linePitch="360"/>
        </w:sectPr>
      </w:pPr>
    </w:p>
    <w:p w14:paraId="57B30A43" w14:textId="77777777" w:rsidR="0086330F" w:rsidRPr="00144E38" w:rsidRDefault="0086330F" w:rsidP="00AD608C">
      <w:pPr>
        <w:pStyle w:val="VCAAHeading1"/>
        <w:rPr>
          <w:lang w:val="en-AU" w:eastAsia="en-AU"/>
        </w:rPr>
      </w:pPr>
      <w:r w:rsidRPr="00144E38">
        <w:rPr>
          <w:lang w:val="en-AU" w:eastAsia="en-AU"/>
        </w:rPr>
        <w:lastRenderedPageBreak/>
        <w:t>Introduction</w:t>
      </w:r>
    </w:p>
    <w:p w14:paraId="49DB12D5" w14:textId="3890A197" w:rsidR="00AB359B" w:rsidRPr="00144E38" w:rsidRDefault="00AB359B" w:rsidP="00AB359B">
      <w:pPr>
        <w:pStyle w:val="VCAAbody"/>
        <w:rPr>
          <w:lang w:val="en-AU"/>
        </w:rPr>
      </w:pPr>
      <w:r w:rsidRPr="00144E38">
        <w:rPr>
          <w:lang w:val="en-AU"/>
        </w:rPr>
        <w:t>The annotated selection of classroom resources in this document illustrates the kind of resources that can be drawn on when designing teaching and learning activities for Ethical Capability.</w:t>
      </w:r>
    </w:p>
    <w:p w14:paraId="7480E295" w14:textId="2ABED220" w:rsidR="00DF2781" w:rsidRPr="00144E38" w:rsidRDefault="00AB359B" w:rsidP="00AB359B">
      <w:pPr>
        <w:pStyle w:val="VCAAbody"/>
        <w:rPr>
          <w:lang w:val="en-AU"/>
        </w:rPr>
      </w:pPr>
      <w:r w:rsidRPr="00144E38">
        <w:rPr>
          <w:lang w:val="en-AU"/>
        </w:rPr>
        <w:t xml:space="preserve">Each resource is aligned to one or more Ethical Capability content descriptions </w:t>
      </w:r>
      <w:r w:rsidR="00DF2781" w:rsidRPr="00144E38">
        <w:rPr>
          <w:lang w:val="en-AU"/>
        </w:rPr>
        <w:t xml:space="preserve">from </w:t>
      </w:r>
      <w:r w:rsidR="00F0060E" w:rsidRPr="00144E38">
        <w:rPr>
          <w:lang w:val="en-AU"/>
        </w:rPr>
        <w:t>Levels 7 and 8</w:t>
      </w:r>
      <w:r w:rsidRPr="00144E38">
        <w:rPr>
          <w:lang w:val="en-AU"/>
        </w:rPr>
        <w:t xml:space="preserve">. </w:t>
      </w:r>
      <w:r w:rsidR="00DF2781" w:rsidRPr="00144E38">
        <w:rPr>
          <w:lang w:val="en-AU"/>
        </w:rPr>
        <w:t>The resources can be used as</w:t>
      </w:r>
      <w:r w:rsidR="00412A5B" w:rsidRPr="00144E38">
        <w:rPr>
          <w:lang w:val="en-AU"/>
        </w:rPr>
        <w:t xml:space="preserve"> stimulus for discussions or as models for making decisions or reasoning</w:t>
      </w:r>
      <w:r w:rsidR="008D0FEE" w:rsidRPr="00144E38">
        <w:rPr>
          <w:lang w:val="en-AU"/>
        </w:rPr>
        <w:t xml:space="preserve"> in response to ethical problems</w:t>
      </w:r>
      <w:r w:rsidR="00412A5B" w:rsidRPr="00144E38">
        <w:rPr>
          <w:lang w:val="en-AU"/>
        </w:rPr>
        <w:t>.</w:t>
      </w:r>
    </w:p>
    <w:p w14:paraId="51818274" w14:textId="6D67A1D0" w:rsidR="007D5928" w:rsidRPr="00144E38" w:rsidRDefault="007D5928" w:rsidP="007D5928">
      <w:pPr>
        <w:pStyle w:val="VCAAbody"/>
        <w:rPr>
          <w:lang w:val="en-AU"/>
        </w:rPr>
      </w:pPr>
      <w:r w:rsidRPr="00144E38">
        <w:rPr>
          <w:lang w:val="en-AU"/>
        </w:rPr>
        <w:t xml:space="preserve">These resources may also be used to enrich the learning of knowledge and skills in other </w:t>
      </w:r>
      <w:r w:rsidR="008D0FEE" w:rsidRPr="00144E38">
        <w:rPr>
          <w:lang w:val="en-AU"/>
        </w:rPr>
        <w:t>curriculum areas</w:t>
      </w:r>
      <w:r w:rsidRPr="00144E38">
        <w:rPr>
          <w:lang w:val="en-AU"/>
        </w:rPr>
        <w:t xml:space="preserve">, enabling students to go deeper with their understanding of particular learning area contexts. </w:t>
      </w:r>
    </w:p>
    <w:p w14:paraId="530A9ADA" w14:textId="1509F612" w:rsidR="00594B2B" w:rsidRDefault="00AB359B" w:rsidP="00594B2B">
      <w:pPr>
        <w:pStyle w:val="VCAAbody"/>
        <w:rPr>
          <w:lang w:val="en-AU"/>
        </w:rPr>
      </w:pPr>
      <w:r w:rsidRPr="00144E38">
        <w:rPr>
          <w:lang w:val="en-AU"/>
        </w:rPr>
        <w:t>When designing learning activities the appropriate aspect of the relevant achievement standard should</w:t>
      </w:r>
      <w:r w:rsidR="00DF2781" w:rsidRPr="00144E38">
        <w:rPr>
          <w:lang w:val="en-AU"/>
        </w:rPr>
        <w:t xml:space="preserve"> also</w:t>
      </w:r>
      <w:r w:rsidRPr="00144E38">
        <w:rPr>
          <w:lang w:val="en-AU"/>
        </w:rPr>
        <w:t xml:space="preserve"> be taken into account.</w:t>
      </w:r>
      <w:r w:rsidR="00594B2B" w:rsidRPr="00144E38">
        <w:rPr>
          <w:lang w:val="en-AU"/>
        </w:rPr>
        <w:t xml:space="preserve"> For support with explicit teaching and assessment, see ‘Introduction to explicitly teaching and assessing the capabilities’ on the </w:t>
      </w:r>
      <w:hyperlink r:id="rId23" w:history="1">
        <w:r w:rsidR="00594B2B" w:rsidRPr="00144E38">
          <w:rPr>
            <w:rStyle w:val="Hyperlink"/>
            <w:lang w:val="en-AU"/>
          </w:rPr>
          <w:t>Overview of the capabilities page of the VCAA website</w:t>
        </w:r>
      </w:hyperlink>
      <w:r w:rsidR="00594B2B" w:rsidRPr="00144E38">
        <w:rPr>
          <w:lang w:val="en-AU"/>
        </w:rPr>
        <w:t xml:space="preserve">. </w:t>
      </w:r>
    </w:p>
    <w:p w14:paraId="3A31C06B" w14:textId="31C2CD64" w:rsidR="00467D67" w:rsidRPr="00144E38" w:rsidRDefault="00467D67" w:rsidP="00467D67">
      <w:pPr>
        <w:pStyle w:val="VCAAbody"/>
        <w:pBdr>
          <w:top w:val="single" w:sz="4" w:space="1" w:color="auto"/>
          <w:left w:val="single" w:sz="4" w:space="4" w:color="auto"/>
          <w:bottom w:val="single" w:sz="4" w:space="1" w:color="auto"/>
          <w:right w:val="single" w:sz="4" w:space="4" w:color="auto"/>
          <w:between w:val="single" w:sz="4" w:space="1" w:color="auto"/>
          <w:bar w:val="single" w:sz="4" w:color="auto"/>
        </w:pBdr>
        <w:ind w:left="142" w:right="282"/>
        <w:rPr>
          <w:lang w:val="en-AU"/>
        </w:rPr>
      </w:pPr>
      <w:r w:rsidRPr="00DD7701">
        <w:rPr>
          <w:rFonts w:ascii="Arial" w:hAnsi="Arial"/>
          <w:b/>
          <w:color w:val="212121"/>
          <w:shd w:val="clear" w:color="auto" w:fill="FFFFFF"/>
        </w:rPr>
        <w:t xml:space="preserve">Note: </w:t>
      </w:r>
      <w:r>
        <w:rPr>
          <w:rFonts w:ascii="Arial" w:hAnsi="Arial"/>
          <w:color w:val="212121"/>
          <w:shd w:val="clear" w:color="auto" w:fill="FFFFFF"/>
        </w:rPr>
        <w:t>The listed resources are provided as examples only. Teachers should review the appropriateness of each resource and</w:t>
      </w:r>
      <w:r w:rsidRPr="00061E74">
        <w:rPr>
          <w:lang w:val="en-AU"/>
        </w:rPr>
        <w:t xml:space="preserve"> use their own judgment to select </w:t>
      </w:r>
      <w:r>
        <w:rPr>
          <w:lang w:val="en-AU"/>
        </w:rPr>
        <w:t>resources and</w:t>
      </w:r>
      <w:r w:rsidRPr="00061E74">
        <w:rPr>
          <w:lang w:val="en-AU"/>
        </w:rPr>
        <w:t xml:space="preserve"> issues that best suit their school and student cohorts</w:t>
      </w:r>
      <w:r>
        <w:rPr>
          <w:lang w:val="en-AU"/>
        </w:rPr>
        <w:t>.</w:t>
      </w:r>
    </w:p>
    <w:p w14:paraId="5403BE78" w14:textId="0C66C26D" w:rsidR="00DF2781" w:rsidRPr="00144E38" w:rsidRDefault="00DF2781" w:rsidP="007A425B">
      <w:pPr>
        <w:pStyle w:val="VCAAHeading2"/>
        <w:rPr>
          <w:lang w:val="en-AU" w:eastAsia="en-AU"/>
        </w:rPr>
      </w:pPr>
      <w:r w:rsidRPr="00144E38">
        <w:rPr>
          <w:lang w:val="en-AU" w:eastAsia="en-AU"/>
        </w:rPr>
        <w:t xml:space="preserve">Links to </w:t>
      </w:r>
      <w:r w:rsidR="007A425B" w:rsidRPr="00144E38">
        <w:rPr>
          <w:lang w:val="en-AU" w:eastAsia="en-AU"/>
        </w:rPr>
        <w:t>Ethical Capability, Level</w:t>
      </w:r>
      <w:r w:rsidR="00F0060E" w:rsidRPr="00144E38">
        <w:rPr>
          <w:lang w:val="en-AU" w:eastAsia="en-AU"/>
        </w:rPr>
        <w:t>s</w:t>
      </w:r>
      <w:r w:rsidR="007A425B" w:rsidRPr="00144E38">
        <w:rPr>
          <w:lang w:val="en-AU" w:eastAsia="en-AU"/>
        </w:rPr>
        <w:t xml:space="preserve"> </w:t>
      </w:r>
      <w:r w:rsidR="00F0060E" w:rsidRPr="00144E38">
        <w:rPr>
          <w:lang w:val="en-AU" w:eastAsia="en-AU"/>
        </w:rPr>
        <w:t>7 and 8</w:t>
      </w:r>
    </w:p>
    <w:p w14:paraId="2D04CE6B" w14:textId="3C611C8C" w:rsidR="00AD608C" w:rsidRPr="00144E38" w:rsidRDefault="007A425B" w:rsidP="007A425B">
      <w:pPr>
        <w:pStyle w:val="VCAAHeading3"/>
      </w:pPr>
      <w:r w:rsidRPr="00144E38">
        <w:t>C</w:t>
      </w:r>
      <w:r w:rsidR="00AD608C" w:rsidRPr="00144E38">
        <w:t>ontent descriptions</w:t>
      </w:r>
    </w:p>
    <w:p w14:paraId="2C6FA515" w14:textId="77777777" w:rsidR="00AD608C" w:rsidRPr="00144E38" w:rsidRDefault="00AD608C" w:rsidP="00AD608C">
      <w:pPr>
        <w:pStyle w:val="VCAAbody"/>
        <w:rPr>
          <w:lang w:val="en-AU"/>
        </w:rPr>
      </w:pPr>
      <w:r w:rsidRPr="00144E38">
        <w:rPr>
          <w:lang w:val="en-AU"/>
        </w:rPr>
        <w:t>Understanding Concepts</w:t>
      </w:r>
    </w:p>
    <w:p w14:paraId="61378C6D" w14:textId="1FF24EC4" w:rsidR="00F0060E" w:rsidRPr="00144E38" w:rsidRDefault="00F0060E" w:rsidP="00A906EA">
      <w:pPr>
        <w:pStyle w:val="VCAAbody"/>
        <w:numPr>
          <w:ilvl w:val="0"/>
          <w:numId w:val="7"/>
        </w:numPr>
        <w:ind w:left="426" w:hanging="426"/>
        <w:rPr>
          <w:rFonts w:eastAsia="Times New Roman"/>
          <w:color w:val="auto"/>
          <w:kern w:val="22"/>
          <w:lang w:val="en-AU" w:eastAsia="ja-JP"/>
        </w:rPr>
      </w:pPr>
      <w:r w:rsidRPr="00144E38">
        <w:rPr>
          <w:rFonts w:eastAsia="Times New Roman"/>
          <w:color w:val="auto"/>
          <w:kern w:val="22"/>
          <w:lang w:val="en-AU" w:eastAsia="ja-JP"/>
        </w:rPr>
        <w:t>Explore the contested meaning of concepts including freedom, justice, and rights and responsibilities, and the extent they are and should be valued by different individuals and groups (</w:t>
      </w:r>
      <w:hyperlink r:id="rId24" w:history="1">
        <w:r w:rsidRPr="00144E38">
          <w:rPr>
            <w:rStyle w:val="Hyperlink"/>
            <w:rFonts w:eastAsia="Times New Roman"/>
            <w:kern w:val="22"/>
            <w:lang w:val="en-AU" w:eastAsia="ja-JP"/>
          </w:rPr>
          <w:t>VCECU014</w:t>
        </w:r>
      </w:hyperlink>
      <w:r w:rsidRPr="00144E38">
        <w:rPr>
          <w:rFonts w:eastAsia="Times New Roman"/>
          <w:color w:val="auto"/>
          <w:kern w:val="22"/>
          <w:lang w:val="en-AU" w:eastAsia="ja-JP"/>
        </w:rPr>
        <w:t>)</w:t>
      </w:r>
    </w:p>
    <w:p w14:paraId="2B130CF0" w14:textId="5EECBB37" w:rsidR="00F0060E" w:rsidRPr="00144E38" w:rsidRDefault="00F0060E" w:rsidP="00A906EA">
      <w:pPr>
        <w:pStyle w:val="VCAAbody"/>
        <w:numPr>
          <w:ilvl w:val="0"/>
          <w:numId w:val="7"/>
        </w:numPr>
        <w:ind w:left="426" w:hanging="426"/>
        <w:rPr>
          <w:rFonts w:eastAsia="Times New Roman"/>
          <w:color w:val="auto"/>
          <w:kern w:val="22"/>
          <w:lang w:val="en-AU" w:eastAsia="ja-JP"/>
        </w:rPr>
      </w:pPr>
      <w:r w:rsidRPr="00144E38">
        <w:rPr>
          <w:rFonts w:eastAsia="Times New Roman"/>
          <w:color w:val="auto"/>
          <w:kern w:val="22"/>
          <w:lang w:val="en-AU" w:eastAsia="ja-JP"/>
        </w:rPr>
        <w:t>Investigate why ethical principles may differ between people and groups, considering the influence of cultural norms, religion, world views and philosophical thought (</w:t>
      </w:r>
      <w:hyperlink r:id="rId25" w:history="1">
        <w:r w:rsidRPr="00144E38">
          <w:rPr>
            <w:rStyle w:val="Hyperlink"/>
            <w:rFonts w:eastAsia="Times New Roman"/>
            <w:kern w:val="22"/>
            <w:lang w:val="en-AU" w:eastAsia="ja-JP"/>
          </w:rPr>
          <w:t>VCECU015</w:t>
        </w:r>
      </w:hyperlink>
      <w:r w:rsidRPr="00144E38">
        <w:rPr>
          <w:rFonts w:eastAsia="Times New Roman"/>
          <w:color w:val="auto"/>
          <w:kern w:val="22"/>
          <w:lang w:val="en-AU" w:eastAsia="ja-JP"/>
        </w:rPr>
        <w:t>)</w:t>
      </w:r>
    </w:p>
    <w:p w14:paraId="14E416C7" w14:textId="144BFC7E" w:rsidR="00F0060E" w:rsidRPr="00144E38" w:rsidRDefault="00F0060E" w:rsidP="00A906EA">
      <w:pPr>
        <w:pStyle w:val="VCAAbody"/>
        <w:numPr>
          <w:ilvl w:val="0"/>
          <w:numId w:val="7"/>
        </w:numPr>
        <w:ind w:left="426" w:hanging="426"/>
        <w:rPr>
          <w:rFonts w:eastAsia="Times New Roman"/>
          <w:color w:val="auto"/>
          <w:kern w:val="22"/>
          <w:lang w:val="en-AU" w:eastAsia="ja-JP"/>
        </w:rPr>
      </w:pPr>
      <w:r w:rsidRPr="00144E38">
        <w:rPr>
          <w:rFonts w:eastAsia="Times New Roman"/>
          <w:color w:val="auto"/>
          <w:kern w:val="22"/>
          <w:lang w:val="en-AU" w:eastAsia="ja-JP"/>
        </w:rPr>
        <w:t>Investigate criteria for determining the relative importance of matters of ethical concern (</w:t>
      </w:r>
      <w:hyperlink r:id="rId26" w:history="1">
        <w:r w:rsidRPr="00144E38">
          <w:rPr>
            <w:rStyle w:val="Hyperlink"/>
            <w:rFonts w:eastAsia="Times New Roman"/>
            <w:kern w:val="22"/>
            <w:lang w:val="en-AU" w:eastAsia="ja-JP"/>
          </w:rPr>
          <w:t>VCECU016</w:t>
        </w:r>
      </w:hyperlink>
      <w:r w:rsidRPr="00144E38">
        <w:rPr>
          <w:rFonts w:eastAsia="Times New Roman"/>
          <w:color w:val="auto"/>
          <w:kern w:val="22"/>
          <w:lang w:val="en-AU" w:eastAsia="ja-JP"/>
        </w:rPr>
        <w:t>)</w:t>
      </w:r>
    </w:p>
    <w:p w14:paraId="36A4926B" w14:textId="77777777" w:rsidR="00AD608C" w:rsidRPr="00144E38" w:rsidRDefault="00AD608C" w:rsidP="00AD608C">
      <w:pPr>
        <w:pStyle w:val="VCAAbody"/>
        <w:rPr>
          <w:lang w:val="en-AU"/>
        </w:rPr>
      </w:pPr>
      <w:r w:rsidRPr="00144E38">
        <w:rPr>
          <w:lang w:val="en-AU"/>
        </w:rPr>
        <w:t>Decision Making and Actions</w:t>
      </w:r>
    </w:p>
    <w:p w14:paraId="6C9EB362" w14:textId="0EA1810A" w:rsidR="00FD12E5" w:rsidRPr="00144E38" w:rsidRDefault="00FD12E5" w:rsidP="00A906EA">
      <w:pPr>
        <w:pStyle w:val="VCAAbody"/>
        <w:numPr>
          <w:ilvl w:val="0"/>
          <w:numId w:val="7"/>
        </w:numPr>
        <w:ind w:left="426" w:hanging="426"/>
        <w:rPr>
          <w:rFonts w:eastAsia="Times New Roman"/>
          <w:color w:val="auto"/>
          <w:kern w:val="22"/>
          <w:lang w:val="en-AU" w:eastAsia="ja-JP"/>
        </w:rPr>
      </w:pPr>
      <w:r w:rsidRPr="00144E38">
        <w:rPr>
          <w:rFonts w:eastAsia="Times New Roman"/>
          <w:color w:val="auto"/>
          <w:kern w:val="22"/>
          <w:lang w:val="en-AU" w:eastAsia="ja-JP"/>
        </w:rPr>
        <w:t>Explore the extent of ethical obligation and the implications for thinking about consequences and duties in decision-making and action (</w:t>
      </w:r>
      <w:hyperlink r:id="rId27" w:history="1">
        <w:r w:rsidRPr="00144E38">
          <w:rPr>
            <w:rStyle w:val="Hyperlink"/>
            <w:rFonts w:eastAsia="Times New Roman"/>
            <w:kern w:val="22"/>
            <w:lang w:val="en-AU" w:eastAsia="ja-JP"/>
          </w:rPr>
          <w:t>VCECD017</w:t>
        </w:r>
      </w:hyperlink>
      <w:r w:rsidRPr="00144E38">
        <w:rPr>
          <w:rFonts w:eastAsia="Times New Roman"/>
          <w:color w:val="auto"/>
          <w:kern w:val="22"/>
          <w:lang w:val="en-AU" w:eastAsia="ja-JP"/>
        </w:rPr>
        <w:t>)</w:t>
      </w:r>
    </w:p>
    <w:p w14:paraId="0AA7C3C3" w14:textId="1B8522A5" w:rsidR="00FD12E5" w:rsidRPr="00144E38" w:rsidRDefault="00FD12E5" w:rsidP="00A906EA">
      <w:pPr>
        <w:pStyle w:val="VCAAbody"/>
        <w:numPr>
          <w:ilvl w:val="0"/>
          <w:numId w:val="7"/>
        </w:numPr>
        <w:ind w:left="426" w:hanging="426"/>
        <w:rPr>
          <w:rFonts w:eastAsia="Times New Roman"/>
          <w:color w:val="auto"/>
          <w:kern w:val="22"/>
          <w:lang w:val="en-AU" w:eastAsia="ja-JP"/>
        </w:rPr>
      </w:pPr>
      <w:r w:rsidRPr="00144E38">
        <w:rPr>
          <w:rFonts w:eastAsia="Times New Roman"/>
          <w:color w:val="auto"/>
          <w:kern w:val="22"/>
          <w:lang w:val="en-AU" w:eastAsia="ja-JP"/>
        </w:rPr>
        <w:t>Discuss the role of context and experience in ethical decision-making and actions (</w:t>
      </w:r>
      <w:hyperlink r:id="rId28" w:history="1">
        <w:r w:rsidRPr="00144E38">
          <w:rPr>
            <w:rStyle w:val="Hyperlink"/>
            <w:rFonts w:eastAsia="Times New Roman"/>
            <w:kern w:val="22"/>
            <w:lang w:val="en-AU" w:eastAsia="ja-JP"/>
          </w:rPr>
          <w:t>VCECD018</w:t>
        </w:r>
      </w:hyperlink>
      <w:r w:rsidRPr="00144E38">
        <w:rPr>
          <w:rFonts w:eastAsia="Times New Roman"/>
          <w:color w:val="auto"/>
          <w:kern w:val="22"/>
          <w:lang w:val="en-AU" w:eastAsia="ja-JP"/>
        </w:rPr>
        <w:t>)</w:t>
      </w:r>
    </w:p>
    <w:p w14:paraId="7ADAB34A" w14:textId="79282C75" w:rsidR="00DF2781" w:rsidRPr="00144E38" w:rsidRDefault="007A425B" w:rsidP="00DF2781">
      <w:pPr>
        <w:pStyle w:val="VCAAHeading3"/>
      </w:pPr>
      <w:r w:rsidRPr="00144E38">
        <w:t>A</w:t>
      </w:r>
      <w:r w:rsidR="00DF2781" w:rsidRPr="00144E38">
        <w:t>chievement standard</w:t>
      </w:r>
    </w:p>
    <w:p w14:paraId="3A387C7C" w14:textId="77777777" w:rsidR="00F0060E" w:rsidRPr="00144E38" w:rsidRDefault="00F0060E" w:rsidP="00F0060E">
      <w:pPr>
        <w:rPr>
          <w:rFonts w:asciiTheme="majorHAnsi" w:hAnsiTheme="majorHAnsi" w:cs="Arial"/>
          <w:color w:val="000000" w:themeColor="text1"/>
          <w:sz w:val="20"/>
          <w:lang w:val="en-AU"/>
        </w:rPr>
      </w:pPr>
      <w:r w:rsidRPr="00144E38">
        <w:rPr>
          <w:rFonts w:asciiTheme="majorHAnsi" w:hAnsiTheme="majorHAnsi" w:cs="Arial"/>
          <w:color w:val="000000" w:themeColor="text1"/>
          <w:sz w:val="20"/>
          <w:lang w:val="en-AU"/>
        </w:rPr>
        <w:t>By the end of Level 8, students explain different ways ethical concepts are represented and analyse their value to society, identifying areas of contestability. They articulate how criteria can be applied to determine the importance of ethical concerns.</w:t>
      </w:r>
    </w:p>
    <w:p w14:paraId="4F0A43AE" w14:textId="0CF3ABD1" w:rsidR="007B0670" w:rsidRPr="00144E38" w:rsidRDefault="00F0060E" w:rsidP="00F0060E">
      <w:pPr>
        <w:rPr>
          <w:rFonts w:ascii="Arial" w:hAnsi="Arial" w:cs="Arial"/>
          <w:color w:val="0F7EB4"/>
          <w:sz w:val="24"/>
          <w:szCs w:val="24"/>
          <w:lang w:val="en-AU"/>
        </w:rPr>
      </w:pPr>
      <w:r w:rsidRPr="00144E38">
        <w:rPr>
          <w:rFonts w:asciiTheme="majorHAnsi" w:hAnsiTheme="majorHAnsi" w:cs="Arial"/>
          <w:color w:val="000000" w:themeColor="text1"/>
          <w:sz w:val="20"/>
          <w:lang w:val="en-AU"/>
        </w:rPr>
        <w:t xml:space="preserve">Students analyse the differences in principles between people and groups. They explain different views on the extent of ethical obligation and analyse their implications for the consequences of and duties involved in ethical decision-making and action. They analyse the role of context and experience in ethical decision-making and action. </w:t>
      </w:r>
      <w:r w:rsidR="007B0670" w:rsidRPr="00144E38">
        <w:rPr>
          <w:lang w:val="en-AU"/>
        </w:rPr>
        <w:br w:type="page"/>
      </w:r>
    </w:p>
    <w:p w14:paraId="0D8F3AFB" w14:textId="10EE8B2E" w:rsidR="00AD608C" w:rsidRPr="00144E38" w:rsidRDefault="00DF2781" w:rsidP="007A425B">
      <w:pPr>
        <w:pStyle w:val="VCAAHeading3"/>
      </w:pPr>
      <w:r w:rsidRPr="00144E38">
        <w:lastRenderedPageBreak/>
        <w:t>Summary of resource alignment to</w:t>
      </w:r>
      <w:r w:rsidR="00AB359B" w:rsidRPr="00144E38">
        <w:t xml:space="preserve"> Ethical Capability</w:t>
      </w:r>
      <w:r w:rsidR="004D2E60" w:rsidRPr="00144E38">
        <w:t>,</w:t>
      </w:r>
      <w:r w:rsidR="00AB359B" w:rsidRPr="00144E38">
        <w:t xml:space="preserve"> Level</w:t>
      </w:r>
      <w:r w:rsidR="000E3003" w:rsidRPr="00144E38">
        <w:t>s 7 and 8</w:t>
      </w:r>
    </w:p>
    <w:p w14:paraId="15834FB3" w14:textId="32B1F3FB" w:rsidR="007A425B" w:rsidRPr="00144E38" w:rsidRDefault="007A425B" w:rsidP="00C1417B">
      <w:pPr>
        <w:pStyle w:val="VCAAbody"/>
        <w:rPr>
          <w:lang w:val="en-AU"/>
        </w:rPr>
      </w:pPr>
      <w:r w:rsidRPr="00144E38">
        <w:rPr>
          <w:lang w:val="en-AU"/>
        </w:rPr>
        <w:t>Note: Some picture books may be out of print or hard to find. These books may be accessed other ways, such as via read-aloud versions on YouTube.</w:t>
      </w:r>
    </w:p>
    <w:tbl>
      <w:tblPr>
        <w:tblStyle w:val="TableGrid"/>
        <w:tblW w:w="5000" w:type="pct"/>
        <w:tblLayout w:type="fixed"/>
        <w:tblLook w:val="04A0" w:firstRow="1" w:lastRow="0" w:firstColumn="1" w:lastColumn="0" w:noHBand="0" w:noVBand="1"/>
        <w:tblCaption w:val="Summary of resource alignment to Ethical Capability "/>
        <w:tblDescription w:val="Matrix with columns titled 'Resource name', 'Resource type', 'Suitable as introductory stimulus' and 'Ethical Capabiliy content descriptions, Foundation to Level 2' (with the sub-categories VCECU001, VCECU002, VCECU003)."/>
      </w:tblPr>
      <w:tblGrid>
        <w:gridCol w:w="2262"/>
        <w:gridCol w:w="1277"/>
        <w:gridCol w:w="1302"/>
        <w:gridCol w:w="957"/>
        <w:gridCol w:w="959"/>
        <w:gridCol w:w="959"/>
        <w:gridCol w:w="959"/>
        <w:gridCol w:w="953"/>
      </w:tblGrid>
      <w:tr w:rsidR="00FD12E5" w:rsidRPr="00144E38" w14:paraId="192197D5" w14:textId="772AB3C5" w:rsidTr="00E8307D">
        <w:trPr>
          <w:tblHeader/>
        </w:trPr>
        <w:tc>
          <w:tcPr>
            <w:tcW w:w="1175" w:type="pct"/>
            <w:vMerge w:val="restart"/>
            <w:shd w:val="clear" w:color="auto" w:fill="0072AA"/>
          </w:tcPr>
          <w:p w14:paraId="66667B8E" w14:textId="77777777" w:rsidR="00FD12E5" w:rsidRPr="00144E38" w:rsidRDefault="00FD12E5" w:rsidP="008E3145">
            <w:pPr>
              <w:spacing w:before="80" w:after="80" w:line="280" w:lineRule="exact"/>
              <w:rPr>
                <w:rFonts w:ascii="Arial Narrow" w:eastAsia="Arial" w:hAnsi="Arial Narrow" w:cs="Arial"/>
                <w:b/>
                <w:color w:val="FFFFFF"/>
                <w:sz w:val="20"/>
                <w:lang w:val="en-AU" w:eastAsia="en-AU"/>
              </w:rPr>
            </w:pPr>
            <w:r w:rsidRPr="00144E38">
              <w:rPr>
                <w:rFonts w:ascii="Arial Narrow" w:eastAsia="Arial" w:hAnsi="Arial Narrow" w:cs="Arial"/>
                <w:b/>
                <w:color w:val="FFFFFF"/>
                <w:sz w:val="20"/>
                <w:lang w:val="en-AU" w:eastAsia="en-AU"/>
              </w:rPr>
              <w:t>Resource name</w:t>
            </w:r>
          </w:p>
        </w:tc>
        <w:tc>
          <w:tcPr>
            <w:tcW w:w="663" w:type="pct"/>
            <w:vMerge w:val="restart"/>
            <w:shd w:val="clear" w:color="auto" w:fill="0072AA"/>
          </w:tcPr>
          <w:p w14:paraId="049EE8DB" w14:textId="77777777" w:rsidR="00FD12E5" w:rsidRPr="00144E38" w:rsidRDefault="00FD12E5" w:rsidP="008E3145">
            <w:pPr>
              <w:spacing w:before="80" w:after="80" w:line="280" w:lineRule="exact"/>
              <w:rPr>
                <w:rFonts w:ascii="Arial Narrow" w:eastAsia="Arial" w:hAnsi="Arial Narrow" w:cs="Arial"/>
                <w:b/>
                <w:color w:val="FFFFFF"/>
                <w:sz w:val="20"/>
                <w:lang w:val="en-AU" w:eastAsia="en-AU"/>
              </w:rPr>
            </w:pPr>
            <w:r w:rsidRPr="00144E38">
              <w:rPr>
                <w:rFonts w:ascii="Arial Narrow" w:eastAsia="Arial" w:hAnsi="Arial Narrow" w:cs="Arial"/>
                <w:b/>
                <w:color w:val="FFFFFF"/>
                <w:sz w:val="20"/>
                <w:lang w:val="en-AU" w:eastAsia="en-AU"/>
              </w:rPr>
              <w:t>Resource type</w:t>
            </w:r>
          </w:p>
        </w:tc>
        <w:tc>
          <w:tcPr>
            <w:tcW w:w="676" w:type="pct"/>
            <w:vMerge w:val="restart"/>
            <w:shd w:val="clear" w:color="auto" w:fill="0072AA"/>
          </w:tcPr>
          <w:p w14:paraId="3B7702B5" w14:textId="0420C1D2" w:rsidR="00FD12E5" w:rsidRPr="00144E38" w:rsidRDefault="00FD12E5" w:rsidP="002C4531">
            <w:pPr>
              <w:spacing w:before="80" w:after="80" w:line="280" w:lineRule="exact"/>
              <w:rPr>
                <w:rFonts w:ascii="Arial Narrow" w:eastAsia="Arial" w:hAnsi="Arial Narrow" w:cs="Arial"/>
                <w:b/>
                <w:color w:val="FFFFFF"/>
                <w:sz w:val="20"/>
                <w:lang w:val="en-AU" w:eastAsia="en-AU"/>
              </w:rPr>
            </w:pPr>
            <w:r w:rsidRPr="00144E38">
              <w:rPr>
                <w:rFonts w:ascii="Arial Narrow" w:eastAsia="Arial" w:hAnsi="Arial Narrow" w:cs="Arial"/>
                <w:b/>
                <w:color w:val="FFFFFF"/>
                <w:sz w:val="20"/>
                <w:lang w:val="en-AU" w:eastAsia="en-AU"/>
              </w:rPr>
              <w:t>Suitable as introductory stimulus</w:t>
            </w:r>
          </w:p>
        </w:tc>
        <w:tc>
          <w:tcPr>
            <w:tcW w:w="2486" w:type="pct"/>
            <w:gridSpan w:val="5"/>
            <w:shd w:val="clear" w:color="auto" w:fill="0072AA"/>
          </w:tcPr>
          <w:p w14:paraId="3C3F7A69" w14:textId="74242A6C" w:rsidR="00FD12E5" w:rsidRPr="00144E38" w:rsidRDefault="00FD12E5" w:rsidP="008E3145">
            <w:pPr>
              <w:spacing w:before="80" w:after="80" w:line="280" w:lineRule="exact"/>
              <w:rPr>
                <w:rFonts w:ascii="Arial Narrow" w:eastAsia="Arial" w:hAnsi="Arial Narrow" w:cs="Arial"/>
                <w:b/>
                <w:color w:val="FFFFFF"/>
                <w:sz w:val="20"/>
                <w:lang w:val="en-AU" w:eastAsia="en-AU"/>
              </w:rPr>
            </w:pPr>
            <w:r w:rsidRPr="00144E38">
              <w:rPr>
                <w:rFonts w:ascii="Arial Narrow" w:eastAsia="Arial" w:hAnsi="Arial Narrow" w:cs="Arial"/>
                <w:b/>
                <w:color w:val="FFFFFF"/>
                <w:sz w:val="20"/>
                <w:lang w:val="en-AU" w:eastAsia="en-AU"/>
              </w:rPr>
              <w:t xml:space="preserve">Ethical Capability content descriptions, </w:t>
            </w:r>
            <w:r w:rsidRPr="00144E38">
              <w:rPr>
                <w:rFonts w:ascii="Arial Narrow" w:eastAsia="Arial" w:hAnsi="Arial Narrow" w:cs="Arial"/>
                <w:b/>
                <w:color w:val="FFFFFF"/>
                <w:sz w:val="20"/>
                <w:lang w:val="en-AU" w:eastAsia="en-AU"/>
              </w:rPr>
              <w:br/>
              <w:t>Levels 7 and 8</w:t>
            </w:r>
          </w:p>
        </w:tc>
      </w:tr>
      <w:tr w:rsidR="00FD12E5" w:rsidRPr="00144E38" w14:paraId="18BC766B" w14:textId="6A47F312" w:rsidTr="00E8307D">
        <w:trPr>
          <w:tblHeader/>
        </w:trPr>
        <w:tc>
          <w:tcPr>
            <w:tcW w:w="1175" w:type="pct"/>
            <w:vMerge/>
          </w:tcPr>
          <w:p w14:paraId="38CA94FB" w14:textId="77777777" w:rsidR="00FD12E5" w:rsidRPr="00144E38" w:rsidRDefault="00FD12E5" w:rsidP="008E3145">
            <w:pPr>
              <w:spacing w:before="80" w:after="80" w:line="280" w:lineRule="exact"/>
              <w:rPr>
                <w:rFonts w:ascii="Arial Narrow" w:eastAsia="Arial" w:hAnsi="Arial Narrow" w:cs="Arial"/>
                <w:sz w:val="20"/>
                <w:lang w:val="en-AU" w:eastAsia="en-AU"/>
              </w:rPr>
            </w:pPr>
          </w:p>
        </w:tc>
        <w:tc>
          <w:tcPr>
            <w:tcW w:w="663" w:type="pct"/>
            <w:vMerge/>
          </w:tcPr>
          <w:p w14:paraId="4EC2296A" w14:textId="77777777" w:rsidR="00FD12E5" w:rsidRPr="00144E38" w:rsidRDefault="00FD12E5" w:rsidP="008E3145">
            <w:pPr>
              <w:spacing w:before="80" w:after="80" w:line="280" w:lineRule="exact"/>
              <w:jc w:val="center"/>
              <w:rPr>
                <w:rFonts w:ascii="Arial Narrow" w:eastAsia="Arial" w:hAnsi="Arial Narrow" w:cs="Arial"/>
                <w:b/>
                <w:sz w:val="20"/>
                <w:lang w:val="en-AU" w:eastAsia="en-AU"/>
              </w:rPr>
            </w:pPr>
          </w:p>
        </w:tc>
        <w:tc>
          <w:tcPr>
            <w:tcW w:w="676" w:type="pct"/>
            <w:vMerge/>
          </w:tcPr>
          <w:p w14:paraId="72A93E77" w14:textId="77777777" w:rsidR="00FD12E5" w:rsidRPr="00144E38" w:rsidRDefault="00FD12E5" w:rsidP="008E3145">
            <w:pPr>
              <w:spacing w:before="80" w:after="80" w:line="280" w:lineRule="exact"/>
              <w:jc w:val="center"/>
              <w:rPr>
                <w:rFonts w:ascii="Arial Narrow" w:eastAsia="Arial" w:hAnsi="Arial Narrow" w:cs="Arial"/>
                <w:b/>
                <w:sz w:val="20"/>
                <w:lang w:val="en-AU" w:eastAsia="en-AU"/>
              </w:rPr>
            </w:pPr>
          </w:p>
        </w:tc>
        <w:tc>
          <w:tcPr>
            <w:tcW w:w="497" w:type="pct"/>
            <w:vAlign w:val="center"/>
          </w:tcPr>
          <w:p w14:paraId="09BBA53F" w14:textId="6B3AA605" w:rsidR="00FD12E5" w:rsidRPr="00144E38" w:rsidRDefault="00FD12E5" w:rsidP="00E8307D">
            <w:pPr>
              <w:spacing w:before="80" w:after="80" w:line="280" w:lineRule="exact"/>
              <w:jc w:val="center"/>
              <w:rPr>
                <w:rFonts w:ascii="Arial Narrow" w:eastAsia="Arial" w:hAnsi="Arial Narrow" w:cs="Arial"/>
                <w:b/>
                <w:sz w:val="16"/>
                <w:szCs w:val="16"/>
                <w:lang w:val="en-AU" w:eastAsia="en-AU"/>
              </w:rPr>
            </w:pPr>
            <w:r w:rsidRPr="00144E38">
              <w:rPr>
                <w:rFonts w:ascii="Arial Narrow" w:eastAsia="Arial" w:hAnsi="Arial Narrow" w:cs="Arial"/>
                <w:b/>
                <w:sz w:val="16"/>
                <w:szCs w:val="16"/>
                <w:lang w:val="en-AU" w:eastAsia="en-AU"/>
              </w:rPr>
              <w:t>VCECU014</w:t>
            </w:r>
          </w:p>
        </w:tc>
        <w:tc>
          <w:tcPr>
            <w:tcW w:w="498" w:type="pct"/>
            <w:vAlign w:val="center"/>
          </w:tcPr>
          <w:p w14:paraId="7EBF1E47" w14:textId="37FD81C0" w:rsidR="00FD12E5" w:rsidRPr="00144E38" w:rsidRDefault="00FD12E5" w:rsidP="00E8307D">
            <w:pPr>
              <w:spacing w:before="80" w:after="80" w:line="280" w:lineRule="exact"/>
              <w:jc w:val="center"/>
              <w:rPr>
                <w:rFonts w:ascii="Arial Narrow" w:eastAsia="Arial" w:hAnsi="Arial Narrow" w:cs="Arial"/>
                <w:b/>
                <w:sz w:val="16"/>
                <w:szCs w:val="16"/>
                <w:lang w:val="en-AU" w:eastAsia="en-AU"/>
              </w:rPr>
            </w:pPr>
            <w:r w:rsidRPr="00144E38">
              <w:rPr>
                <w:rFonts w:ascii="Arial Narrow" w:eastAsia="Arial" w:hAnsi="Arial Narrow" w:cs="Arial"/>
                <w:b/>
                <w:sz w:val="16"/>
                <w:szCs w:val="16"/>
                <w:lang w:val="en-AU" w:eastAsia="en-AU"/>
              </w:rPr>
              <w:t>VCECU015</w:t>
            </w:r>
          </w:p>
        </w:tc>
        <w:tc>
          <w:tcPr>
            <w:tcW w:w="498" w:type="pct"/>
            <w:vAlign w:val="center"/>
          </w:tcPr>
          <w:p w14:paraId="04F97312" w14:textId="03182A8F" w:rsidR="00FD12E5" w:rsidRPr="00144E38" w:rsidRDefault="00FD12E5" w:rsidP="00E8307D">
            <w:pPr>
              <w:spacing w:before="80" w:after="80" w:line="280" w:lineRule="exact"/>
              <w:jc w:val="center"/>
              <w:rPr>
                <w:rFonts w:ascii="Arial Narrow" w:eastAsia="Arial" w:hAnsi="Arial Narrow" w:cs="Arial"/>
                <w:b/>
                <w:sz w:val="16"/>
                <w:szCs w:val="16"/>
                <w:lang w:val="en-AU" w:eastAsia="en-AU"/>
              </w:rPr>
            </w:pPr>
            <w:r w:rsidRPr="00144E38">
              <w:rPr>
                <w:rFonts w:ascii="Arial Narrow" w:eastAsia="Arial" w:hAnsi="Arial Narrow" w:cs="Arial"/>
                <w:b/>
                <w:sz w:val="16"/>
                <w:szCs w:val="16"/>
                <w:lang w:val="en-AU" w:eastAsia="en-AU"/>
              </w:rPr>
              <w:t>VCECU016</w:t>
            </w:r>
          </w:p>
        </w:tc>
        <w:tc>
          <w:tcPr>
            <w:tcW w:w="498" w:type="pct"/>
            <w:vAlign w:val="center"/>
          </w:tcPr>
          <w:p w14:paraId="12C49E67" w14:textId="4AA06F73" w:rsidR="00FD12E5" w:rsidRPr="00144E38" w:rsidRDefault="00FD12E5" w:rsidP="00E8307D">
            <w:pPr>
              <w:spacing w:before="80" w:after="80" w:line="280" w:lineRule="exact"/>
              <w:jc w:val="center"/>
              <w:rPr>
                <w:rFonts w:ascii="Arial Narrow" w:eastAsia="Arial" w:hAnsi="Arial Narrow" w:cs="Arial"/>
                <w:b/>
                <w:sz w:val="16"/>
                <w:szCs w:val="16"/>
                <w:lang w:val="en-AU" w:eastAsia="en-AU"/>
              </w:rPr>
            </w:pPr>
            <w:r w:rsidRPr="00144E38">
              <w:rPr>
                <w:rFonts w:ascii="Arial Narrow" w:eastAsia="Arial" w:hAnsi="Arial Narrow" w:cs="Arial"/>
                <w:b/>
                <w:sz w:val="16"/>
                <w:szCs w:val="16"/>
                <w:lang w:val="en-AU" w:eastAsia="en-AU"/>
              </w:rPr>
              <w:t>VCECD017</w:t>
            </w:r>
          </w:p>
        </w:tc>
        <w:tc>
          <w:tcPr>
            <w:tcW w:w="495" w:type="pct"/>
            <w:vAlign w:val="center"/>
          </w:tcPr>
          <w:p w14:paraId="6544ED14" w14:textId="44516A39" w:rsidR="00FD12E5" w:rsidRPr="00144E38" w:rsidRDefault="00FD12E5" w:rsidP="00E8307D">
            <w:pPr>
              <w:spacing w:before="80" w:after="80" w:line="280" w:lineRule="exact"/>
              <w:jc w:val="center"/>
              <w:rPr>
                <w:rFonts w:ascii="Arial Narrow" w:eastAsia="Arial" w:hAnsi="Arial Narrow" w:cs="Arial"/>
                <w:b/>
                <w:sz w:val="16"/>
                <w:szCs w:val="16"/>
                <w:lang w:val="en-AU" w:eastAsia="en-AU"/>
              </w:rPr>
            </w:pPr>
            <w:r w:rsidRPr="00144E38">
              <w:rPr>
                <w:rFonts w:ascii="Arial Narrow" w:eastAsia="Arial" w:hAnsi="Arial Narrow" w:cs="Arial"/>
                <w:b/>
                <w:sz w:val="16"/>
                <w:szCs w:val="16"/>
                <w:lang w:val="en-AU" w:eastAsia="en-AU"/>
              </w:rPr>
              <w:t>VCECD018</w:t>
            </w:r>
          </w:p>
        </w:tc>
      </w:tr>
      <w:tr w:rsidR="00681B0F" w:rsidRPr="00144E38" w14:paraId="5090C945" w14:textId="77777777" w:rsidTr="00E8307D">
        <w:tc>
          <w:tcPr>
            <w:tcW w:w="1175" w:type="pct"/>
            <w:vAlign w:val="center"/>
          </w:tcPr>
          <w:p w14:paraId="5CB70A1C" w14:textId="6D50FDD7" w:rsidR="00681B0F" w:rsidRPr="00144E38" w:rsidRDefault="00681B0F" w:rsidP="00E8307D">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‘Actually it’s okay to disagree. Here are five ways we can argue better’</w:t>
            </w:r>
          </w:p>
        </w:tc>
        <w:tc>
          <w:tcPr>
            <w:tcW w:w="663" w:type="pct"/>
            <w:vAlign w:val="center"/>
          </w:tcPr>
          <w:p w14:paraId="750BB726" w14:textId="50E9F782" w:rsidR="00681B0F" w:rsidRPr="00144E38" w:rsidRDefault="00681B0F" w:rsidP="00E8307D">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Article for teacher reference only</w:t>
            </w:r>
          </w:p>
        </w:tc>
        <w:tc>
          <w:tcPr>
            <w:tcW w:w="676" w:type="pct"/>
            <w:vAlign w:val="center"/>
          </w:tcPr>
          <w:p w14:paraId="5D7E2AFC" w14:textId="77777777" w:rsidR="00681B0F" w:rsidRPr="00144E38" w:rsidRDefault="00681B0F" w:rsidP="00E8307D">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4C43DAE4" w14:textId="77777777" w:rsidR="00681B0F" w:rsidRPr="00144E38" w:rsidRDefault="00681B0F"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2313265" w14:textId="77777777" w:rsidR="00681B0F" w:rsidRPr="00144E38" w:rsidRDefault="00681B0F"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1467372B" w14:textId="77777777" w:rsidR="00681B0F" w:rsidRPr="00144E38" w:rsidRDefault="00681B0F"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56BC245E" w14:textId="77777777" w:rsidR="00681B0F" w:rsidRPr="00144E38" w:rsidRDefault="00681B0F"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0ACC0963" w14:textId="77777777" w:rsidR="00681B0F" w:rsidRPr="00144E38" w:rsidRDefault="00681B0F"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35C07A62" w14:textId="2047F58E" w:rsidTr="00E8307D">
        <w:tc>
          <w:tcPr>
            <w:tcW w:w="1175" w:type="pct"/>
            <w:vAlign w:val="center"/>
          </w:tcPr>
          <w:p w14:paraId="1117B16E" w14:textId="1BFB34CA" w:rsidR="00E8307D" w:rsidRPr="00144E38" w:rsidRDefault="00E8307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VAPS Understanding Concepts</w:t>
            </w:r>
            <w:r w:rsidR="00A671B1">
              <w:rPr>
                <w:rFonts w:ascii="Arial Narrow" w:eastAsia="Calibri" w:hAnsi="Arial Narrow" w:cs="Arial"/>
                <w:sz w:val="20"/>
                <w:lang w:val="en-AU"/>
              </w:rPr>
              <w:t>:</w:t>
            </w:r>
            <w:r w:rsidRPr="00144E38">
              <w:rPr>
                <w:rFonts w:ascii="Arial Narrow" w:eastAsia="Calibri" w:hAnsi="Arial Narrow" w:cs="Arial"/>
                <w:sz w:val="20"/>
                <w:lang w:val="en-AU"/>
              </w:rPr>
              <w:t xml:space="preserve"> Freedom, Rights, Responsibilities, Justice</w:t>
            </w:r>
          </w:p>
        </w:tc>
        <w:tc>
          <w:tcPr>
            <w:tcW w:w="663" w:type="pct"/>
            <w:vAlign w:val="center"/>
          </w:tcPr>
          <w:p w14:paraId="54FE722C" w14:textId="478FC797" w:rsidR="00E8307D" w:rsidRPr="00144E38" w:rsidRDefault="00E8307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Downloadable ‘toolkit’ for teachers</w:t>
            </w:r>
          </w:p>
        </w:tc>
        <w:tc>
          <w:tcPr>
            <w:tcW w:w="676" w:type="pct"/>
            <w:vAlign w:val="center"/>
          </w:tcPr>
          <w:p w14:paraId="4379EFCD" w14:textId="617C261B" w:rsidR="00E8307D" w:rsidRPr="00144E38" w:rsidRDefault="00A865A5"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406ED814" w14:textId="1E425649"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776445CA" w14:textId="5C4A0F5D"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5CD63E02" w14:textId="203C52BB"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6B81A7F1"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03A40189" w14:textId="1BFD9D20"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5870496F" w14:textId="45DB9A0B" w:rsidTr="00E8307D">
        <w:tc>
          <w:tcPr>
            <w:tcW w:w="1175" w:type="pct"/>
            <w:vAlign w:val="center"/>
          </w:tcPr>
          <w:p w14:paraId="3423C3EA" w14:textId="77D03680" w:rsidR="00E8307D" w:rsidRPr="00144E38" w:rsidRDefault="00E8307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 xml:space="preserve">VAPS </w:t>
            </w:r>
            <w:r w:rsidR="004355DE">
              <w:rPr>
                <w:rFonts w:ascii="Arial Narrow" w:eastAsia="Calibri" w:hAnsi="Arial Narrow" w:cs="Arial"/>
                <w:sz w:val="20"/>
                <w:lang w:val="en-AU"/>
              </w:rPr>
              <w:t xml:space="preserve">Ethical </w:t>
            </w:r>
            <w:r w:rsidRPr="00144E38">
              <w:rPr>
                <w:rFonts w:ascii="Arial Narrow" w:eastAsia="Calibri" w:hAnsi="Arial Narrow" w:cs="Arial"/>
                <w:sz w:val="20"/>
                <w:lang w:val="en-AU"/>
              </w:rPr>
              <w:t>Decision Making</w:t>
            </w:r>
          </w:p>
        </w:tc>
        <w:tc>
          <w:tcPr>
            <w:tcW w:w="663" w:type="pct"/>
            <w:vAlign w:val="center"/>
          </w:tcPr>
          <w:p w14:paraId="5B1FB854" w14:textId="75E328CB" w:rsidR="00E8307D" w:rsidRPr="00144E38" w:rsidRDefault="00E8307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 xml:space="preserve">Downloadable </w:t>
            </w:r>
            <w:r w:rsidR="004355DE">
              <w:rPr>
                <w:rFonts w:ascii="Arial Narrow" w:eastAsia="Calibri" w:hAnsi="Arial Narrow" w:cs="Arial"/>
                <w:sz w:val="20"/>
                <w:lang w:val="en-AU"/>
              </w:rPr>
              <w:t>‘</w:t>
            </w:r>
            <w:r w:rsidR="006001DF" w:rsidRPr="00144E38">
              <w:rPr>
                <w:rFonts w:ascii="Arial Narrow" w:eastAsia="Calibri" w:hAnsi="Arial Narrow" w:cs="Arial"/>
                <w:sz w:val="20"/>
                <w:lang w:val="en-AU"/>
              </w:rPr>
              <w:t>t</w:t>
            </w:r>
            <w:r w:rsidR="004355DE">
              <w:rPr>
                <w:rFonts w:ascii="Arial Narrow" w:eastAsia="Calibri" w:hAnsi="Arial Narrow" w:cs="Arial"/>
                <w:sz w:val="20"/>
                <w:lang w:val="en-AU"/>
              </w:rPr>
              <w:t>oolkit’</w:t>
            </w:r>
            <w:r w:rsidRPr="00144E38">
              <w:rPr>
                <w:rFonts w:ascii="Arial Narrow" w:eastAsia="Calibri" w:hAnsi="Arial Narrow" w:cs="Arial"/>
                <w:sz w:val="20"/>
                <w:lang w:val="en-AU"/>
              </w:rPr>
              <w:t xml:space="preserve"> for teachers</w:t>
            </w:r>
          </w:p>
        </w:tc>
        <w:tc>
          <w:tcPr>
            <w:tcW w:w="676" w:type="pct"/>
            <w:vAlign w:val="center"/>
          </w:tcPr>
          <w:p w14:paraId="409DB8B2" w14:textId="15E10533" w:rsidR="00E8307D" w:rsidRPr="00144E38" w:rsidRDefault="00A865A5"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6AEF63ED" w14:textId="504C3338" w:rsidR="00E8307D" w:rsidRPr="00144E38" w:rsidRDefault="00E8307D" w:rsidP="00E8307D">
            <w:pPr>
              <w:spacing w:before="80" w:after="80" w:line="280" w:lineRule="exact"/>
              <w:jc w:val="center"/>
              <w:rPr>
                <w:rFonts w:ascii="Arial Narrow" w:eastAsia="Arial" w:hAnsi="Arial Narrow" w:cs="Arial"/>
                <w:sz w:val="20"/>
                <w:lang w:val="en-AU" w:eastAsia="en-AU"/>
              </w:rPr>
            </w:pPr>
          </w:p>
        </w:tc>
        <w:tc>
          <w:tcPr>
            <w:tcW w:w="498" w:type="pct"/>
            <w:vAlign w:val="center"/>
          </w:tcPr>
          <w:p w14:paraId="7CD96D23" w14:textId="34C6F906"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3C3CC33D" w14:textId="1E476A55"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04F66E6" w14:textId="6B5823C0"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5" w:type="pct"/>
            <w:vAlign w:val="center"/>
          </w:tcPr>
          <w:p w14:paraId="14B17775" w14:textId="2F6075FC"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r>
      <w:tr w:rsidR="00E170DC" w:rsidRPr="00144E38" w14:paraId="50899A18" w14:textId="77777777" w:rsidTr="00E8307D">
        <w:tc>
          <w:tcPr>
            <w:tcW w:w="1175" w:type="pct"/>
            <w:vAlign w:val="center"/>
          </w:tcPr>
          <w:p w14:paraId="47B2633D" w14:textId="2878BC5A" w:rsidR="00E170DC" w:rsidRPr="00144E38" w:rsidRDefault="00E170DC" w:rsidP="00E8307D">
            <w:pPr>
              <w:spacing w:before="80" w:after="80" w:line="280" w:lineRule="exact"/>
              <w:rPr>
                <w:rFonts w:ascii="Arial Narrow" w:eastAsia="Calibri" w:hAnsi="Arial Narrow" w:cs="Arial"/>
                <w:i/>
                <w:iCs/>
                <w:sz w:val="20"/>
                <w:lang w:val="en-AU"/>
              </w:rPr>
            </w:pPr>
            <w:r w:rsidRPr="00144E38">
              <w:rPr>
                <w:rFonts w:ascii="Arial Narrow" w:eastAsia="Calibri" w:hAnsi="Arial Narrow" w:cs="Arial"/>
                <w:sz w:val="20"/>
                <w:lang w:val="en-AU"/>
              </w:rPr>
              <w:t>Ethical Theories and Thought Experiments</w:t>
            </w:r>
            <w:r w:rsidR="00B85DD5">
              <w:rPr>
                <w:rFonts w:ascii="Arial Narrow" w:eastAsia="Calibri" w:hAnsi="Arial Narrow" w:cs="Arial"/>
                <w:sz w:val="20"/>
                <w:lang w:val="en-AU"/>
              </w:rPr>
              <w:t>: Ethics</w:t>
            </w:r>
            <w:r w:rsidRPr="00144E38">
              <w:rPr>
                <w:rFonts w:ascii="Arial Narrow" w:eastAsia="Calibri" w:hAnsi="Arial Narrow" w:cs="Arial"/>
                <w:sz w:val="20"/>
                <w:lang w:val="en-AU"/>
              </w:rPr>
              <w:t xml:space="preserve"> Explainers</w:t>
            </w:r>
          </w:p>
        </w:tc>
        <w:tc>
          <w:tcPr>
            <w:tcW w:w="663" w:type="pct"/>
            <w:vAlign w:val="center"/>
          </w:tcPr>
          <w:p w14:paraId="2195E99D" w14:textId="5BA396D0" w:rsidR="00E170DC" w:rsidRPr="00144E38" w:rsidRDefault="00E170DC"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Videos</w:t>
            </w:r>
            <w:r w:rsidR="001567E2" w:rsidRPr="00144E38">
              <w:rPr>
                <w:rFonts w:ascii="Arial Narrow" w:eastAsia="Calibri" w:hAnsi="Arial Narrow" w:cs="Arial"/>
                <w:sz w:val="20"/>
                <w:lang w:val="en-AU"/>
              </w:rPr>
              <w:t xml:space="preserve"> and articles</w:t>
            </w:r>
          </w:p>
        </w:tc>
        <w:tc>
          <w:tcPr>
            <w:tcW w:w="676" w:type="pct"/>
            <w:vAlign w:val="center"/>
          </w:tcPr>
          <w:p w14:paraId="0F2FE655" w14:textId="74912507" w:rsidR="00E170DC" w:rsidRPr="00144E38" w:rsidRDefault="00A865A5"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3BA40A7E" w14:textId="7F4683E3" w:rsidR="00E170DC" w:rsidRPr="00144E38" w:rsidRDefault="00A865A5"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1F3365C8" w14:textId="77777777" w:rsidR="00E170DC" w:rsidRPr="00144E38" w:rsidRDefault="00E170DC"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11D4739D" w14:textId="77777777" w:rsidR="00E170DC" w:rsidRPr="00144E38" w:rsidRDefault="00E170DC"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1E640C3A" w14:textId="4F3E8F87" w:rsidR="00E170DC" w:rsidRPr="00144E38" w:rsidRDefault="00A865A5"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5" w:type="pct"/>
            <w:vAlign w:val="center"/>
          </w:tcPr>
          <w:p w14:paraId="7F35DDC4" w14:textId="77777777" w:rsidR="00E170DC" w:rsidRPr="00144E38" w:rsidRDefault="00E170DC" w:rsidP="00E8307D">
            <w:pPr>
              <w:spacing w:before="80" w:after="80" w:line="280" w:lineRule="exact"/>
              <w:jc w:val="center"/>
              <w:rPr>
                <w:rFonts w:ascii="Arial Narrow" w:eastAsia="Arial" w:hAnsi="Arial Narrow" w:cs="Arial"/>
                <w:sz w:val="24"/>
                <w:szCs w:val="24"/>
                <w:lang w:val="en-AU" w:eastAsia="en-AU"/>
              </w:rPr>
            </w:pPr>
          </w:p>
        </w:tc>
      </w:tr>
      <w:tr w:rsidR="00FD12E5" w:rsidRPr="00144E38" w14:paraId="0466F94A" w14:textId="774086B6" w:rsidTr="00E8307D">
        <w:tc>
          <w:tcPr>
            <w:tcW w:w="1175" w:type="pct"/>
            <w:vAlign w:val="center"/>
          </w:tcPr>
          <w:p w14:paraId="66BDFD1E" w14:textId="26A0D860" w:rsidR="00FD12E5" w:rsidRPr="00144E38" w:rsidRDefault="005C5505" w:rsidP="00E8307D">
            <w:pPr>
              <w:spacing w:before="80" w:after="80" w:line="280" w:lineRule="exact"/>
              <w:rPr>
                <w:rFonts w:ascii="Arial Narrow" w:eastAsia="Calibri" w:hAnsi="Arial Narrow" w:cs="Arial"/>
                <w:i/>
                <w:iCs/>
                <w:sz w:val="20"/>
                <w:lang w:val="en-AU"/>
              </w:rPr>
            </w:pPr>
            <w:r w:rsidRPr="00144E38">
              <w:rPr>
                <w:rFonts w:ascii="Arial Narrow" w:eastAsia="Calibri" w:hAnsi="Arial Narrow" w:cs="Arial"/>
                <w:sz w:val="20"/>
                <w:lang w:val="en-AU"/>
              </w:rPr>
              <w:t xml:space="preserve">What do human rights mean to you? Fitzroy High School and Melbourne Girls’ College – Aug 2016 </w:t>
            </w:r>
          </w:p>
        </w:tc>
        <w:tc>
          <w:tcPr>
            <w:tcW w:w="663" w:type="pct"/>
            <w:vAlign w:val="center"/>
          </w:tcPr>
          <w:p w14:paraId="21A457EB" w14:textId="47932872" w:rsidR="00FD12E5" w:rsidRPr="00144E38" w:rsidRDefault="005C5505"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Video</w:t>
            </w:r>
          </w:p>
        </w:tc>
        <w:tc>
          <w:tcPr>
            <w:tcW w:w="676" w:type="pct"/>
            <w:vAlign w:val="center"/>
          </w:tcPr>
          <w:p w14:paraId="49723F07" w14:textId="42BE06F9" w:rsidR="00FD12E5" w:rsidRPr="00144E38" w:rsidRDefault="004B07B3"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38CD9B0D" w14:textId="0AB9F617" w:rsidR="00FD12E5" w:rsidRPr="00144E38" w:rsidRDefault="00E8307D"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42C222E8" w14:textId="110DA7D6" w:rsidR="00FD12E5" w:rsidRPr="00144E38" w:rsidRDefault="00FD12E5"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2CC1E850" w14:textId="33CB390D" w:rsidR="00FD12E5" w:rsidRPr="00144E38" w:rsidRDefault="006A2F1B"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7262D7A3" w14:textId="09BD073C" w:rsidR="00FD12E5" w:rsidRPr="00144E38" w:rsidRDefault="00FD12E5"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017CF1B3" w14:textId="012B3A29" w:rsidR="00FD12E5" w:rsidRPr="00144E38" w:rsidRDefault="00FD12E5" w:rsidP="00E8307D">
            <w:pPr>
              <w:spacing w:before="80" w:after="80" w:line="280" w:lineRule="exact"/>
              <w:jc w:val="center"/>
              <w:rPr>
                <w:rFonts w:ascii="Arial Narrow" w:eastAsia="Arial" w:hAnsi="Arial Narrow" w:cs="Arial"/>
                <w:sz w:val="24"/>
                <w:szCs w:val="24"/>
                <w:lang w:val="en-AU" w:eastAsia="en-AU"/>
              </w:rPr>
            </w:pPr>
          </w:p>
        </w:tc>
      </w:tr>
      <w:tr w:rsidR="00FD12E5" w:rsidRPr="00144E38" w14:paraId="4D925B80" w14:textId="315123FD" w:rsidTr="00E8307D">
        <w:tc>
          <w:tcPr>
            <w:tcW w:w="1175" w:type="pct"/>
            <w:vAlign w:val="center"/>
          </w:tcPr>
          <w:p w14:paraId="7D76316B" w14:textId="62DE13C9" w:rsidR="00FD12E5" w:rsidRPr="00B85DD5" w:rsidRDefault="00B85DD5" w:rsidP="00E8307D">
            <w:pPr>
              <w:spacing w:before="80" w:after="80" w:line="280" w:lineRule="exact"/>
              <w:rPr>
                <w:rFonts w:ascii="Arial Narrow" w:eastAsia="Calibri" w:hAnsi="Arial Narrow" w:cs="Arial"/>
                <w:iCs/>
                <w:sz w:val="20"/>
                <w:lang w:val="en-AU"/>
              </w:rPr>
            </w:pPr>
            <w:r>
              <w:rPr>
                <w:rFonts w:ascii="Arial Narrow" w:eastAsia="Calibri" w:hAnsi="Arial Narrow" w:cs="Arial"/>
                <w:iCs/>
                <w:sz w:val="20"/>
                <w:lang w:val="en-AU"/>
              </w:rPr>
              <w:t>‘</w:t>
            </w:r>
            <w:r w:rsidR="00E072BD" w:rsidRPr="00B85DD5">
              <w:rPr>
                <w:rFonts w:ascii="Arial Narrow" w:eastAsia="Calibri" w:hAnsi="Arial Narrow" w:cs="Arial"/>
                <w:iCs/>
                <w:sz w:val="20"/>
                <w:lang w:val="en-AU"/>
              </w:rPr>
              <w:t>Freedom isn’t just a word</w:t>
            </w:r>
            <w:r>
              <w:rPr>
                <w:rFonts w:ascii="Arial Narrow" w:eastAsia="Calibri" w:hAnsi="Arial Narrow" w:cs="Arial"/>
                <w:iCs/>
                <w:sz w:val="20"/>
                <w:lang w:val="en-AU"/>
              </w:rPr>
              <w:t>’</w:t>
            </w:r>
          </w:p>
        </w:tc>
        <w:tc>
          <w:tcPr>
            <w:tcW w:w="663" w:type="pct"/>
            <w:vAlign w:val="center"/>
          </w:tcPr>
          <w:p w14:paraId="3A52D626" w14:textId="6CE32FD4" w:rsidR="00FD12E5" w:rsidRPr="00144E38" w:rsidRDefault="00E072B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Short story</w:t>
            </w:r>
          </w:p>
        </w:tc>
        <w:tc>
          <w:tcPr>
            <w:tcW w:w="676" w:type="pct"/>
            <w:vAlign w:val="center"/>
          </w:tcPr>
          <w:p w14:paraId="0587EF00" w14:textId="6E2B04B4" w:rsidR="00FD12E5" w:rsidRPr="00144E38" w:rsidRDefault="00FD12E5" w:rsidP="00E8307D">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16EE4873" w14:textId="229B1A7E" w:rsidR="00FD12E5" w:rsidRPr="00144E38" w:rsidRDefault="00E8307D"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4E5E12AF" w14:textId="3A94DBAA" w:rsidR="00FD12E5" w:rsidRPr="00144E38" w:rsidRDefault="00FD12E5"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9FF922D" w14:textId="6BFF4206" w:rsidR="00FD12E5" w:rsidRPr="00144E38" w:rsidRDefault="00FD12E5"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35CBB4A4" w14:textId="085E1810" w:rsidR="00FD12E5" w:rsidRPr="00144E38" w:rsidRDefault="00FD12E5"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10DE7116" w14:textId="1CCDCB4C" w:rsidR="00FD12E5" w:rsidRPr="00144E38" w:rsidRDefault="008F27C6"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r>
      <w:tr w:rsidR="00E072BD" w:rsidRPr="00144E38" w14:paraId="0F6C439F" w14:textId="77777777" w:rsidTr="00E8307D">
        <w:tc>
          <w:tcPr>
            <w:tcW w:w="1175" w:type="pct"/>
            <w:vAlign w:val="center"/>
          </w:tcPr>
          <w:p w14:paraId="2A0CDBAE" w14:textId="615AEDAC" w:rsidR="00E072BD" w:rsidRPr="00144E38" w:rsidRDefault="00E072BD" w:rsidP="00E8307D">
            <w:pPr>
              <w:spacing w:before="80" w:after="80" w:line="280" w:lineRule="exact"/>
              <w:rPr>
                <w:rFonts w:ascii="Arial Narrow" w:eastAsia="Calibri" w:hAnsi="Arial Narrow" w:cs="Arial"/>
                <w:i/>
                <w:sz w:val="20"/>
                <w:lang w:val="en-AU"/>
              </w:rPr>
            </w:pPr>
            <w:r w:rsidRPr="00144E38">
              <w:rPr>
                <w:rFonts w:ascii="Arial Narrow" w:eastAsia="Calibri" w:hAnsi="Arial Narrow" w:cs="Arial"/>
                <w:i/>
                <w:sz w:val="20"/>
                <w:lang w:val="en-AU"/>
              </w:rPr>
              <w:t>Fox</w:t>
            </w:r>
          </w:p>
        </w:tc>
        <w:tc>
          <w:tcPr>
            <w:tcW w:w="663" w:type="pct"/>
            <w:vAlign w:val="center"/>
          </w:tcPr>
          <w:p w14:paraId="4A546486" w14:textId="785CC4C9" w:rsidR="00E072BD" w:rsidRPr="00144E38" w:rsidRDefault="00E072B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Picture book</w:t>
            </w:r>
          </w:p>
        </w:tc>
        <w:tc>
          <w:tcPr>
            <w:tcW w:w="676" w:type="pct"/>
            <w:vAlign w:val="center"/>
          </w:tcPr>
          <w:p w14:paraId="22A13901" w14:textId="77777777" w:rsidR="00E072BD" w:rsidRPr="00144E38" w:rsidRDefault="00E072BD" w:rsidP="00E8307D">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1E14AA6A" w14:textId="3B9DFD4A" w:rsidR="00E072BD" w:rsidRPr="00144E38" w:rsidRDefault="00E8307D"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19DA7030" w14:textId="77777777" w:rsidR="00E072BD" w:rsidRPr="00144E38" w:rsidRDefault="00E072B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C0EA672" w14:textId="77777777" w:rsidR="00E072BD" w:rsidRPr="00144E38" w:rsidRDefault="00E072B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914486C" w14:textId="370AE0FE" w:rsidR="00E072B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5" w:type="pct"/>
            <w:vAlign w:val="center"/>
          </w:tcPr>
          <w:p w14:paraId="6A2B0503" w14:textId="77777777" w:rsidR="00E072BD" w:rsidRPr="00144E38" w:rsidRDefault="00E072BD" w:rsidP="00E8307D">
            <w:pPr>
              <w:spacing w:before="80" w:after="80" w:line="280" w:lineRule="exact"/>
              <w:jc w:val="center"/>
              <w:rPr>
                <w:rFonts w:ascii="Arial Narrow" w:eastAsia="Arial" w:hAnsi="Arial Narrow" w:cs="Arial"/>
                <w:sz w:val="24"/>
                <w:szCs w:val="24"/>
                <w:lang w:val="en-AU" w:eastAsia="en-AU"/>
              </w:rPr>
            </w:pPr>
          </w:p>
        </w:tc>
      </w:tr>
      <w:tr w:rsidR="00E072BD" w:rsidRPr="00144E38" w14:paraId="3430603E" w14:textId="40A5259B" w:rsidTr="00E8307D">
        <w:tc>
          <w:tcPr>
            <w:tcW w:w="1175" w:type="pct"/>
            <w:vAlign w:val="center"/>
          </w:tcPr>
          <w:p w14:paraId="02CD2042" w14:textId="41E0376D" w:rsidR="00E072BD" w:rsidRPr="00144E38" w:rsidRDefault="00BB3C8B" w:rsidP="00E8307D">
            <w:pPr>
              <w:spacing w:before="80" w:after="80" w:line="280" w:lineRule="exact"/>
              <w:rPr>
                <w:rFonts w:ascii="Arial Narrow" w:eastAsia="Calibri" w:hAnsi="Arial Narrow" w:cs="Arial"/>
                <w:i/>
                <w:sz w:val="20"/>
                <w:lang w:val="en-AU"/>
              </w:rPr>
            </w:pPr>
            <w:r w:rsidRPr="00144E38">
              <w:rPr>
                <w:rFonts w:ascii="Arial Narrow" w:eastAsia="Calibri" w:hAnsi="Arial Narrow" w:cs="Arial"/>
                <w:i/>
                <w:sz w:val="20"/>
                <w:lang w:val="en-AU"/>
              </w:rPr>
              <w:t>Dreams of Freedom in Words and Pictures</w:t>
            </w:r>
          </w:p>
        </w:tc>
        <w:tc>
          <w:tcPr>
            <w:tcW w:w="663" w:type="pct"/>
            <w:vAlign w:val="center"/>
          </w:tcPr>
          <w:p w14:paraId="125B46E4" w14:textId="77777777" w:rsidR="00E072BD" w:rsidRPr="00144E38" w:rsidRDefault="00E072B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Picture book</w:t>
            </w:r>
          </w:p>
        </w:tc>
        <w:tc>
          <w:tcPr>
            <w:tcW w:w="676" w:type="pct"/>
            <w:vAlign w:val="center"/>
          </w:tcPr>
          <w:p w14:paraId="537C1F03" w14:textId="21C0118C" w:rsidR="00E072BD" w:rsidRPr="00144E38" w:rsidRDefault="006A2F1B"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52BB542C" w14:textId="37663356" w:rsidR="00E072BD" w:rsidRPr="00144E38" w:rsidRDefault="00E8307D"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7799076E" w14:textId="77777777" w:rsidR="00E072BD" w:rsidRPr="00144E38" w:rsidRDefault="00E072B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44BEF2EF" w14:textId="036070E5" w:rsidR="00E072BD" w:rsidRPr="00144E38" w:rsidRDefault="00E072B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F2E5047" w14:textId="606DF688" w:rsidR="00E072BD" w:rsidRPr="00144E38" w:rsidRDefault="00E072BD"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1AA08DE1" w14:textId="62DDB9D0" w:rsidR="00E072BD" w:rsidRPr="00144E38" w:rsidRDefault="00E072BD"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7A7F019E" w14:textId="1C6FB560" w:rsidTr="00E8307D">
        <w:tc>
          <w:tcPr>
            <w:tcW w:w="1175" w:type="pct"/>
            <w:vAlign w:val="center"/>
          </w:tcPr>
          <w:p w14:paraId="3EE90291" w14:textId="0399B29F" w:rsidR="00E8307D" w:rsidRPr="00B85DD5" w:rsidRDefault="00B85DD5" w:rsidP="00E8307D">
            <w:pPr>
              <w:spacing w:before="80" w:after="80" w:line="280" w:lineRule="exact"/>
              <w:rPr>
                <w:rFonts w:ascii="Arial Narrow" w:eastAsia="Calibri" w:hAnsi="Arial Narrow" w:cs="Arial"/>
                <w:iCs/>
                <w:sz w:val="20"/>
                <w:lang w:val="en-AU"/>
              </w:rPr>
            </w:pPr>
            <w:r>
              <w:rPr>
                <w:rFonts w:ascii="Arial Narrow" w:eastAsia="Calibri" w:hAnsi="Arial Narrow" w:cs="Arial"/>
                <w:iCs/>
                <w:sz w:val="20"/>
                <w:lang w:val="en-AU"/>
              </w:rPr>
              <w:t>‘</w:t>
            </w:r>
            <w:r w:rsidR="00E8307D" w:rsidRPr="00B85DD5">
              <w:rPr>
                <w:rFonts w:ascii="Arial Narrow" w:eastAsia="Calibri" w:hAnsi="Arial Narrow" w:cs="Arial"/>
                <w:iCs/>
                <w:sz w:val="20"/>
                <w:lang w:val="en-AU"/>
              </w:rPr>
              <w:t>Face mask</w:t>
            </w:r>
            <w:r w:rsidRPr="00B85DD5">
              <w:rPr>
                <w:rFonts w:ascii="Arial Narrow" w:eastAsia="Calibri" w:hAnsi="Arial Narrow" w:cs="Arial"/>
                <w:iCs/>
                <w:sz w:val="20"/>
                <w:lang w:val="en-AU"/>
              </w:rPr>
              <w:t xml:space="preserve"> rules:</w:t>
            </w:r>
            <w:r w:rsidR="00E8307D" w:rsidRPr="00B85DD5">
              <w:rPr>
                <w:rFonts w:ascii="Arial Narrow" w:eastAsia="Calibri" w:hAnsi="Arial Narrow" w:cs="Arial"/>
                <w:iCs/>
                <w:sz w:val="20"/>
                <w:lang w:val="en-AU"/>
              </w:rPr>
              <w:t xml:space="preserve"> Do they really violate personal liberty?</w:t>
            </w:r>
            <w:r>
              <w:rPr>
                <w:rFonts w:ascii="Arial Narrow" w:eastAsia="Calibri" w:hAnsi="Arial Narrow" w:cs="Arial"/>
                <w:iCs/>
                <w:sz w:val="20"/>
                <w:lang w:val="en-AU"/>
              </w:rPr>
              <w:t>’</w:t>
            </w:r>
          </w:p>
        </w:tc>
        <w:tc>
          <w:tcPr>
            <w:tcW w:w="663" w:type="pct"/>
            <w:vAlign w:val="center"/>
          </w:tcPr>
          <w:p w14:paraId="0C143890" w14:textId="2962A7F6" w:rsidR="00E8307D" w:rsidRPr="00144E38" w:rsidRDefault="00E8307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News item</w:t>
            </w:r>
          </w:p>
        </w:tc>
        <w:tc>
          <w:tcPr>
            <w:tcW w:w="676" w:type="pct"/>
            <w:vAlign w:val="center"/>
          </w:tcPr>
          <w:p w14:paraId="394567E4" w14:textId="600F612A" w:rsidR="00E8307D" w:rsidRPr="00144E38" w:rsidRDefault="00F26C1B"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7ECAB584" w14:textId="607ABF72" w:rsidR="00E8307D" w:rsidRPr="00144E38" w:rsidRDefault="00F26C1B"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41A2748D" w14:textId="2E146BDD"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105E18C5" w14:textId="5DF8E44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20683AF8" w14:textId="490F5F8D" w:rsidR="00E8307D" w:rsidRPr="00144E38" w:rsidRDefault="00F26C1B"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5" w:type="pct"/>
            <w:vAlign w:val="center"/>
          </w:tcPr>
          <w:p w14:paraId="048DE60A" w14:textId="6DD16F26"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3AD56516" w14:textId="6649A50F" w:rsidTr="00E8307D">
        <w:tc>
          <w:tcPr>
            <w:tcW w:w="1175" w:type="pct"/>
            <w:vAlign w:val="center"/>
          </w:tcPr>
          <w:p w14:paraId="37C746CA" w14:textId="1FA881B5" w:rsidR="00E8307D" w:rsidRPr="00B85DD5" w:rsidRDefault="00B85DD5" w:rsidP="00E8307D">
            <w:pPr>
              <w:spacing w:before="80" w:after="80" w:line="280" w:lineRule="exact"/>
              <w:rPr>
                <w:rFonts w:ascii="Arial Narrow" w:eastAsia="Calibri" w:hAnsi="Arial Narrow" w:cs="Arial"/>
                <w:sz w:val="20"/>
                <w:lang w:val="en-AU"/>
              </w:rPr>
            </w:pPr>
            <w:r w:rsidRPr="00B85DD5">
              <w:rPr>
                <w:rFonts w:ascii="Arial Narrow" w:eastAsia="Calibri" w:hAnsi="Arial Narrow" w:cs="Arial"/>
                <w:sz w:val="20"/>
                <w:lang w:val="en-AU"/>
              </w:rPr>
              <w:t>‘</w:t>
            </w:r>
            <w:r w:rsidR="00E8307D" w:rsidRPr="00B85DD5">
              <w:rPr>
                <w:rFonts w:ascii="Arial Narrow" w:eastAsia="Calibri" w:hAnsi="Arial Narrow" w:cs="Arial"/>
                <w:sz w:val="20"/>
                <w:lang w:val="en-AU"/>
              </w:rPr>
              <w:t>Should I eat meat?</w:t>
            </w:r>
            <w:r w:rsidRPr="00B85DD5">
              <w:rPr>
                <w:rFonts w:ascii="Arial Narrow" w:eastAsia="Calibri" w:hAnsi="Arial Narrow" w:cs="Arial"/>
                <w:sz w:val="20"/>
                <w:lang w:val="en-AU"/>
              </w:rPr>
              <w:t>’</w:t>
            </w:r>
          </w:p>
        </w:tc>
        <w:tc>
          <w:tcPr>
            <w:tcW w:w="663" w:type="pct"/>
            <w:vAlign w:val="center"/>
          </w:tcPr>
          <w:p w14:paraId="72F3922B" w14:textId="7D8FC564" w:rsidR="00E8307D" w:rsidRPr="00144E38" w:rsidRDefault="00263E77"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Scenarios</w:t>
            </w:r>
            <w:r w:rsidR="00E8307D" w:rsidRPr="00144E38">
              <w:rPr>
                <w:rFonts w:ascii="Arial Narrow" w:eastAsia="Calibri" w:hAnsi="Arial Narrow" w:cs="Arial"/>
                <w:sz w:val="20"/>
                <w:lang w:val="en-AU"/>
              </w:rPr>
              <w:t xml:space="preserve"> and </w:t>
            </w:r>
            <w:r w:rsidRPr="00144E38">
              <w:rPr>
                <w:rFonts w:ascii="Arial Narrow" w:eastAsia="Calibri" w:hAnsi="Arial Narrow" w:cs="Arial"/>
                <w:sz w:val="20"/>
                <w:lang w:val="en-AU"/>
              </w:rPr>
              <w:t>dialogues</w:t>
            </w:r>
          </w:p>
        </w:tc>
        <w:tc>
          <w:tcPr>
            <w:tcW w:w="676" w:type="pct"/>
            <w:vAlign w:val="center"/>
          </w:tcPr>
          <w:p w14:paraId="569C9F1A" w14:textId="4FAA9BE0" w:rsidR="00E8307D" w:rsidRPr="00144E38" w:rsidRDefault="00263E77"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053B63DA" w14:textId="13B3FA48" w:rsidR="00E8307D" w:rsidRPr="00144E38" w:rsidRDefault="00E8307D" w:rsidP="00E8307D">
            <w:pPr>
              <w:spacing w:before="80" w:after="80" w:line="280" w:lineRule="exact"/>
              <w:jc w:val="center"/>
              <w:rPr>
                <w:rFonts w:ascii="Arial Narrow" w:eastAsia="Arial" w:hAnsi="Arial Narrow" w:cs="Arial"/>
                <w:sz w:val="20"/>
                <w:lang w:val="en-AU" w:eastAsia="en-AU"/>
              </w:rPr>
            </w:pPr>
          </w:p>
        </w:tc>
        <w:tc>
          <w:tcPr>
            <w:tcW w:w="498" w:type="pct"/>
            <w:vAlign w:val="center"/>
          </w:tcPr>
          <w:p w14:paraId="527248C8" w14:textId="2C0713A6"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055F0F67" w14:textId="0F948478"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25304A0"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324E2E2E" w14:textId="1DEE843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307AE57A" w14:textId="7C4E6C9B" w:rsidTr="00E8307D">
        <w:tc>
          <w:tcPr>
            <w:tcW w:w="1175" w:type="pct"/>
            <w:vAlign w:val="center"/>
          </w:tcPr>
          <w:p w14:paraId="2793C0A7" w14:textId="0A99EF1F" w:rsidR="00E8307D" w:rsidRPr="00B85DD5" w:rsidRDefault="00B85DD5" w:rsidP="00E8307D">
            <w:pPr>
              <w:spacing w:before="80" w:after="80" w:line="280" w:lineRule="exact"/>
              <w:rPr>
                <w:rFonts w:ascii="Arial Narrow" w:eastAsia="Calibri" w:hAnsi="Arial Narrow" w:cs="Arial"/>
                <w:iCs/>
                <w:sz w:val="20"/>
                <w:lang w:val="en-AU"/>
              </w:rPr>
            </w:pPr>
            <w:r w:rsidRPr="00B85DD5">
              <w:rPr>
                <w:rFonts w:ascii="Arial Narrow" w:eastAsia="Calibri" w:hAnsi="Arial Narrow" w:cs="Arial"/>
                <w:iCs/>
                <w:sz w:val="20"/>
                <w:lang w:val="en-AU"/>
              </w:rPr>
              <w:t>‘</w:t>
            </w:r>
            <w:r w:rsidR="005219D4" w:rsidRPr="00B85DD5">
              <w:rPr>
                <w:rFonts w:ascii="Arial Narrow" w:eastAsia="Calibri" w:hAnsi="Arial Narrow" w:cs="Arial"/>
                <w:iCs/>
                <w:sz w:val="20"/>
                <w:lang w:val="en-AU"/>
              </w:rPr>
              <w:t xml:space="preserve">What is </w:t>
            </w:r>
            <w:r w:rsidR="00485545" w:rsidRPr="00B85DD5">
              <w:rPr>
                <w:rFonts w:ascii="Arial Narrow" w:eastAsia="Calibri" w:hAnsi="Arial Narrow" w:cs="Arial"/>
                <w:iCs/>
                <w:sz w:val="20"/>
                <w:lang w:val="en-AU"/>
              </w:rPr>
              <w:t>Consequentialism</w:t>
            </w:r>
            <w:r w:rsidRPr="00B85DD5">
              <w:rPr>
                <w:rFonts w:ascii="Arial Narrow" w:eastAsia="Calibri" w:hAnsi="Arial Narrow" w:cs="Arial"/>
                <w:iCs/>
                <w:sz w:val="20"/>
                <w:lang w:val="en-AU"/>
              </w:rPr>
              <w:t>’</w:t>
            </w:r>
          </w:p>
        </w:tc>
        <w:tc>
          <w:tcPr>
            <w:tcW w:w="663" w:type="pct"/>
            <w:vAlign w:val="center"/>
          </w:tcPr>
          <w:p w14:paraId="6A52A154" w14:textId="09FC2B0E" w:rsidR="00E8307D" w:rsidRPr="00144E38" w:rsidRDefault="005219D4"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Video</w:t>
            </w:r>
          </w:p>
        </w:tc>
        <w:tc>
          <w:tcPr>
            <w:tcW w:w="676" w:type="pct"/>
            <w:vAlign w:val="center"/>
          </w:tcPr>
          <w:p w14:paraId="32DCB9EC" w14:textId="3874CD0E" w:rsidR="00E8307D" w:rsidRPr="00144E38" w:rsidRDefault="001C1B1B"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7F040B79" w14:textId="4CF48D55" w:rsidR="00E8307D" w:rsidRPr="00144E38" w:rsidRDefault="00E8307D" w:rsidP="00E8307D">
            <w:pPr>
              <w:spacing w:before="80" w:after="80" w:line="280" w:lineRule="exact"/>
              <w:jc w:val="center"/>
              <w:rPr>
                <w:rFonts w:ascii="Arial Narrow" w:eastAsia="Arial" w:hAnsi="Arial Narrow" w:cs="Arial"/>
                <w:sz w:val="20"/>
                <w:lang w:val="en-AU" w:eastAsia="en-AU"/>
              </w:rPr>
            </w:pPr>
          </w:p>
        </w:tc>
        <w:tc>
          <w:tcPr>
            <w:tcW w:w="498" w:type="pct"/>
            <w:vAlign w:val="center"/>
          </w:tcPr>
          <w:p w14:paraId="593919BD" w14:textId="6C8DE51B"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7E9D605E" w14:textId="7A954E94"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A092940" w14:textId="54CA5BC8"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5" w:type="pct"/>
            <w:vAlign w:val="center"/>
          </w:tcPr>
          <w:p w14:paraId="67A9649A" w14:textId="25E55561"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24810CA8" w14:textId="6885502B" w:rsidTr="00E8307D">
        <w:tc>
          <w:tcPr>
            <w:tcW w:w="1175" w:type="pct"/>
            <w:vAlign w:val="center"/>
          </w:tcPr>
          <w:p w14:paraId="75C25674" w14:textId="2FE79A2C" w:rsidR="00E8307D" w:rsidRPr="00144E38" w:rsidRDefault="00B85DD5" w:rsidP="00E8307D">
            <w:pPr>
              <w:spacing w:before="80" w:after="80" w:line="280" w:lineRule="exact"/>
              <w:rPr>
                <w:rFonts w:ascii="Arial Narrow" w:eastAsia="Calibri" w:hAnsi="Arial Narrow" w:cs="Arial"/>
                <w:iCs/>
                <w:sz w:val="20"/>
                <w:lang w:val="en-AU"/>
              </w:rPr>
            </w:pPr>
            <w:r>
              <w:rPr>
                <w:rFonts w:ascii="Arial Narrow" w:eastAsia="Calibri" w:hAnsi="Arial Narrow" w:cs="Arial"/>
                <w:iCs/>
                <w:sz w:val="20"/>
                <w:lang w:val="en-AU"/>
              </w:rPr>
              <w:t>‘What is the t</w:t>
            </w:r>
            <w:r w:rsidR="00E8307D" w:rsidRPr="00144E38">
              <w:rPr>
                <w:rFonts w:ascii="Arial Narrow" w:eastAsia="Calibri" w:hAnsi="Arial Narrow" w:cs="Arial"/>
                <w:iCs/>
                <w:sz w:val="20"/>
                <w:lang w:val="en-AU"/>
              </w:rPr>
              <w:t xml:space="preserve">ragedy of the </w:t>
            </w:r>
            <w:r w:rsidR="00D17ABA">
              <w:rPr>
                <w:rFonts w:ascii="Arial Narrow" w:eastAsia="Calibri" w:hAnsi="Arial Narrow" w:cs="Arial"/>
                <w:iCs/>
                <w:sz w:val="20"/>
                <w:lang w:val="en-AU"/>
              </w:rPr>
              <w:t>c</w:t>
            </w:r>
            <w:r w:rsidR="00E8307D" w:rsidRPr="00144E38">
              <w:rPr>
                <w:rFonts w:ascii="Arial Narrow" w:eastAsia="Calibri" w:hAnsi="Arial Narrow" w:cs="Arial"/>
                <w:iCs/>
                <w:sz w:val="20"/>
                <w:lang w:val="en-AU"/>
              </w:rPr>
              <w:t>ommons</w:t>
            </w:r>
            <w:r>
              <w:rPr>
                <w:rFonts w:ascii="Arial Narrow" w:eastAsia="Calibri" w:hAnsi="Arial Narrow" w:cs="Arial"/>
                <w:iCs/>
                <w:sz w:val="20"/>
                <w:lang w:val="en-AU"/>
              </w:rPr>
              <w:t>’</w:t>
            </w:r>
          </w:p>
        </w:tc>
        <w:tc>
          <w:tcPr>
            <w:tcW w:w="663" w:type="pct"/>
            <w:vAlign w:val="center"/>
          </w:tcPr>
          <w:p w14:paraId="3B7B97E0" w14:textId="77777777" w:rsidR="00E8307D" w:rsidRPr="00144E38" w:rsidRDefault="00E8307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Video</w:t>
            </w:r>
          </w:p>
        </w:tc>
        <w:tc>
          <w:tcPr>
            <w:tcW w:w="676" w:type="pct"/>
            <w:vAlign w:val="center"/>
          </w:tcPr>
          <w:p w14:paraId="0BF2D4C3"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0F7E5068" w14:textId="722FF5DF" w:rsidR="00E8307D" w:rsidRPr="00144E38" w:rsidRDefault="00E8307D"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7BDF6C10" w14:textId="5FB8B8CA"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45418A30" w14:textId="6DA7F6EC"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6D1AFB8" w14:textId="34F873A2"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5" w:type="pct"/>
            <w:vAlign w:val="center"/>
          </w:tcPr>
          <w:p w14:paraId="5D6174DC" w14:textId="7C80733C"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33F4FFD8" w14:textId="4F46E288" w:rsidTr="00E8307D">
        <w:tc>
          <w:tcPr>
            <w:tcW w:w="1175" w:type="pct"/>
            <w:vAlign w:val="center"/>
          </w:tcPr>
          <w:p w14:paraId="3193D8AD" w14:textId="13C13BBE" w:rsidR="00E8307D" w:rsidRPr="00144E38" w:rsidRDefault="00B85DD5" w:rsidP="00E8307D">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 xml:space="preserve">The </w:t>
            </w:r>
            <w:r w:rsidR="004C2818" w:rsidRPr="00144E38">
              <w:rPr>
                <w:rFonts w:ascii="Arial Narrow" w:eastAsia="Calibri" w:hAnsi="Arial Narrow" w:cs="Arial"/>
                <w:sz w:val="20"/>
                <w:lang w:val="en-AU"/>
              </w:rPr>
              <w:t xml:space="preserve">Lady </w:t>
            </w:r>
            <w:r>
              <w:rPr>
                <w:rFonts w:ascii="Arial Narrow" w:eastAsia="Calibri" w:hAnsi="Arial Narrow" w:cs="Arial"/>
                <w:sz w:val="20"/>
                <w:lang w:val="en-AU"/>
              </w:rPr>
              <w:t xml:space="preserve">of </w:t>
            </w:r>
            <w:r w:rsidR="004C2818" w:rsidRPr="00144E38">
              <w:rPr>
                <w:rFonts w:ascii="Arial Narrow" w:eastAsia="Calibri" w:hAnsi="Arial Narrow" w:cs="Arial"/>
                <w:sz w:val="20"/>
                <w:lang w:val="en-AU"/>
              </w:rPr>
              <w:t xml:space="preserve">Justice </w:t>
            </w:r>
            <w:r>
              <w:rPr>
                <w:rFonts w:ascii="Arial Narrow" w:eastAsia="Calibri" w:hAnsi="Arial Narrow" w:cs="Arial"/>
                <w:sz w:val="20"/>
                <w:lang w:val="en-AU"/>
              </w:rPr>
              <w:t>(Country Court)</w:t>
            </w:r>
          </w:p>
        </w:tc>
        <w:tc>
          <w:tcPr>
            <w:tcW w:w="663" w:type="pct"/>
            <w:vAlign w:val="center"/>
          </w:tcPr>
          <w:p w14:paraId="0FEC29DC" w14:textId="63125E21" w:rsidR="00E8307D" w:rsidRPr="00144E38" w:rsidRDefault="004C2818"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Artwork</w:t>
            </w:r>
          </w:p>
        </w:tc>
        <w:tc>
          <w:tcPr>
            <w:tcW w:w="676" w:type="pct"/>
            <w:vAlign w:val="center"/>
          </w:tcPr>
          <w:p w14:paraId="01BF4483" w14:textId="03C234DA" w:rsidR="00E8307D" w:rsidRPr="00144E38" w:rsidRDefault="004C2818"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720E9B8F" w14:textId="4C724FC8" w:rsidR="00E8307D" w:rsidRPr="00144E38" w:rsidRDefault="004C2818"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3572B775" w14:textId="2056B98A"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0CF4DCBF"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3CC05C49"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6D6D56A1" w14:textId="6A6A1C0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630444D7" w14:textId="16A15122" w:rsidTr="00E8307D">
        <w:tc>
          <w:tcPr>
            <w:tcW w:w="1175" w:type="pct"/>
            <w:vAlign w:val="center"/>
          </w:tcPr>
          <w:p w14:paraId="5907CCB2" w14:textId="589D5FC5" w:rsidR="00E8307D" w:rsidRPr="00144E38" w:rsidRDefault="00534FE3" w:rsidP="00E8307D">
            <w:pPr>
              <w:rPr>
                <w:rFonts w:ascii="Arial Narrow" w:eastAsia="Calibri" w:hAnsi="Arial Narrow" w:cs="Arial"/>
                <w:sz w:val="20"/>
                <w:lang w:val="en-AU"/>
              </w:rPr>
            </w:pPr>
            <w:r w:rsidRPr="002C53E8">
              <w:rPr>
                <w:rFonts w:ascii="Arial Narrow" w:eastAsia="Calibri" w:hAnsi="Arial Narrow" w:cs="Arial"/>
                <w:i/>
                <w:iCs/>
                <w:sz w:val="20"/>
                <w:lang w:val="en-AU"/>
              </w:rPr>
              <w:t>On Bakery Hill</w:t>
            </w:r>
            <w:r w:rsidRPr="00144E38">
              <w:rPr>
                <w:rFonts w:ascii="Arial Narrow" w:eastAsia="Calibri" w:hAnsi="Arial Narrow" w:cs="Arial"/>
                <w:sz w:val="20"/>
                <w:lang w:val="en-AU"/>
              </w:rPr>
              <w:t xml:space="preserve"> </w:t>
            </w:r>
            <w:r w:rsidR="00B85DD5">
              <w:rPr>
                <w:rFonts w:ascii="Arial Narrow" w:eastAsia="Calibri" w:hAnsi="Arial Narrow" w:cs="Arial"/>
                <w:sz w:val="20"/>
                <w:lang w:val="en-AU"/>
              </w:rPr>
              <w:t>(</w:t>
            </w:r>
            <w:r w:rsidR="002C53E8">
              <w:rPr>
                <w:rFonts w:ascii="Arial Narrow" w:eastAsia="Calibri" w:hAnsi="Arial Narrow" w:cs="Arial"/>
                <w:sz w:val="20"/>
                <w:lang w:val="en-AU"/>
              </w:rPr>
              <w:t xml:space="preserve">1954) </w:t>
            </w:r>
            <w:r w:rsidRPr="00144E38">
              <w:rPr>
                <w:rFonts w:ascii="Arial Narrow" w:eastAsia="Calibri" w:hAnsi="Arial Narrow" w:cs="Arial"/>
                <w:sz w:val="20"/>
                <w:lang w:val="en-AU"/>
              </w:rPr>
              <w:t>and letter from Peter Lalor to Alice Dunne</w:t>
            </w:r>
          </w:p>
        </w:tc>
        <w:tc>
          <w:tcPr>
            <w:tcW w:w="663" w:type="pct"/>
            <w:vAlign w:val="center"/>
          </w:tcPr>
          <w:p w14:paraId="1B44B098" w14:textId="52B1F127" w:rsidR="00E8307D" w:rsidRPr="00144E38" w:rsidRDefault="00534FE3"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Artwork and quote</w:t>
            </w:r>
          </w:p>
        </w:tc>
        <w:tc>
          <w:tcPr>
            <w:tcW w:w="676" w:type="pct"/>
            <w:vAlign w:val="center"/>
          </w:tcPr>
          <w:p w14:paraId="116832E4" w14:textId="64FF4FCE"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35376839" w14:textId="00408052" w:rsidR="00E8307D" w:rsidRPr="00144E38" w:rsidRDefault="00E8307D" w:rsidP="00E8307D">
            <w:pPr>
              <w:spacing w:before="80" w:after="80" w:line="280" w:lineRule="exact"/>
              <w:jc w:val="center"/>
              <w:rPr>
                <w:rFonts w:ascii="Arial Narrow" w:eastAsia="Arial" w:hAnsi="Arial Narrow" w:cs="Arial"/>
                <w:sz w:val="20"/>
                <w:lang w:val="en-AU" w:eastAsia="en-AU"/>
              </w:rPr>
            </w:pPr>
          </w:p>
        </w:tc>
        <w:tc>
          <w:tcPr>
            <w:tcW w:w="498" w:type="pct"/>
            <w:vAlign w:val="center"/>
          </w:tcPr>
          <w:p w14:paraId="29A6249B" w14:textId="7122C8AA"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5D7163D" w14:textId="06226900"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573067C3" w14:textId="1EA8A875" w:rsidR="00E8307D" w:rsidRPr="00144E38" w:rsidRDefault="00534FE3"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5" w:type="pct"/>
            <w:vAlign w:val="center"/>
          </w:tcPr>
          <w:p w14:paraId="45B23588" w14:textId="47534148" w:rsidR="00E8307D" w:rsidRPr="00144E38" w:rsidRDefault="00534FE3"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r>
      <w:tr w:rsidR="00E8307D" w:rsidRPr="00144E38" w14:paraId="6A0826B0" w14:textId="77777777" w:rsidTr="00E8307D">
        <w:tc>
          <w:tcPr>
            <w:tcW w:w="1175" w:type="pct"/>
            <w:vAlign w:val="center"/>
          </w:tcPr>
          <w:p w14:paraId="0FE9C07F" w14:textId="27488B75" w:rsidR="00E8307D" w:rsidRPr="00144E38" w:rsidRDefault="002C53E8" w:rsidP="00E8307D">
            <w:pPr>
              <w:rPr>
                <w:rFonts w:ascii="Arial Narrow" w:eastAsia="Calibri" w:hAnsi="Arial Narrow" w:cs="Arial"/>
                <w:sz w:val="20"/>
                <w:lang w:val="en-AU"/>
              </w:rPr>
            </w:pPr>
            <w:r>
              <w:rPr>
                <w:rFonts w:ascii="Arial Narrow" w:eastAsia="Calibri" w:hAnsi="Arial Narrow" w:cs="Arial"/>
                <w:sz w:val="20"/>
                <w:lang w:val="en-AU"/>
              </w:rPr>
              <w:t>Political Theory – John Rawls and ‘</w:t>
            </w:r>
            <w:r w:rsidR="00E8307D" w:rsidRPr="00144E38">
              <w:rPr>
                <w:rFonts w:ascii="Arial Narrow" w:eastAsia="Calibri" w:hAnsi="Arial Narrow" w:cs="Arial"/>
                <w:sz w:val="20"/>
                <w:lang w:val="en-AU"/>
              </w:rPr>
              <w:t xml:space="preserve">The Veil of </w:t>
            </w:r>
            <w:r w:rsidR="00E8307D" w:rsidRPr="00144E38">
              <w:rPr>
                <w:rFonts w:ascii="Arial Narrow" w:eastAsia="Calibri" w:hAnsi="Arial Narrow" w:cs="Arial"/>
                <w:sz w:val="20"/>
                <w:lang w:val="en-AU"/>
              </w:rPr>
              <w:lastRenderedPageBreak/>
              <w:t>Ignorance</w:t>
            </w:r>
            <w:r>
              <w:rPr>
                <w:rFonts w:ascii="Arial Narrow" w:eastAsia="Calibri" w:hAnsi="Arial Narrow" w:cs="Arial"/>
                <w:sz w:val="20"/>
                <w:lang w:val="en-AU"/>
              </w:rPr>
              <w:t xml:space="preserve">’ Thought Experiment </w:t>
            </w:r>
          </w:p>
        </w:tc>
        <w:tc>
          <w:tcPr>
            <w:tcW w:w="663" w:type="pct"/>
            <w:vAlign w:val="center"/>
          </w:tcPr>
          <w:p w14:paraId="158A7A44" w14:textId="0F7D44DB" w:rsidR="00E8307D" w:rsidRPr="00144E38" w:rsidRDefault="00E8307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lastRenderedPageBreak/>
              <w:t>Video</w:t>
            </w:r>
            <w:r w:rsidR="002C53E8">
              <w:rPr>
                <w:rFonts w:ascii="Arial Narrow" w:eastAsia="Calibri" w:hAnsi="Arial Narrow" w:cs="Arial"/>
                <w:sz w:val="20"/>
                <w:lang w:val="en-AU"/>
              </w:rPr>
              <w:t>s</w:t>
            </w:r>
          </w:p>
        </w:tc>
        <w:tc>
          <w:tcPr>
            <w:tcW w:w="676" w:type="pct"/>
            <w:vAlign w:val="center"/>
          </w:tcPr>
          <w:p w14:paraId="7C814A08"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0702121D" w14:textId="70FB00B8" w:rsidR="00E8307D" w:rsidRPr="00144E38" w:rsidRDefault="00E8307D"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757DAA17" w14:textId="68578A21"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70F3201A"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3A236714"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7B3637D0"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r>
      <w:tr w:rsidR="00E8307D" w:rsidRPr="00144E38" w14:paraId="54F2792D" w14:textId="77777777" w:rsidTr="00E8307D">
        <w:tc>
          <w:tcPr>
            <w:tcW w:w="1175" w:type="pct"/>
            <w:vAlign w:val="center"/>
          </w:tcPr>
          <w:p w14:paraId="6E0CAAC1" w14:textId="1EC600C4" w:rsidR="00E8307D" w:rsidRPr="00144E38" w:rsidRDefault="00935A64" w:rsidP="00E8307D">
            <w:pPr>
              <w:rPr>
                <w:rFonts w:ascii="Arial Narrow" w:eastAsia="Calibri" w:hAnsi="Arial Narrow" w:cs="Arial"/>
                <w:sz w:val="20"/>
                <w:lang w:val="en-AU"/>
              </w:rPr>
            </w:pPr>
            <w:r w:rsidRPr="00144E38">
              <w:rPr>
                <w:rFonts w:ascii="Arial Narrow" w:eastAsia="Calibri" w:hAnsi="Arial Narrow" w:cs="Arial"/>
                <w:sz w:val="20"/>
                <w:lang w:val="en-AU"/>
              </w:rPr>
              <w:t>Significant Impact Guidelines 1.1 – Matters of National Environmental Significance</w:t>
            </w:r>
          </w:p>
        </w:tc>
        <w:tc>
          <w:tcPr>
            <w:tcW w:w="663" w:type="pct"/>
            <w:vAlign w:val="center"/>
          </w:tcPr>
          <w:p w14:paraId="76FF912A" w14:textId="647944A4" w:rsidR="00E8307D" w:rsidRPr="00144E38" w:rsidRDefault="00935A64"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Government document</w:t>
            </w:r>
          </w:p>
        </w:tc>
        <w:tc>
          <w:tcPr>
            <w:tcW w:w="676" w:type="pct"/>
            <w:vAlign w:val="center"/>
          </w:tcPr>
          <w:p w14:paraId="4570FD8E" w14:textId="4DC35BE2" w:rsidR="00E8307D" w:rsidRPr="00144E38" w:rsidRDefault="00935A64"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1ABC0FD3" w14:textId="6F593E99" w:rsidR="00E8307D" w:rsidRPr="00144E38" w:rsidRDefault="00E8307D" w:rsidP="00E8307D">
            <w:pPr>
              <w:spacing w:before="80" w:after="80" w:line="280" w:lineRule="exact"/>
              <w:jc w:val="center"/>
              <w:rPr>
                <w:rFonts w:ascii="Arial Narrow" w:eastAsia="Arial" w:hAnsi="Arial Narrow" w:cs="Arial"/>
                <w:sz w:val="20"/>
                <w:lang w:val="en-AU" w:eastAsia="en-AU"/>
              </w:rPr>
            </w:pPr>
          </w:p>
        </w:tc>
        <w:tc>
          <w:tcPr>
            <w:tcW w:w="498" w:type="pct"/>
            <w:vAlign w:val="center"/>
          </w:tcPr>
          <w:p w14:paraId="3BB7BFF5"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134BFD96" w14:textId="5AA8C0F2" w:rsidR="00E8307D" w:rsidRPr="00144E38" w:rsidRDefault="00935A64"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654C2654"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5" w:type="pct"/>
            <w:vAlign w:val="center"/>
          </w:tcPr>
          <w:p w14:paraId="35673F41" w14:textId="44656419" w:rsidR="00E8307D" w:rsidRPr="00144E38" w:rsidRDefault="003C47FA"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r>
      <w:tr w:rsidR="00E8307D" w:rsidRPr="00144E38" w14:paraId="620DCD3A" w14:textId="77777777" w:rsidTr="00E8307D">
        <w:tc>
          <w:tcPr>
            <w:tcW w:w="1175" w:type="pct"/>
            <w:vAlign w:val="center"/>
          </w:tcPr>
          <w:p w14:paraId="1EB9CE76" w14:textId="44468BE9" w:rsidR="00E8307D" w:rsidRPr="00144E38" w:rsidRDefault="00E8307D" w:rsidP="00E8307D">
            <w:pPr>
              <w:rPr>
                <w:rFonts w:ascii="Arial Narrow" w:eastAsia="Calibri" w:hAnsi="Arial Narrow" w:cs="Arial"/>
                <w:sz w:val="20"/>
                <w:lang w:val="en-AU"/>
              </w:rPr>
            </w:pPr>
            <w:r w:rsidRPr="00144E38">
              <w:rPr>
                <w:rFonts w:ascii="Arial Narrow" w:eastAsia="Calibri" w:hAnsi="Arial Narrow" w:cs="Arial"/>
                <w:sz w:val="20"/>
                <w:lang w:val="en-AU"/>
              </w:rPr>
              <w:t>Talking about Human Rights</w:t>
            </w:r>
          </w:p>
        </w:tc>
        <w:tc>
          <w:tcPr>
            <w:tcW w:w="663" w:type="pct"/>
            <w:vAlign w:val="center"/>
          </w:tcPr>
          <w:p w14:paraId="593240E2" w14:textId="722ED5CF" w:rsidR="00E8307D" w:rsidRPr="00144E38" w:rsidRDefault="00E8307D" w:rsidP="00E8307D">
            <w:pPr>
              <w:spacing w:before="80" w:after="80" w:line="280" w:lineRule="exact"/>
              <w:rPr>
                <w:rFonts w:ascii="Arial Narrow" w:eastAsia="Calibri" w:hAnsi="Arial Narrow" w:cs="Arial"/>
                <w:sz w:val="20"/>
                <w:lang w:val="en-AU"/>
              </w:rPr>
            </w:pPr>
            <w:r w:rsidRPr="00144E38">
              <w:rPr>
                <w:rFonts w:ascii="Arial Narrow" w:eastAsia="Calibri" w:hAnsi="Arial Narrow" w:cs="Arial"/>
                <w:sz w:val="20"/>
                <w:lang w:val="en-AU"/>
              </w:rPr>
              <w:t>Articles</w:t>
            </w:r>
          </w:p>
        </w:tc>
        <w:tc>
          <w:tcPr>
            <w:tcW w:w="676" w:type="pct"/>
            <w:vAlign w:val="center"/>
          </w:tcPr>
          <w:p w14:paraId="77F00AE5" w14:textId="7777777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p>
        </w:tc>
        <w:tc>
          <w:tcPr>
            <w:tcW w:w="497" w:type="pct"/>
            <w:vAlign w:val="center"/>
          </w:tcPr>
          <w:p w14:paraId="4EDEE981" w14:textId="052F32B6" w:rsidR="00E8307D" w:rsidRPr="00144E38" w:rsidRDefault="00E8307D" w:rsidP="00E8307D">
            <w:pPr>
              <w:spacing w:before="80" w:after="80" w:line="280" w:lineRule="exact"/>
              <w:jc w:val="center"/>
              <w:rPr>
                <w:rFonts w:ascii="Arial Narrow" w:eastAsia="Arial" w:hAnsi="Arial Narrow" w:cs="Arial"/>
                <w:sz w:val="20"/>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58B0CC82" w14:textId="7EB91E15"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11A27E7B" w14:textId="1EC40966"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tcPr>
          <w:p w14:paraId="21DAF3B3" w14:textId="71A6FD90"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5" w:type="pct"/>
          </w:tcPr>
          <w:p w14:paraId="67C3EAA6" w14:textId="2E5A72A7" w:rsidR="00E8307D" w:rsidRPr="00144E38" w:rsidRDefault="00E8307D"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r>
      <w:tr w:rsidR="009639A7" w:rsidRPr="00144E38" w14:paraId="73736382" w14:textId="77777777" w:rsidTr="00E8307D">
        <w:tc>
          <w:tcPr>
            <w:tcW w:w="1175" w:type="pct"/>
            <w:vAlign w:val="center"/>
          </w:tcPr>
          <w:p w14:paraId="30E7267E" w14:textId="4B01FBBB" w:rsidR="009639A7" w:rsidRPr="00A96722" w:rsidRDefault="00A96722" w:rsidP="00E8307D">
            <w:pPr>
              <w:rPr>
                <w:rFonts w:ascii="Arial Narrow" w:eastAsia="Calibri" w:hAnsi="Arial Narrow" w:cs="Arial"/>
                <w:sz w:val="20"/>
                <w:lang w:val="en-AU"/>
              </w:rPr>
            </w:pPr>
            <w:r>
              <w:rPr>
                <w:rFonts w:ascii="Arial Narrow" w:eastAsia="Calibri" w:hAnsi="Arial Narrow" w:cs="Arial"/>
                <w:sz w:val="20"/>
                <w:lang w:val="en-AU"/>
              </w:rPr>
              <w:t>‘</w:t>
            </w:r>
            <w:r w:rsidR="009639A7" w:rsidRPr="00A96722">
              <w:rPr>
                <w:rFonts w:ascii="Arial Narrow" w:eastAsia="Calibri" w:hAnsi="Arial Narrow" w:cs="Arial"/>
                <w:sz w:val="20"/>
                <w:lang w:val="en-AU"/>
              </w:rPr>
              <w:t>Justice</w:t>
            </w:r>
            <w:r>
              <w:rPr>
                <w:rFonts w:ascii="Arial Narrow" w:eastAsia="Calibri" w:hAnsi="Arial Narrow" w:cs="Arial"/>
                <w:sz w:val="20"/>
                <w:lang w:val="en-AU"/>
              </w:rPr>
              <w:t>’</w:t>
            </w:r>
          </w:p>
        </w:tc>
        <w:tc>
          <w:tcPr>
            <w:tcW w:w="663" w:type="pct"/>
            <w:vAlign w:val="center"/>
          </w:tcPr>
          <w:p w14:paraId="2EBC79CE" w14:textId="53C7374F" w:rsidR="009639A7" w:rsidRPr="00144E38" w:rsidRDefault="00A96722" w:rsidP="00E8307D">
            <w:pPr>
              <w:spacing w:before="80" w:after="80" w:line="280" w:lineRule="exact"/>
              <w:rPr>
                <w:rFonts w:ascii="Arial Narrow" w:eastAsia="Calibri" w:hAnsi="Arial Narrow" w:cs="Arial"/>
                <w:sz w:val="20"/>
                <w:lang w:val="en-AU"/>
              </w:rPr>
            </w:pPr>
            <w:r>
              <w:rPr>
                <w:rFonts w:ascii="Arial Narrow" w:eastAsia="Calibri" w:hAnsi="Arial Narrow" w:cs="Arial"/>
                <w:sz w:val="20"/>
                <w:lang w:val="en-AU"/>
              </w:rPr>
              <w:t>Chapter of a t</w:t>
            </w:r>
            <w:r w:rsidR="009639A7" w:rsidRPr="00144E38">
              <w:rPr>
                <w:rFonts w:ascii="Arial Narrow" w:eastAsia="Calibri" w:hAnsi="Arial Narrow" w:cs="Arial"/>
                <w:sz w:val="20"/>
                <w:lang w:val="en-AU"/>
              </w:rPr>
              <w:t>eaching resource book</w:t>
            </w:r>
          </w:p>
        </w:tc>
        <w:tc>
          <w:tcPr>
            <w:tcW w:w="676" w:type="pct"/>
            <w:vAlign w:val="center"/>
          </w:tcPr>
          <w:p w14:paraId="0F9998FF" w14:textId="1C1C4693" w:rsidR="009639A7" w:rsidRPr="00144E38" w:rsidRDefault="009639A7"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7" w:type="pct"/>
            <w:vAlign w:val="center"/>
          </w:tcPr>
          <w:p w14:paraId="128F3B37" w14:textId="03CC3D1D" w:rsidR="009639A7" w:rsidRPr="00144E38" w:rsidRDefault="009639A7" w:rsidP="00E8307D">
            <w:pPr>
              <w:spacing w:before="80" w:after="80" w:line="280" w:lineRule="exact"/>
              <w:jc w:val="center"/>
              <w:rPr>
                <w:rFonts w:ascii="Arial Narrow" w:eastAsia="Arial" w:hAnsi="Arial Narrow" w:cs="Arial"/>
                <w:sz w:val="24"/>
                <w:szCs w:val="24"/>
                <w:lang w:val="en-AU" w:eastAsia="en-AU"/>
              </w:rPr>
            </w:pPr>
            <w:r w:rsidRPr="00144E38">
              <w:rPr>
                <w:rFonts w:ascii="Arial Narrow" w:eastAsia="Arial" w:hAnsi="Arial Narrow" w:cs="Arial"/>
                <w:sz w:val="24"/>
                <w:szCs w:val="24"/>
                <w:lang w:val="en-AU" w:eastAsia="en-AU"/>
              </w:rPr>
              <w:sym w:font="Wingdings" w:char="F0FC"/>
            </w:r>
          </w:p>
        </w:tc>
        <w:tc>
          <w:tcPr>
            <w:tcW w:w="498" w:type="pct"/>
            <w:vAlign w:val="center"/>
          </w:tcPr>
          <w:p w14:paraId="1BDF78E3" w14:textId="77777777" w:rsidR="009639A7" w:rsidRPr="00144E38" w:rsidRDefault="009639A7" w:rsidP="00E8307D">
            <w:pPr>
              <w:spacing w:before="80" w:after="80" w:line="280" w:lineRule="exact"/>
              <w:jc w:val="center"/>
              <w:rPr>
                <w:rFonts w:ascii="Arial Narrow" w:eastAsia="Arial" w:hAnsi="Arial Narrow" w:cs="Arial"/>
                <w:sz w:val="24"/>
                <w:szCs w:val="24"/>
                <w:lang w:val="en-AU" w:eastAsia="en-AU"/>
              </w:rPr>
            </w:pPr>
          </w:p>
        </w:tc>
        <w:tc>
          <w:tcPr>
            <w:tcW w:w="498" w:type="pct"/>
            <w:vAlign w:val="center"/>
          </w:tcPr>
          <w:p w14:paraId="672D5003" w14:textId="77777777" w:rsidR="009639A7" w:rsidRPr="00144E38" w:rsidRDefault="009639A7" w:rsidP="00E8307D">
            <w:pPr>
              <w:spacing w:before="80" w:after="80" w:line="280" w:lineRule="exact"/>
              <w:jc w:val="center"/>
              <w:rPr>
                <w:rFonts w:ascii="Arial Narrow" w:eastAsia="Arial" w:hAnsi="Arial Narrow" w:cs="Arial"/>
                <w:sz w:val="24"/>
                <w:szCs w:val="24"/>
                <w:lang w:val="en-AU" w:eastAsia="en-AU"/>
              </w:rPr>
            </w:pPr>
          </w:p>
        </w:tc>
        <w:tc>
          <w:tcPr>
            <w:tcW w:w="498" w:type="pct"/>
          </w:tcPr>
          <w:p w14:paraId="50638218" w14:textId="77777777" w:rsidR="009639A7" w:rsidRPr="00144E38" w:rsidRDefault="009639A7" w:rsidP="00E8307D">
            <w:pPr>
              <w:spacing w:before="80" w:after="80" w:line="280" w:lineRule="exact"/>
              <w:jc w:val="center"/>
              <w:rPr>
                <w:rFonts w:ascii="Arial Narrow" w:eastAsia="Arial" w:hAnsi="Arial Narrow" w:cs="Arial"/>
                <w:sz w:val="24"/>
                <w:szCs w:val="24"/>
                <w:lang w:val="en-AU" w:eastAsia="en-AU"/>
              </w:rPr>
            </w:pPr>
          </w:p>
        </w:tc>
        <w:tc>
          <w:tcPr>
            <w:tcW w:w="495" w:type="pct"/>
          </w:tcPr>
          <w:p w14:paraId="1482A7FD" w14:textId="77777777" w:rsidR="009639A7" w:rsidRPr="00144E38" w:rsidRDefault="009639A7" w:rsidP="00E8307D">
            <w:pPr>
              <w:spacing w:before="80" w:after="80" w:line="280" w:lineRule="exact"/>
              <w:jc w:val="center"/>
              <w:rPr>
                <w:rFonts w:ascii="Arial Narrow" w:eastAsia="Arial" w:hAnsi="Arial Narrow" w:cs="Arial"/>
                <w:sz w:val="24"/>
                <w:szCs w:val="24"/>
                <w:lang w:val="en-AU" w:eastAsia="en-AU"/>
              </w:rPr>
            </w:pPr>
          </w:p>
        </w:tc>
      </w:tr>
    </w:tbl>
    <w:p w14:paraId="37F14DD6" w14:textId="77777777" w:rsidR="00912FB2" w:rsidRPr="00144E38" w:rsidRDefault="00912FB2">
      <w:pPr>
        <w:rPr>
          <w:lang w:val="en-AU" w:eastAsia="en-AU"/>
        </w:rPr>
      </w:pPr>
    </w:p>
    <w:p w14:paraId="7699FFDC" w14:textId="77777777" w:rsidR="008E08CC" w:rsidRPr="00144E38" w:rsidRDefault="008E08CC">
      <w:pPr>
        <w:rPr>
          <w:lang w:val="en-AU" w:eastAsia="en-AU"/>
        </w:rPr>
        <w:sectPr w:rsidR="008E08CC" w:rsidRPr="00144E38" w:rsidSect="008E3145">
          <w:headerReference w:type="default" r:id="rId29"/>
          <w:headerReference w:type="first" r:id="rId30"/>
          <w:footerReference w:type="first" r:id="rId31"/>
          <w:pgSz w:w="11906" w:h="16838" w:code="9"/>
          <w:pgMar w:top="1134" w:right="1134" w:bottom="1134" w:left="1134" w:header="567" w:footer="170" w:gutter="0"/>
          <w:cols w:space="708"/>
          <w:titlePg/>
          <w:docGrid w:linePitch="360"/>
        </w:sectPr>
      </w:pPr>
    </w:p>
    <w:p w14:paraId="198A4116" w14:textId="33C55D6C" w:rsidR="0086330F" w:rsidRPr="00144E38" w:rsidRDefault="007B0670" w:rsidP="00003601">
      <w:pPr>
        <w:pStyle w:val="VCAAHeading1"/>
        <w:rPr>
          <w:lang w:val="en-AU"/>
        </w:rPr>
      </w:pPr>
      <w:r w:rsidRPr="00144E38">
        <w:rPr>
          <w:lang w:val="en-AU" w:eastAsia="en-AU"/>
        </w:rPr>
        <w:lastRenderedPageBreak/>
        <w:t xml:space="preserve">Selected </w:t>
      </w:r>
      <w:r w:rsidR="003E520C" w:rsidRPr="00144E38">
        <w:rPr>
          <w:lang w:val="en-AU" w:eastAsia="en-AU"/>
        </w:rPr>
        <w:t xml:space="preserve">classroom </w:t>
      </w:r>
      <w:r w:rsidR="00153503" w:rsidRPr="00144E38">
        <w:rPr>
          <w:lang w:val="en-AU" w:eastAsia="en-AU"/>
        </w:rPr>
        <w:t>r</w:t>
      </w:r>
      <w:r w:rsidR="00003601" w:rsidRPr="00144E38">
        <w:rPr>
          <w:lang w:val="en-AU" w:eastAsia="en-AU"/>
        </w:rPr>
        <w:t>esources</w:t>
      </w:r>
    </w:p>
    <w:p w14:paraId="29E270F3" w14:textId="2315A432" w:rsidR="00681B0F" w:rsidRPr="00144E38" w:rsidRDefault="003A7D7B" w:rsidP="00681B0F">
      <w:pPr>
        <w:pStyle w:val="VCAAbody"/>
        <w:rPr>
          <w:lang w:val="en-AU"/>
        </w:rPr>
      </w:pPr>
      <w:bookmarkStart w:id="3" w:name="_Hlk77070704"/>
      <w:r>
        <w:rPr>
          <w:lang w:val="en-AU"/>
        </w:rPr>
        <w:pict w14:anchorId="35F8C11F">
          <v:rect id="_x0000_i1025" style="width:0;height:1.5pt" o:hralign="center" o:hrstd="t" o:hr="t" fillcolor="#a0a0a0" stroked="f"/>
        </w:pict>
      </w:r>
      <w:r w:rsidR="00681B0F" w:rsidRPr="00144E38">
        <w:rPr>
          <w:b/>
          <w:lang w:val="en-AU"/>
        </w:rPr>
        <w:t>Resource name:</w:t>
      </w:r>
      <w:r w:rsidR="00681B0F" w:rsidRPr="00144E38">
        <w:rPr>
          <w:lang w:val="en-AU"/>
        </w:rPr>
        <w:tab/>
      </w:r>
      <w:r w:rsidR="00681B0F">
        <w:rPr>
          <w:lang w:val="en-AU"/>
        </w:rPr>
        <w:t>‘Actually it’s okay to disagree. Here are five ways we can argue better’</w:t>
      </w:r>
    </w:p>
    <w:p w14:paraId="6F13D4A5" w14:textId="6960BE04" w:rsidR="00681B0F" w:rsidRPr="00144E38" w:rsidRDefault="00681B0F" w:rsidP="00681B0F">
      <w:pPr>
        <w:pStyle w:val="VCAAbody"/>
        <w:rPr>
          <w:lang w:val="en-AU"/>
        </w:rPr>
      </w:pPr>
      <w:r w:rsidRPr="00144E38">
        <w:rPr>
          <w:b/>
          <w:lang w:val="en-AU"/>
        </w:rPr>
        <w:t>Resource type:</w:t>
      </w:r>
      <w:r w:rsidRPr="00144E38">
        <w:rPr>
          <w:lang w:val="en-AU"/>
        </w:rPr>
        <w:tab/>
      </w:r>
      <w:r>
        <w:rPr>
          <w:lang w:val="en-AU"/>
        </w:rPr>
        <w:t xml:space="preserve">Article for </w:t>
      </w:r>
      <w:r w:rsidRPr="00681B0F">
        <w:rPr>
          <w:u w:val="single"/>
          <w:lang w:val="en-AU"/>
        </w:rPr>
        <w:t>teacher reference only</w:t>
      </w:r>
    </w:p>
    <w:p w14:paraId="66D1AAE3" w14:textId="4136FEF5" w:rsidR="00681B0F" w:rsidRPr="00144E38" w:rsidRDefault="00681B0F" w:rsidP="00681B0F">
      <w:pPr>
        <w:pStyle w:val="VCAAbody"/>
        <w:ind w:left="2127" w:hanging="2127"/>
        <w:rPr>
          <w:lang w:val="en-AU"/>
        </w:rPr>
      </w:pPr>
      <w:r w:rsidRPr="00144E38">
        <w:rPr>
          <w:b/>
          <w:lang w:val="en-AU"/>
        </w:rPr>
        <w:t>Source:</w:t>
      </w:r>
      <w:r w:rsidRPr="00144E38">
        <w:rPr>
          <w:lang w:val="en-AU"/>
        </w:rPr>
        <w:tab/>
      </w:r>
      <w:r w:rsidRPr="00144E38">
        <w:rPr>
          <w:lang w:val="en-AU"/>
        </w:rPr>
        <w:tab/>
      </w:r>
      <w:r>
        <w:rPr>
          <w:lang w:val="en-AU"/>
        </w:rPr>
        <w:t xml:space="preserve">Hugh Breakey, 2019, </w:t>
      </w:r>
      <w:hyperlink r:id="rId32" w:history="1">
        <w:r w:rsidRPr="00661898">
          <w:rPr>
            <w:rStyle w:val="Hyperlink"/>
            <w:bCs/>
            <w:lang w:val="en-AU"/>
          </w:rPr>
          <w:t>The Conversation</w:t>
        </w:r>
      </w:hyperlink>
      <w:r>
        <w:rPr>
          <w:bCs/>
          <w:lang w:val="en-AU"/>
        </w:rPr>
        <w:t>, 13 September</w:t>
      </w:r>
    </w:p>
    <w:p w14:paraId="1495A481" w14:textId="77777777" w:rsidR="00681B0F" w:rsidRPr="00144E38" w:rsidRDefault="00681B0F" w:rsidP="00681B0F">
      <w:pPr>
        <w:pStyle w:val="VCAAbody"/>
        <w:spacing w:before="360"/>
        <w:rPr>
          <w:b/>
          <w:bCs/>
          <w:lang w:val="en-AU"/>
        </w:rPr>
      </w:pPr>
      <w:r w:rsidRPr="00144E38">
        <w:rPr>
          <w:b/>
          <w:bCs/>
          <w:lang w:val="en-AU" w:eastAsia="en-AU"/>
        </w:rPr>
        <w:t>About the resource:</w:t>
      </w:r>
    </w:p>
    <w:p w14:paraId="61E91440" w14:textId="521A556E" w:rsidR="00DF01D4" w:rsidRPr="00144E38" w:rsidRDefault="00DF01D4" w:rsidP="0000536F">
      <w:pPr>
        <w:pStyle w:val="VCAAbody"/>
        <w:rPr>
          <w:bCs/>
          <w:lang w:val="en-AU"/>
        </w:rPr>
      </w:pPr>
      <w:r w:rsidRPr="00144E38">
        <w:rPr>
          <w:bCs/>
          <w:lang w:val="en-AU"/>
        </w:rPr>
        <w:t xml:space="preserve">Ethical Capability often involves encountering questions that have more than one possible response. Teachers may wish for students </w:t>
      </w:r>
      <w:r w:rsidR="00661898">
        <w:rPr>
          <w:bCs/>
          <w:lang w:val="en-AU"/>
        </w:rPr>
        <w:t xml:space="preserve">to </w:t>
      </w:r>
      <w:r w:rsidRPr="00144E38">
        <w:rPr>
          <w:bCs/>
          <w:lang w:val="en-AU"/>
        </w:rPr>
        <w:t>discus</w:t>
      </w:r>
      <w:r w:rsidR="00661898">
        <w:rPr>
          <w:bCs/>
          <w:lang w:val="en-AU"/>
        </w:rPr>
        <w:t xml:space="preserve">s </w:t>
      </w:r>
      <w:r w:rsidR="004078D9">
        <w:rPr>
          <w:bCs/>
          <w:lang w:val="en-AU"/>
        </w:rPr>
        <w:t>their</w:t>
      </w:r>
      <w:r w:rsidRPr="00144E38">
        <w:rPr>
          <w:bCs/>
          <w:lang w:val="en-AU"/>
        </w:rPr>
        <w:t xml:space="preserve"> views with </w:t>
      </w:r>
      <w:r w:rsidR="00661898">
        <w:rPr>
          <w:bCs/>
          <w:lang w:val="en-AU"/>
        </w:rPr>
        <w:t>one</w:t>
      </w:r>
      <w:r w:rsidRPr="00144E38">
        <w:rPr>
          <w:bCs/>
          <w:lang w:val="en-AU"/>
        </w:rPr>
        <w:t xml:space="preserve"> </w:t>
      </w:r>
      <w:r w:rsidR="00661898">
        <w:rPr>
          <w:bCs/>
          <w:lang w:val="en-AU"/>
        </w:rPr>
        <w:t>an</w:t>
      </w:r>
      <w:r w:rsidRPr="00144E38">
        <w:rPr>
          <w:bCs/>
          <w:lang w:val="en-AU"/>
        </w:rPr>
        <w:t>other</w:t>
      </w:r>
      <w:r w:rsidR="008F13C1" w:rsidRPr="00144E38">
        <w:rPr>
          <w:bCs/>
          <w:lang w:val="en-AU"/>
        </w:rPr>
        <w:t>,</w:t>
      </w:r>
      <w:r w:rsidRPr="00144E38">
        <w:rPr>
          <w:bCs/>
          <w:lang w:val="en-AU"/>
        </w:rPr>
        <w:t xml:space="preserve"> and</w:t>
      </w:r>
      <w:r w:rsidR="00B44C89">
        <w:rPr>
          <w:bCs/>
          <w:lang w:val="en-AU"/>
        </w:rPr>
        <w:t xml:space="preserve"> where this is the case</w:t>
      </w:r>
      <w:r w:rsidRPr="00144E38">
        <w:rPr>
          <w:bCs/>
          <w:lang w:val="en-AU"/>
        </w:rPr>
        <w:t xml:space="preserve"> it </w:t>
      </w:r>
      <w:r w:rsidR="00B44C89">
        <w:rPr>
          <w:bCs/>
          <w:lang w:val="en-AU"/>
        </w:rPr>
        <w:t>will be</w:t>
      </w:r>
      <w:r w:rsidRPr="00144E38">
        <w:rPr>
          <w:bCs/>
          <w:lang w:val="en-AU"/>
        </w:rPr>
        <w:t xml:space="preserve"> useful to put in place basic norms</w:t>
      </w:r>
      <w:r w:rsidR="00B44C89">
        <w:rPr>
          <w:bCs/>
          <w:lang w:val="en-AU"/>
        </w:rPr>
        <w:t xml:space="preserve"> to</w:t>
      </w:r>
      <w:r w:rsidRPr="00144E38">
        <w:rPr>
          <w:bCs/>
          <w:lang w:val="en-AU"/>
        </w:rPr>
        <w:t xml:space="preserve"> help ensure respectful dialogue and a mutual aim of ensuring that careful thinking underlies any position taken in response to a contentious question. </w:t>
      </w:r>
    </w:p>
    <w:p w14:paraId="35203A5D" w14:textId="3943EF17" w:rsidR="00DF01D4" w:rsidRPr="00144E38" w:rsidRDefault="00681B0F" w:rsidP="0000536F">
      <w:pPr>
        <w:pStyle w:val="VCAAbody"/>
        <w:rPr>
          <w:bCs/>
          <w:lang w:val="en-AU"/>
        </w:rPr>
      </w:pPr>
      <w:r>
        <w:rPr>
          <w:bCs/>
          <w:lang w:val="en-AU"/>
        </w:rPr>
        <w:t>This article</w:t>
      </w:r>
      <w:r w:rsidR="00DF01D4" w:rsidRPr="00144E38">
        <w:rPr>
          <w:bCs/>
          <w:lang w:val="en-AU"/>
        </w:rPr>
        <w:t xml:space="preserve"> by Hugh Breakey can be used </w:t>
      </w:r>
      <w:r>
        <w:rPr>
          <w:bCs/>
          <w:lang w:val="en-AU"/>
        </w:rPr>
        <w:t xml:space="preserve">by teachers </w:t>
      </w:r>
      <w:r w:rsidR="00DF01D4" w:rsidRPr="00144E38">
        <w:rPr>
          <w:bCs/>
          <w:lang w:val="en-AU"/>
        </w:rPr>
        <w:t xml:space="preserve">as a basis for developing norms for dialogue on topics in ethics and explains why this is important when discussing ethics. This article contains links to a wider range of norms that may also assist. </w:t>
      </w:r>
    </w:p>
    <w:bookmarkEnd w:id="3"/>
    <w:p w14:paraId="456EB2ED" w14:textId="5D97FAAB" w:rsidR="00DF01D4" w:rsidRPr="00144E38" w:rsidRDefault="003A7D7B" w:rsidP="0000536F">
      <w:pPr>
        <w:pStyle w:val="VCAAbody"/>
        <w:rPr>
          <w:b/>
          <w:lang w:val="en-AU"/>
        </w:rPr>
      </w:pPr>
      <w:r>
        <w:rPr>
          <w:lang w:val="en-AU"/>
        </w:rPr>
        <w:pict w14:anchorId="229F8AAE">
          <v:rect id="_x0000_i1026" style="width:0;height:1.5pt" o:hralign="center" o:hrstd="t" o:hr="t" fillcolor="#a0a0a0" stroked="f"/>
        </w:pict>
      </w:r>
    </w:p>
    <w:p w14:paraId="328B7739" w14:textId="75DFC1DC" w:rsidR="0073572F" w:rsidRPr="00144E38" w:rsidRDefault="00E22A80" w:rsidP="0000536F">
      <w:pPr>
        <w:pStyle w:val="VCAAbody"/>
        <w:rPr>
          <w:lang w:val="en-AU"/>
        </w:rPr>
      </w:pPr>
      <w:r w:rsidRPr="00144E38">
        <w:rPr>
          <w:b/>
          <w:lang w:val="en-AU"/>
        </w:rPr>
        <w:t>Resource name:</w:t>
      </w:r>
      <w:r w:rsidRPr="00144E38">
        <w:rPr>
          <w:lang w:val="en-AU"/>
        </w:rPr>
        <w:tab/>
      </w:r>
      <w:r w:rsidR="008810E3" w:rsidRPr="00144E38">
        <w:rPr>
          <w:lang w:val="en-AU"/>
        </w:rPr>
        <w:t>VAPS Understanding Concepts</w:t>
      </w:r>
      <w:r w:rsidR="00DE7629">
        <w:rPr>
          <w:lang w:val="en-AU"/>
        </w:rPr>
        <w:t>:</w:t>
      </w:r>
      <w:r w:rsidR="00FD12E5" w:rsidRPr="00144E38">
        <w:rPr>
          <w:lang w:val="en-AU"/>
        </w:rPr>
        <w:t xml:space="preserve"> Freedom, Rights, Responsibilities, Justice</w:t>
      </w:r>
    </w:p>
    <w:p w14:paraId="4B54274B" w14:textId="610998E2" w:rsidR="00EA4CC2" w:rsidRPr="00144E38" w:rsidRDefault="00E22A80" w:rsidP="0000536F">
      <w:pPr>
        <w:pStyle w:val="VCAAbody"/>
        <w:rPr>
          <w:lang w:val="en-AU"/>
        </w:rPr>
      </w:pPr>
      <w:r w:rsidRPr="00144E38">
        <w:rPr>
          <w:b/>
          <w:lang w:val="en-AU"/>
        </w:rPr>
        <w:t>Resource t</w:t>
      </w:r>
      <w:r w:rsidR="00EA4CC2" w:rsidRPr="00144E38">
        <w:rPr>
          <w:b/>
          <w:lang w:val="en-AU"/>
        </w:rPr>
        <w:t>ype:</w:t>
      </w:r>
      <w:r w:rsidR="00EA4CC2" w:rsidRPr="00144E38">
        <w:rPr>
          <w:lang w:val="en-AU"/>
        </w:rPr>
        <w:tab/>
        <w:t xml:space="preserve">Downloadable </w:t>
      </w:r>
      <w:r w:rsidR="007B0670" w:rsidRPr="00144E38">
        <w:rPr>
          <w:lang w:val="en-AU"/>
        </w:rPr>
        <w:t>‘toolkit’ for teachers</w:t>
      </w:r>
    </w:p>
    <w:p w14:paraId="0A1472B9" w14:textId="04BF7675" w:rsidR="00EA4CC2" w:rsidRPr="00144E38" w:rsidRDefault="0070765F" w:rsidP="0000536F">
      <w:pPr>
        <w:pStyle w:val="VCAAbody"/>
        <w:rPr>
          <w:lang w:val="en-AU"/>
        </w:rPr>
      </w:pPr>
      <w:r w:rsidRPr="00144E38">
        <w:rPr>
          <w:b/>
          <w:lang w:val="en-AU"/>
        </w:rPr>
        <w:t>Source</w:t>
      </w:r>
      <w:r w:rsidR="00EA4CC2" w:rsidRPr="00144E38">
        <w:rPr>
          <w:b/>
          <w:lang w:val="en-AU"/>
        </w:rPr>
        <w:t>:</w:t>
      </w:r>
      <w:r w:rsidR="00EA4CC2" w:rsidRPr="00144E38">
        <w:rPr>
          <w:lang w:val="en-AU"/>
        </w:rPr>
        <w:tab/>
      </w:r>
      <w:r w:rsidR="0000536F" w:rsidRPr="00144E38">
        <w:rPr>
          <w:lang w:val="en-AU"/>
        </w:rPr>
        <w:tab/>
      </w:r>
      <w:hyperlink r:id="rId33" w:history="1">
        <w:r w:rsidR="008F13C1" w:rsidRPr="00144E38">
          <w:rPr>
            <w:rStyle w:val="Hyperlink"/>
            <w:lang w:val="en-AU"/>
          </w:rPr>
          <w:t>Victorian Association for Philosophy in Schools (VAPS)</w:t>
        </w:r>
      </w:hyperlink>
      <w:r w:rsidR="00A906EA" w:rsidRPr="00144E38">
        <w:rPr>
          <w:lang w:val="en-AU"/>
        </w:rPr>
        <w:t xml:space="preserve"> </w:t>
      </w:r>
    </w:p>
    <w:p w14:paraId="0A7E58A8" w14:textId="13DCAE8E" w:rsidR="00EA4CC2" w:rsidRPr="00144E38" w:rsidRDefault="0062160C" w:rsidP="0000536F">
      <w:pPr>
        <w:pStyle w:val="VCAAbody"/>
        <w:spacing w:before="360"/>
        <w:rPr>
          <w:b/>
          <w:bCs/>
          <w:lang w:val="en-AU"/>
        </w:rPr>
      </w:pPr>
      <w:r w:rsidRPr="00144E38">
        <w:rPr>
          <w:b/>
          <w:bCs/>
          <w:lang w:val="en-AU" w:eastAsia="en-AU"/>
        </w:rPr>
        <w:t>About the</w:t>
      </w:r>
      <w:r w:rsidR="00912FB2" w:rsidRPr="00144E38">
        <w:rPr>
          <w:b/>
          <w:bCs/>
          <w:lang w:val="en-AU" w:eastAsia="en-AU"/>
        </w:rPr>
        <w:t xml:space="preserve"> resource</w:t>
      </w:r>
      <w:r w:rsidR="00EA4CC2" w:rsidRPr="00144E38">
        <w:rPr>
          <w:b/>
          <w:bCs/>
          <w:lang w:val="en-AU" w:eastAsia="en-AU"/>
        </w:rPr>
        <w:t>:</w:t>
      </w:r>
    </w:p>
    <w:p w14:paraId="7CB718A5" w14:textId="1BA2A418" w:rsidR="0070765F" w:rsidRPr="00144E38" w:rsidRDefault="0070765F" w:rsidP="0000536F">
      <w:pPr>
        <w:pStyle w:val="VCAAbody"/>
        <w:rPr>
          <w:lang w:val="en-AU" w:eastAsia="en-GB"/>
        </w:rPr>
      </w:pPr>
      <w:r w:rsidRPr="00144E38">
        <w:rPr>
          <w:lang w:val="en-AU"/>
        </w:rPr>
        <w:t>V</w:t>
      </w:r>
      <w:r w:rsidRPr="00144E38">
        <w:rPr>
          <w:lang w:val="en-AU" w:eastAsia="en-GB"/>
        </w:rPr>
        <w:t xml:space="preserve">APS is a subject association that provides support, training and resources for teachers and schools teaching philosophy. It has developed a suite of teaching tools and training courses for the planning, development and implementation </w:t>
      </w:r>
      <w:r w:rsidR="007B0670" w:rsidRPr="00144E38">
        <w:rPr>
          <w:lang w:val="en-AU" w:eastAsia="en-GB"/>
        </w:rPr>
        <w:t>of</w:t>
      </w:r>
      <w:r w:rsidRPr="00144E38">
        <w:rPr>
          <w:lang w:val="en-AU" w:eastAsia="en-GB"/>
        </w:rPr>
        <w:t xml:space="preserve"> the Victorian Curriculum</w:t>
      </w:r>
      <w:r w:rsidR="007B0670" w:rsidRPr="00144E38">
        <w:rPr>
          <w:lang w:val="en-AU" w:eastAsia="en-GB"/>
        </w:rPr>
        <w:t xml:space="preserve"> F–10</w:t>
      </w:r>
      <w:r w:rsidRPr="00144E38">
        <w:rPr>
          <w:lang w:val="en-AU" w:eastAsia="en-GB"/>
        </w:rPr>
        <w:t xml:space="preserve"> Ethical Capabilit</w:t>
      </w:r>
      <w:r w:rsidR="007B0670" w:rsidRPr="00144E38">
        <w:rPr>
          <w:lang w:val="en-AU" w:eastAsia="en-GB"/>
        </w:rPr>
        <w:t>y</w:t>
      </w:r>
      <w:r w:rsidRPr="00144E38">
        <w:rPr>
          <w:lang w:val="en-AU" w:eastAsia="en-GB"/>
        </w:rPr>
        <w:t>. </w:t>
      </w:r>
    </w:p>
    <w:p w14:paraId="75D78D13" w14:textId="6A0CB2DD" w:rsidR="00FD12E5" w:rsidRPr="00144E38" w:rsidRDefault="00EB717F" w:rsidP="0000536F">
      <w:pPr>
        <w:pStyle w:val="VCAAbody"/>
        <w:rPr>
          <w:lang w:val="en-AU"/>
        </w:rPr>
      </w:pPr>
      <w:r w:rsidRPr="00144E38">
        <w:rPr>
          <w:lang w:val="en-AU"/>
        </w:rPr>
        <w:t>Th</w:t>
      </w:r>
      <w:r w:rsidR="007B0670" w:rsidRPr="00144E38">
        <w:rPr>
          <w:lang w:val="en-AU"/>
        </w:rPr>
        <w:t>ese</w:t>
      </w:r>
      <w:r w:rsidRPr="00144E38">
        <w:rPr>
          <w:lang w:val="en-AU"/>
        </w:rPr>
        <w:t xml:space="preserve"> downloadable </w:t>
      </w:r>
      <w:r w:rsidR="007B0670" w:rsidRPr="00144E38">
        <w:rPr>
          <w:lang w:val="en-AU"/>
        </w:rPr>
        <w:t>‘</w:t>
      </w:r>
      <w:r w:rsidRPr="00144E38">
        <w:rPr>
          <w:lang w:val="en-AU"/>
        </w:rPr>
        <w:t>toolkit</w:t>
      </w:r>
      <w:r w:rsidR="007B0670" w:rsidRPr="00144E38">
        <w:rPr>
          <w:lang w:val="en-AU"/>
        </w:rPr>
        <w:t>s’</w:t>
      </w:r>
      <w:r w:rsidRPr="00144E38">
        <w:rPr>
          <w:lang w:val="en-AU"/>
        </w:rPr>
        <w:t xml:space="preserve"> </w:t>
      </w:r>
      <w:r w:rsidR="007B0670" w:rsidRPr="00144E38">
        <w:rPr>
          <w:lang w:val="en-AU"/>
        </w:rPr>
        <w:t xml:space="preserve">will aid teachers </w:t>
      </w:r>
      <w:r w:rsidRPr="00144E38">
        <w:rPr>
          <w:lang w:val="en-AU"/>
        </w:rPr>
        <w:t>in the exploration of Ethical Capability concepts from F</w:t>
      </w:r>
      <w:r w:rsidR="007B0670" w:rsidRPr="00144E38">
        <w:rPr>
          <w:lang w:val="en-AU"/>
        </w:rPr>
        <w:t xml:space="preserve">oundation to Level 10. </w:t>
      </w:r>
      <w:r w:rsidRPr="00144E38">
        <w:rPr>
          <w:lang w:val="en-AU"/>
        </w:rPr>
        <w:t>Each toolkit features a summary of relevant concepts, an overview of the nature of contestable concepts, a range of concept games with accompanying instructions, sample discussion plans and advice for teachers on developing discussion plans and further readings.</w:t>
      </w:r>
      <w:r w:rsidR="001168B4" w:rsidRPr="00144E38">
        <w:rPr>
          <w:lang w:val="en-AU"/>
        </w:rPr>
        <w:t xml:space="preserve">  </w:t>
      </w:r>
      <w:r w:rsidR="00FD12E5" w:rsidRPr="00144E38">
        <w:rPr>
          <w:lang w:val="en-AU"/>
        </w:rPr>
        <w:t xml:space="preserve"> </w:t>
      </w:r>
    </w:p>
    <w:p w14:paraId="1A17E589" w14:textId="77777777" w:rsidR="00B57B95" w:rsidRPr="00144E38" w:rsidRDefault="003A7D7B" w:rsidP="0000536F">
      <w:pPr>
        <w:pStyle w:val="VCAAbody"/>
        <w:rPr>
          <w:lang w:val="en-AU"/>
        </w:rPr>
      </w:pPr>
      <w:r>
        <w:rPr>
          <w:lang w:val="en-AU"/>
        </w:rPr>
        <w:pict w14:anchorId="7967B1AB">
          <v:rect id="_x0000_i1027" style="width:0;height:1.5pt" o:hralign="center" o:hrstd="t" o:hr="t" fillcolor="#a0a0a0" stroked="f"/>
        </w:pict>
      </w:r>
    </w:p>
    <w:p w14:paraId="538FA17D" w14:textId="40302C1D" w:rsidR="00E22A80" w:rsidRPr="00144E38" w:rsidRDefault="00E22A80" w:rsidP="0000536F">
      <w:pPr>
        <w:pStyle w:val="VCAAbody"/>
        <w:rPr>
          <w:lang w:val="en-AU"/>
        </w:rPr>
      </w:pPr>
      <w:r w:rsidRPr="00144E38">
        <w:rPr>
          <w:b/>
          <w:lang w:val="en-AU"/>
        </w:rPr>
        <w:t>Resource name:</w:t>
      </w:r>
      <w:r w:rsidRPr="00144E38">
        <w:rPr>
          <w:lang w:val="en-AU"/>
        </w:rPr>
        <w:tab/>
      </w:r>
      <w:r w:rsidR="002324DC" w:rsidRPr="00144E38">
        <w:rPr>
          <w:lang w:val="en-AU"/>
        </w:rPr>
        <w:t xml:space="preserve">VAPS </w:t>
      </w:r>
      <w:r w:rsidR="008F13C1" w:rsidRPr="00144E38">
        <w:rPr>
          <w:lang w:val="en-AU"/>
        </w:rPr>
        <w:t>Ethical Decision Making</w:t>
      </w:r>
    </w:p>
    <w:p w14:paraId="60290548" w14:textId="469C5B7D" w:rsidR="00B57B95" w:rsidRPr="00144E38" w:rsidRDefault="00E22A80" w:rsidP="0000536F">
      <w:pPr>
        <w:pStyle w:val="VCAAbody"/>
        <w:rPr>
          <w:lang w:val="en-AU"/>
        </w:rPr>
      </w:pPr>
      <w:r w:rsidRPr="00144E38">
        <w:rPr>
          <w:b/>
          <w:lang w:val="en-AU"/>
        </w:rPr>
        <w:t>Resource type:</w:t>
      </w:r>
      <w:r w:rsidRPr="00144E38">
        <w:rPr>
          <w:lang w:val="en-AU"/>
        </w:rPr>
        <w:t xml:space="preserve"> </w:t>
      </w:r>
      <w:r w:rsidRPr="00144E38">
        <w:rPr>
          <w:lang w:val="en-AU"/>
        </w:rPr>
        <w:tab/>
      </w:r>
      <w:r w:rsidR="002324DC" w:rsidRPr="00144E38">
        <w:rPr>
          <w:lang w:val="en-AU"/>
        </w:rPr>
        <w:t xml:space="preserve">Downloadable </w:t>
      </w:r>
      <w:r w:rsidR="008F13C1" w:rsidRPr="00144E38">
        <w:rPr>
          <w:lang w:val="en-AU"/>
        </w:rPr>
        <w:t xml:space="preserve">‘toolkit’ </w:t>
      </w:r>
      <w:r w:rsidR="002324DC" w:rsidRPr="00144E38">
        <w:rPr>
          <w:lang w:val="en-AU"/>
        </w:rPr>
        <w:t xml:space="preserve">for teachers </w:t>
      </w:r>
    </w:p>
    <w:p w14:paraId="7C2E4649" w14:textId="776EA692" w:rsidR="00B57B95" w:rsidRPr="00144E38" w:rsidRDefault="00B57B95" w:rsidP="0000536F">
      <w:pPr>
        <w:pStyle w:val="VCAAbody"/>
        <w:rPr>
          <w:lang w:val="en-AU"/>
        </w:rPr>
      </w:pPr>
      <w:r w:rsidRPr="00144E38">
        <w:rPr>
          <w:b/>
          <w:lang w:val="en-AU"/>
        </w:rPr>
        <w:t xml:space="preserve">Source: </w:t>
      </w:r>
      <w:r w:rsidRPr="00144E38">
        <w:rPr>
          <w:b/>
          <w:lang w:val="en-AU"/>
        </w:rPr>
        <w:tab/>
      </w:r>
      <w:r w:rsidR="0000536F" w:rsidRPr="00144E38">
        <w:rPr>
          <w:b/>
          <w:lang w:val="en-AU"/>
        </w:rPr>
        <w:tab/>
      </w:r>
      <w:hyperlink r:id="rId34" w:history="1">
        <w:r w:rsidR="008F13C1" w:rsidRPr="00144E38">
          <w:rPr>
            <w:rStyle w:val="Hyperlink"/>
            <w:szCs w:val="20"/>
            <w:lang w:val="en-AU"/>
          </w:rPr>
          <w:t>Victorian Association for Philosophy in Schools (VAPS)</w:t>
        </w:r>
      </w:hyperlink>
      <w:r w:rsidR="002324DC" w:rsidRPr="00144E38">
        <w:rPr>
          <w:lang w:val="en-AU"/>
        </w:rPr>
        <w:t xml:space="preserve"> </w:t>
      </w:r>
    </w:p>
    <w:p w14:paraId="515CA23C" w14:textId="32FD0F85" w:rsidR="00B57B95" w:rsidRPr="00144E38" w:rsidRDefault="00912FB2" w:rsidP="0000536F">
      <w:pPr>
        <w:pStyle w:val="VCAAbody"/>
        <w:spacing w:before="360"/>
        <w:rPr>
          <w:b/>
          <w:bCs/>
          <w:lang w:val="en-AU" w:eastAsia="en-AU"/>
        </w:rPr>
      </w:pPr>
      <w:r w:rsidRPr="00144E38">
        <w:rPr>
          <w:b/>
          <w:bCs/>
          <w:lang w:val="en-AU" w:eastAsia="en-AU"/>
        </w:rPr>
        <w:t>About the resource</w:t>
      </w:r>
      <w:r w:rsidR="00B57B95" w:rsidRPr="00144E38">
        <w:rPr>
          <w:b/>
          <w:bCs/>
          <w:lang w:val="en-AU" w:eastAsia="en-AU"/>
        </w:rPr>
        <w:t>:</w:t>
      </w:r>
    </w:p>
    <w:p w14:paraId="54961D0D" w14:textId="0FA0A8C8" w:rsidR="002324DC" w:rsidRPr="00144E38" w:rsidRDefault="006001DF" w:rsidP="0000536F">
      <w:pPr>
        <w:pStyle w:val="VCAAbody"/>
        <w:rPr>
          <w:lang w:val="en-AU"/>
        </w:rPr>
      </w:pPr>
      <w:r w:rsidRPr="00144E38">
        <w:rPr>
          <w:lang w:val="en-AU"/>
        </w:rPr>
        <w:t xml:space="preserve">These </w:t>
      </w:r>
      <w:r w:rsidR="002324DC" w:rsidRPr="00144E38">
        <w:rPr>
          <w:lang w:val="en-AU"/>
        </w:rPr>
        <w:t xml:space="preserve">downloadable </w:t>
      </w:r>
      <w:r w:rsidR="008F13C1" w:rsidRPr="00144E38">
        <w:rPr>
          <w:lang w:val="en-AU"/>
        </w:rPr>
        <w:t>‘toolkits’</w:t>
      </w:r>
      <w:r w:rsidR="002324DC" w:rsidRPr="00144E38">
        <w:rPr>
          <w:lang w:val="en-AU"/>
        </w:rPr>
        <w:t xml:space="preserve"> </w:t>
      </w:r>
      <w:r w:rsidR="00C41F09">
        <w:rPr>
          <w:lang w:val="en-AU"/>
        </w:rPr>
        <w:t xml:space="preserve">from subject association VAPS </w:t>
      </w:r>
      <w:r w:rsidR="000F2B8A" w:rsidRPr="00144E38">
        <w:rPr>
          <w:lang w:val="en-AU"/>
        </w:rPr>
        <w:t xml:space="preserve">support the </w:t>
      </w:r>
      <w:r w:rsidR="002324DC" w:rsidRPr="00144E38">
        <w:rPr>
          <w:lang w:val="en-AU"/>
        </w:rPr>
        <w:t>explor</w:t>
      </w:r>
      <w:r w:rsidR="000F2B8A" w:rsidRPr="00144E38">
        <w:rPr>
          <w:lang w:val="en-AU"/>
        </w:rPr>
        <w:t xml:space="preserve">ation of </w:t>
      </w:r>
      <w:r w:rsidR="002324DC" w:rsidRPr="00144E38">
        <w:rPr>
          <w:lang w:val="en-AU"/>
        </w:rPr>
        <w:t xml:space="preserve">ethical obligation, duty, </w:t>
      </w:r>
      <w:r w:rsidR="000F2B8A" w:rsidRPr="00144E38">
        <w:rPr>
          <w:lang w:val="en-AU"/>
        </w:rPr>
        <w:t xml:space="preserve">consequences and/or </w:t>
      </w:r>
      <w:r w:rsidR="002324DC" w:rsidRPr="00144E38">
        <w:rPr>
          <w:lang w:val="en-AU"/>
        </w:rPr>
        <w:t>context</w:t>
      </w:r>
      <w:r w:rsidR="000F2B8A" w:rsidRPr="00144E38">
        <w:rPr>
          <w:lang w:val="en-AU"/>
        </w:rPr>
        <w:t xml:space="preserve"> using teacher</w:t>
      </w:r>
      <w:r w:rsidR="00C41F09">
        <w:rPr>
          <w:lang w:val="en-AU"/>
        </w:rPr>
        <w:t>-</w:t>
      </w:r>
      <w:r w:rsidR="000F2B8A" w:rsidRPr="00144E38">
        <w:rPr>
          <w:lang w:val="en-AU"/>
        </w:rPr>
        <w:t>selected case studies, examples or scenarios</w:t>
      </w:r>
      <w:r w:rsidR="002324DC" w:rsidRPr="00144E38">
        <w:rPr>
          <w:lang w:val="en-AU"/>
        </w:rPr>
        <w:t>.</w:t>
      </w:r>
    </w:p>
    <w:p w14:paraId="1E5DB1BA" w14:textId="77777777" w:rsidR="00DE7629" w:rsidRDefault="00DE7629" w:rsidP="0000536F">
      <w:pPr>
        <w:pStyle w:val="VCAAbody"/>
        <w:rPr>
          <w:lang w:val="en-AU"/>
        </w:rPr>
      </w:pPr>
      <w:r>
        <w:rPr>
          <w:lang w:val="en-AU"/>
        </w:rPr>
        <w:br w:type="page"/>
      </w:r>
    </w:p>
    <w:p w14:paraId="6DD66A74" w14:textId="41F63BB7" w:rsidR="00E22A80" w:rsidRPr="00144E38" w:rsidRDefault="003A7D7B" w:rsidP="0000536F">
      <w:pPr>
        <w:pStyle w:val="VCAAbody"/>
        <w:rPr>
          <w:lang w:val="en-AU"/>
        </w:rPr>
      </w:pPr>
      <w:r>
        <w:rPr>
          <w:lang w:val="en-AU"/>
        </w:rPr>
        <w:lastRenderedPageBreak/>
        <w:pict w14:anchorId="61E37398">
          <v:rect id="_x0000_i1028" style="width:0;height:1.5pt" o:hralign="center" o:hrstd="t" o:hr="t" fillcolor="#a0a0a0" stroked="f"/>
        </w:pict>
      </w:r>
    </w:p>
    <w:p w14:paraId="515954A8" w14:textId="2177C691" w:rsidR="001567E2" w:rsidRPr="00144E38" w:rsidRDefault="001567E2" w:rsidP="001567E2">
      <w:pPr>
        <w:pStyle w:val="VCAAbody"/>
        <w:ind w:left="2160" w:hanging="2160"/>
        <w:rPr>
          <w:lang w:val="en-AU"/>
        </w:rPr>
      </w:pPr>
      <w:r w:rsidRPr="00144E38">
        <w:rPr>
          <w:b/>
          <w:lang w:val="en-AU"/>
        </w:rPr>
        <w:t>Resource name:</w:t>
      </w:r>
      <w:r w:rsidRPr="00144E38">
        <w:rPr>
          <w:lang w:val="en-AU"/>
        </w:rPr>
        <w:tab/>
        <w:t>Ethical Theories and Thought Experiments</w:t>
      </w:r>
      <w:r w:rsidR="00BD579D" w:rsidRPr="00144E38">
        <w:rPr>
          <w:lang w:val="en-AU"/>
        </w:rPr>
        <w:t>: Ethics</w:t>
      </w:r>
      <w:r w:rsidRPr="00144E38">
        <w:rPr>
          <w:lang w:val="en-AU"/>
        </w:rPr>
        <w:t xml:space="preserve"> Explainers </w:t>
      </w:r>
    </w:p>
    <w:p w14:paraId="6B1194FC" w14:textId="77777777" w:rsidR="001567E2" w:rsidRPr="00144E38" w:rsidRDefault="001567E2" w:rsidP="001567E2">
      <w:pPr>
        <w:pStyle w:val="VCAAbody"/>
        <w:rPr>
          <w:lang w:val="en-AU"/>
        </w:rPr>
      </w:pPr>
      <w:r w:rsidRPr="00144E38">
        <w:rPr>
          <w:b/>
          <w:lang w:val="en-AU"/>
        </w:rPr>
        <w:t>Resource type:</w:t>
      </w:r>
      <w:r w:rsidRPr="00144E38">
        <w:rPr>
          <w:lang w:val="en-AU"/>
        </w:rPr>
        <w:t xml:space="preserve"> </w:t>
      </w:r>
      <w:r w:rsidRPr="00144E38">
        <w:rPr>
          <w:lang w:val="en-AU"/>
        </w:rPr>
        <w:tab/>
        <w:t>Videos and articles</w:t>
      </w:r>
    </w:p>
    <w:p w14:paraId="1C8D6D3A" w14:textId="3D996225" w:rsidR="001567E2" w:rsidRPr="00144E38" w:rsidRDefault="001567E2" w:rsidP="001567E2">
      <w:pPr>
        <w:pStyle w:val="VCAAbody"/>
        <w:rPr>
          <w:lang w:val="en-AU"/>
        </w:rPr>
      </w:pPr>
      <w:r w:rsidRPr="00144E38">
        <w:rPr>
          <w:b/>
          <w:lang w:val="en-AU"/>
        </w:rPr>
        <w:t xml:space="preserve">Source: </w:t>
      </w:r>
      <w:r w:rsidRPr="00144E38">
        <w:rPr>
          <w:lang w:val="en-AU"/>
        </w:rPr>
        <w:tab/>
      </w:r>
      <w:r w:rsidRPr="00144E38">
        <w:rPr>
          <w:lang w:val="en-AU"/>
        </w:rPr>
        <w:tab/>
      </w:r>
      <w:hyperlink r:id="rId35" w:history="1">
        <w:r w:rsidRPr="00144E38">
          <w:rPr>
            <w:rStyle w:val="Hyperlink"/>
            <w:lang w:val="en-AU"/>
          </w:rPr>
          <w:t>The Ethics Centre</w:t>
        </w:r>
      </w:hyperlink>
      <w:r w:rsidRPr="00144E38">
        <w:rPr>
          <w:lang w:val="en-AU"/>
        </w:rPr>
        <w:t xml:space="preserve"> </w:t>
      </w:r>
    </w:p>
    <w:p w14:paraId="5F9D75E9" w14:textId="77777777" w:rsidR="007C295A" w:rsidRPr="00144E38" w:rsidRDefault="001567E2" w:rsidP="004A5534">
      <w:pPr>
        <w:pStyle w:val="VCAAbody"/>
        <w:spacing w:before="360"/>
        <w:rPr>
          <w:b/>
          <w:bCs/>
          <w:lang w:val="en-AU" w:eastAsia="en-AU"/>
        </w:rPr>
      </w:pPr>
      <w:r w:rsidRPr="00144E38">
        <w:rPr>
          <w:b/>
          <w:bCs/>
          <w:lang w:val="en-AU" w:eastAsia="en-AU"/>
        </w:rPr>
        <w:t>About the resource:</w:t>
      </w:r>
      <w:r w:rsidR="00DE0BB5" w:rsidRPr="00144E38">
        <w:rPr>
          <w:b/>
          <w:bCs/>
          <w:lang w:val="en-AU" w:eastAsia="en-AU"/>
        </w:rPr>
        <w:t xml:space="preserve">     </w:t>
      </w:r>
    </w:p>
    <w:p w14:paraId="0180ED70" w14:textId="49110AC1" w:rsidR="00CD7BE3" w:rsidRPr="00144E38" w:rsidRDefault="004A5534" w:rsidP="004355DE">
      <w:pPr>
        <w:pStyle w:val="VCAAbody"/>
        <w:spacing w:before="360"/>
        <w:rPr>
          <w:lang w:val="en-AU"/>
        </w:rPr>
      </w:pPr>
      <w:r w:rsidRPr="00144E38">
        <w:rPr>
          <w:lang w:val="en-AU" w:eastAsia="en-AU"/>
        </w:rPr>
        <w:t>The Ethics Centre is an Australian not</w:t>
      </w:r>
      <w:r w:rsidR="00BD579D" w:rsidRPr="00144E38">
        <w:rPr>
          <w:lang w:val="en-AU" w:eastAsia="en-AU"/>
        </w:rPr>
        <w:t>-</w:t>
      </w:r>
      <w:r w:rsidRPr="00144E38">
        <w:rPr>
          <w:lang w:val="en-AU" w:eastAsia="en-AU"/>
        </w:rPr>
        <w:t>for</w:t>
      </w:r>
      <w:r w:rsidR="00BD579D" w:rsidRPr="00144E38">
        <w:rPr>
          <w:lang w:val="en-AU" w:eastAsia="en-AU"/>
        </w:rPr>
        <w:t>-</w:t>
      </w:r>
      <w:r w:rsidRPr="00144E38">
        <w:rPr>
          <w:lang w:val="en-AU" w:eastAsia="en-AU"/>
        </w:rPr>
        <w:t xml:space="preserve">profit organisation of ethicists. The </w:t>
      </w:r>
      <w:r w:rsidR="00BD579D" w:rsidRPr="00144E38">
        <w:rPr>
          <w:lang w:val="en-AU" w:eastAsia="en-AU"/>
        </w:rPr>
        <w:t>e</w:t>
      </w:r>
      <w:r w:rsidRPr="00144E38">
        <w:rPr>
          <w:lang w:val="en-AU" w:eastAsia="en-AU"/>
        </w:rPr>
        <w:t xml:space="preserve">thics </w:t>
      </w:r>
      <w:r w:rsidR="00BD579D" w:rsidRPr="00144E38">
        <w:rPr>
          <w:lang w:val="en-AU" w:eastAsia="en-AU"/>
        </w:rPr>
        <w:t>‘</w:t>
      </w:r>
      <w:r w:rsidRPr="00144E38">
        <w:rPr>
          <w:lang w:val="en-AU" w:eastAsia="en-AU"/>
        </w:rPr>
        <w:t>explainers</w:t>
      </w:r>
      <w:r w:rsidR="00BD579D" w:rsidRPr="00144E38">
        <w:rPr>
          <w:lang w:val="en-AU" w:eastAsia="en-AU"/>
        </w:rPr>
        <w:t>’</w:t>
      </w:r>
      <w:r w:rsidRPr="00144E38">
        <w:rPr>
          <w:lang w:val="en-AU" w:eastAsia="en-AU"/>
        </w:rPr>
        <w:t xml:space="preserve"> consist of </w:t>
      </w:r>
      <w:r w:rsidR="007C295A" w:rsidRPr="00144E38">
        <w:rPr>
          <w:lang w:val="en-AU" w:eastAsia="en-AU"/>
        </w:rPr>
        <w:t xml:space="preserve">articles, many of which also include </w:t>
      </w:r>
      <w:r w:rsidRPr="00144E38">
        <w:rPr>
          <w:lang w:val="en-AU" w:eastAsia="en-AU"/>
        </w:rPr>
        <w:t>short videos, typically between 3</w:t>
      </w:r>
      <w:r w:rsidR="00BD579D" w:rsidRPr="00144E38">
        <w:rPr>
          <w:lang w:val="en-AU" w:eastAsia="en-AU"/>
        </w:rPr>
        <w:t>–</w:t>
      </w:r>
      <w:r w:rsidRPr="00144E38">
        <w:rPr>
          <w:lang w:val="en-AU" w:eastAsia="en-AU"/>
        </w:rPr>
        <w:t>5 minutes long. They unpack a range of concepts and ideas from ethics, many of which are aligned to Ethical Capability</w:t>
      </w:r>
      <w:r w:rsidR="00BD579D" w:rsidRPr="00144E38">
        <w:rPr>
          <w:lang w:val="en-AU" w:eastAsia="en-AU"/>
        </w:rPr>
        <w:t>:</w:t>
      </w:r>
      <w:r w:rsidRPr="00144E38">
        <w:rPr>
          <w:lang w:val="en-AU" w:eastAsia="en-AU"/>
        </w:rPr>
        <w:t xml:space="preserve"> for example</w:t>
      </w:r>
      <w:r w:rsidR="00BD579D" w:rsidRPr="00144E38">
        <w:rPr>
          <w:lang w:val="en-AU" w:eastAsia="en-AU"/>
        </w:rPr>
        <w:t>,</w:t>
      </w:r>
      <w:r w:rsidRPr="00144E38">
        <w:rPr>
          <w:lang w:val="en-AU" w:eastAsia="en-AU"/>
        </w:rPr>
        <w:t xml:space="preserve"> consequentialism and deontology (dut</w:t>
      </w:r>
      <w:r w:rsidR="00BD579D" w:rsidRPr="00144E38">
        <w:rPr>
          <w:lang w:val="en-AU" w:eastAsia="en-AU"/>
        </w:rPr>
        <w:t>y-</w:t>
      </w:r>
      <w:r w:rsidRPr="00144E38">
        <w:rPr>
          <w:lang w:val="en-AU" w:eastAsia="en-AU"/>
        </w:rPr>
        <w:t>based ethics).</w:t>
      </w:r>
    </w:p>
    <w:p w14:paraId="05E877FC" w14:textId="3082C660" w:rsidR="00CD7BE3" w:rsidRPr="00144E38" w:rsidRDefault="003A7D7B" w:rsidP="00CD7BE3">
      <w:pPr>
        <w:pStyle w:val="VCAAbullet"/>
        <w:numPr>
          <w:ilvl w:val="0"/>
          <w:numId w:val="0"/>
        </w:numPr>
        <w:rPr>
          <w:lang w:val="en-AU"/>
        </w:rPr>
      </w:pPr>
      <w:r>
        <w:rPr>
          <w:lang w:val="en-AU"/>
        </w:rPr>
        <w:pict w14:anchorId="48744B8A">
          <v:rect id="_x0000_i1029" style="width:0;height:1.5pt" o:hralign="center" o:hrstd="t" o:hr="t" fillcolor="#a0a0a0" stroked="f"/>
        </w:pict>
      </w:r>
    </w:p>
    <w:p w14:paraId="73E37D96" w14:textId="2DD66A6D" w:rsidR="001567E2" w:rsidRPr="00144E38" w:rsidRDefault="001567E2" w:rsidP="001567E2">
      <w:pPr>
        <w:pStyle w:val="VCAAbody"/>
        <w:ind w:left="2160" w:hanging="2160"/>
        <w:rPr>
          <w:lang w:val="en-AU"/>
        </w:rPr>
      </w:pPr>
      <w:r w:rsidRPr="00144E38">
        <w:rPr>
          <w:b/>
          <w:lang w:val="en-AU"/>
        </w:rPr>
        <w:t>Resource name:</w:t>
      </w:r>
      <w:r w:rsidRPr="00144E38">
        <w:rPr>
          <w:lang w:val="en-AU"/>
        </w:rPr>
        <w:tab/>
      </w:r>
      <w:r w:rsidR="00DF3181" w:rsidRPr="00144E38">
        <w:rPr>
          <w:lang w:val="en-AU"/>
        </w:rPr>
        <w:t xml:space="preserve">What do human rights mean to you? Fitzroy High School and Melbourne Girls’ College – Aug 2016 </w:t>
      </w:r>
    </w:p>
    <w:p w14:paraId="7955C98B" w14:textId="3F5A712E" w:rsidR="001567E2" w:rsidRPr="00144E38" w:rsidRDefault="001567E2" w:rsidP="001567E2">
      <w:pPr>
        <w:pStyle w:val="VCAAbody"/>
        <w:rPr>
          <w:lang w:val="en-AU"/>
        </w:rPr>
      </w:pPr>
      <w:r w:rsidRPr="00144E38">
        <w:rPr>
          <w:b/>
          <w:lang w:val="en-AU"/>
        </w:rPr>
        <w:t>Resource type:</w:t>
      </w:r>
      <w:r w:rsidRPr="00144E38">
        <w:rPr>
          <w:lang w:val="en-AU"/>
        </w:rPr>
        <w:t xml:space="preserve"> </w:t>
      </w:r>
      <w:r w:rsidRPr="00144E38">
        <w:rPr>
          <w:lang w:val="en-AU"/>
        </w:rPr>
        <w:tab/>
      </w:r>
      <w:r w:rsidR="00DF3181" w:rsidRPr="00144E38">
        <w:rPr>
          <w:lang w:val="en-AU"/>
        </w:rPr>
        <w:t>Video</w:t>
      </w:r>
    </w:p>
    <w:p w14:paraId="6B21C29E" w14:textId="1D77C8EB" w:rsidR="001567E2" w:rsidRPr="00144E38" w:rsidRDefault="001567E2" w:rsidP="001567E2">
      <w:pPr>
        <w:pStyle w:val="VCAAbody"/>
        <w:rPr>
          <w:lang w:val="en-AU"/>
        </w:rPr>
      </w:pPr>
      <w:r w:rsidRPr="00144E38">
        <w:rPr>
          <w:b/>
          <w:lang w:val="en-AU"/>
        </w:rPr>
        <w:t xml:space="preserve">Source: </w:t>
      </w:r>
      <w:r w:rsidRPr="00144E38">
        <w:rPr>
          <w:b/>
          <w:lang w:val="en-AU"/>
        </w:rPr>
        <w:tab/>
      </w:r>
      <w:r w:rsidRPr="00144E38">
        <w:rPr>
          <w:b/>
          <w:lang w:val="en-AU"/>
        </w:rPr>
        <w:tab/>
      </w:r>
      <w:hyperlink r:id="rId36" w:history="1">
        <w:r w:rsidR="00BD579D" w:rsidRPr="004355DE">
          <w:rPr>
            <w:rStyle w:val="Hyperlink"/>
            <w:bCs/>
            <w:lang w:val="en-AU"/>
          </w:rPr>
          <w:t>Victorian Equal Opportunity and Human Rights Commission</w:t>
        </w:r>
      </w:hyperlink>
    </w:p>
    <w:p w14:paraId="0934219C" w14:textId="77777777" w:rsidR="001567E2" w:rsidRPr="00144E38" w:rsidRDefault="001567E2" w:rsidP="001567E2">
      <w:pPr>
        <w:pStyle w:val="VCAAbody"/>
        <w:spacing w:before="360"/>
        <w:rPr>
          <w:b/>
          <w:bCs/>
          <w:lang w:val="en-AU" w:eastAsia="en-AU"/>
        </w:rPr>
      </w:pPr>
      <w:r w:rsidRPr="00144E38">
        <w:rPr>
          <w:b/>
          <w:bCs/>
          <w:lang w:val="en-AU" w:eastAsia="en-AU"/>
        </w:rPr>
        <w:t>About the resource:</w:t>
      </w:r>
    </w:p>
    <w:p w14:paraId="34EB2C08" w14:textId="01A04AE3" w:rsidR="00633C9B" w:rsidRPr="00144E38" w:rsidRDefault="00633C9B" w:rsidP="00BD579D">
      <w:pPr>
        <w:pStyle w:val="VCAAbody"/>
        <w:rPr>
          <w:lang w:val="en-AU"/>
        </w:rPr>
      </w:pPr>
      <w:r w:rsidRPr="00144E38">
        <w:rPr>
          <w:lang w:val="en-AU"/>
        </w:rPr>
        <w:t>In this short video, a</w:t>
      </w:r>
      <w:r w:rsidR="00DF3181" w:rsidRPr="00144E38">
        <w:rPr>
          <w:lang w:val="en-AU"/>
        </w:rPr>
        <w:t xml:space="preserve"> range of secondary school students briefly state what human rights mean to them, with responses ranging from examples of human rights, to what a human right might look like in action</w:t>
      </w:r>
      <w:r w:rsidRPr="00144E38">
        <w:rPr>
          <w:lang w:val="en-AU"/>
        </w:rPr>
        <w:t>,</w:t>
      </w:r>
      <w:r w:rsidR="00DF3181" w:rsidRPr="00144E38">
        <w:rPr>
          <w:lang w:val="en-AU"/>
        </w:rPr>
        <w:t xml:space="preserve"> to more abstract definitions. It could be used as a stimulus to identify students’ ideas of what human rights are and what they mean at the beginning of a unit</w:t>
      </w:r>
      <w:r w:rsidR="00B44C89">
        <w:rPr>
          <w:lang w:val="en-AU"/>
        </w:rPr>
        <w:t>; these ideas can</w:t>
      </w:r>
      <w:r w:rsidR="00BF2B2C">
        <w:rPr>
          <w:lang w:val="en-AU"/>
        </w:rPr>
        <w:t xml:space="preserve"> </w:t>
      </w:r>
      <w:r w:rsidR="00DF3181" w:rsidRPr="00144E38">
        <w:rPr>
          <w:lang w:val="en-AU"/>
        </w:rPr>
        <w:t xml:space="preserve">then </w:t>
      </w:r>
      <w:r w:rsidR="00B44C89">
        <w:rPr>
          <w:lang w:val="en-AU"/>
        </w:rPr>
        <w:t xml:space="preserve">be </w:t>
      </w:r>
      <w:r w:rsidR="00DF3181" w:rsidRPr="00144E38">
        <w:rPr>
          <w:lang w:val="en-AU"/>
        </w:rPr>
        <w:t>revisit</w:t>
      </w:r>
      <w:r w:rsidR="00B44C89">
        <w:rPr>
          <w:lang w:val="en-AU"/>
        </w:rPr>
        <w:t>ed</w:t>
      </w:r>
      <w:r w:rsidR="00DF3181" w:rsidRPr="00144E38">
        <w:rPr>
          <w:lang w:val="en-AU"/>
        </w:rPr>
        <w:t xml:space="preserve"> at the end </w:t>
      </w:r>
      <w:r w:rsidR="00B44C89">
        <w:rPr>
          <w:lang w:val="en-AU"/>
        </w:rPr>
        <w:t xml:space="preserve">of the unit </w:t>
      </w:r>
      <w:r w:rsidR="00DF3181" w:rsidRPr="00144E38">
        <w:rPr>
          <w:lang w:val="en-AU"/>
        </w:rPr>
        <w:t xml:space="preserve">to see if conceptions have changed or become more nuanced. </w:t>
      </w:r>
    </w:p>
    <w:p w14:paraId="74DC74A8" w14:textId="7D65A434" w:rsidR="00CD7BE3" w:rsidRPr="00144E38" w:rsidRDefault="00415B8D" w:rsidP="004355DE">
      <w:pPr>
        <w:pStyle w:val="VCAAbody"/>
        <w:rPr>
          <w:lang w:val="en-AU"/>
        </w:rPr>
      </w:pPr>
      <w:r w:rsidRPr="00144E38">
        <w:rPr>
          <w:lang w:val="en-AU"/>
        </w:rPr>
        <w:t xml:space="preserve">The webpage </w:t>
      </w:r>
      <w:r w:rsidR="00633C9B" w:rsidRPr="00144E38">
        <w:rPr>
          <w:lang w:val="en-AU"/>
        </w:rPr>
        <w:t xml:space="preserve">also </w:t>
      </w:r>
      <w:r w:rsidRPr="00144E38">
        <w:rPr>
          <w:lang w:val="en-AU"/>
        </w:rPr>
        <w:t>includes a link to the Victorian Charter of Human Rights and Responsibilities, which</w:t>
      </w:r>
      <w:r w:rsidR="004B07B3" w:rsidRPr="00144E38">
        <w:rPr>
          <w:lang w:val="en-AU"/>
        </w:rPr>
        <w:t xml:space="preserve"> provides the opportunity to explore a range of issues such as</w:t>
      </w:r>
      <w:r w:rsidRPr="00144E38">
        <w:rPr>
          <w:lang w:val="en-AU"/>
        </w:rPr>
        <w:t xml:space="preserve"> the relationship between rights and responsibilities, including whether we could have human rights without responsibilities, </w:t>
      </w:r>
      <w:r w:rsidR="004B07B3" w:rsidRPr="00144E38">
        <w:rPr>
          <w:lang w:val="en-AU"/>
        </w:rPr>
        <w:t xml:space="preserve">reasons why some rights might be limited </w:t>
      </w:r>
      <w:r w:rsidRPr="00144E38">
        <w:rPr>
          <w:lang w:val="en-AU"/>
        </w:rPr>
        <w:t xml:space="preserve">and </w:t>
      </w:r>
      <w:r w:rsidR="004B07B3" w:rsidRPr="00144E38">
        <w:rPr>
          <w:lang w:val="en-AU"/>
        </w:rPr>
        <w:t xml:space="preserve">how to manage conflicts between rights. </w:t>
      </w:r>
    </w:p>
    <w:p w14:paraId="0163AB54" w14:textId="3CF9F7FC" w:rsidR="00E22A80" w:rsidRPr="00144E38" w:rsidRDefault="003A7D7B" w:rsidP="0000536F">
      <w:pPr>
        <w:pStyle w:val="VCAAbody"/>
        <w:rPr>
          <w:lang w:val="en-AU"/>
        </w:rPr>
      </w:pPr>
      <w:r>
        <w:rPr>
          <w:lang w:val="en-AU"/>
        </w:rPr>
        <w:pict w14:anchorId="52361F82">
          <v:rect id="_x0000_i1030" style="width:0;height:1.5pt" o:hralign="center" o:hrstd="t" o:hr="t" fillcolor="#a0a0a0" stroked="f"/>
        </w:pict>
      </w:r>
    </w:p>
    <w:p w14:paraId="67B0549C" w14:textId="109545A5" w:rsidR="00E22A80" w:rsidRPr="00144E38" w:rsidRDefault="00E22A80" w:rsidP="0000536F">
      <w:pPr>
        <w:pStyle w:val="VCAAbody"/>
        <w:ind w:left="2160" w:hanging="2160"/>
        <w:rPr>
          <w:lang w:val="en-AU"/>
        </w:rPr>
      </w:pPr>
      <w:r w:rsidRPr="00144E38">
        <w:rPr>
          <w:b/>
          <w:lang w:val="en-AU"/>
        </w:rPr>
        <w:t>Resource name:</w:t>
      </w:r>
      <w:r w:rsidRPr="00144E38">
        <w:rPr>
          <w:lang w:val="en-AU"/>
        </w:rPr>
        <w:tab/>
      </w:r>
      <w:r w:rsidR="00633C9B" w:rsidRPr="00144E38">
        <w:rPr>
          <w:lang w:val="en-AU"/>
        </w:rPr>
        <w:t>‘</w:t>
      </w:r>
      <w:r w:rsidR="002324DC" w:rsidRPr="00D17ABA">
        <w:rPr>
          <w:iCs/>
          <w:lang w:val="en-AU"/>
        </w:rPr>
        <w:t>Freedom isn’t just a word</w:t>
      </w:r>
      <w:r w:rsidR="00633C9B" w:rsidRPr="00D17ABA">
        <w:rPr>
          <w:iCs/>
          <w:lang w:val="en-AU"/>
        </w:rPr>
        <w:t>’</w:t>
      </w:r>
    </w:p>
    <w:p w14:paraId="72AACD1F" w14:textId="785ECD3A" w:rsidR="00E22A80" w:rsidRPr="00144E38" w:rsidRDefault="00E22A80" w:rsidP="0000536F">
      <w:pPr>
        <w:pStyle w:val="VCAAbody"/>
        <w:rPr>
          <w:lang w:val="en-AU"/>
        </w:rPr>
      </w:pPr>
      <w:r w:rsidRPr="00144E38">
        <w:rPr>
          <w:b/>
          <w:lang w:val="en-AU"/>
        </w:rPr>
        <w:t>Resource type:</w:t>
      </w:r>
      <w:r w:rsidRPr="00144E38">
        <w:rPr>
          <w:lang w:val="en-AU"/>
        </w:rPr>
        <w:t xml:space="preserve"> </w:t>
      </w:r>
      <w:r w:rsidR="00E86A23" w:rsidRPr="00144E38">
        <w:rPr>
          <w:lang w:val="en-AU"/>
        </w:rPr>
        <w:tab/>
      </w:r>
      <w:r w:rsidR="002324DC" w:rsidRPr="00144E38">
        <w:rPr>
          <w:lang w:val="en-AU"/>
        </w:rPr>
        <w:t>Short story</w:t>
      </w:r>
    </w:p>
    <w:p w14:paraId="64853F3C" w14:textId="499D7B58" w:rsidR="00E86A23" w:rsidRPr="00144E38" w:rsidRDefault="00E22A80" w:rsidP="004355DE">
      <w:pPr>
        <w:pStyle w:val="VCAAbody"/>
        <w:ind w:left="2127" w:hanging="2127"/>
        <w:rPr>
          <w:lang w:val="en-AU"/>
        </w:rPr>
      </w:pPr>
      <w:r w:rsidRPr="00144E38">
        <w:rPr>
          <w:b/>
          <w:lang w:val="en-AU"/>
        </w:rPr>
        <w:t xml:space="preserve">Source: </w:t>
      </w:r>
      <w:r w:rsidRPr="00144E38">
        <w:rPr>
          <w:lang w:val="en-AU"/>
        </w:rPr>
        <w:tab/>
      </w:r>
      <w:r w:rsidR="0000536F" w:rsidRPr="00144E38">
        <w:rPr>
          <w:lang w:val="en-AU"/>
        </w:rPr>
        <w:tab/>
      </w:r>
      <w:r w:rsidR="00633C9B" w:rsidRPr="00144E38">
        <w:rPr>
          <w:iCs/>
          <w:lang w:val="en-AU"/>
        </w:rPr>
        <w:t xml:space="preserve">Brian Caswell and David Phu An Chien, 1999, ‘Freedom isn’t just a word’, </w:t>
      </w:r>
      <w:r w:rsidR="00633C9B" w:rsidRPr="00144E38">
        <w:rPr>
          <w:i/>
          <w:lang w:val="en-AU"/>
        </w:rPr>
        <w:t>Australian Readers: Discovering Democracy: Lower Secondary Collection</w:t>
      </w:r>
      <w:r w:rsidR="00633C9B" w:rsidRPr="004355DE">
        <w:rPr>
          <w:i/>
          <w:lang w:val="en-AU"/>
        </w:rPr>
        <w:t>,</w:t>
      </w:r>
      <w:r w:rsidR="00633C9B" w:rsidRPr="00144E38">
        <w:rPr>
          <w:i/>
          <w:lang w:val="en-AU"/>
        </w:rPr>
        <w:t xml:space="preserve"> </w:t>
      </w:r>
      <w:r w:rsidR="00633C9B" w:rsidRPr="004355DE">
        <w:rPr>
          <w:iCs/>
          <w:lang w:val="en-AU"/>
        </w:rPr>
        <w:t>Curriculum Corporation</w:t>
      </w:r>
      <w:r w:rsidR="00633C9B" w:rsidRPr="00144E38">
        <w:rPr>
          <w:i/>
          <w:lang w:val="en-AU"/>
        </w:rPr>
        <w:t xml:space="preserve">, </w:t>
      </w:r>
      <w:r w:rsidR="00633C9B" w:rsidRPr="00BF2B2C">
        <w:rPr>
          <w:iCs/>
          <w:lang w:val="en-AU"/>
        </w:rPr>
        <w:t>p. 60–61</w:t>
      </w:r>
    </w:p>
    <w:p w14:paraId="20A24DC6" w14:textId="77777777" w:rsidR="00E22A80" w:rsidRPr="00144E38" w:rsidRDefault="00E22A80" w:rsidP="0000536F">
      <w:pPr>
        <w:pStyle w:val="VCAAbody"/>
        <w:spacing w:before="360"/>
        <w:rPr>
          <w:b/>
          <w:bCs/>
          <w:lang w:val="en-AU" w:eastAsia="en-AU"/>
        </w:rPr>
      </w:pPr>
      <w:r w:rsidRPr="00144E38">
        <w:rPr>
          <w:b/>
          <w:bCs/>
          <w:lang w:val="en-AU" w:eastAsia="en-AU"/>
        </w:rPr>
        <w:t>About the resource:</w:t>
      </w:r>
    </w:p>
    <w:p w14:paraId="26D414FE" w14:textId="3991C5D9" w:rsidR="002324DC" w:rsidRPr="00144E38" w:rsidRDefault="008F27C6" w:rsidP="0000536F">
      <w:pPr>
        <w:pStyle w:val="VCAAbody"/>
        <w:rPr>
          <w:lang w:val="en-AU"/>
        </w:rPr>
      </w:pPr>
      <w:r w:rsidRPr="00144E38">
        <w:rPr>
          <w:lang w:val="en-AU"/>
        </w:rPr>
        <w:t>These readers</w:t>
      </w:r>
      <w:r w:rsidR="002324DC" w:rsidRPr="00144E38">
        <w:rPr>
          <w:lang w:val="en-AU"/>
        </w:rPr>
        <w:t xml:space="preserve"> are</w:t>
      </w:r>
      <w:r w:rsidRPr="00144E38">
        <w:rPr>
          <w:lang w:val="en-AU"/>
        </w:rPr>
        <w:t xml:space="preserve"> </w:t>
      </w:r>
      <w:r w:rsidR="002324DC" w:rsidRPr="00144E38">
        <w:rPr>
          <w:lang w:val="en-AU"/>
        </w:rPr>
        <w:t>collections of factual and fictional texts that a</w:t>
      </w:r>
      <w:r w:rsidRPr="00144E38">
        <w:rPr>
          <w:lang w:val="en-AU"/>
        </w:rPr>
        <w:t>ccompany the Discovering Democracy resources developed by Curriculum Corporation</w:t>
      </w:r>
      <w:r w:rsidR="00172BBC" w:rsidRPr="00144E38">
        <w:rPr>
          <w:lang w:val="en-AU"/>
        </w:rPr>
        <w:t xml:space="preserve"> (</w:t>
      </w:r>
      <w:r w:rsidRPr="00144E38">
        <w:rPr>
          <w:lang w:val="en-AU"/>
        </w:rPr>
        <w:t>now Education Services Australia</w:t>
      </w:r>
      <w:r w:rsidR="00172BBC" w:rsidRPr="00144E38">
        <w:rPr>
          <w:lang w:val="en-AU"/>
        </w:rPr>
        <w:t>)</w:t>
      </w:r>
      <w:r w:rsidR="002324DC" w:rsidRPr="00144E38">
        <w:rPr>
          <w:lang w:val="en-AU"/>
        </w:rPr>
        <w:t xml:space="preserve">. </w:t>
      </w:r>
    </w:p>
    <w:p w14:paraId="31361FF4" w14:textId="7FFC735F" w:rsidR="002324DC" w:rsidRPr="00144E38" w:rsidRDefault="002324DC" w:rsidP="0000536F">
      <w:pPr>
        <w:pStyle w:val="VCAAbody"/>
        <w:rPr>
          <w:lang w:val="en-AU"/>
        </w:rPr>
      </w:pPr>
      <w:r w:rsidRPr="00144E38">
        <w:rPr>
          <w:lang w:val="en-AU"/>
        </w:rPr>
        <w:t xml:space="preserve">The selected text is a story of </w:t>
      </w:r>
      <w:r w:rsidR="00B44C89">
        <w:rPr>
          <w:lang w:val="en-AU"/>
        </w:rPr>
        <w:t xml:space="preserve">the </w:t>
      </w:r>
      <w:r w:rsidRPr="00144E38">
        <w:rPr>
          <w:lang w:val="en-AU"/>
        </w:rPr>
        <w:t>migrant experience in Australia in the 1970s. Following the war</w:t>
      </w:r>
      <w:r w:rsidR="00B44C89">
        <w:rPr>
          <w:lang w:val="en-AU"/>
        </w:rPr>
        <w:t>,</w:t>
      </w:r>
      <w:r w:rsidRPr="00144E38">
        <w:rPr>
          <w:lang w:val="en-AU"/>
        </w:rPr>
        <w:t xml:space="preserve"> Toan’s family fled from Vietnam in small boats to Australia. </w:t>
      </w:r>
      <w:r w:rsidR="00B77A49">
        <w:rPr>
          <w:lang w:val="en-AU"/>
        </w:rPr>
        <w:t>S</w:t>
      </w:r>
      <w:r w:rsidRPr="00144E38">
        <w:rPr>
          <w:lang w:val="en-AU"/>
        </w:rPr>
        <w:t>ome reasons the family fled from Vietnam</w:t>
      </w:r>
      <w:r w:rsidR="00B77A49">
        <w:rPr>
          <w:lang w:val="en-AU"/>
        </w:rPr>
        <w:t xml:space="preserve"> are</w:t>
      </w:r>
      <w:r w:rsidRPr="00144E38">
        <w:rPr>
          <w:lang w:val="en-AU"/>
        </w:rPr>
        <w:t>:</w:t>
      </w:r>
    </w:p>
    <w:p w14:paraId="047498A7" w14:textId="2C59DB0D" w:rsidR="002324DC" w:rsidRPr="00144E38" w:rsidRDefault="00172BBC" w:rsidP="00A906EA">
      <w:pPr>
        <w:pStyle w:val="VCAAbullet"/>
        <w:numPr>
          <w:ilvl w:val="0"/>
          <w:numId w:val="9"/>
        </w:numPr>
        <w:ind w:left="426" w:hanging="426"/>
        <w:rPr>
          <w:lang w:val="en-AU"/>
        </w:rPr>
      </w:pPr>
      <w:r w:rsidRPr="00144E38">
        <w:rPr>
          <w:lang w:val="en-AU"/>
        </w:rPr>
        <w:t>‘</w:t>
      </w:r>
      <w:r w:rsidR="002324DC" w:rsidRPr="00144E38">
        <w:rPr>
          <w:lang w:val="en-AU"/>
        </w:rPr>
        <w:t>Never knowing what was going to be demanded of you</w:t>
      </w:r>
      <w:r w:rsidRPr="00144E38">
        <w:rPr>
          <w:lang w:val="en-AU"/>
        </w:rPr>
        <w:t>’</w:t>
      </w:r>
    </w:p>
    <w:p w14:paraId="0810FD50" w14:textId="2D68B31E" w:rsidR="002324DC" w:rsidRPr="00144E38" w:rsidRDefault="00172BBC" w:rsidP="00A906EA">
      <w:pPr>
        <w:pStyle w:val="VCAAbullet"/>
        <w:numPr>
          <w:ilvl w:val="0"/>
          <w:numId w:val="9"/>
        </w:numPr>
        <w:ind w:left="426" w:hanging="426"/>
        <w:rPr>
          <w:lang w:val="en-AU"/>
        </w:rPr>
      </w:pPr>
      <w:r w:rsidRPr="00144E38">
        <w:rPr>
          <w:lang w:val="en-AU"/>
        </w:rPr>
        <w:lastRenderedPageBreak/>
        <w:t>‘</w:t>
      </w:r>
      <w:r w:rsidR="002324DC" w:rsidRPr="00144E38">
        <w:rPr>
          <w:lang w:val="en-AU"/>
        </w:rPr>
        <w:t>Never being able to speak your thoughts without looking over your shoulder</w:t>
      </w:r>
      <w:r w:rsidRPr="00144E38">
        <w:rPr>
          <w:lang w:val="en-AU"/>
        </w:rPr>
        <w:t>’</w:t>
      </w:r>
    </w:p>
    <w:p w14:paraId="0ED293D9" w14:textId="6356FA48" w:rsidR="002324DC" w:rsidRPr="00144E38" w:rsidRDefault="00172BBC" w:rsidP="00A906EA">
      <w:pPr>
        <w:pStyle w:val="VCAAbullet"/>
        <w:numPr>
          <w:ilvl w:val="0"/>
          <w:numId w:val="9"/>
        </w:numPr>
        <w:ind w:left="426" w:hanging="426"/>
        <w:rPr>
          <w:lang w:val="en-AU"/>
        </w:rPr>
      </w:pPr>
      <w:r w:rsidRPr="00144E38">
        <w:rPr>
          <w:lang w:val="en-AU"/>
        </w:rPr>
        <w:t>‘</w:t>
      </w:r>
      <w:r w:rsidR="002324DC" w:rsidRPr="00144E38">
        <w:rPr>
          <w:lang w:val="en-AU"/>
        </w:rPr>
        <w:t>Having no control over what you own, of what you build, of who you</w:t>
      </w:r>
      <w:r w:rsidR="00B77A49">
        <w:rPr>
          <w:lang w:val="en-AU"/>
        </w:rPr>
        <w:t xml:space="preserve"> are</w:t>
      </w:r>
      <w:r w:rsidRPr="00144E38">
        <w:rPr>
          <w:lang w:val="en-AU"/>
        </w:rPr>
        <w:t>’.</w:t>
      </w:r>
    </w:p>
    <w:p w14:paraId="77988C88" w14:textId="7B5DB317" w:rsidR="002324DC" w:rsidRPr="00144E38" w:rsidRDefault="008F27C6" w:rsidP="0000536F">
      <w:pPr>
        <w:pStyle w:val="VCAAbody"/>
        <w:rPr>
          <w:lang w:val="en-AU"/>
        </w:rPr>
      </w:pPr>
      <w:r w:rsidRPr="00144E38">
        <w:rPr>
          <w:lang w:val="en-AU"/>
        </w:rPr>
        <w:t>Toan</w:t>
      </w:r>
      <w:r w:rsidR="002324DC" w:rsidRPr="00144E38">
        <w:rPr>
          <w:lang w:val="en-AU"/>
        </w:rPr>
        <w:t xml:space="preserve"> explains why life in their homeland was intolerable</w:t>
      </w:r>
      <w:r w:rsidR="00172BBC" w:rsidRPr="00144E38">
        <w:rPr>
          <w:lang w:val="en-AU"/>
        </w:rPr>
        <w:t xml:space="preserve">, asking the reader </w:t>
      </w:r>
      <w:r w:rsidR="002324DC" w:rsidRPr="00144E38">
        <w:rPr>
          <w:lang w:val="en-AU"/>
        </w:rPr>
        <w:t xml:space="preserve">to imagine a </w:t>
      </w:r>
      <w:r w:rsidR="00172BBC" w:rsidRPr="00144E38">
        <w:rPr>
          <w:lang w:val="en-AU"/>
        </w:rPr>
        <w:t>‘</w:t>
      </w:r>
      <w:r w:rsidR="002324DC" w:rsidRPr="00144E38">
        <w:rPr>
          <w:lang w:val="en-AU"/>
        </w:rPr>
        <w:t>future stretching out ahead of you, without any hope of freedom</w:t>
      </w:r>
      <w:r w:rsidR="00172BBC" w:rsidRPr="00144E38">
        <w:rPr>
          <w:lang w:val="en-AU"/>
        </w:rPr>
        <w:t>’</w:t>
      </w:r>
      <w:r w:rsidR="002324DC" w:rsidRPr="00144E38">
        <w:rPr>
          <w:lang w:val="en-AU"/>
        </w:rPr>
        <w:t>.</w:t>
      </w:r>
      <w:r w:rsidRPr="00144E38">
        <w:rPr>
          <w:lang w:val="en-AU"/>
        </w:rPr>
        <w:t xml:space="preserve"> This text could be used to explore what freedom means, why it is important, and how these experiences influenced </w:t>
      </w:r>
      <w:r w:rsidR="00172BBC" w:rsidRPr="00144E38">
        <w:rPr>
          <w:lang w:val="en-AU"/>
        </w:rPr>
        <w:t xml:space="preserve">Toan’s family’s </w:t>
      </w:r>
      <w:r w:rsidRPr="00144E38">
        <w:rPr>
          <w:lang w:val="en-AU"/>
        </w:rPr>
        <w:t>decision to undertake a risky journey to Australia.</w:t>
      </w:r>
    </w:p>
    <w:p w14:paraId="3F8D9456" w14:textId="4B4A88ED" w:rsidR="00E22A80" w:rsidRPr="00144E38" w:rsidRDefault="003A7D7B" w:rsidP="0000536F">
      <w:pPr>
        <w:pStyle w:val="VCAAbody"/>
        <w:rPr>
          <w:highlight w:val="yellow"/>
          <w:lang w:val="en-AU"/>
        </w:rPr>
      </w:pPr>
      <w:r>
        <w:rPr>
          <w:lang w:val="en-AU"/>
        </w:rPr>
        <w:pict w14:anchorId="160100EF">
          <v:rect id="_x0000_i1031" style="width:0;height:1.5pt" o:hralign="center" o:hrstd="t" o:hr="t" fillcolor="#a0a0a0" stroked="f"/>
        </w:pict>
      </w:r>
    </w:p>
    <w:p w14:paraId="26F5E93D" w14:textId="77777777" w:rsidR="002324DC" w:rsidRPr="00144E38" w:rsidRDefault="002324DC" w:rsidP="0000536F">
      <w:pPr>
        <w:pStyle w:val="VCAAbody"/>
        <w:rPr>
          <w:lang w:val="en-AU"/>
        </w:rPr>
      </w:pPr>
      <w:r w:rsidRPr="00144E38">
        <w:rPr>
          <w:b/>
          <w:lang w:val="en-AU"/>
        </w:rPr>
        <w:t>Resource name:</w:t>
      </w:r>
      <w:r w:rsidRPr="00144E38">
        <w:rPr>
          <w:lang w:val="en-AU"/>
        </w:rPr>
        <w:tab/>
      </w:r>
      <w:r w:rsidRPr="00144E38">
        <w:rPr>
          <w:i/>
          <w:lang w:val="en-AU"/>
        </w:rPr>
        <w:t>Fox</w:t>
      </w:r>
    </w:p>
    <w:p w14:paraId="43019FB4" w14:textId="45F4CB56" w:rsidR="002324DC" w:rsidRPr="00144E38" w:rsidRDefault="002324DC" w:rsidP="0000536F">
      <w:pPr>
        <w:pStyle w:val="VCAAbody"/>
        <w:rPr>
          <w:lang w:val="en-AU"/>
        </w:rPr>
      </w:pPr>
      <w:r w:rsidRPr="00144E38">
        <w:rPr>
          <w:b/>
          <w:lang w:val="en-AU"/>
        </w:rPr>
        <w:t>Resource type:</w:t>
      </w:r>
      <w:r w:rsidRPr="00144E38">
        <w:rPr>
          <w:lang w:val="en-AU"/>
        </w:rPr>
        <w:t xml:space="preserve"> </w:t>
      </w:r>
      <w:r w:rsidRPr="00144E38">
        <w:rPr>
          <w:lang w:val="en-AU"/>
        </w:rPr>
        <w:tab/>
        <w:t>Picture book</w:t>
      </w:r>
    </w:p>
    <w:p w14:paraId="30588E5D" w14:textId="54AC6F38" w:rsidR="002324DC" w:rsidRPr="00144E38" w:rsidRDefault="002324DC" w:rsidP="0000536F">
      <w:pPr>
        <w:pStyle w:val="VCAAbody"/>
        <w:ind w:left="2160" w:hanging="2160"/>
        <w:rPr>
          <w:lang w:val="en-AU"/>
        </w:rPr>
      </w:pPr>
      <w:r w:rsidRPr="00144E38">
        <w:rPr>
          <w:b/>
          <w:lang w:val="en-AU"/>
        </w:rPr>
        <w:t xml:space="preserve">Source: </w:t>
      </w:r>
      <w:r w:rsidRPr="00144E38">
        <w:rPr>
          <w:b/>
          <w:lang w:val="en-AU"/>
        </w:rPr>
        <w:tab/>
      </w:r>
      <w:r w:rsidRPr="00144E38">
        <w:rPr>
          <w:lang w:val="en-AU"/>
        </w:rPr>
        <w:t xml:space="preserve">Margaret </w:t>
      </w:r>
      <w:hyperlink r:id="rId37" w:history="1"/>
      <w:r w:rsidRPr="00144E38">
        <w:rPr>
          <w:lang w:val="en-AU"/>
        </w:rPr>
        <w:t xml:space="preserve">Wild (author) and Ron Brooks (illustrator), 2004, </w:t>
      </w:r>
      <w:r w:rsidRPr="00144E38">
        <w:rPr>
          <w:i/>
          <w:iCs/>
          <w:lang w:val="en-AU"/>
        </w:rPr>
        <w:t>Fox</w:t>
      </w:r>
      <w:r w:rsidRPr="00144E38">
        <w:rPr>
          <w:lang w:val="en-AU"/>
        </w:rPr>
        <w:t>, Allen and Unwin Children’s Books, Sydney, Australia</w:t>
      </w:r>
      <w:r w:rsidRPr="00144E38" w:rsidDel="00F53611">
        <w:rPr>
          <w:lang w:val="en-AU"/>
        </w:rPr>
        <w:t xml:space="preserve"> </w:t>
      </w:r>
    </w:p>
    <w:p w14:paraId="505A54AF" w14:textId="77777777" w:rsidR="002324DC" w:rsidRPr="00144E38" w:rsidRDefault="002324DC" w:rsidP="0000536F">
      <w:pPr>
        <w:pStyle w:val="VCAAbody"/>
        <w:spacing w:before="360"/>
        <w:rPr>
          <w:b/>
          <w:bCs/>
          <w:lang w:val="en-AU" w:eastAsia="en-AU"/>
        </w:rPr>
      </w:pPr>
      <w:r w:rsidRPr="00144E38">
        <w:rPr>
          <w:b/>
          <w:bCs/>
          <w:lang w:val="en-AU" w:eastAsia="en-AU"/>
        </w:rPr>
        <w:t>About the resource:</w:t>
      </w:r>
    </w:p>
    <w:p w14:paraId="346FA1AE" w14:textId="352CF48A" w:rsidR="002324DC" w:rsidRPr="00144E38" w:rsidRDefault="002324DC" w:rsidP="0000536F">
      <w:pPr>
        <w:pStyle w:val="VCAAbody"/>
        <w:rPr>
          <w:lang w:val="en-AU"/>
        </w:rPr>
      </w:pPr>
      <w:r w:rsidRPr="00144E38">
        <w:rPr>
          <w:i/>
          <w:lang w:val="en-AU"/>
        </w:rPr>
        <w:t>Fox</w:t>
      </w:r>
      <w:r w:rsidRPr="00144E38">
        <w:rPr>
          <w:lang w:val="en-AU"/>
        </w:rPr>
        <w:t xml:space="preserve"> tells the story of a one-eyed dog who rescues an injured bird. The bird soon </w:t>
      </w:r>
      <w:r w:rsidR="00BF2B2C">
        <w:rPr>
          <w:lang w:val="en-AU"/>
        </w:rPr>
        <w:t xml:space="preserve">begins to </w:t>
      </w:r>
      <w:r w:rsidR="00E82846">
        <w:rPr>
          <w:lang w:val="en-AU"/>
        </w:rPr>
        <w:t>act as</w:t>
      </w:r>
      <w:r w:rsidR="00E82846" w:rsidRPr="00144E38">
        <w:rPr>
          <w:lang w:val="en-AU"/>
        </w:rPr>
        <w:t xml:space="preserve"> </w:t>
      </w:r>
      <w:r w:rsidRPr="00144E38">
        <w:rPr>
          <w:lang w:val="en-AU"/>
        </w:rPr>
        <w:t>the dog’s eyes</w:t>
      </w:r>
      <w:r w:rsidR="00E82846">
        <w:rPr>
          <w:lang w:val="en-AU"/>
        </w:rPr>
        <w:t>,</w:t>
      </w:r>
      <w:r w:rsidRPr="00144E38">
        <w:rPr>
          <w:lang w:val="en-AU"/>
        </w:rPr>
        <w:t xml:space="preserve"> and he </w:t>
      </w:r>
      <w:r w:rsidR="00E82846">
        <w:rPr>
          <w:lang w:val="en-AU"/>
        </w:rPr>
        <w:t>act</w:t>
      </w:r>
      <w:r w:rsidR="00E82846" w:rsidRPr="00144E38">
        <w:rPr>
          <w:lang w:val="en-AU"/>
        </w:rPr>
        <w:t>s</w:t>
      </w:r>
      <w:r w:rsidR="00E82846">
        <w:rPr>
          <w:lang w:val="en-AU"/>
        </w:rPr>
        <w:t xml:space="preserve"> as</w:t>
      </w:r>
      <w:r w:rsidR="00E82846" w:rsidRPr="00144E38">
        <w:rPr>
          <w:lang w:val="en-AU"/>
        </w:rPr>
        <w:t xml:space="preserve"> </w:t>
      </w:r>
      <w:r w:rsidRPr="00144E38">
        <w:rPr>
          <w:lang w:val="en-AU"/>
        </w:rPr>
        <w:t xml:space="preserve">her wings as he runs through the forest with her on his back. Then, one day, a fox comes to join them in their cave, and this event brings about changes to the dynamics, thoughts and emotions of the characters. </w:t>
      </w:r>
      <w:r w:rsidR="008F27C6" w:rsidRPr="00144E38">
        <w:rPr>
          <w:lang w:val="en-AU"/>
        </w:rPr>
        <w:t xml:space="preserve">The story can be used to explore the tension between freedom and responsibility in the context of </w:t>
      </w:r>
      <w:r w:rsidR="006A2F1B" w:rsidRPr="00144E38">
        <w:rPr>
          <w:lang w:val="en-AU"/>
        </w:rPr>
        <w:t xml:space="preserve">ethical obligations that might be involved in friendships. </w:t>
      </w:r>
    </w:p>
    <w:p w14:paraId="6ED0B46D" w14:textId="37DD87BF" w:rsidR="00E22A80" w:rsidRPr="00144E38" w:rsidRDefault="003A7D7B" w:rsidP="0000536F">
      <w:pPr>
        <w:pStyle w:val="VCAAbody"/>
        <w:rPr>
          <w:lang w:val="en-AU"/>
        </w:rPr>
      </w:pPr>
      <w:r>
        <w:rPr>
          <w:lang w:val="en-AU"/>
        </w:rPr>
        <w:pict w14:anchorId="358FF5AD">
          <v:rect id="_x0000_i1032" style="width:0;height:1.5pt" o:hralign="center" o:hrstd="t" o:hr="t" fillcolor="#a0a0a0" stroked="f"/>
        </w:pict>
      </w:r>
    </w:p>
    <w:p w14:paraId="07253F9A" w14:textId="6013CFB2" w:rsidR="00317480" w:rsidRPr="00144E38" w:rsidRDefault="00E22A80" w:rsidP="0000536F">
      <w:pPr>
        <w:pStyle w:val="VCAAbody"/>
        <w:rPr>
          <w:i/>
          <w:iCs/>
          <w:lang w:val="en-AU"/>
        </w:rPr>
      </w:pPr>
      <w:r w:rsidRPr="00144E38">
        <w:rPr>
          <w:b/>
          <w:lang w:val="en-AU"/>
        </w:rPr>
        <w:t>Resource name:</w:t>
      </w:r>
      <w:r w:rsidRPr="00144E38">
        <w:rPr>
          <w:lang w:val="en-AU"/>
        </w:rPr>
        <w:tab/>
      </w:r>
      <w:r w:rsidR="00317480" w:rsidRPr="00144E38">
        <w:rPr>
          <w:i/>
          <w:iCs/>
          <w:lang w:val="en-AU"/>
        </w:rPr>
        <w:t>Dreams of Freedom in Words and Pictures</w:t>
      </w:r>
    </w:p>
    <w:p w14:paraId="32CDF83D" w14:textId="50BD1D6F" w:rsidR="00E22A80" w:rsidRPr="00144E38" w:rsidRDefault="00E22A80" w:rsidP="0000536F">
      <w:pPr>
        <w:pStyle w:val="VCAAbody"/>
        <w:rPr>
          <w:lang w:val="en-AU"/>
        </w:rPr>
      </w:pPr>
      <w:r w:rsidRPr="00144E38">
        <w:rPr>
          <w:b/>
          <w:lang w:val="en-AU"/>
        </w:rPr>
        <w:t>Resource type:</w:t>
      </w:r>
      <w:r w:rsidRPr="00144E38">
        <w:rPr>
          <w:lang w:val="en-AU"/>
        </w:rPr>
        <w:t xml:space="preserve"> </w:t>
      </w:r>
      <w:r w:rsidR="00E86A23" w:rsidRPr="00144E38">
        <w:rPr>
          <w:lang w:val="en-AU"/>
        </w:rPr>
        <w:tab/>
      </w:r>
      <w:r w:rsidR="00317480" w:rsidRPr="00144E38">
        <w:rPr>
          <w:lang w:val="en-AU"/>
        </w:rPr>
        <w:t>Picture book</w:t>
      </w:r>
    </w:p>
    <w:p w14:paraId="5CA67E5B" w14:textId="02FC7224" w:rsidR="00E86A23" w:rsidRPr="00144E38" w:rsidRDefault="00E22A80" w:rsidP="0000536F">
      <w:pPr>
        <w:pStyle w:val="VCAAbody"/>
        <w:ind w:left="2160" w:hanging="2160"/>
        <w:rPr>
          <w:rFonts w:cs="Calibri"/>
          <w:lang w:val="en-AU"/>
        </w:rPr>
      </w:pPr>
      <w:r w:rsidRPr="00144E38">
        <w:rPr>
          <w:b/>
          <w:lang w:val="en-AU"/>
        </w:rPr>
        <w:t xml:space="preserve">Source: </w:t>
      </w:r>
      <w:r w:rsidRPr="00144E38">
        <w:rPr>
          <w:b/>
          <w:lang w:val="en-AU"/>
        </w:rPr>
        <w:tab/>
      </w:r>
      <w:bookmarkStart w:id="4" w:name="_Hlk77772245"/>
      <w:r w:rsidR="00601AB1" w:rsidRPr="00144E38">
        <w:rPr>
          <w:bCs/>
          <w:lang w:val="en-AU"/>
        </w:rPr>
        <w:t xml:space="preserve">Amnesty International, M Morpurgo (ed.), </w:t>
      </w:r>
      <w:r w:rsidR="00317480" w:rsidRPr="00144E38">
        <w:rPr>
          <w:bCs/>
          <w:lang w:val="en-AU"/>
        </w:rPr>
        <w:t>2015</w:t>
      </w:r>
      <w:r w:rsidR="00601AB1" w:rsidRPr="00144E38">
        <w:rPr>
          <w:bCs/>
          <w:lang w:val="en-AU"/>
        </w:rPr>
        <w:t xml:space="preserve">, </w:t>
      </w:r>
      <w:r w:rsidR="00601AB1" w:rsidRPr="00144E38">
        <w:rPr>
          <w:bCs/>
          <w:i/>
          <w:iCs/>
          <w:lang w:val="en-AU"/>
        </w:rPr>
        <w:t>Dreams of Freedom in Words and Pictures</w:t>
      </w:r>
      <w:r w:rsidR="00601AB1" w:rsidRPr="00144E38">
        <w:rPr>
          <w:bCs/>
          <w:lang w:val="en-AU"/>
        </w:rPr>
        <w:t xml:space="preserve">, </w:t>
      </w:r>
      <w:r w:rsidR="00601AB1" w:rsidRPr="00144E38">
        <w:rPr>
          <w:rFonts w:cstheme="majorHAnsi"/>
          <w:color w:val="auto"/>
          <w:szCs w:val="20"/>
          <w:shd w:val="clear" w:color="auto" w:fill="FFFFFF"/>
          <w:lang w:val="en-AU"/>
        </w:rPr>
        <w:t>Frances Lincoln Children's Books, London, UK</w:t>
      </w:r>
      <w:bookmarkEnd w:id="4"/>
    </w:p>
    <w:p w14:paraId="2DED5972" w14:textId="16BFD69D" w:rsidR="00E22A80" w:rsidRPr="00144E38" w:rsidRDefault="00E22A80" w:rsidP="0000536F">
      <w:pPr>
        <w:pStyle w:val="VCAAbody"/>
        <w:spacing w:before="360"/>
        <w:rPr>
          <w:b/>
          <w:bCs/>
          <w:lang w:val="en-AU" w:eastAsia="en-AU"/>
        </w:rPr>
      </w:pPr>
      <w:r w:rsidRPr="00144E38">
        <w:rPr>
          <w:b/>
          <w:bCs/>
          <w:lang w:val="en-AU" w:eastAsia="en-AU"/>
        </w:rPr>
        <w:t>About the resource:</w:t>
      </w:r>
    </w:p>
    <w:p w14:paraId="5898F67D" w14:textId="2F5301B4" w:rsidR="00317480" w:rsidRPr="00144E38" w:rsidRDefault="00317480" w:rsidP="00F26C1B">
      <w:pPr>
        <w:pStyle w:val="VCAAbody"/>
        <w:rPr>
          <w:lang w:val="en-AU"/>
        </w:rPr>
      </w:pPr>
      <w:r w:rsidRPr="00144E38">
        <w:rPr>
          <w:lang w:val="en-AU"/>
        </w:rPr>
        <w:t>Amnesty International is a movement of people across the globe standing up for human rights as defined in the Universal Declaration of Human Rights. This resource presents a collection of words and images</w:t>
      </w:r>
      <w:r w:rsidR="006A2F1B" w:rsidRPr="00144E38">
        <w:rPr>
          <w:lang w:val="en-AU"/>
        </w:rPr>
        <w:t xml:space="preserve"> </w:t>
      </w:r>
      <w:r w:rsidR="00E82846" w:rsidRPr="00144E38">
        <w:rPr>
          <w:lang w:val="en-AU"/>
        </w:rPr>
        <w:t>from inspirational people including Nelson Mandela, the Dalai Lama, Anne Frank and Malafa Yousafzai</w:t>
      </w:r>
      <w:r w:rsidR="00E82846">
        <w:rPr>
          <w:lang w:val="en-AU"/>
        </w:rPr>
        <w:t xml:space="preserve">, explording </w:t>
      </w:r>
      <w:r w:rsidR="006A2F1B" w:rsidRPr="00144E38">
        <w:rPr>
          <w:lang w:val="en-AU"/>
        </w:rPr>
        <w:t>the nature of freedom and how it might be enabled</w:t>
      </w:r>
      <w:r w:rsidRPr="00144E38">
        <w:rPr>
          <w:lang w:val="en-AU"/>
        </w:rPr>
        <w:t>.</w:t>
      </w:r>
      <w:r w:rsidR="00F26C1B" w:rsidRPr="00144E38">
        <w:rPr>
          <w:lang w:val="en-AU"/>
        </w:rPr>
        <w:t xml:space="preserve"> This text can be used to develop a distinction between freedom as </w:t>
      </w:r>
      <w:r w:rsidR="00E82846">
        <w:rPr>
          <w:lang w:val="en-AU"/>
        </w:rPr>
        <w:t>the</w:t>
      </w:r>
      <w:r w:rsidR="00F26C1B" w:rsidRPr="00144E38">
        <w:rPr>
          <w:lang w:val="en-AU"/>
        </w:rPr>
        <w:t xml:space="preserve"> absence of outside interference and freedom characterised by mastery of oneself</w:t>
      </w:r>
      <w:r w:rsidR="00CE4732" w:rsidRPr="00144E38">
        <w:rPr>
          <w:lang w:val="en-AU"/>
        </w:rPr>
        <w:t>:</w:t>
      </w:r>
      <w:r w:rsidR="00F26C1B" w:rsidRPr="00144E38">
        <w:rPr>
          <w:lang w:val="en-AU"/>
        </w:rPr>
        <w:t xml:space="preserve"> for example</w:t>
      </w:r>
      <w:r w:rsidR="00CE4732" w:rsidRPr="00144E38">
        <w:rPr>
          <w:lang w:val="en-AU"/>
        </w:rPr>
        <w:t>,</w:t>
      </w:r>
      <w:r w:rsidR="00F26C1B" w:rsidRPr="00144E38">
        <w:rPr>
          <w:lang w:val="en-AU"/>
        </w:rPr>
        <w:t xml:space="preserve"> as enabled through education or the virtue of courage. It can also be used to examine how the valuing of freedom is expressed through a range of human rights. </w:t>
      </w:r>
    </w:p>
    <w:p w14:paraId="468509E5" w14:textId="1AA60DC3" w:rsidR="00453A02" w:rsidRPr="00144E38" w:rsidRDefault="003A7D7B" w:rsidP="0000536F">
      <w:pPr>
        <w:pStyle w:val="VCAAbody"/>
        <w:rPr>
          <w:lang w:val="en-AU"/>
        </w:rPr>
      </w:pPr>
      <w:r>
        <w:rPr>
          <w:lang w:val="en-AU"/>
        </w:rPr>
        <w:pict w14:anchorId="69964FEC">
          <v:rect id="_x0000_i1033" style="width:0;height:1.5pt" o:hralign="center" o:bullet="t" o:hrstd="t" o:hr="t" fillcolor="#a0a0a0" stroked="f"/>
        </w:pict>
      </w:r>
    </w:p>
    <w:p w14:paraId="2379DF32" w14:textId="77A740A4" w:rsidR="00317480" w:rsidRPr="00144E38" w:rsidRDefault="00317480" w:rsidP="0000536F">
      <w:pPr>
        <w:pStyle w:val="VCAAbody"/>
        <w:rPr>
          <w:i/>
          <w:iCs/>
          <w:lang w:val="en-AU"/>
        </w:rPr>
      </w:pPr>
      <w:r w:rsidRPr="00144E38">
        <w:rPr>
          <w:b/>
          <w:lang w:val="en-AU"/>
        </w:rPr>
        <w:t>Resource name:</w:t>
      </w:r>
      <w:r w:rsidRPr="00144E38">
        <w:rPr>
          <w:lang w:val="en-AU"/>
        </w:rPr>
        <w:tab/>
      </w:r>
      <w:r w:rsidR="00CE4732" w:rsidRPr="00144E38">
        <w:rPr>
          <w:lang w:val="en-AU"/>
        </w:rPr>
        <w:t>‘</w:t>
      </w:r>
      <w:r w:rsidRPr="00E82846">
        <w:rPr>
          <w:lang w:val="en-AU"/>
        </w:rPr>
        <w:t>Face mask</w:t>
      </w:r>
      <w:r w:rsidR="00CE4732" w:rsidRPr="00144E38">
        <w:rPr>
          <w:lang w:val="en-AU"/>
        </w:rPr>
        <w:t xml:space="preserve"> rules:</w:t>
      </w:r>
      <w:r w:rsidRPr="00D17ABA">
        <w:rPr>
          <w:lang w:val="en-AU"/>
        </w:rPr>
        <w:t xml:space="preserve"> Do they really violate personal liberty?</w:t>
      </w:r>
      <w:r w:rsidR="00CE4732" w:rsidRPr="00144E38">
        <w:rPr>
          <w:lang w:val="en-AU"/>
        </w:rPr>
        <w:t>’</w:t>
      </w:r>
    </w:p>
    <w:p w14:paraId="05C99D22" w14:textId="3E703CE6" w:rsidR="00317480" w:rsidRPr="00144E38" w:rsidRDefault="00317480" w:rsidP="0000536F">
      <w:pPr>
        <w:pStyle w:val="VCAAbody"/>
        <w:rPr>
          <w:lang w:val="en-AU"/>
        </w:rPr>
      </w:pPr>
      <w:r w:rsidRPr="00144E38">
        <w:rPr>
          <w:b/>
          <w:lang w:val="en-AU"/>
        </w:rPr>
        <w:t>Resource type:</w:t>
      </w:r>
      <w:r w:rsidRPr="00144E38">
        <w:rPr>
          <w:lang w:val="en-AU"/>
        </w:rPr>
        <w:t xml:space="preserve"> </w:t>
      </w:r>
      <w:r w:rsidRPr="00144E38">
        <w:rPr>
          <w:lang w:val="en-AU"/>
        </w:rPr>
        <w:tab/>
        <w:t>News item</w:t>
      </w:r>
    </w:p>
    <w:p w14:paraId="7A01E721" w14:textId="3A0606D4" w:rsidR="0000536F" w:rsidRPr="000D1A91" w:rsidRDefault="00317480" w:rsidP="0000536F">
      <w:pPr>
        <w:pStyle w:val="VCAAbody"/>
        <w:ind w:left="2160" w:hanging="2160"/>
        <w:rPr>
          <w:szCs w:val="20"/>
          <w:lang w:val="en-AU"/>
        </w:rPr>
      </w:pPr>
      <w:r w:rsidRPr="00144E38">
        <w:rPr>
          <w:b/>
          <w:lang w:val="en-AU"/>
        </w:rPr>
        <w:t xml:space="preserve">Source: </w:t>
      </w:r>
      <w:r w:rsidRPr="00144E38">
        <w:rPr>
          <w:b/>
          <w:lang w:val="en-AU"/>
        </w:rPr>
        <w:tab/>
      </w:r>
      <w:r w:rsidR="000D1A91">
        <w:rPr>
          <w:bCs/>
          <w:lang w:val="en-AU"/>
        </w:rPr>
        <w:t xml:space="preserve">Gwilym David Blunt, 2020, </w:t>
      </w:r>
      <w:hyperlink r:id="rId38" w:history="1">
        <w:r w:rsidR="00CE4732" w:rsidRPr="00144E38">
          <w:rPr>
            <w:rStyle w:val="Hyperlink"/>
            <w:szCs w:val="20"/>
            <w:lang w:val="en-AU"/>
          </w:rPr>
          <w:t>The Conve</w:t>
        </w:r>
        <w:r w:rsidR="00CE4732" w:rsidRPr="00144E38">
          <w:rPr>
            <w:rStyle w:val="Hyperlink"/>
            <w:szCs w:val="20"/>
            <w:lang w:val="en-AU"/>
          </w:rPr>
          <w:t>r</w:t>
        </w:r>
        <w:r w:rsidR="00CE4732" w:rsidRPr="00144E38">
          <w:rPr>
            <w:rStyle w:val="Hyperlink"/>
            <w:szCs w:val="20"/>
            <w:lang w:val="en-AU"/>
          </w:rPr>
          <w:t>sation</w:t>
        </w:r>
      </w:hyperlink>
      <w:r w:rsidR="000D1A91">
        <w:rPr>
          <w:rStyle w:val="Hyperlink"/>
          <w:szCs w:val="20"/>
          <w:u w:val="none"/>
          <w:lang w:val="en-AU"/>
        </w:rPr>
        <w:t xml:space="preserve">, </w:t>
      </w:r>
      <w:r w:rsidR="000D1A91" w:rsidRPr="00E82846">
        <w:rPr>
          <w:rStyle w:val="Hyperlink"/>
          <w:color w:val="auto"/>
          <w:szCs w:val="20"/>
          <w:u w:val="none"/>
          <w:lang w:val="en-AU"/>
        </w:rPr>
        <w:t>31 July</w:t>
      </w:r>
    </w:p>
    <w:p w14:paraId="47D47E69" w14:textId="77777777" w:rsidR="00DE7629" w:rsidRDefault="00DE7629" w:rsidP="0000536F">
      <w:pPr>
        <w:pStyle w:val="VCAAbody"/>
        <w:spacing w:before="360"/>
        <w:rPr>
          <w:b/>
          <w:bCs/>
          <w:lang w:val="en-AU" w:eastAsia="en-AU"/>
        </w:rPr>
      </w:pPr>
      <w:r>
        <w:rPr>
          <w:b/>
          <w:bCs/>
          <w:lang w:val="en-AU" w:eastAsia="en-AU"/>
        </w:rPr>
        <w:br w:type="page"/>
      </w:r>
    </w:p>
    <w:p w14:paraId="25516A60" w14:textId="63E0F2EE" w:rsidR="00317480" w:rsidRPr="00144E38" w:rsidRDefault="00317480" w:rsidP="0000536F">
      <w:pPr>
        <w:pStyle w:val="VCAAbody"/>
        <w:spacing w:before="360"/>
        <w:rPr>
          <w:b/>
          <w:bCs/>
          <w:lang w:val="en-AU" w:eastAsia="en-AU"/>
        </w:rPr>
      </w:pPr>
      <w:r w:rsidRPr="00144E38">
        <w:rPr>
          <w:b/>
          <w:bCs/>
          <w:lang w:val="en-AU" w:eastAsia="en-AU"/>
        </w:rPr>
        <w:lastRenderedPageBreak/>
        <w:t>About the resource:</w:t>
      </w:r>
    </w:p>
    <w:p w14:paraId="5D815A0B" w14:textId="1440D879" w:rsidR="00317480" w:rsidRPr="00144E38" w:rsidRDefault="00F26C1B" w:rsidP="00F26C1B">
      <w:pPr>
        <w:pStyle w:val="VCAAbody"/>
        <w:rPr>
          <w:lang w:val="en-AU"/>
        </w:rPr>
      </w:pPr>
      <w:r w:rsidRPr="00144E38">
        <w:rPr>
          <w:lang w:val="en-AU"/>
        </w:rPr>
        <w:t xml:space="preserve">This text discusses a </w:t>
      </w:r>
      <w:r w:rsidR="00DE7629">
        <w:rPr>
          <w:lang w:val="en-AU"/>
        </w:rPr>
        <w:t xml:space="preserve">UK </w:t>
      </w:r>
      <w:r w:rsidRPr="00144E38">
        <w:rPr>
          <w:lang w:val="en-AU"/>
        </w:rPr>
        <w:t xml:space="preserve">protest against rules </w:t>
      </w:r>
      <w:r w:rsidR="00E82846">
        <w:rPr>
          <w:lang w:val="en-AU"/>
        </w:rPr>
        <w:t xml:space="preserve">mandating that face masks be worn in shops and supermarkets to curb the spread of COVID-19. </w:t>
      </w:r>
      <w:r w:rsidRPr="00144E38">
        <w:rPr>
          <w:lang w:val="en-AU"/>
        </w:rPr>
        <w:t>It provides the opportunity to nuance a definition of freedom as absence of external interference. For students who have already explored the concept of freedom</w:t>
      </w:r>
      <w:r w:rsidR="00CE4732" w:rsidRPr="00144E38">
        <w:rPr>
          <w:lang w:val="en-AU"/>
        </w:rPr>
        <w:t>,</w:t>
      </w:r>
      <w:r w:rsidRPr="00144E38">
        <w:rPr>
          <w:lang w:val="en-AU"/>
        </w:rPr>
        <w:t xml:space="preserve"> it can be used as an introductory stimulus for discussing the concept of the common good and the link between the common good and ethical obligation, including why particular freedoms might be limited, and whether some rules might restrict freedom of choice but in doing so enable gains in other areas. </w:t>
      </w:r>
    </w:p>
    <w:p w14:paraId="18176CEB" w14:textId="77777777" w:rsidR="00317480" w:rsidRPr="00144E38" w:rsidRDefault="003A7D7B" w:rsidP="0000536F">
      <w:pPr>
        <w:pStyle w:val="VCAAbody"/>
        <w:rPr>
          <w:lang w:val="en-AU"/>
        </w:rPr>
      </w:pPr>
      <w:r>
        <w:rPr>
          <w:lang w:val="en-AU"/>
        </w:rPr>
        <w:pict w14:anchorId="20C4622A">
          <v:rect id="_x0000_i1034" style="width:0;height:1.5pt" o:hralign="center" o:hrstd="t" o:hr="t" fillcolor="#a0a0a0" stroked="f"/>
        </w:pict>
      </w:r>
    </w:p>
    <w:p w14:paraId="55BA38D4" w14:textId="0193B090" w:rsidR="00317480" w:rsidRPr="00144E38" w:rsidRDefault="00317480" w:rsidP="0000536F">
      <w:pPr>
        <w:pStyle w:val="VCAAbody"/>
        <w:rPr>
          <w:i/>
          <w:iCs/>
          <w:lang w:val="en-AU"/>
        </w:rPr>
      </w:pPr>
      <w:r w:rsidRPr="00144E38">
        <w:rPr>
          <w:b/>
          <w:lang w:val="en-AU"/>
        </w:rPr>
        <w:t>Resource name:</w:t>
      </w:r>
      <w:r w:rsidRPr="00144E38">
        <w:rPr>
          <w:i/>
          <w:iCs/>
          <w:lang w:val="en-AU"/>
        </w:rPr>
        <w:tab/>
      </w:r>
      <w:r w:rsidR="005F5485" w:rsidRPr="00144E38">
        <w:rPr>
          <w:lang w:val="en-AU"/>
        </w:rPr>
        <w:t>‘</w:t>
      </w:r>
      <w:r w:rsidRPr="00E82846">
        <w:rPr>
          <w:lang w:val="en-AU"/>
        </w:rPr>
        <w:t>Should I eat meat?</w:t>
      </w:r>
      <w:r w:rsidR="005F5485" w:rsidRPr="00144E38">
        <w:rPr>
          <w:lang w:val="en-AU"/>
        </w:rPr>
        <w:t>’</w:t>
      </w:r>
    </w:p>
    <w:p w14:paraId="64230577" w14:textId="09C4556A" w:rsidR="00317480" w:rsidRPr="00144E38" w:rsidRDefault="00317480" w:rsidP="0000536F">
      <w:pPr>
        <w:pStyle w:val="VCAAbody"/>
        <w:rPr>
          <w:lang w:val="en-AU"/>
        </w:rPr>
      </w:pPr>
      <w:r w:rsidRPr="00144E38">
        <w:rPr>
          <w:b/>
          <w:lang w:val="en-AU"/>
        </w:rPr>
        <w:t>Resource type:</w:t>
      </w:r>
      <w:r w:rsidRPr="00144E38">
        <w:rPr>
          <w:lang w:val="en-AU"/>
        </w:rPr>
        <w:t xml:space="preserve"> </w:t>
      </w:r>
      <w:r w:rsidRPr="00144E38">
        <w:rPr>
          <w:lang w:val="en-AU"/>
        </w:rPr>
        <w:tab/>
        <w:t>Collection o</w:t>
      </w:r>
      <w:r w:rsidR="00F26C1B" w:rsidRPr="00144E38">
        <w:rPr>
          <w:lang w:val="en-AU"/>
        </w:rPr>
        <w:t>f scenarios and dialogues</w:t>
      </w:r>
    </w:p>
    <w:p w14:paraId="2E958803" w14:textId="1A6972B5" w:rsidR="00317480" w:rsidRPr="00144E38" w:rsidRDefault="00317480" w:rsidP="00E82846">
      <w:pPr>
        <w:pStyle w:val="VCAAbody"/>
        <w:ind w:left="2127" w:hanging="2127"/>
        <w:rPr>
          <w:rFonts w:cs="Calibri"/>
          <w:bCs/>
          <w:lang w:val="en-AU"/>
        </w:rPr>
      </w:pPr>
      <w:r w:rsidRPr="00144E38">
        <w:rPr>
          <w:b/>
          <w:lang w:val="en-AU"/>
        </w:rPr>
        <w:t xml:space="preserve">Source: </w:t>
      </w:r>
      <w:r w:rsidRPr="00144E38">
        <w:rPr>
          <w:b/>
          <w:lang w:val="en-AU"/>
        </w:rPr>
        <w:tab/>
      </w:r>
      <w:r w:rsidR="0000536F" w:rsidRPr="00144E38">
        <w:rPr>
          <w:b/>
          <w:lang w:val="en-AU"/>
        </w:rPr>
        <w:tab/>
      </w:r>
      <w:r w:rsidR="00CE4732" w:rsidRPr="00144E38">
        <w:rPr>
          <w:bCs/>
          <w:lang w:val="en-AU"/>
        </w:rPr>
        <w:t xml:space="preserve">Stephen </w:t>
      </w:r>
      <w:r w:rsidRPr="00144E38">
        <w:rPr>
          <w:bCs/>
          <w:lang w:val="en-AU"/>
        </w:rPr>
        <w:t>Law</w:t>
      </w:r>
      <w:r w:rsidR="00CE4732" w:rsidRPr="00144E38">
        <w:rPr>
          <w:bCs/>
          <w:lang w:val="en-AU"/>
        </w:rPr>
        <w:t xml:space="preserve"> (author) and Daniel</w:t>
      </w:r>
      <w:r w:rsidR="00F26C1B" w:rsidRPr="00144E38">
        <w:rPr>
          <w:bCs/>
          <w:lang w:val="en-AU"/>
        </w:rPr>
        <w:t xml:space="preserve"> Postgate</w:t>
      </w:r>
      <w:r w:rsidR="00CE4732" w:rsidRPr="00144E38">
        <w:rPr>
          <w:bCs/>
          <w:lang w:val="en-AU"/>
        </w:rPr>
        <w:t xml:space="preserve"> (illustrator),</w:t>
      </w:r>
      <w:r w:rsidRPr="00144E38">
        <w:rPr>
          <w:bCs/>
          <w:lang w:val="en-AU"/>
        </w:rPr>
        <w:t xml:space="preserve"> 20</w:t>
      </w:r>
      <w:r w:rsidR="00F26C1B" w:rsidRPr="00144E38">
        <w:rPr>
          <w:bCs/>
          <w:lang w:val="en-AU"/>
        </w:rPr>
        <w:t>11</w:t>
      </w:r>
      <w:r w:rsidR="00CE4732" w:rsidRPr="00144E38">
        <w:rPr>
          <w:bCs/>
          <w:lang w:val="en-AU"/>
        </w:rPr>
        <w:t>,</w:t>
      </w:r>
      <w:r w:rsidRPr="00144E38">
        <w:rPr>
          <w:bCs/>
          <w:lang w:val="en-AU"/>
        </w:rPr>
        <w:t xml:space="preserve"> </w:t>
      </w:r>
      <w:r w:rsidRPr="00144E38">
        <w:rPr>
          <w:bCs/>
          <w:i/>
          <w:iCs/>
          <w:lang w:val="en-AU"/>
        </w:rPr>
        <w:t>The</w:t>
      </w:r>
      <w:r w:rsidR="00F26C1B" w:rsidRPr="00144E38">
        <w:rPr>
          <w:bCs/>
          <w:i/>
          <w:iCs/>
          <w:lang w:val="en-AU"/>
        </w:rPr>
        <w:t xml:space="preserve"> Complete</w:t>
      </w:r>
      <w:r w:rsidRPr="00144E38">
        <w:rPr>
          <w:bCs/>
          <w:i/>
          <w:iCs/>
          <w:lang w:val="en-AU"/>
        </w:rPr>
        <w:t xml:space="preserve"> Philosophy Files</w:t>
      </w:r>
      <w:r w:rsidR="00F26C1B" w:rsidRPr="00144E38">
        <w:rPr>
          <w:bCs/>
          <w:lang w:val="en-AU"/>
        </w:rPr>
        <w:t xml:space="preserve">, </w:t>
      </w:r>
      <w:r w:rsidR="00CE4732" w:rsidRPr="00144E38">
        <w:rPr>
          <w:bCs/>
          <w:lang w:val="en-AU"/>
        </w:rPr>
        <w:t>Orion Children’s Books, London, UK</w:t>
      </w:r>
    </w:p>
    <w:p w14:paraId="398FB681" w14:textId="0B9D6EB4" w:rsidR="00317480" w:rsidRPr="00144E38" w:rsidRDefault="00317480" w:rsidP="0000536F">
      <w:pPr>
        <w:pStyle w:val="VCAAbody"/>
        <w:spacing w:before="360"/>
        <w:rPr>
          <w:b/>
          <w:bCs/>
          <w:lang w:val="en-AU" w:eastAsia="en-AU"/>
        </w:rPr>
      </w:pPr>
      <w:r w:rsidRPr="00144E38">
        <w:rPr>
          <w:b/>
          <w:bCs/>
          <w:lang w:val="en-AU" w:eastAsia="en-AU"/>
        </w:rPr>
        <w:t>About the resource:</w:t>
      </w:r>
    </w:p>
    <w:p w14:paraId="076DA532" w14:textId="0F450E67" w:rsidR="00317480" w:rsidRPr="00144E38" w:rsidRDefault="00263E77" w:rsidP="0000536F">
      <w:pPr>
        <w:pStyle w:val="VCAAbody"/>
        <w:rPr>
          <w:lang w:val="en-AU"/>
        </w:rPr>
      </w:pPr>
      <w:r w:rsidRPr="00144E38">
        <w:rPr>
          <w:lang w:val="en-AU"/>
        </w:rPr>
        <w:t xml:space="preserve">This text is aimed at ages 11 and up, and consists of a series of </w:t>
      </w:r>
      <w:r w:rsidR="00317480" w:rsidRPr="00144E38">
        <w:rPr>
          <w:lang w:val="en-AU"/>
        </w:rPr>
        <w:t xml:space="preserve">'files' </w:t>
      </w:r>
      <w:r w:rsidRPr="00144E38">
        <w:rPr>
          <w:lang w:val="en-AU"/>
        </w:rPr>
        <w:t>that explore arguments in response to different philosophical questions</w:t>
      </w:r>
      <w:r w:rsidR="00317480" w:rsidRPr="00144E38">
        <w:rPr>
          <w:lang w:val="en-AU"/>
        </w:rPr>
        <w:t xml:space="preserve">. The selected </w:t>
      </w:r>
      <w:r w:rsidRPr="00144E38">
        <w:rPr>
          <w:lang w:val="en-AU"/>
        </w:rPr>
        <w:t>f</w:t>
      </w:r>
      <w:r w:rsidR="00317480" w:rsidRPr="00144E38">
        <w:rPr>
          <w:lang w:val="en-AU"/>
        </w:rPr>
        <w:t>ile</w:t>
      </w:r>
      <w:r w:rsidRPr="00144E38">
        <w:rPr>
          <w:lang w:val="en-AU"/>
        </w:rPr>
        <w:t xml:space="preserve"> ‘Should I eat meat?’</w:t>
      </w:r>
      <w:r w:rsidR="00317480" w:rsidRPr="00144E38">
        <w:rPr>
          <w:lang w:val="en-AU"/>
        </w:rPr>
        <w:t xml:space="preserve"> examines the </w:t>
      </w:r>
      <w:r w:rsidR="00467D67">
        <w:rPr>
          <w:lang w:val="en-AU"/>
        </w:rPr>
        <w:t>dominant</w:t>
      </w:r>
      <w:r w:rsidR="00317480" w:rsidRPr="00144E38">
        <w:rPr>
          <w:lang w:val="en-AU"/>
        </w:rPr>
        <w:t xml:space="preserve"> cultural attitude that it is wrong to kill and eat a human animal but not (as) wrong to eat non-human animals</w:t>
      </w:r>
      <w:r w:rsidRPr="00144E38">
        <w:rPr>
          <w:lang w:val="en-AU"/>
        </w:rPr>
        <w:t xml:space="preserve">. It </w:t>
      </w:r>
      <w:r w:rsidR="007B01B5">
        <w:rPr>
          <w:lang w:val="en-AU"/>
        </w:rPr>
        <w:t>is suitable</w:t>
      </w:r>
      <w:r w:rsidRPr="00144E38">
        <w:rPr>
          <w:lang w:val="en-AU"/>
        </w:rPr>
        <w:t xml:space="preserve"> as an introductory text for students already familiar with what an ethical principle is</w:t>
      </w:r>
      <w:r w:rsidR="007B01B5">
        <w:rPr>
          <w:lang w:val="en-AU"/>
        </w:rPr>
        <w:t>, and can be used</w:t>
      </w:r>
      <w:r w:rsidRPr="00144E38">
        <w:rPr>
          <w:lang w:val="en-AU"/>
        </w:rPr>
        <w:t xml:space="preserve"> to </w:t>
      </w:r>
      <w:r w:rsidR="007B01B5">
        <w:rPr>
          <w:lang w:val="en-AU"/>
        </w:rPr>
        <w:t xml:space="preserve">further </w:t>
      </w:r>
      <w:r w:rsidRPr="00144E38">
        <w:rPr>
          <w:lang w:val="en-AU"/>
        </w:rPr>
        <w:t xml:space="preserve">develop an understanding of why people might hold differing ethical principles. </w:t>
      </w:r>
    </w:p>
    <w:p w14:paraId="67D52FA7" w14:textId="77777777" w:rsidR="00317480" w:rsidRPr="00144E38" w:rsidRDefault="003A7D7B" w:rsidP="0000536F">
      <w:pPr>
        <w:pStyle w:val="VCAAbody"/>
        <w:rPr>
          <w:lang w:val="en-AU"/>
        </w:rPr>
      </w:pPr>
      <w:r>
        <w:rPr>
          <w:lang w:val="en-AU"/>
        </w:rPr>
        <w:pict w14:anchorId="139EB40A">
          <v:rect id="_x0000_i1035" style="width:0;height:1.5pt" o:hralign="center" o:hrstd="t" o:hr="t" fillcolor="#a0a0a0" stroked="f"/>
        </w:pict>
      </w:r>
    </w:p>
    <w:p w14:paraId="77CC12BB" w14:textId="74AB6AE0" w:rsidR="005219D4" w:rsidRPr="00144E38" w:rsidRDefault="005219D4" w:rsidP="005219D4">
      <w:pPr>
        <w:pStyle w:val="VCAAbody"/>
        <w:ind w:left="2160" w:hanging="2160"/>
        <w:rPr>
          <w:lang w:val="en-AU"/>
        </w:rPr>
      </w:pPr>
      <w:r w:rsidRPr="00144E38">
        <w:rPr>
          <w:b/>
          <w:lang w:val="en-AU"/>
        </w:rPr>
        <w:t>Resource name:</w:t>
      </w:r>
      <w:r w:rsidRPr="00144E38">
        <w:rPr>
          <w:lang w:val="en-AU"/>
        </w:rPr>
        <w:tab/>
      </w:r>
      <w:r w:rsidR="00B85DD5">
        <w:rPr>
          <w:lang w:val="en-AU"/>
        </w:rPr>
        <w:t>‘</w:t>
      </w:r>
      <w:r w:rsidRPr="00144E38">
        <w:rPr>
          <w:lang w:val="en-AU"/>
        </w:rPr>
        <w:t>What is Consequentialism?</w:t>
      </w:r>
      <w:r w:rsidR="00B85DD5">
        <w:rPr>
          <w:lang w:val="en-AU"/>
        </w:rPr>
        <w:t>’</w:t>
      </w:r>
    </w:p>
    <w:p w14:paraId="5A62E098" w14:textId="77777777" w:rsidR="005219D4" w:rsidRPr="00144E38" w:rsidRDefault="005219D4" w:rsidP="005219D4">
      <w:pPr>
        <w:pStyle w:val="VCAAbody"/>
        <w:rPr>
          <w:lang w:val="en-AU"/>
        </w:rPr>
      </w:pPr>
      <w:r w:rsidRPr="00144E38">
        <w:rPr>
          <w:b/>
          <w:lang w:val="en-AU"/>
        </w:rPr>
        <w:t>Resource type:</w:t>
      </w:r>
      <w:r w:rsidRPr="00144E38">
        <w:rPr>
          <w:lang w:val="en-AU"/>
        </w:rPr>
        <w:t xml:space="preserve"> </w:t>
      </w:r>
      <w:r w:rsidRPr="00144E38">
        <w:rPr>
          <w:lang w:val="en-AU"/>
        </w:rPr>
        <w:tab/>
        <w:t>Video</w:t>
      </w:r>
    </w:p>
    <w:p w14:paraId="1E4F1F42" w14:textId="76FA30DF" w:rsidR="005219D4" w:rsidRPr="00144E38" w:rsidRDefault="005219D4" w:rsidP="005219D4">
      <w:pPr>
        <w:pStyle w:val="VCAAbody"/>
        <w:rPr>
          <w:lang w:val="en-AU"/>
        </w:rPr>
      </w:pPr>
      <w:r w:rsidRPr="00144E38">
        <w:rPr>
          <w:b/>
          <w:lang w:val="en-AU"/>
        </w:rPr>
        <w:t xml:space="preserve">Source: </w:t>
      </w:r>
      <w:r w:rsidRPr="00144E38">
        <w:rPr>
          <w:lang w:val="en-AU"/>
        </w:rPr>
        <w:tab/>
      </w:r>
      <w:r w:rsidRPr="00144E38">
        <w:rPr>
          <w:lang w:val="en-AU"/>
        </w:rPr>
        <w:tab/>
      </w:r>
      <w:hyperlink r:id="rId39" w:history="1">
        <w:r w:rsidR="000D1A91">
          <w:rPr>
            <w:rStyle w:val="Hyperlink"/>
            <w:lang w:val="en-AU"/>
          </w:rPr>
          <w:t xml:space="preserve">Wireless </w:t>
        </w:r>
        <w:r w:rsidR="000D1A91">
          <w:rPr>
            <w:rStyle w:val="Hyperlink"/>
            <w:lang w:val="en-AU"/>
          </w:rPr>
          <w:t>P</w:t>
        </w:r>
        <w:r w:rsidR="000D1A91">
          <w:rPr>
            <w:rStyle w:val="Hyperlink"/>
            <w:lang w:val="en-AU"/>
          </w:rPr>
          <w:t>hilosophy</w:t>
        </w:r>
      </w:hyperlink>
      <w:r w:rsidR="00DE7629">
        <w:rPr>
          <w:lang w:val="en-AU"/>
        </w:rPr>
        <w:t>, 2015</w:t>
      </w:r>
    </w:p>
    <w:p w14:paraId="14E190B3" w14:textId="7FB48B16" w:rsidR="005219D4" w:rsidRPr="00144E38" w:rsidRDefault="005219D4" w:rsidP="005219D4">
      <w:pPr>
        <w:pStyle w:val="VCAAbody"/>
        <w:spacing w:before="360"/>
        <w:rPr>
          <w:b/>
          <w:bCs/>
          <w:lang w:val="en-AU" w:eastAsia="en-AU"/>
        </w:rPr>
      </w:pPr>
      <w:r w:rsidRPr="00144E38">
        <w:rPr>
          <w:b/>
          <w:bCs/>
          <w:lang w:val="en-AU" w:eastAsia="en-AU"/>
        </w:rPr>
        <w:t>About the resource:</w:t>
      </w:r>
    </w:p>
    <w:p w14:paraId="1235269F" w14:textId="152B80DD" w:rsidR="005219D4" w:rsidRPr="00144E38" w:rsidRDefault="005219D4" w:rsidP="005219D4">
      <w:pPr>
        <w:pStyle w:val="VCAAbody"/>
        <w:rPr>
          <w:lang w:val="en-AU"/>
        </w:rPr>
      </w:pPr>
      <w:r w:rsidRPr="00144E38">
        <w:rPr>
          <w:lang w:val="en-AU"/>
        </w:rPr>
        <w:t xml:space="preserve">Wireless Philosophy </w:t>
      </w:r>
      <w:r w:rsidR="003A7D7B">
        <w:rPr>
          <w:lang w:val="en-AU"/>
        </w:rPr>
        <w:t xml:space="preserve">(or </w:t>
      </w:r>
      <w:proofErr w:type="spellStart"/>
      <w:r w:rsidR="003A7D7B">
        <w:rPr>
          <w:lang w:val="en-AU"/>
        </w:rPr>
        <w:t>Whi</w:t>
      </w:r>
      <w:proofErr w:type="spellEnd"/>
      <w:r w:rsidR="003A7D7B">
        <w:rPr>
          <w:lang w:val="en-AU"/>
        </w:rPr>
        <w:t xml:space="preserve">-Phi) </w:t>
      </w:r>
      <w:r w:rsidRPr="00144E38">
        <w:rPr>
          <w:lang w:val="en-AU"/>
        </w:rPr>
        <w:t>is an organisation made up of philosophers, educators, illustrators, animators and online learning specialists. The website provides video content (and other links to philosophical resources) covering a variety of philosophical content, including many videos on ethics.</w:t>
      </w:r>
    </w:p>
    <w:p w14:paraId="2C78F094" w14:textId="32FA9402" w:rsidR="005219D4" w:rsidRPr="00144E38" w:rsidRDefault="005219D4" w:rsidP="005219D4">
      <w:pPr>
        <w:pStyle w:val="VCAAbody"/>
        <w:rPr>
          <w:lang w:val="en-AU"/>
        </w:rPr>
      </w:pPr>
      <w:r w:rsidRPr="00144E38">
        <w:rPr>
          <w:lang w:val="en-AU"/>
        </w:rPr>
        <w:t>This short clip explicitly introduces one of the key approaches to</w:t>
      </w:r>
      <w:r w:rsidR="007B01B5">
        <w:rPr>
          <w:lang w:val="en-AU"/>
        </w:rPr>
        <w:t xml:space="preserve"> ethical</w:t>
      </w:r>
      <w:r w:rsidRPr="00144E38">
        <w:rPr>
          <w:lang w:val="en-AU"/>
        </w:rPr>
        <w:t xml:space="preserve"> decision-making: consequentialism. It could be used as a stimulus to discuss how everyday ethical reasoning often involve</w:t>
      </w:r>
      <w:r w:rsidR="00144E38">
        <w:rPr>
          <w:lang w:val="en-AU"/>
        </w:rPr>
        <w:t>s</w:t>
      </w:r>
      <w:r w:rsidRPr="00144E38">
        <w:rPr>
          <w:lang w:val="en-AU"/>
        </w:rPr>
        <w:t xml:space="preserve"> considering the foreseeable consequences of our actions, and to </w:t>
      </w:r>
      <w:r w:rsidR="00144E38">
        <w:rPr>
          <w:lang w:val="en-AU"/>
        </w:rPr>
        <w:t>consider</w:t>
      </w:r>
      <w:r w:rsidRPr="00144E38">
        <w:rPr>
          <w:lang w:val="en-AU"/>
        </w:rPr>
        <w:t xml:space="preserve"> why consequentialism holds that this is the best approach to ethical decision-making. It should be noted that this resource, like many that introduce consequentialism, goes on to discuss some of the issues with this approach</w:t>
      </w:r>
      <w:r w:rsidR="003A7D7B">
        <w:rPr>
          <w:lang w:val="en-AU"/>
        </w:rPr>
        <w:t xml:space="preserve"> –</w:t>
      </w:r>
      <w:r w:rsidR="007B01B5">
        <w:rPr>
          <w:lang w:val="en-AU"/>
        </w:rPr>
        <w:t xml:space="preserve"> in particular</w:t>
      </w:r>
      <w:r w:rsidR="003A7D7B">
        <w:rPr>
          <w:lang w:val="en-AU"/>
        </w:rPr>
        <w:t>,</w:t>
      </w:r>
      <w:r w:rsidR="007B01B5">
        <w:rPr>
          <w:lang w:val="en-AU"/>
        </w:rPr>
        <w:t xml:space="preserve"> that this approach is too demanding. While usually </w:t>
      </w:r>
      <w:r w:rsidR="00E53718">
        <w:rPr>
          <w:lang w:val="en-AU"/>
        </w:rPr>
        <w:t>explored</w:t>
      </w:r>
      <w:r w:rsidR="007B01B5">
        <w:rPr>
          <w:lang w:val="en-AU"/>
        </w:rPr>
        <w:t xml:space="preserve"> </w:t>
      </w:r>
      <w:r w:rsidRPr="00144E38">
        <w:rPr>
          <w:lang w:val="en-AU"/>
        </w:rPr>
        <w:t xml:space="preserve">at Levels 9 and 10 </w:t>
      </w:r>
      <w:hyperlink r:id="rId40" w:tooltip="View elaborations and additional details of VCECD022" w:history="1">
        <w:r w:rsidRPr="00144E38">
          <w:rPr>
            <w:rStyle w:val="Hyperlink"/>
            <w:rFonts w:ascii="Arial" w:hAnsi="Arial"/>
            <w:szCs w:val="20"/>
            <w:bdr w:val="none" w:sz="0" w:space="0" w:color="auto" w:frame="1"/>
            <w:shd w:val="clear" w:color="auto" w:fill="FFFFFF"/>
            <w:lang w:val="en-AU"/>
          </w:rPr>
          <w:t>(VCECD022)</w:t>
        </w:r>
      </w:hyperlink>
      <w:r w:rsidRPr="00144E38">
        <w:rPr>
          <w:lang w:val="en-AU"/>
        </w:rPr>
        <w:t>, th</w:t>
      </w:r>
      <w:r w:rsidR="00E53718">
        <w:rPr>
          <w:lang w:val="en-AU"/>
        </w:rPr>
        <w:t>is</w:t>
      </w:r>
      <w:r w:rsidRPr="00144E38">
        <w:rPr>
          <w:lang w:val="en-AU"/>
        </w:rPr>
        <w:t xml:space="preserve"> issue can be </w:t>
      </w:r>
      <w:r w:rsidR="00BF2B2C">
        <w:rPr>
          <w:lang w:val="en-AU"/>
        </w:rPr>
        <w:t>introduced</w:t>
      </w:r>
      <w:r w:rsidRPr="00144E38">
        <w:rPr>
          <w:lang w:val="en-AU"/>
        </w:rPr>
        <w:t xml:space="preserve"> </w:t>
      </w:r>
      <w:r w:rsidR="00E53718">
        <w:rPr>
          <w:lang w:val="en-AU"/>
        </w:rPr>
        <w:t xml:space="preserve">at Levels 7 and 8 </w:t>
      </w:r>
      <w:r w:rsidRPr="00144E38">
        <w:rPr>
          <w:lang w:val="en-AU"/>
        </w:rPr>
        <w:t>to consider how our perceptions of where our ethical obligations lie might influence our evaluation of consequences</w:t>
      </w:r>
      <w:r w:rsidR="00144E38">
        <w:rPr>
          <w:lang w:val="en-AU"/>
        </w:rPr>
        <w:t>.</w:t>
      </w:r>
      <w:r w:rsidRPr="00144E38">
        <w:rPr>
          <w:lang w:val="en-AU"/>
        </w:rPr>
        <w:t xml:space="preserve"> </w:t>
      </w:r>
      <w:r w:rsidR="00144E38">
        <w:rPr>
          <w:lang w:val="en-AU"/>
        </w:rPr>
        <w:t>F</w:t>
      </w:r>
      <w:r w:rsidRPr="00144E38">
        <w:rPr>
          <w:lang w:val="en-AU"/>
        </w:rPr>
        <w:t>or example</w:t>
      </w:r>
      <w:r w:rsidR="00144E38">
        <w:rPr>
          <w:lang w:val="en-AU"/>
        </w:rPr>
        <w:t>,</w:t>
      </w:r>
      <w:r w:rsidRPr="00144E38">
        <w:rPr>
          <w:lang w:val="en-AU"/>
        </w:rPr>
        <w:t xml:space="preserve"> we might evaluate consequences differently depending on whether friends, family or strangers are involved. </w:t>
      </w:r>
    </w:p>
    <w:p w14:paraId="71F5829F" w14:textId="77777777" w:rsidR="00317480" w:rsidRPr="00144E38" w:rsidRDefault="003A7D7B" w:rsidP="0000536F">
      <w:pPr>
        <w:pStyle w:val="VCAAbody"/>
        <w:rPr>
          <w:lang w:val="en-AU"/>
        </w:rPr>
      </w:pPr>
      <w:r>
        <w:rPr>
          <w:lang w:val="en-AU"/>
        </w:rPr>
        <w:pict w14:anchorId="634BF259">
          <v:rect id="_x0000_i1036" style="width:0;height:1.5pt" o:hralign="center" o:hrstd="t" o:hr="t" fillcolor="#a0a0a0" stroked="f"/>
        </w:pict>
      </w:r>
    </w:p>
    <w:p w14:paraId="72A0FF46" w14:textId="0BC81567" w:rsidR="00317480" w:rsidRPr="00144E38" w:rsidRDefault="00317480" w:rsidP="0000536F">
      <w:pPr>
        <w:pStyle w:val="VCAAbody"/>
        <w:rPr>
          <w:lang w:val="en-AU"/>
        </w:rPr>
      </w:pPr>
      <w:r w:rsidRPr="00144E38">
        <w:rPr>
          <w:b/>
          <w:lang w:val="en-AU"/>
        </w:rPr>
        <w:t>Resource name:</w:t>
      </w:r>
      <w:r w:rsidRPr="00144E38">
        <w:rPr>
          <w:lang w:val="en-AU"/>
        </w:rPr>
        <w:tab/>
      </w:r>
      <w:r w:rsidR="00B85DD5">
        <w:rPr>
          <w:lang w:val="en-AU"/>
        </w:rPr>
        <w:t>‘</w:t>
      </w:r>
      <w:r w:rsidR="00144E38">
        <w:rPr>
          <w:lang w:val="en-AU"/>
        </w:rPr>
        <w:t>What is the t</w:t>
      </w:r>
      <w:r w:rsidR="009D4BD6" w:rsidRPr="00144E38">
        <w:rPr>
          <w:lang w:val="en-AU"/>
        </w:rPr>
        <w:t>ragedy of the</w:t>
      </w:r>
      <w:r w:rsidR="00144E38">
        <w:rPr>
          <w:lang w:val="en-AU"/>
        </w:rPr>
        <w:t xml:space="preserve"> c</w:t>
      </w:r>
      <w:r w:rsidR="009D4BD6" w:rsidRPr="00144E38">
        <w:rPr>
          <w:lang w:val="en-AU"/>
        </w:rPr>
        <w:t>ommons</w:t>
      </w:r>
      <w:r w:rsidR="00144E38">
        <w:rPr>
          <w:lang w:val="en-AU"/>
        </w:rPr>
        <w:t>?</w:t>
      </w:r>
      <w:r w:rsidR="00B85DD5">
        <w:rPr>
          <w:lang w:val="en-AU"/>
        </w:rPr>
        <w:t>’</w:t>
      </w:r>
    </w:p>
    <w:p w14:paraId="256E27D4" w14:textId="52025841" w:rsidR="00317480" w:rsidRPr="00144E38" w:rsidRDefault="00317480" w:rsidP="0000536F">
      <w:pPr>
        <w:pStyle w:val="VCAAbody"/>
        <w:rPr>
          <w:lang w:val="en-AU"/>
        </w:rPr>
      </w:pPr>
      <w:r w:rsidRPr="00144E38">
        <w:rPr>
          <w:b/>
          <w:lang w:val="en-AU"/>
        </w:rPr>
        <w:t>Resource type:</w:t>
      </w:r>
      <w:r w:rsidRPr="00144E38">
        <w:rPr>
          <w:lang w:val="en-AU"/>
        </w:rPr>
        <w:t xml:space="preserve"> </w:t>
      </w:r>
      <w:r w:rsidRPr="00144E38">
        <w:rPr>
          <w:lang w:val="en-AU"/>
        </w:rPr>
        <w:tab/>
      </w:r>
      <w:r w:rsidR="009D4BD6" w:rsidRPr="00144E38">
        <w:rPr>
          <w:lang w:val="en-AU"/>
        </w:rPr>
        <w:t>Video</w:t>
      </w:r>
    </w:p>
    <w:p w14:paraId="0DFAAC30" w14:textId="3C5C41E5" w:rsidR="00317480" w:rsidRPr="00144E38" w:rsidRDefault="00317480" w:rsidP="0000536F">
      <w:pPr>
        <w:pStyle w:val="VCAAbody"/>
        <w:rPr>
          <w:rFonts w:cs="Calibri"/>
          <w:bCs/>
          <w:lang w:val="en-AU"/>
        </w:rPr>
      </w:pPr>
      <w:r w:rsidRPr="00144E38">
        <w:rPr>
          <w:b/>
          <w:lang w:val="en-AU"/>
        </w:rPr>
        <w:lastRenderedPageBreak/>
        <w:t xml:space="preserve">Source: </w:t>
      </w:r>
      <w:r w:rsidRPr="00144E38">
        <w:rPr>
          <w:b/>
          <w:lang w:val="en-AU"/>
        </w:rPr>
        <w:tab/>
      </w:r>
      <w:r w:rsidR="001C1B1B" w:rsidRPr="00144E38">
        <w:rPr>
          <w:b/>
          <w:lang w:val="en-AU"/>
        </w:rPr>
        <w:tab/>
      </w:r>
      <w:r w:rsidR="00144E38">
        <w:rPr>
          <w:bCs/>
          <w:lang w:val="en-AU"/>
        </w:rPr>
        <w:t>Nicholas Amendolare,</w:t>
      </w:r>
      <w:r w:rsidR="000D1A91">
        <w:rPr>
          <w:bCs/>
          <w:lang w:val="en-AU"/>
        </w:rPr>
        <w:t xml:space="preserve"> 2017,</w:t>
      </w:r>
      <w:r w:rsidR="00144E38">
        <w:rPr>
          <w:bCs/>
          <w:lang w:val="en-AU"/>
        </w:rPr>
        <w:t xml:space="preserve"> </w:t>
      </w:r>
      <w:hyperlink r:id="rId41" w:history="1">
        <w:r w:rsidR="009D4BD6" w:rsidRPr="00144E38">
          <w:rPr>
            <w:rStyle w:val="Hyperlink"/>
            <w:bCs/>
            <w:lang w:val="en-AU"/>
          </w:rPr>
          <w:t>TE</w:t>
        </w:r>
        <w:r w:rsidR="009D4BD6" w:rsidRPr="00144E38">
          <w:rPr>
            <w:rStyle w:val="Hyperlink"/>
            <w:bCs/>
            <w:lang w:val="en-AU"/>
          </w:rPr>
          <w:t>D</w:t>
        </w:r>
        <w:r w:rsidR="009D4BD6" w:rsidRPr="00144E38">
          <w:rPr>
            <w:rStyle w:val="Hyperlink"/>
            <w:bCs/>
            <w:lang w:val="en-AU"/>
          </w:rPr>
          <w:t>-Ed</w:t>
        </w:r>
      </w:hyperlink>
      <w:r w:rsidR="00144E38">
        <w:rPr>
          <w:bCs/>
          <w:lang w:val="en-AU"/>
        </w:rPr>
        <w:t xml:space="preserve"> </w:t>
      </w:r>
    </w:p>
    <w:p w14:paraId="64AC5B71" w14:textId="58951AAC" w:rsidR="00317480" w:rsidRPr="00144E38" w:rsidRDefault="00317480" w:rsidP="0000536F">
      <w:pPr>
        <w:pStyle w:val="VCAAbody"/>
        <w:spacing w:before="360"/>
        <w:rPr>
          <w:b/>
          <w:bCs/>
          <w:lang w:val="en-AU" w:eastAsia="en-AU"/>
        </w:rPr>
      </w:pPr>
      <w:r w:rsidRPr="00144E38">
        <w:rPr>
          <w:b/>
          <w:bCs/>
          <w:lang w:val="en-AU" w:eastAsia="en-AU"/>
        </w:rPr>
        <w:t>About the resource:</w:t>
      </w:r>
    </w:p>
    <w:p w14:paraId="04549ABF" w14:textId="77777777" w:rsidR="005B4102" w:rsidRDefault="009D4BD6" w:rsidP="0000536F">
      <w:pPr>
        <w:pStyle w:val="VCAAbody"/>
        <w:rPr>
          <w:lang w:val="en-AU"/>
        </w:rPr>
      </w:pPr>
      <w:r w:rsidRPr="00144E38">
        <w:rPr>
          <w:lang w:val="en-AU"/>
        </w:rPr>
        <w:t>The tragedy of the commons is a situation in a shared-resource system where individual users, acting independently according to their own self-interest, behave contrary to the common good of all users by depleting or spoiling the shared resource through their collective action. The concept originated in an essay written in 1833 by William Lloyd</w:t>
      </w:r>
      <w:r w:rsidR="001C1B1B" w:rsidRPr="00144E38">
        <w:rPr>
          <w:lang w:val="en-AU"/>
        </w:rPr>
        <w:t xml:space="preserve"> and is</w:t>
      </w:r>
      <w:r w:rsidRPr="00144E38">
        <w:rPr>
          <w:lang w:val="en-AU"/>
        </w:rPr>
        <w:t xml:space="preserve"> often cited in connection with decisions around sustainable development, connecting economic growth and environmental protection.</w:t>
      </w:r>
      <w:r w:rsidR="001C1B1B" w:rsidRPr="00144E38">
        <w:rPr>
          <w:lang w:val="en-AU"/>
        </w:rPr>
        <w:t xml:space="preserve"> </w:t>
      </w:r>
    </w:p>
    <w:p w14:paraId="64CD1535" w14:textId="77777777" w:rsidR="00E53718" w:rsidRDefault="001C1B1B" w:rsidP="0000536F">
      <w:pPr>
        <w:pStyle w:val="VCAAbody"/>
        <w:rPr>
          <w:lang w:val="en-AU"/>
        </w:rPr>
      </w:pPr>
      <w:r w:rsidRPr="00144E38">
        <w:rPr>
          <w:lang w:val="en-AU"/>
        </w:rPr>
        <w:t>This short video uses a fishing scenario to explain the tragedy of the commons and can be used to explore the relationship between consequences, ethical obligation, justice and the common good. For example</w:t>
      </w:r>
      <w:r w:rsidR="005B4102">
        <w:rPr>
          <w:lang w:val="en-AU"/>
        </w:rPr>
        <w:t>,</w:t>
      </w:r>
      <w:r w:rsidRPr="00144E38">
        <w:rPr>
          <w:lang w:val="en-AU"/>
        </w:rPr>
        <w:t xml:space="preserve"> students could consider</w:t>
      </w:r>
      <w:r w:rsidR="00E53718">
        <w:rPr>
          <w:lang w:val="en-AU"/>
        </w:rPr>
        <w:t>:</w:t>
      </w:r>
    </w:p>
    <w:p w14:paraId="6066C2EE" w14:textId="1A3B4E70" w:rsidR="00E53718" w:rsidRPr="00D17ABA" w:rsidRDefault="001C1B1B" w:rsidP="00D17ABA">
      <w:pPr>
        <w:pStyle w:val="VCAAbullet"/>
        <w:ind w:left="426" w:hanging="426"/>
      </w:pPr>
      <w:r w:rsidRPr="0068356F">
        <w:t xml:space="preserve">how decision-making from </w:t>
      </w:r>
      <w:r w:rsidR="0068356F">
        <w:t>the perspective of individual self-interest</w:t>
      </w:r>
      <w:r w:rsidRPr="0068356F">
        <w:t xml:space="preserve"> involve</w:t>
      </w:r>
      <w:r w:rsidR="0068356F">
        <w:t>s</w:t>
      </w:r>
      <w:r w:rsidRPr="00D17ABA">
        <w:t xml:space="preserve"> </w:t>
      </w:r>
      <w:r w:rsidRPr="00E53718">
        <w:t xml:space="preserve">calculating the spread of cost and benefits (that is, consequences) </w:t>
      </w:r>
      <w:r w:rsidR="0068356F">
        <w:t>for</w:t>
      </w:r>
      <w:r w:rsidRPr="00E53718">
        <w:t xml:space="preserve"> the</w:t>
      </w:r>
      <w:r w:rsidR="0068356F">
        <w:t xml:space="preserve"> individual</w:t>
      </w:r>
    </w:p>
    <w:p w14:paraId="41F57818" w14:textId="703CDEC0" w:rsidR="00E53718" w:rsidRPr="0068356F" w:rsidRDefault="001C1B1B" w:rsidP="00D17ABA">
      <w:pPr>
        <w:pStyle w:val="VCAAbullet"/>
        <w:ind w:left="426" w:hanging="426"/>
      </w:pPr>
      <w:r w:rsidRPr="00D17ABA">
        <w:t>how an individual’s decision-making might change if they had a different perception of what was just, which would affect their perception of where their obligations lie and their evaluation of consequences</w:t>
      </w:r>
      <w:r w:rsidRPr="00E53718">
        <w:t xml:space="preserve">. </w:t>
      </w:r>
    </w:p>
    <w:p w14:paraId="7D020B4A" w14:textId="1B2A546C" w:rsidR="009D4BD6" w:rsidRPr="00144E38" w:rsidRDefault="001C1B1B" w:rsidP="00E53718">
      <w:pPr>
        <w:pStyle w:val="VCAAbody"/>
        <w:rPr>
          <w:lang w:val="en-AU"/>
        </w:rPr>
      </w:pPr>
      <w:r w:rsidRPr="00144E38">
        <w:rPr>
          <w:lang w:val="en-AU"/>
        </w:rPr>
        <w:t xml:space="preserve">It can also be used to discuss how acting to avoid the tragedy could be encouraged. Students could go on to discuss related issues such as how individuals behave regarding water restrictions in times of drought. </w:t>
      </w:r>
    </w:p>
    <w:p w14:paraId="32416F25" w14:textId="6B8B4185" w:rsidR="00317480" w:rsidRPr="00144E38" w:rsidRDefault="003A7D7B" w:rsidP="0000536F">
      <w:pPr>
        <w:pStyle w:val="VCAAbody"/>
        <w:rPr>
          <w:lang w:val="en-AU"/>
        </w:rPr>
      </w:pPr>
      <w:r>
        <w:rPr>
          <w:lang w:val="en-AU"/>
        </w:rPr>
        <w:pict w14:anchorId="76062F04">
          <v:rect id="_x0000_i1037" style="width:0;height:1.5pt" o:hralign="center" o:hrstd="t" o:hr="t" fillcolor="#a0a0a0" stroked="f"/>
        </w:pict>
      </w:r>
    </w:p>
    <w:p w14:paraId="1351AFE4" w14:textId="3AE4F2C3" w:rsidR="00317480" w:rsidRPr="00144E38" w:rsidRDefault="00317480" w:rsidP="0000536F">
      <w:pPr>
        <w:pStyle w:val="VCAAbody"/>
        <w:ind w:left="2160" w:hanging="2160"/>
        <w:rPr>
          <w:lang w:val="en-AU"/>
        </w:rPr>
      </w:pPr>
      <w:r w:rsidRPr="00144E38">
        <w:rPr>
          <w:b/>
          <w:lang w:val="en-AU"/>
        </w:rPr>
        <w:t>Resource name:</w:t>
      </w:r>
      <w:r w:rsidRPr="00144E38">
        <w:rPr>
          <w:lang w:val="en-AU"/>
        </w:rPr>
        <w:tab/>
      </w:r>
      <w:r w:rsidR="005B4102" w:rsidRPr="00467D67">
        <w:rPr>
          <w:i/>
          <w:iCs/>
          <w:lang w:val="en-AU"/>
        </w:rPr>
        <w:t xml:space="preserve">The </w:t>
      </w:r>
      <w:r w:rsidR="004C2818" w:rsidRPr="00467D67">
        <w:rPr>
          <w:i/>
          <w:iCs/>
          <w:lang w:val="en-AU"/>
        </w:rPr>
        <w:t>Lady</w:t>
      </w:r>
      <w:r w:rsidR="005B4102" w:rsidRPr="00467D67">
        <w:rPr>
          <w:i/>
          <w:iCs/>
          <w:lang w:val="en-AU"/>
        </w:rPr>
        <w:t xml:space="preserve"> of</w:t>
      </w:r>
      <w:r w:rsidR="004C2818" w:rsidRPr="00467D67">
        <w:rPr>
          <w:i/>
          <w:iCs/>
          <w:lang w:val="en-AU"/>
        </w:rPr>
        <w:t xml:space="preserve"> Justice</w:t>
      </w:r>
    </w:p>
    <w:p w14:paraId="3FD58250" w14:textId="7C41E692" w:rsidR="00317480" w:rsidRPr="00144E38" w:rsidRDefault="00317480" w:rsidP="0000536F">
      <w:pPr>
        <w:pStyle w:val="VCAAbody"/>
        <w:rPr>
          <w:lang w:val="en-AU"/>
        </w:rPr>
      </w:pPr>
      <w:r w:rsidRPr="00144E38">
        <w:rPr>
          <w:b/>
          <w:lang w:val="en-AU"/>
        </w:rPr>
        <w:t>Resource type:</w:t>
      </w:r>
      <w:r w:rsidRPr="00144E38">
        <w:rPr>
          <w:lang w:val="en-AU"/>
        </w:rPr>
        <w:t xml:space="preserve"> </w:t>
      </w:r>
      <w:r w:rsidRPr="00144E38">
        <w:rPr>
          <w:lang w:val="en-AU"/>
        </w:rPr>
        <w:tab/>
      </w:r>
      <w:r w:rsidR="004C2818" w:rsidRPr="00144E38">
        <w:rPr>
          <w:lang w:val="en-AU"/>
        </w:rPr>
        <w:t>Artwork</w:t>
      </w:r>
    </w:p>
    <w:p w14:paraId="3E96C96C" w14:textId="75DE61D1" w:rsidR="009D4BD6" w:rsidRPr="00144E38" w:rsidRDefault="00317480" w:rsidP="0000536F">
      <w:pPr>
        <w:pStyle w:val="VCAAbody"/>
        <w:ind w:left="2160" w:hanging="2160"/>
        <w:rPr>
          <w:b/>
          <w:lang w:val="en-AU"/>
        </w:rPr>
      </w:pPr>
      <w:r w:rsidRPr="00144E38">
        <w:rPr>
          <w:b/>
          <w:lang w:val="en-AU"/>
        </w:rPr>
        <w:t xml:space="preserve">Source: </w:t>
      </w:r>
      <w:r w:rsidRPr="00144E38">
        <w:rPr>
          <w:b/>
          <w:lang w:val="en-AU"/>
        </w:rPr>
        <w:tab/>
      </w:r>
      <w:r w:rsidR="00467D67" w:rsidRPr="00D17ABA">
        <w:rPr>
          <w:rFonts w:ascii="Arial" w:hAnsi="Arial"/>
          <w:color w:val="auto"/>
          <w:sz w:val="21"/>
          <w:szCs w:val="21"/>
          <w:shd w:val="clear" w:color="auto" w:fill="FFFFFF"/>
        </w:rPr>
        <w:t xml:space="preserve">William Eicholtz, 2002, </w:t>
      </w:r>
      <w:r w:rsidR="00467D67" w:rsidRPr="00D17ABA">
        <w:rPr>
          <w:rFonts w:ascii="Arial" w:hAnsi="Arial"/>
          <w:i/>
          <w:iCs/>
          <w:color w:val="auto"/>
          <w:sz w:val="21"/>
          <w:szCs w:val="21"/>
          <w:shd w:val="clear" w:color="auto" w:fill="FFFFFF"/>
        </w:rPr>
        <w:t>The Lady of Justice</w:t>
      </w:r>
      <w:r w:rsidR="00467D67" w:rsidRPr="00D17ABA">
        <w:rPr>
          <w:rFonts w:ascii="Arial" w:hAnsi="Arial"/>
          <w:color w:val="auto"/>
          <w:sz w:val="21"/>
          <w:szCs w:val="21"/>
          <w:shd w:val="clear" w:color="auto" w:fill="FFFFFF"/>
        </w:rPr>
        <w:t xml:space="preserve">, Country Court of Victoria </w:t>
      </w:r>
      <w:r w:rsidR="00467D67">
        <w:rPr>
          <w:rFonts w:ascii="Arial" w:hAnsi="Arial"/>
          <w:color w:val="auto"/>
          <w:sz w:val="21"/>
          <w:szCs w:val="21"/>
          <w:shd w:val="clear" w:color="auto" w:fill="FFFFFF"/>
        </w:rPr>
        <w:br/>
      </w:r>
      <w:r w:rsidR="00467D67" w:rsidRPr="000A2A63">
        <w:rPr>
          <w:rFonts w:ascii="Arial" w:hAnsi="Arial"/>
          <w:color w:val="auto"/>
          <w:sz w:val="21"/>
          <w:szCs w:val="21"/>
          <w:shd w:val="clear" w:color="auto" w:fill="FFFFFF"/>
        </w:rPr>
        <w:t>(</w:t>
      </w:r>
      <w:r w:rsidR="00467D67">
        <w:rPr>
          <w:rFonts w:ascii="Arial" w:hAnsi="Arial"/>
          <w:color w:val="auto"/>
          <w:sz w:val="21"/>
          <w:szCs w:val="21"/>
          <w:shd w:val="clear" w:color="auto" w:fill="FFFFFF"/>
        </w:rPr>
        <w:t>F</w:t>
      </w:r>
      <w:r w:rsidR="00467D67" w:rsidRPr="000A2A63">
        <w:rPr>
          <w:rFonts w:ascii="Arial" w:hAnsi="Arial"/>
          <w:color w:val="auto"/>
          <w:sz w:val="21"/>
          <w:szCs w:val="21"/>
          <w:shd w:val="clear" w:color="auto" w:fill="FFFFFF"/>
        </w:rPr>
        <w:t xml:space="preserve">or further information </w:t>
      </w:r>
      <w:r w:rsidR="00467D67">
        <w:rPr>
          <w:rFonts w:ascii="Arial" w:hAnsi="Arial"/>
          <w:color w:val="auto"/>
          <w:sz w:val="21"/>
          <w:szCs w:val="21"/>
          <w:shd w:val="clear" w:color="auto" w:fill="FFFFFF"/>
        </w:rPr>
        <w:t>about and an image of</w:t>
      </w:r>
      <w:r w:rsidR="00467D67" w:rsidRPr="000A2A63">
        <w:rPr>
          <w:rFonts w:ascii="Arial" w:hAnsi="Arial"/>
          <w:color w:val="auto"/>
          <w:sz w:val="21"/>
          <w:szCs w:val="21"/>
          <w:shd w:val="clear" w:color="auto" w:fill="FFFFFF"/>
        </w:rPr>
        <w:t xml:space="preserve"> the sculpture, see </w:t>
      </w:r>
      <w:r w:rsidR="00467D67">
        <w:rPr>
          <w:rFonts w:ascii="Arial" w:hAnsi="Arial"/>
          <w:color w:val="auto"/>
          <w:sz w:val="21"/>
          <w:szCs w:val="21"/>
          <w:shd w:val="clear" w:color="auto" w:fill="FFFFFF"/>
        </w:rPr>
        <w:t xml:space="preserve">Mark Holsworth, 2014, </w:t>
      </w:r>
      <w:r w:rsidR="00467D67" w:rsidRPr="000A2A63">
        <w:rPr>
          <w:rFonts w:ascii="Arial" w:hAnsi="Arial"/>
          <w:color w:val="auto"/>
          <w:sz w:val="21"/>
          <w:szCs w:val="21"/>
          <w:shd w:val="clear" w:color="auto" w:fill="FFFFFF"/>
        </w:rPr>
        <w:t>‘Justice, with one foot forward’</w:t>
      </w:r>
      <w:r w:rsidR="00467D67">
        <w:rPr>
          <w:rFonts w:ascii="Arial" w:hAnsi="Arial"/>
          <w:color w:val="auto"/>
          <w:sz w:val="21"/>
          <w:szCs w:val="21"/>
          <w:shd w:val="clear" w:color="auto" w:fill="FFFFFF"/>
        </w:rPr>
        <w:t xml:space="preserve">, </w:t>
      </w:r>
      <w:hyperlink r:id="rId42" w:history="1">
        <w:r w:rsidR="00467D67" w:rsidRPr="00467D67">
          <w:rPr>
            <w:rStyle w:val="Hyperlink"/>
            <w:rFonts w:ascii="Arial" w:hAnsi="Arial"/>
            <w:sz w:val="21"/>
            <w:szCs w:val="21"/>
            <w:shd w:val="clear" w:color="auto" w:fill="FFFFFF"/>
          </w:rPr>
          <w:t>Justi</w:t>
        </w:r>
        <w:r w:rsidR="00467D67" w:rsidRPr="00467D67">
          <w:rPr>
            <w:rStyle w:val="Hyperlink"/>
            <w:rFonts w:ascii="Arial" w:hAnsi="Arial"/>
            <w:sz w:val="21"/>
            <w:szCs w:val="21"/>
            <w:shd w:val="clear" w:color="auto" w:fill="FFFFFF"/>
          </w:rPr>
          <w:t>n</w:t>
        </w:r>
        <w:r w:rsidR="00467D67" w:rsidRPr="00467D67">
          <w:rPr>
            <w:rStyle w:val="Hyperlink"/>
            <w:rFonts w:ascii="Arial" w:hAnsi="Arial"/>
            <w:sz w:val="21"/>
            <w:szCs w:val="21"/>
            <w:shd w:val="clear" w:color="auto" w:fill="FFFFFF"/>
          </w:rPr>
          <w:t>ian</w:t>
        </w:r>
      </w:hyperlink>
      <w:r w:rsidR="00467D67">
        <w:rPr>
          <w:rFonts w:ascii="Arial" w:hAnsi="Arial"/>
          <w:color w:val="auto"/>
          <w:sz w:val="21"/>
          <w:szCs w:val="21"/>
          <w:shd w:val="clear" w:color="auto" w:fill="FFFFFF"/>
        </w:rPr>
        <w:t>.</w:t>
      </w:r>
      <w:r w:rsidR="00467D67" w:rsidRPr="000A2A63">
        <w:rPr>
          <w:rFonts w:ascii="Arial" w:hAnsi="Arial"/>
          <w:color w:val="auto"/>
          <w:sz w:val="21"/>
          <w:szCs w:val="21"/>
          <w:shd w:val="clear" w:color="auto" w:fill="FFFFFF"/>
        </w:rPr>
        <w:t>)</w:t>
      </w:r>
    </w:p>
    <w:p w14:paraId="60B2FE4B" w14:textId="67CC645B" w:rsidR="00317480" w:rsidRPr="00144E38" w:rsidRDefault="00317480" w:rsidP="0000536F">
      <w:pPr>
        <w:pStyle w:val="VCAAbody"/>
        <w:spacing w:before="360"/>
        <w:rPr>
          <w:b/>
          <w:bCs/>
          <w:lang w:val="en-AU" w:eastAsia="en-AU"/>
        </w:rPr>
      </w:pPr>
      <w:r w:rsidRPr="00144E38">
        <w:rPr>
          <w:b/>
          <w:bCs/>
          <w:lang w:val="en-AU" w:eastAsia="en-AU"/>
        </w:rPr>
        <w:t>About the resource:</w:t>
      </w:r>
    </w:p>
    <w:p w14:paraId="0140B919" w14:textId="71B3D461" w:rsidR="00B57755" w:rsidRDefault="004C2818" w:rsidP="00B57755">
      <w:pPr>
        <w:pStyle w:val="VCAAbullet"/>
        <w:numPr>
          <w:ilvl w:val="0"/>
          <w:numId w:val="0"/>
        </w:numPr>
        <w:rPr>
          <w:lang w:val="en-AU"/>
        </w:rPr>
      </w:pPr>
      <w:r w:rsidRPr="0071431F">
        <w:rPr>
          <w:i/>
          <w:iCs/>
          <w:lang w:val="en-AU"/>
        </w:rPr>
        <w:t>Th</w:t>
      </w:r>
      <w:r w:rsidR="00C41F09" w:rsidRPr="0071431F">
        <w:rPr>
          <w:i/>
          <w:iCs/>
          <w:lang w:val="en-AU"/>
        </w:rPr>
        <w:t>e</w:t>
      </w:r>
      <w:r w:rsidRPr="0071431F">
        <w:rPr>
          <w:i/>
          <w:iCs/>
          <w:lang w:val="en-AU"/>
        </w:rPr>
        <w:t xml:space="preserve"> Lady </w:t>
      </w:r>
      <w:r w:rsidR="005B4102" w:rsidRPr="0071431F">
        <w:rPr>
          <w:i/>
          <w:iCs/>
          <w:lang w:val="en-AU"/>
        </w:rPr>
        <w:t xml:space="preserve">of </w:t>
      </w:r>
      <w:r w:rsidRPr="0071431F">
        <w:rPr>
          <w:i/>
          <w:iCs/>
          <w:lang w:val="en-AU"/>
        </w:rPr>
        <w:t>Justice</w:t>
      </w:r>
      <w:r w:rsidR="00C41F09">
        <w:rPr>
          <w:lang w:val="en-AU"/>
        </w:rPr>
        <w:t xml:space="preserve"> is a large-scale sculpture of a female figure of indeterminate age, race or position</w:t>
      </w:r>
      <w:r w:rsidR="00BF2B2C">
        <w:rPr>
          <w:lang w:val="en-AU"/>
        </w:rPr>
        <w:t xml:space="preserve"> that appears</w:t>
      </w:r>
      <w:r w:rsidR="00C41F09">
        <w:rPr>
          <w:lang w:val="en-AU"/>
        </w:rPr>
        <w:t xml:space="preserve"> outside the County Court of Victoria. The woman</w:t>
      </w:r>
      <w:r w:rsidRPr="00144E38">
        <w:rPr>
          <w:lang w:val="en-AU"/>
        </w:rPr>
        <w:t xml:space="preserve"> is blindfolded and hold</w:t>
      </w:r>
      <w:r w:rsidR="00C41F09">
        <w:rPr>
          <w:lang w:val="en-AU"/>
        </w:rPr>
        <w:t>s</w:t>
      </w:r>
      <w:r w:rsidRPr="00144E38">
        <w:rPr>
          <w:lang w:val="en-AU"/>
        </w:rPr>
        <w:t xml:space="preserve"> scales in one hand and a sword in the other, </w:t>
      </w:r>
      <w:r w:rsidR="00C41F09">
        <w:rPr>
          <w:lang w:val="en-AU"/>
        </w:rPr>
        <w:t xml:space="preserve">and is intended as a symbol of </w:t>
      </w:r>
      <w:r w:rsidR="00BB7EB8">
        <w:rPr>
          <w:lang w:val="en-AU"/>
        </w:rPr>
        <w:t>justice</w:t>
      </w:r>
      <w:r w:rsidR="00C41F09">
        <w:rPr>
          <w:lang w:val="en-AU"/>
        </w:rPr>
        <w:t xml:space="preserve">. </w:t>
      </w:r>
    </w:p>
    <w:p w14:paraId="721A6818" w14:textId="79C187FA" w:rsidR="009D4BD6" w:rsidRPr="00144E38" w:rsidRDefault="00B57755" w:rsidP="004355DE">
      <w:pPr>
        <w:pStyle w:val="VCAAbullet"/>
        <w:numPr>
          <w:ilvl w:val="0"/>
          <w:numId w:val="0"/>
        </w:numPr>
        <w:rPr>
          <w:lang w:val="en-AU"/>
        </w:rPr>
      </w:pPr>
      <w:r>
        <w:rPr>
          <w:lang w:val="en-AU"/>
        </w:rPr>
        <w:t xml:space="preserve">Students could be asked to consider what values they think the sculpture promotes, and from here </w:t>
      </w:r>
      <w:r w:rsidR="0093501A">
        <w:rPr>
          <w:lang w:val="en-AU"/>
        </w:rPr>
        <w:t>develop criteria</w:t>
      </w:r>
      <w:r w:rsidR="004C2818" w:rsidRPr="00144E38">
        <w:rPr>
          <w:lang w:val="en-AU"/>
        </w:rPr>
        <w:t xml:space="preserve"> </w:t>
      </w:r>
      <w:r>
        <w:rPr>
          <w:lang w:val="en-AU"/>
        </w:rPr>
        <w:t>for describing the meaning of</w:t>
      </w:r>
      <w:r w:rsidR="004C2818" w:rsidRPr="00144E38">
        <w:rPr>
          <w:lang w:val="en-AU"/>
        </w:rPr>
        <w:t xml:space="preserve"> justice</w:t>
      </w:r>
      <w:r w:rsidR="00C41F09">
        <w:rPr>
          <w:lang w:val="en-AU"/>
        </w:rPr>
        <w:t>,</w:t>
      </w:r>
      <w:r w:rsidR="004C2818" w:rsidRPr="00144E38">
        <w:rPr>
          <w:lang w:val="en-AU"/>
        </w:rPr>
        <w:t xml:space="preserve"> </w:t>
      </w:r>
      <w:r>
        <w:rPr>
          <w:lang w:val="en-AU"/>
        </w:rPr>
        <w:t xml:space="preserve">which may </w:t>
      </w:r>
      <w:r w:rsidR="004C2818" w:rsidRPr="00144E38">
        <w:rPr>
          <w:lang w:val="en-AU"/>
        </w:rPr>
        <w:t>includ</w:t>
      </w:r>
      <w:r>
        <w:rPr>
          <w:lang w:val="en-AU"/>
        </w:rPr>
        <w:t>e</w:t>
      </w:r>
      <w:r w:rsidR="004C2818" w:rsidRPr="00144E38">
        <w:rPr>
          <w:lang w:val="en-AU"/>
        </w:rPr>
        <w:t xml:space="preserve"> fairness and what is deserved. </w:t>
      </w:r>
    </w:p>
    <w:p w14:paraId="288B771C" w14:textId="77777777" w:rsidR="00317480" w:rsidRPr="00144E38" w:rsidRDefault="003A7D7B" w:rsidP="0000536F">
      <w:pPr>
        <w:pStyle w:val="VCAAbody"/>
        <w:rPr>
          <w:lang w:val="en-AU"/>
        </w:rPr>
      </w:pPr>
      <w:r>
        <w:rPr>
          <w:lang w:val="en-AU"/>
        </w:rPr>
        <w:pict w14:anchorId="1426B597">
          <v:rect id="_x0000_i1038" style="width:0;height:1.5pt" o:hralign="center" o:hrstd="t" o:hr="t" fillcolor="#a0a0a0" stroked="f"/>
        </w:pict>
      </w:r>
    </w:p>
    <w:p w14:paraId="09653AF3" w14:textId="2F87779B" w:rsidR="00317480" w:rsidRPr="00144E38" w:rsidRDefault="00317480" w:rsidP="0068356F">
      <w:pPr>
        <w:pStyle w:val="VCAAbody"/>
        <w:ind w:left="2127" w:hanging="2127"/>
        <w:rPr>
          <w:lang w:val="en-AU"/>
        </w:rPr>
      </w:pPr>
      <w:r w:rsidRPr="00144E38">
        <w:rPr>
          <w:b/>
          <w:lang w:val="en-AU"/>
        </w:rPr>
        <w:t>Resource name:</w:t>
      </w:r>
      <w:r w:rsidRPr="00144E38">
        <w:rPr>
          <w:lang w:val="en-AU"/>
        </w:rPr>
        <w:tab/>
      </w:r>
      <w:r w:rsidR="00534FE3" w:rsidRPr="00144E38">
        <w:rPr>
          <w:i/>
          <w:iCs/>
          <w:lang w:val="en-AU"/>
        </w:rPr>
        <w:t xml:space="preserve">On Bakery Hill </w:t>
      </w:r>
      <w:r w:rsidR="00534FE3" w:rsidRPr="0068356F">
        <w:rPr>
          <w:lang w:val="en-AU"/>
        </w:rPr>
        <w:t>(1954)</w:t>
      </w:r>
      <w:r w:rsidR="00534FE3" w:rsidRPr="00144E38">
        <w:rPr>
          <w:i/>
          <w:iCs/>
          <w:lang w:val="en-AU"/>
        </w:rPr>
        <w:t xml:space="preserve"> </w:t>
      </w:r>
      <w:r w:rsidR="00534FE3" w:rsidRPr="00144E38">
        <w:rPr>
          <w:lang w:val="en-AU"/>
        </w:rPr>
        <w:t>and letter from Peter Lalor to Alice Dunne (extract)</w:t>
      </w:r>
    </w:p>
    <w:p w14:paraId="0B934496" w14:textId="7B0443FB" w:rsidR="00317480" w:rsidRPr="00144E38" w:rsidRDefault="00317480" w:rsidP="0000536F">
      <w:pPr>
        <w:pStyle w:val="VCAAbody"/>
        <w:rPr>
          <w:lang w:val="en-AU"/>
        </w:rPr>
      </w:pPr>
      <w:r w:rsidRPr="00144E38">
        <w:rPr>
          <w:b/>
          <w:lang w:val="en-AU"/>
        </w:rPr>
        <w:t>Resource type:</w:t>
      </w:r>
      <w:r w:rsidRPr="00144E38">
        <w:rPr>
          <w:lang w:val="en-AU"/>
        </w:rPr>
        <w:t xml:space="preserve"> </w:t>
      </w:r>
      <w:r w:rsidRPr="00144E38">
        <w:rPr>
          <w:lang w:val="en-AU"/>
        </w:rPr>
        <w:tab/>
      </w:r>
      <w:r w:rsidR="00534FE3" w:rsidRPr="00144E38">
        <w:rPr>
          <w:lang w:val="en-AU"/>
        </w:rPr>
        <w:t>Artwork and quote</w:t>
      </w:r>
    </w:p>
    <w:p w14:paraId="228AB452" w14:textId="140ABA2D" w:rsidR="00AD4B8A" w:rsidRDefault="00317480" w:rsidP="005B4102">
      <w:pPr>
        <w:pStyle w:val="VCAAbody"/>
        <w:ind w:left="2127" w:hanging="2127"/>
        <w:rPr>
          <w:bCs/>
          <w:lang w:val="en-AU"/>
        </w:rPr>
      </w:pPr>
      <w:r w:rsidRPr="00144E38">
        <w:rPr>
          <w:b/>
          <w:lang w:val="en-AU"/>
        </w:rPr>
        <w:t xml:space="preserve">Source: </w:t>
      </w:r>
      <w:r w:rsidRPr="00144E38">
        <w:rPr>
          <w:b/>
          <w:lang w:val="en-AU"/>
        </w:rPr>
        <w:tab/>
      </w:r>
      <w:r w:rsidR="00B85DD5">
        <w:rPr>
          <w:bCs/>
          <w:lang w:val="en-AU"/>
        </w:rPr>
        <w:t xml:space="preserve">Noel Counihan, 1954, </w:t>
      </w:r>
      <w:r w:rsidR="00B85DD5">
        <w:rPr>
          <w:bCs/>
          <w:i/>
          <w:iCs/>
          <w:lang w:val="en-AU"/>
        </w:rPr>
        <w:t>On Bakery Hill</w:t>
      </w:r>
      <w:r w:rsidR="00B85DD5">
        <w:rPr>
          <w:bCs/>
          <w:lang w:val="en-AU"/>
        </w:rPr>
        <w:t xml:space="preserve">, </w:t>
      </w:r>
      <w:hyperlink r:id="rId43" w:history="1">
        <w:r w:rsidR="00D17ABA">
          <w:rPr>
            <w:rStyle w:val="Hyperlink"/>
            <w:bCs/>
            <w:lang w:val="en-AU"/>
          </w:rPr>
          <w:t>Art Gallery</w:t>
        </w:r>
        <w:r w:rsidR="00D17ABA">
          <w:rPr>
            <w:rStyle w:val="Hyperlink"/>
            <w:bCs/>
            <w:lang w:val="en-AU"/>
          </w:rPr>
          <w:t xml:space="preserve"> </w:t>
        </w:r>
        <w:r w:rsidR="00D17ABA">
          <w:rPr>
            <w:rStyle w:val="Hyperlink"/>
            <w:bCs/>
            <w:lang w:val="en-AU"/>
          </w:rPr>
          <w:t>NSW</w:t>
        </w:r>
      </w:hyperlink>
      <w:r w:rsidR="005B4102">
        <w:rPr>
          <w:bCs/>
          <w:lang w:val="en-AU"/>
        </w:rPr>
        <w:t xml:space="preserve"> </w:t>
      </w:r>
    </w:p>
    <w:p w14:paraId="2BBAECD6" w14:textId="1B3F902F" w:rsidR="00317480" w:rsidRPr="00144E38" w:rsidRDefault="00913A89" w:rsidP="0068356F">
      <w:pPr>
        <w:pStyle w:val="VCAAbody"/>
        <w:ind w:left="2127"/>
        <w:rPr>
          <w:rFonts w:cs="Calibri"/>
          <w:lang w:val="en-AU"/>
        </w:rPr>
      </w:pPr>
      <w:r>
        <w:t>Peter Lalor, Bakery Hill, 29 November 1854, quoted in Rafaello Carboni, The Eureka Stockade, 1855</w:t>
      </w:r>
    </w:p>
    <w:p w14:paraId="3C68BCEB" w14:textId="77777777" w:rsidR="009D4BD6" w:rsidRPr="00144E38" w:rsidRDefault="00317480" w:rsidP="0000536F">
      <w:pPr>
        <w:pStyle w:val="VCAAbody"/>
        <w:spacing w:before="360"/>
        <w:rPr>
          <w:b/>
          <w:bCs/>
          <w:lang w:val="en-AU" w:eastAsia="en-AU"/>
        </w:rPr>
      </w:pPr>
      <w:r w:rsidRPr="00144E38">
        <w:rPr>
          <w:b/>
          <w:bCs/>
          <w:lang w:val="en-AU" w:eastAsia="en-AU"/>
        </w:rPr>
        <w:t>About the resource:</w:t>
      </w:r>
    </w:p>
    <w:p w14:paraId="3900B2C0" w14:textId="6B467EE3" w:rsidR="009D4BD6" w:rsidRPr="00144E38" w:rsidRDefault="009D4BD6" w:rsidP="0000536F">
      <w:pPr>
        <w:pStyle w:val="VCAAbody"/>
        <w:rPr>
          <w:lang w:val="en-AU"/>
        </w:rPr>
      </w:pPr>
      <w:r w:rsidRPr="00144E38">
        <w:rPr>
          <w:lang w:val="en-AU"/>
        </w:rPr>
        <w:t>Peter Lalor</w:t>
      </w:r>
      <w:r w:rsidR="00AC461B">
        <w:rPr>
          <w:lang w:val="en-AU"/>
        </w:rPr>
        <w:t>, one of the key actors in the Eureka Stockade,</w:t>
      </w:r>
      <w:r w:rsidR="00534FE3" w:rsidRPr="00144E38">
        <w:rPr>
          <w:lang w:val="en-AU"/>
        </w:rPr>
        <w:t xml:space="preserve"> (1827</w:t>
      </w:r>
      <w:r w:rsidR="00AD4B8A">
        <w:rPr>
          <w:lang w:val="en-AU"/>
        </w:rPr>
        <w:t>–</w:t>
      </w:r>
      <w:r w:rsidR="00534FE3" w:rsidRPr="00144E38">
        <w:rPr>
          <w:lang w:val="en-AU"/>
        </w:rPr>
        <w:t>1889)</w:t>
      </w:r>
      <w:r w:rsidRPr="00144E38">
        <w:rPr>
          <w:lang w:val="en-AU"/>
        </w:rPr>
        <w:t xml:space="preserve"> wrote: </w:t>
      </w:r>
      <w:r w:rsidR="00AD4B8A">
        <w:rPr>
          <w:lang w:val="en-AU"/>
        </w:rPr>
        <w:t>‘</w:t>
      </w:r>
      <w:r w:rsidRPr="00144E38">
        <w:rPr>
          <w:lang w:val="en-AU"/>
        </w:rPr>
        <w:t>We swear by the Southern Cross to stand truly by each other to defend our rights and liberties</w:t>
      </w:r>
      <w:r w:rsidR="00AD4B8A">
        <w:rPr>
          <w:lang w:val="en-AU"/>
        </w:rPr>
        <w:t>’</w:t>
      </w:r>
      <w:r w:rsidRPr="00144E38">
        <w:rPr>
          <w:lang w:val="en-AU"/>
        </w:rPr>
        <w:t>.</w:t>
      </w:r>
    </w:p>
    <w:p w14:paraId="366B3A2B" w14:textId="77777777" w:rsidR="00A671B1" w:rsidRDefault="009D4BD6" w:rsidP="0000536F">
      <w:pPr>
        <w:pStyle w:val="VCAAbody"/>
        <w:rPr>
          <w:lang w:val="en-AU"/>
        </w:rPr>
      </w:pPr>
      <w:r w:rsidRPr="00144E38">
        <w:rPr>
          <w:lang w:val="en-AU"/>
        </w:rPr>
        <w:lastRenderedPageBreak/>
        <w:t xml:space="preserve">Lalor wrote to his fiancée, Alicia Dunne, a school-teacher in Geelong: </w:t>
      </w:r>
    </w:p>
    <w:p w14:paraId="3A16F46D" w14:textId="4FEA10C2" w:rsidR="009D4BD6" w:rsidRPr="00144E38" w:rsidRDefault="00A671B1" w:rsidP="00A671B1">
      <w:pPr>
        <w:pStyle w:val="VCAAbody"/>
        <w:ind w:left="284" w:right="566"/>
        <w:rPr>
          <w:lang w:val="en-AU"/>
        </w:rPr>
      </w:pPr>
      <w:r>
        <w:rPr>
          <w:lang w:val="en-AU"/>
        </w:rPr>
        <w:t>T</w:t>
      </w:r>
      <w:r w:rsidR="009D4BD6" w:rsidRPr="00144E38">
        <w:rPr>
          <w:lang w:val="en-AU"/>
        </w:rPr>
        <w:t>he diggers … in self-defence, have taken up arms and are resolved to use them … I am one amongst them. You must not be unhappy on this account. I would be unworthy of being called a man, I would be unworthy of myself, and, above all, I would be unworthy of you and of your love, were I base enough to desert my companions in danger.</w:t>
      </w:r>
    </w:p>
    <w:p w14:paraId="6453D340" w14:textId="179CBD1A" w:rsidR="004C2818" w:rsidRPr="00144E38" w:rsidRDefault="00534FE3" w:rsidP="0000536F">
      <w:pPr>
        <w:pStyle w:val="VCAAbody"/>
        <w:rPr>
          <w:lang w:val="en-AU"/>
        </w:rPr>
      </w:pPr>
      <w:r w:rsidRPr="00144E38">
        <w:rPr>
          <w:lang w:val="en-AU"/>
        </w:rPr>
        <w:t>The artwork</w:t>
      </w:r>
      <w:r w:rsidR="00A671B1">
        <w:rPr>
          <w:lang w:val="en-AU"/>
        </w:rPr>
        <w:t xml:space="preserve"> by </w:t>
      </w:r>
      <w:r w:rsidR="00A671B1">
        <w:rPr>
          <w:bCs/>
          <w:lang w:val="en-AU"/>
        </w:rPr>
        <w:t>Noel Counihan</w:t>
      </w:r>
      <w:r w:rsidRPr="00144E38">
        <w:rPr>
          <w:lang w:val="en-AU"/>
        </w:rPr>
        <w:t xml:space="preserve"> depicts a speech being given on Bakery Hill. </w:t>
      </w:r>
      <w:r w:rsidR="00A671B1">
        <w:rPr>
          <w:lang w:val="en-AU"/>
        </w:rPr>
        <w:t xml:space="preserve"> </w:t>
      </w:r>
    </w:p>
    <w:p w14:paraId="6D3654CA" w14:textId="70964D6C" w:rsidR="009D4BD6" w:rsidRPr="00144E38" w:rsidRDefault="00534FE3" w:rsidP="0000536F">
      <w:pPr>
        <w:pStyle w:val="VCAAbody"/>
        <w:rPr>
          <w:lang w:val="en-AU"/>
        </w:rPr>
      </w:pPr>
      <w:r w:rsidRPr="00144E38">
        <w:rPr>
          <w:lang w:val="en-AU"/>
        </w:rPr>
        <w:t xml:space="preserve">The artwork and text can be used as stimulus to discuss how perception of ethical obligations influences judgment of where duties lie and the idea of action in accordance with duty as being honourable. </w:t>
      </w:r>
      <w:r w:rsidR="00C754ED">
        <w:rPr>
          <w:lang w:val="en-AU"/>
        </w:rPr>
        <w:t xml:space="preserve">Students could explore what </w:t>
      </w:r>
      <w:r w:rsidR="00712625" w:rsidRPr="00144E38">
        <w:rPr>
          <w:lang w:val="en-AU"/>
        </w:rPr>
        <w:t xml:space="preserve">influence the experiences of those involved had on their decision-making </w:t>
      </w:r>
      <w:r w:rsidR="00C754ED">
        <w:rPr>
          <w:lang w:val="en-AU"/>
        </w:rPr>
        <w:t>in terms of</w:t>
      </w:r>
      <w:r w:rsidR="00712625" w:rsidRPr="00144E38">
        <w:rPr>
          <w:lang w:val="en-AU"/>
        </w:rPr>
        <w:t xml:space="preserve"> their </w:t>
      </w:r>
      <w:r w:rsidR="00C754ED">
        <w:rPr>
          <w:lang w:val="en-AU"/>
        </w:rPr>
        <w:t>‘</w:t>
      </w:r>
      <w:r w:rsidR="00712625" w:rsidRPr="00144E38">
        <w:rPr>
          <w:lang w:val="en-AU"/>
        </w:rPr>
        <w:t>duty</w:t>
      </w:r>
      <w:r w:rsidR="00C754ED">
        <w:rPr>
          <w:lang w:val="en-AU"/>
        </w:rPr>
        <w:t>’</w:t>
      </w:r>
      <w:r w:rsidR="00712625" w:rsidRPr="00144E38">
        <w:rPr>
          <w:lang w:val="en-AU"/>
        </w:rPr>
        <w:t xml:space="preserve">. This resource demonstrates how a historical event can be used to explore Ethical Capability and does not necessarily represent how it would be taught as part of a History </w:t>
      </w:r>
      <w:r w:rsidR="00DF01D4" w:rsidRPr="00144E38">
        <w:rPr>
          <w:lang w:val="en-AU"/>
        </w:rPr>
        <w:t>program</w:t>
      </w:r>
      <w:r w:rsidR="00712625" w:rsidRPr="00144E38">
        <w:rPr>
          <w:lang w:val="en-AU"/>
        </w:rPr>
        <w:t xml:space="preserve">.  </w:t>
      </w:r>
    </w:p>
    <w:p w14:paraId="7188436C" w14:textId="77777777" w:rsidR="009D4BD6" w:rsidRPr="00144E38" w:rsidRDefault="003A7D7B" w:rsidP="0000536F">
      <w:pPr>
        <w:pStyle w:val="VCAAbody"/>
        <w:rPr>
          <w:lang w:val="en-AU"/>
        </w:rPr>
      </w:pPr>
      <w:r>
        <w:rPr>
          <w:lang w:val="en-AU"/>
        </w:rPr>
        <w:pict w14:anchorId="443CF4CD">
          <v:rect id="_x0000_i1039" style="width:0;height:1.5pt" o:hralign="center" o:hrstd="t" o:hr="t" fillcolor="#a0a0a0" stroked="f"/>
        </w:pict>
      </w:r>
    </w:p>
    <w:p w14:paraId="138F761B" w14:textId="6DB8D635" w:rsidR="009D4BD6" w:rsidRPr="00144E38" w:rsidRDefault="009D4BD6" w:rsidP="0000536F">
      <w:pPr>
        <w:pStyle w:val="VCAAbody"/>
        <w:rPr>
          <w:i/>
          <w:iCs/>
          <w:lang w:val="en-AU"/>
        </w:rPr>
      </w:pPr>
      <w:r w:rsidRPr="00144E38">
        <w:rPr>
          <w:b/>
          <w:lang w:val="en-AU"/>
        </w:rPr>
        <w:t>Resource name:</w:t>
      </w:r>
      <w:r w:rsidRPr="00144E38">
        <w:rPr>
          <w:lang w:val="en-AU"/>
        </w:rPr>
        <w:tab/>
      </w:r>
      <w:r w:rsidR="00DF01D4" w:rsidRPr="00144E38">
        <w:rPr>
          <w:lang w:val="en-AU"/>
        </w:rPr>
        <w:t xml:space="preserve">Political Theory – John Rawls and ‘The Veil of Ignorance’ thought experiment </w:t>
      </w:r>
    </w:p>
    <w:p w14:paraId="01B2A4A2" w14:textId="7F6C8D0E" w:rsidR="009D4BD6" w:rsidRPr="00144E38" w:rsidRDefault="009D4BD6" w:rsidP="0000536F">
      <w:pPr>
        <w:pStyle w:val="VCAAbody"/>
        <w:rPr>
          <w:lang w:val="en-AU"/>
        </w:rPr>
      </w:pPr>
      <w:r w:rsidRPr="00144E38">
        <w:rPr>
          <w:b/>
          <w:lang w:val="en-AU"/>
        </w:rPr>
        <w:t>Resource type:</w:t>
      </w:r>
      <w:r w:rsidRPr="00144E38">
        <w:rPr>
          <w:lang w:val="en-AU"/>
        </w:rPr>
        <w:t xml:space="preserve"> </w:t>
      </w:r>
      <w:r w:rsidRPr="00144E38">
        <w:rPr>
          <w:lang w:val="en-AU"/>
        </w:rPr>
        <w:tab/>
        <w:t>Video</w:t>
      </w:r>
      <w:r w:rsidR="00DF01D4" w:rsidRPr="00144E38">
        <w:rPr>
          <w:lang w:val="en-AU"/>
        </w:rPr>
        <w:t>s</w:t>
      </w:r>
    </w:p>
    <w:p w14:paraId="069C797B" w14:textId="7BBF0948" w:rsidR="009D4BD6" w:rsidRPr="00144E38" w:rsidRDefault="009D4BD6" w:rsidP="0000536F">
      <w:pPr>
        <w:pStyle w:val="VCAAbody"/>
        <w:ind w:left="2160" w:hanging="2160"/>
        <w:rPr>
          <w:rFonts w:cs="Calibri"/>
          <w:bCs/>
          <w:lang w:val="en-AU"/>
        </w:rPr>
      </w:pPr>
      <w:r w:rsidRPr="00144E38">
        <w:rPr>
          <w:b/>
          <w:lang w:val="en-AU"/>
        </w:rPr>
        <w:t>Source:</w:t>
      </w:r>
      <w:r w:rsidRPr="00144E38">
        <w:rPr>
          <w:bCs/>
          <w:lang w:val="en-AU"/>
        </w:rPr>
        <w:t xml:space="preserve"> </w:t>
      </w:r>
      <w:r w:rsidRPr="00144E38">
        <w:rPr>
          <w:bCs/>
          <w:lang w:val="en-AU"/>
        </w:rPr>
        <w:tab/>
      </w:r>
      <w:r w:rsidR="00AD4B8A">
        <w:rPr>
          <w:bCs/>
          <w:lang w:val="en-AU"/>
        </w:rPr>
        <w:t xml:space="preserve">The School of Life (may be available on </w:t>
      </w:r>
      <w:hyperlink r:id="rId44" w:history="1">
        <w:r w:rsidR="00AD4B8A" w:rsidRPr="00AD4B8A">
          <w:rPr>
            <w:rStyle w:val="Hyperlink"/>
            <w:bCs/>
            <w:lang w:val="en-AU"/>
          </w:rPr>
          <w:t>Yo</w:t>
        </w:r>
        <w:r w:rsidR="00AD4B8A" w:rsidRPr="00AD4B8A">
          <w:rPr>
            <w:rStyle w:val="Hyperlink"/>
            <w:bCs/>
            <w:lang w:val="en-AU"/>
          </w:rPr>
          <w:t>u</w:t>
        </w:r>
        <w:r w:rsidR="00AD4B8A" w:rsidRPr="00AD4B8A">
          <w:rPr>
            <w:rStyle w:val="Hyperlink"/>
            <w:bCs/>
            <w:lang w:val="en-AU"/>
          </w:rPr>
          <w:t>Tube</w:t>
        </w:r>
      </w:hyperlink>
      <w:r w:rsidR="00AD4B8A">
        <w:rPr>
          <w:bCs/>
          <w:lang w:val="en-AU"/>
        </w:rPr>
        <w:t xml:space="preserve">) </w:t>
      </w:r>
      <w:r w:rsidR="00DF01D4" w:rsidRPr="00144E38">
        <w:rPr>
          <w:bCs/>
          <w:lang w:val="en-AU"/>
        </w:rPr>
        <w:t xml:space="preserve">and </w:t>
      </w:r>
      <w:r w:rsidR="00F93582">
        <w:rPr>
          <w:bCs/>
          <w:lang w:val="en-AU"/>
        </w:rPr>
        <w:t xml:space="preserve">FutureLearn (may be available on </w:t>
      </w:r>
      <w:r w:rsidR="003A7D7B">
        <w:fldChar w:fldCharType="begin"/>
      </w:r>
      <w:r w:rsidR="003A7D7B">
        <w:instrText xml:space="preserve"> HYPERLINK "https://www.youtube.com/watch?v=YLInfO_iLNg" </w:instrText>
      </w:r>
      <w:r w:rsidR="003A7D7B">
        <w:fldChar w:fldCharType="separate"/>
      </w:r>
      <w:r w:rsidR="00F93582" w:rsidRPr="00F93582">
        <w:rPr>
          <w:rStyle w:val="Hyperlink"/>
          <w:bCs/>
          <w:lang w:val="en-AU"/>
        </w:rPr>
        <w:t>YouTube</w:t>
      </w:r>
      <w:r w:rsidR="003A7D7B">
        <w:rPr>
          <w:rStyle w:val="Hyperlink"/>
          <w:bCs/>
          <w:lang w:val="en-AU"/>
        </w:rPr>
        <w:fldChar w:fldCharType="end"/>
      </w:r>
      <w:r w:rsidR="00F93582">
        <w:rPr>
          <w:bCs/>
          <w:lang w:val="en-AU"/>
        </w:rPr>
        <w:t xml:space="preserve">) </w:t>
      </w:r>
    </w:p>
    <w:p w14:paraId="3BED20E7" w14:textId="77777777" w:rsidR="009D4BD6" w:rsidRPr="00144E38" w:rsidRDefault="009D4BD6" w:rsidP="0000536F">
      <w:pPr>
        <w:pStyle w:val="VCAAbody"/>
        <w:spacing w:before="360"/>
        <w:rPr>
          <w:b/>
          <w:bCs/>
          <w:lang w:val="en-AU" w:eastAsia="en-AU"/>
        </w:rPr>
      </w:pPr>
      <w:r w:rsidRPr="00144E38">
        <w:rPr>
          <w:b/>
          <w:bCs/>
          <w:lang w:val="en-AU" w:eastAsia="en-AU"/>
        </w:rPr>
        <w:t>About the resource:</w:t>
      </w:r>
    </w:p>
    <w:p w14:paraId="5D3A03AF" w14:textId="4E88365B" w:rsidR="009D4BD6" w:rsidRPr="00144E38" w:rsidRDefault="00F93582" w:rsidP="0000536F">
      <w:pPr>
        <w:pStyle w:val="VCAAbody"/>
        <w:rPr>
          <w:lang w:val="en-AU"/>
        </w:rPr>
      </w:pPr>
      <w:r>
        <w:rPr>
          <w:lang w:val="en-AU"/>
        </w:rPr>
        <w:t xml:space="preserve">John </w:t>
      </w:r>
      <w:r w:rsidR="00DF01D4" w:rsidRPr="00144E38">
        <w:rPr>
          <w:lang w:val="en-AU"/>
        </w:rPr>
        <w:t>Rawls’ conception of justice is one of several different ways of thinking about justice and relates to fairness</w:t>
      </w:r>
      <w:r w:rsidR="00383C46">
        <w:rPr>
          <w:lang w:val="en-AU"/>
        </w:rPr>
        <w:t>,</w:t>
      </w:r>
      <w:r w:rsidR="00DF01D4" w:rsidRPr="00144E38">
        <w:rPr>
          <w:lang w:val="en-AU"/>
        </w:rPr>
        <w:t xml:space="preserve"> in particular </w:t>
      </w:r>
      <w:r w:rsidR="00383C46">
        <w:rPr>
          <w:lang w:val="en-AU"/>
        </w:rPr>
        <w:t>with regard</w:t>
      </w:r>
      <w:r w:rsidR="00DF01D4" w:rsidRPr="00144E38">
        <w:rPr>
          <w:lang w:val="en-AU"/>
        </w:rPr>
        <w:t xml:space="preserve"> to distribution of resources that we might need. </w:t>
      </w:r>
      <w:r w:rsidR="00FE575A">
        <w:rPr>
          <w:lang w:val="en-AU"/>
        </w:rPr>
        <w:t xml:space="preserve">These two short videos provide an overview of </w:t>
      </w:r>
      <w:r w:rsidR="00C754ED">
        <w:rPr>
          <w:lang w:val="en-AU"/>
        </w:rPr>
        <w:t xml:space="preserve">a </w:t>
      </w:r>
      <w:r w:rsidR="00A64704">
        <w:rPr>
          <w:lang w:val="en-AU"/>
        </w:rPr>
        <w:t>famous thought experiment</w:t>
      </w:r>
      <w:r w:rsidR="00C754ED">
        <w:rPr>
          <w:lang w:val="en-AU"/>
        </w:rPr>
        <w:t xml:space="preserve"> devised by Rawls, which</w:t>
      </w:r>
      <w:r w:rsidR="00A64704">
        <w:rPr>
          <w:lang w:val="en-AU"/>
        </w:rPr>
        <w:t xml:space="preserve"> asks us to consider what </w:t>
      </w:r>
      <w:r w:rsidR="00FE575A">
        <w:rPr>
          <w:lang w:val="en-AU"/>
        </w:rPr>
        <w:t>the guiding principles of a just society</w:t>
      </w:r>
      <w:r w:rsidR="00C754ED">
        <w:rPr>
          <w:lang w:val="en-AU"/>
        </w:rPr>
        <w:t xml:space="preserve"> should be</w:t>
      </w:r>
      <w:r w:rsidR="00A64704">
        <w:rPr>
          <w:lang w:val="en-AU"/>
        </w:rPr>
        <w:t xml:space="preserve"> from behind a ‘</w:t>
      </w:r>
      <w:r w:rsidR="00DF01D4" w:rsidRPr="00144E38">
        <w:rPr>
          <w:lang w:val="en-AU"/>
        </w:rPr>
        <w:t>veil of ignorance</w:t>
      </w:r>
      <w:r w:rsidR="00A64704">
        <w:rPr>
          <w:lang w:val="en-AU"/>
        </w:rPr>
        <w:t xml:space="preserve">’: that is, without any </w:t>
      </w:r>
      <w:r w:rsidR="00FE575A">
        <w:rPr>
          <w:lang w:val="en-AU"/>
        </w:rPr>
        <w:t xml:space="preserve">prior </w:t>
      </w:r>
      <w:r w:rsidR="00A64704">
        <w:rPr>
          <w:lang w:val="en-AU"/>
        </w:rPr>
        <w:t>knowledge of our</w:t>
      </w:r>
      <w:r w:rsidR="00FE575A">
        <w:rPr>
          <w:lang w:val="en-AU"/>
        </w:rPr>
        <w:t xml:space="preserve"> own</w:t>
      </w:r>
      <w:r w:rsidR="00A64704">
        <w:rPr>
          <w:lang w:val="en-AU"/>
        </w:rPr>
        <w:t xml:space="preserve"> place </w:t>
      </w:r>
      <w:r w:rsidR="00FE575A">
        <w:rPr>
          <w:lang w:val="en-AU"/>
        </w:rPr>
        <w:t>with</w:t>
      </w:r>
      <w:r w:rsidR="00A64704">
        <w:rPr>
          <w:lang w:val="en-AU"/>
        </w:rPr>
        <w:t xml:space="preserve">in the social order in terms of gender, </w:t>
      </w:r>
      <w:r w:rsidR="00FE575A">
        <w:rPr>
          <w:lang w:val="en-AU"/>
        </w:rPr>
        <w:t xml:space="preserve">age, </w:t>
      </w:r>
      <w:r w:rsidR="00A64704">
        <w:rPr>
          <w:lang w:val="en-AU"/>
        </w:rPr>
        <w:t xml:space="preserve">wealth, </w:t>
      </w:r>
      <w:r w:rsidR="00FE575A">
        <w:rPr>
          <w:lang w:val="en-AU"/>
        </w:rPr>
        <w:t xml:space="preserve">intellect, </w:t>
      </w:r>
      <w:r w:rsidR="00A64704">
        <w:rPr>
          <w:lang w:val="en-AU"/>
        </w:rPr>
        <w:t xml:space="preserve">ability and so on. </w:t>
      </w:r>
      <w:r w:rsidR="009D4BD6" w:rsidRPr="00144E38">
        <w:rPr>
          <w:lang w:val="en-AU"/>
        </w:rPr>
        <w:t xml:space="preserve">It is argued that </w:t>
      </w:r>
      <w:r w:rsidR="00A64704">
        <w:rPr>
          <w:lang w:val="en-AU"/>
        </w:rPr>
        <w:t>ignorance</w:t>
      </w:r>
      <w:r w:rsidR="00FE575A">
        <w:rPr>
          <w:lang w:val="en-AU"/>
        </w:rPr>
        <w:t xml:space="preserve"> </w:t>
      </w:r>
      <w:r w:rsidR="009D4BD6" w:rsidRPr="00144E38">
        <w:rPr>
          <w:lang w:val="en-AU"/>
        </w:rPr>
        <w:t>of our future circumstances</w:t>
      </w:r>
      <w:r w:rsidR="00A64704">
        <w:rPr>
          <w:lang w:val="en-AU"/>
        </w:rPr>
        <w:t xml:space="preserve"> </w:t>
      </w:r>
      <w:r w:rsidR="009D4BD6" w:rsidRPr="00144E38">
        <w:rPr>
          <w:lang w:val="en-AU"/>
        </w:rPr>
        <w:t xml:space="preserve">can </w:t>
      </w:r>
      <w:r w:rsidR="00A64704">
        <w:rPr>
          <w:lang w:val="en-AU"/>
        </w:rPr>
        <w:t xml:space="preserve">allow us to </w:t>
      </w:r>
      <w:r w:rsidR="009D4BD6" w:rsidRPr="00144E38">
        <w:rPr>
          <w:lang w:val="en-AU"/>
        </w:rPr>
        <w:t xml:space="preserve">more objectively consider how </w:t>
      </w:r>
      <w:r w:rsidR="00DF01D4" w:rsidRPr="00144E38">
        <w:rPr>
          <w:lang w:val="en-AU"/>
        </w:rPr>
        <w:t>resources</w:t>
      </w:r>
      <w:r w:rsidR="009D4BD6" w:rsidRPr="00144E38">
        <w:rPr>
          <w:lang w:val="en-AU"/>
        </w:rPr>
        <w:t xml:space="preserve"> should be distributed and society be organi</w:t>
      </w:r>
      <w:r w:rsidR="007C2E39">
        <w:rPr>
          <w:lang w:val="en-AU"/>
        </w:rPr>
        <w:t>s</w:t>
      </w:r>
      <w:r w:rsidR="009D4BD6" w:rsidRPr="00144E38">
        <w:rPr>
          <w:lang w:val="en-AU"/>
        </w:rPr>
        <w:t>ed.</w:t>
      </w:r>
      <w:r w:rsidR="00DF01D4" w:rsidRPr="00144E38">
        <w:rPr>
          <w:lang w:val="en-AU"/>
        </w:rPr>
        <w:t xml:space="preserve"> </w:t>
      </w:r>
    </w:p>
    <w:p w14:paraId="3302DBBD" w14:textId="17C09945" w:rsidR="00DF01D4" w:rsidRPr="00144E38" w:rsidRDefault="00FE575A" w:rsidP="0000536F">
      <w:pPr>
        <w:pStyle w:val="VCAAbody"/>
        <w:rPr>
          <w:lang w:val="en-AU"/>
        </w:rPr>
      </w:pPr>
      <w:r>
        <w:rPr>
          <w:lang w:val="en-AU"/>
        </w:rPr>
        <w:t xml:space="preserve">Using the videos as a guide, ask students to complete the thought experiment, imagining that they </w:t>
      </w:r>
      <w:r w:rsidR="00DF01D4" w:rsidRPr="00144E38">
        <w:rPr>
          <w:lang w:val="en-AU"/>
        </w:rPr>
        <w:t xml:space="preserve">are meeting together prior to populating </w:t>
      </w:r>
      <w:r w:rsidR="0071431F">
        <w:rPr>
          <w:lang w:val="en-AU"/>
        </w:rPr>
        <w:t>the E</w:t>
      </w:r>
      <w:r w:rsidR="00DF01D4" w:rsidRPr="00144E38">
        <w:rPr>
          <w:lang w:val="en-AU"/>
        </w:rPr>
        <w:t>arth and devising the principles of justice for their society. Students could reflect o</w:t>
      </w:r>
      <w:r w:rsidR="007C2E39">
        <w:rPr>
          <w:lang w:val="en-AU"/>
        </w:rPr>
        <w:t>n</w:t>
      </w:r>
      <w:r w:rsidR="00DF01D4" w:rsidRPr="00144E38">
        <w:rPr>
          <w:lang w:val="en-AU"/>
        </w:rPr>
        <w:t xml:space="preserve"> whether the thought experiment was useful in ensuring the principles were as fair as possible. They could reflect on future projects such as missions to populate Mars or the Moon and whether this process could assist in beginning societies there.</w:t>
      </w:r>
    </w:p>
    <w:p w14:paraId="2EAACA7C" w14:textId="77777777" w:rsidR="009D4BD6" w:rsidRPr="00144E38" w:rsidRDefault="003A7D7B" w:rsidP="0000536F">
      <w:pPr>
        <w:pStyle w:val="VCAAbody"/>
        <w:rPr>
          <w:lang w:val="en-AU"/>
        </w:rPr>
      </w:pPr>
      <w:r>
        <w:rPr>
          <w:lang w:val="en-AU"/>
        </w:rPr>
        <w:pict w14:anchorId="5A4F48DA">
          <v:rect id="_x0000_i1040" style="width:0;height:1.5pt" o:hralign="center" o:hrstd="t" o:hr="t" fillcolor="#a0a0a0" stroked="f"/>
        </w:pict>
      </w:r>
    </w:p>
    <w:p w14:paraId="20C5253A" w14:textId="1EC95378" w:rsidR="00935A64" w:rsidRPr="00144E38" w:rsidRDefault="00935A64" w:rsidP="00935A64">
      <w:pPr>
        <w:pStyle w:val="VCAAbody"/>
        <w:rPr>
          <w:lang w:val="en-AU"/>
        </w:rPr>
      </w:pPr>
      <w:r w:rsidRPr="00144E38">
        <w:rPr>
          <w:b/>
          <w:lang w:val="en-AU"/>
        </w:rPr>
        <w:t>Resource name:</w:t>
      </w:r>
      <w:r w:rsidRPr="00144E38">
        <w:rPr>
          <w:lang w:val="en-AU"/>
        </w:rPr>
        <w:tab/>
        <w:t>Significant Impact Guidelines 1.1 – Matters of National Environmental Significance</w:t>
      </w:r>
    </w:p>
    <w:p w14:paraId="4631DB64" w14:textId="6E17D228" w:rsidR="00935A64" w:rsidRPr="00144E38" w:rsidRDefault="00935A64" w:rsidP="00935A64">
      <w:pPr>
        <w:pStyle w:val="VCAAbody"/>
        <w:rPr>
          <w:lang w:val="en-AU"/>
        </w:rPr>
      </w:pPr>
      <w:r w:rsidRPr="00144E38">
        <w:rPr>
          <w:b/>
          <w:lang w:val="en-AU"/>
        </w:rPr>
        <w:t>Resource type:</w:t>
      </w:r>
      <w:r w:rsidRPr="00144E38">
        <w:rPr>
          <w:lang w:val="en-AU"/>
        </w:rPr>
        <w:t xml:space="preserve"> </w:t>
      </w:r>
      <w:r w:rsidRPr="00144E38">
        <w:rPr>
          <w:lang w:val="en-AU"/>
        </w:rPr>
        <w:tab/>
        <w:t>Government document</w:t>
      </w:r>
    </w:p>
    <w:p w14:paraId="1870AFC8" w14:textId="7022E937" w:rsidR="00935A64" w:rsidRPr="00144E38" w:rsidRDefault="00935A64" w:rsidP="00935A64">
      <w:pPr>
        <w:pStyle w:val="VCAAbody"/>
        <w:rPr>
          <w:bCs/>
          <w:lang w:val="en-AU"/>
        </w:rPr>
      </w:pPr>
      <w:r w:rsidRPr="00144E38">
        <w:rPr>
          <w:b/>
          <w:lang w:val="en-AU"/>
        </w:rPr>
        <w:t>Source:</w:t>
      </w:r>
      <w:r w:rsidRPr="00144E38">
        <w:rPr>
          <w:b/>
          <w:lang w:val="en-AU"/>
        </w:rPr>
        <w:tab/>
      </w:r>
      <w:r w:rsidRPr="00144E38">
        <w:rPr>
          <w:b/>
          <w:lang w:val="en-AU"/>
        </w:rPr>
        <w:tab/>
      </w:r>
      <w:hyperlink r:id="rId45" w:history="1">
        <w:r w:rsidR="007C2E39" w:rsidRPr="004355DE">
          <w:rPr>
            <w:rStyle w:val="Hyperlink"/>
            <w:bCs/>
            <w:lang w:val="en-AU"/>
          </w:rPr>
          <w:t xml:space="preserve">Department of </w:t>
        </w:r>
        <w:r w:rsidR="007C2E39" w:rsidRPr="004355DE">
          <w:rPr>
            <w:rStyle w:val="Hyperlink"/>
            <w:bCs/>
            <w:lang w:val="en-AU"/>
          </w:rPr>
          <w:t>A</w:t>
        </w:r>
        <w:r w:rsidR="007C2E39" w:rsidRPr="004355DE">
          <w:rPr>
            <w:rStyle w:val="Hyperlink"/>
            <w:bCs/>
            <w:lang w:val="en-AU"/>
          </w:rPr>
          <w:t>griculture, Water and the Environment</w:t>
        </w:r>
      </w:hyperlink>
    </w:p>
    <w:p w14:paraId="3614529D" w14:textId="77777777" w:rsidR="00935A64" w:rsidRPr="00144E38" w:rsidRDefault="00935A64" w:rsidP="00935A64">
      <w:pPr>
        <w:pStyle w:val="VCAAbody"/>
        <w:spacing w:before="360"/>
        <w:rPr>
          <w:b/>
          <w:bCs/>
          <w:lang w:val="en-AU" w:eastAsia="en-AU"/>
        </w:rPr>
      </w:pPr>
      <w:r w:rsidRPr="00144E38">
        <w:rPr>
          <w:b/>
          <w:bCs/>
          <w:lang w:val="en-AU" w:eastAsia="en-AU"/>
        </w:rPr>
        <w:t>About the resource:</w:t>
      </w:r>
    </w:p>
    <w:p w14:paraId="3358C755" w14:textId="10834A3A" w:rsidR="00AB2F23" w:rsidRPr="00144E38" w:rsidRDefault="00935A64" w:rsidP="00935A64">
      <w:pPr>
        <w:pStyle w:val="VCAAbullet"/>
        <w:numPr>
          <w:ilvl w:val="0"/>
          <w:numId w:val="0"/>
        </w:numPr>
        <w:rPr>
          <w:lang w:val="en-AU"/>
        </w:rPr>
      </w:pPr>
      <w:r w:rsidRPr="00144E38">
        <w:rPr>
          <w:lang w:val="en-AU"/>
        </w:rPr>
        <w:t xml:space="preserve">This policy statement by the </w:t>
      </w:r>
      <w:r w:rsidR="00FE575A">
        <w:rPr>
          <w:lang w:val="en-AU"/>
        </w:rPr>
        <w:t>Australian Government</w:t>
      </w:r>
      <w:r w:rsidRPr="00144E38">
        <w:rPr>
          <w:lang w:val="en-AU"/>
        </w:rPr>
        <w:t xml:space="preserve"> Department of Agriculture, Water and the Environment provides guidance on whether an action is likely to have significant impact. Students could</w:t>
      </w:r>
      <w:r w:rsidR="007C2E39">
        <w:rPr>
          <w:lang w:val="en-AU"/>
        </w:rPr>
        <w:t>,</w:t>
      </w:r>
      <w:r w:rsidRPr="00144E38">
        <w:rPr>
          <w:lang w:val="en-AU"/>
        </w:rPr>
        <w:t xml:space="preserve"> for example</w:t>
      </w:r>
      <w:r w:rsidR="007C2E39">
        <w:rPr>
          <w:lang w:val="en-AU"/>
        </w:rPr>
        <w:t>,</w:t>
      </w:r>
      <w:r w:rsidRPr="00144E38">
        <w:rPr>
          <w:lang w:val="en-AU"/>
        </w:rPr>
        <w:t xml:space="preserve"> consider the section ‘</w:t>
      </w:r>
      <w:r w:rsidR="007C2E39">
        <w:rPr>
          <w:lang w:val="en-AU"/>
        </w:rPr>
        <w:t>W</w:t>
      </w:r>
      <w:r w:rsidRPr="00144E38">
        <w:rPr>
          <w:lang w:val="en-AU"/>
        </w:rPr>
        <w:t>hat is a significant impact?’</w:t>
      </w:r>
      <w:r w:rsidR="007C2E39">
        <w:rPr>
          <w:lang w:val="en-AU"/>
        </w:rPr>
        <w:t>,</w:t>
      </w:r>
      <w:r w:rsidRPr="00144E38">
        <w:rPr>
          <w:lang w:val="en-AU"/>
        </w:rPr>
        <w:t xml:space="preserve"> which states that:</w:t>
      </w:r>
    </w:p>
    <w:p w14:paraId="636DE552" w14:textId="77777777" w:rsidR="00935A64" w:rsidRPr="0086644A" w:rsidRDefault="00935A64" w:rsidP="0086644A">
      <w:pPr>
        <w:autoSpaceDE w:val="0"/>
        <w:autoSpaceDN w:val="0"/>
        <w:adjustRightInd w:val="0"/>
        <w:spacing w:before="120"/>
        <w:ind w:left="284" w:right="566"/>
        <w:rPr>
          <w:rFonts w:ascii="ArialMT" w:hAnsi="ArialMT" w:cs="ArialMT"/>
          <w:color w:val="000000"/>
          <w:sz w:val="20"/>
          <w:szCs w:val="20"/>
          <w:lang w:val="en-AU"/>
        </w:rPr>
      </w:pPr>
      <w:r w:rsidRPr="0086644A">
        <w:rPr>
          <w:rFonts w:ascii="ArialMT" w:hAnsi="ArialMT" w:cs="ArialMT"/>
          <w:color w:val="000000"/>
          <w:sz w:val="20"/>
          <w:szCs w:val="20"/>
          <w:lang w:val="en-AU"/>
        </w:rPr>
        <w:t xml:space="preserve">A ‘significant impact’ is an impact which is important, notable, or of consequence, having regard to its context or intensity. Whether or not an action is likely to have a significant impact depends upon </w:t>
      </w:r>
      <w:r w:rsidRPr="0086644A">
        <w:rPr>
          <w:rFonts w:ascii="ArialMT" w:hAnsi="ArialMT" w:cs="ArialMT"/>
          <w:color w:val="000000"/>
          <w:sz w:val="20"/>
          <w:szCs w:val="20"/>
          <w:lang w:val="en-AU"/>
        </w:rPr>
        <w:lastRenderedPageBreak/>
        <w:t>the sensitivity, value, and quality of the environment which is impacted, and upon the intensity, duration, magnitude and geographic extent of the impacts. You should consider all of these factors when determining whether an action is likely to have a significant impact on matters of national environmental significance.</w:t>
      </w:r>
    </w:p>
    <w:p w14:paraId="26495130" w14:textId="6191D231" w:rsidR="009D4BD6" w:rsidRPr="00144E38" w:rsidRDefault="00935A64" w:rsidP="005830AC">
      <w:pPr>
        <w:pStyle w:val="VCAAbullet"/>
        <w:numPr>
          <w:ilvl w:val="0"/>
          <w:numId w:val="0"/>
        </w:numPr>
        <w:rPr>
          <w:lang w:val="en-AU"/>
        </w:rPr>
      </w:pPr>
      <w:r w:rsidRPr="00144E38">
        <w:rPr>
          <w:lang w:val="en-AU"/>
        </w:rPr>
        <w:t xml:space="preserve">Teachers could work with students to identify the criteria for significance contained in this statement and provide examples to prompt students to consider whether stakeholders would all place the same importance on each of these criteria or define </w:t>
      </w:r>
      <w:r w:rsidR="003C47FA" w:rsidRPr="00144E38">
        <w:rPr>
          <w:lang w:val="en-AU"/>
        </w:rPr>
        <w:t>them</w:t>
      </w:r>
      <w:r w:rsidRPr="00144E38">
        <w:rPr>
          <w:lang w:val="en-AU"/>
        </w:rPr>
        <w:t xml:space="preserve"> in the same way. This could be extended to consider whether this way of thinking </w:t>
      </w:r>
      <w:r w:rsidR="000B1F16">
        <w:rPr>
          <w:lang w:val="en-AU"/>
        </w:rPr>
        <w:t>about the</w:t>
      </w:r>
      <w:r w:rsidRPr="00144E38">
        <w:rPr>
          <w:lang w:val="en-AU"/>
        </w:rPr>
        <w:t xml:space="preserve"> significance of impacts could also be used for contexts other than actions that may affect the environment. </w:t>
      </w:r>
    </w:p>
    <w:p w14:paraId="34EF6D3F" w14:textId="77777777" w:rsidR="009D4BD6" w:rsidRPr="00144E38" w:rsidRDefault="003A7D7B" w:rsidP="0000536F">
      <w:pPr>
        <w:pStyle w:val="VCAAbody"/>
        <w:rPr>
          <w:lang w:val="en-AU"/>
        </w:rPr>
      </w:pPr>
      <w:r>
        <w:rPr>
          <w:lang w:val="en-AU"/>
        </w:rPr>
        <w:pict w14:anchorId="0666E86E">
          <v:rect id="_x0000_i1041" style="width:0;height:1.5pt" o:hralign="center" o:hrstd="t" o:hr="t" fillcolor="#a0a0a0" stroked="f"/>
        </w:pict>
      </w:r>
    </w:p>
    <w:p w14:paraId="603EE6F2" w14:textId="75AD7BC4" w:rsidR="009D4BD6" w:rsidRPr="007C2E39" w:rsidRDefault="009D4BD6" w:rsidP="0000536F">
      <w:pPr>
        <w:pStyle w:val="VCAAbody"/>
        <w:rPr>
          <w:lang w:val="en-AU"/>
        </w:rPr>
      </w:pPr>
      <w:bookmarkStart w:id="5" w:name="_Hlk77086904"/>
      <w:r w:rsidRPr="00144E38">
        <w:rPr>
          <w:b/>
          <w:lang w:val="en-AU"/>
        </w:rPr>
        <w:t>Resource name:</w:t>
      </w:r>
      <w:r w:rsidRPr="00144E38">
        <w:rPr>
          <w:lang w:val="en-AU"/>
        </w:rPr>
        <w:tab/>
      </w:r>
      <w:r w:rsidRPr="00FE575A">
        <w:rPr>
          <w:lang w:val="en-AU"/>
        </w:rPr>
        <w:t>Talking about Human Rights</w:t>
      </w:r>
    </w:p>
    <w:p w14:paraId="682EC2AE" w14:textId="4A6AC8C3" w:rsidR="009D4BD6" w:rsidRPr="00144E38" w:rsidRDefault="009D4BD6" w:rsidP="0000536F">
      <w:pPr>
        <w:pStyle w:val="VCAAbody"/>
        <w:rPr>
          <w:lang w:val="en-AU"/>
        </w:rPr>
      </w:pPr>
      <w:r w:rsidRPr="00144E38">
        <w:rPr>
          <w:b/>
          <w:lang w:val="en-AU"/>
        </w:rPr>
        <w:t>Resource type:</w:t>
      </w:r>
      <w:r w:rsidRPr="00144E38">
        <w:rPr>
          <w:lang w:val="en-AU"/>
        </w:rPr>
        <w:t xml:space="preserve"> </w:t>
      </w:r>
      <w:r w:rsidRPr="00144E38">
        <w:rPr>
          <w:lang w:val="en-AU"/>
        </w:rPr>
        <w:tab/>
      </w:r>
      <w:r w:rsidRPr="00144E38">
        <w:rPr>
          <w:rFonts w:asciiTheme="minorHAnsi" w:hAnsiTheme="minorHAnsi" w:cstheme="minorHAnsi"/>
          <w:lang w:val="en-AU"/>
        </w:rPr>
        <w:t>Articles</w:t>
      </w:r>
    </w:p>
    <w:p w14:paraId="0805E46C" w14:textId="4218EFC8" w:rsidR="009D4BD6" w:rsidRPr="00144E38" w:rsidRDefault="009D4BD6" w:rsidP="004355DE">
      <w:pPr>
        <w:pStyle w:val="VCAAbody"/>
        <w:ind w:left="2127" w:hanging="2127"/>
        <w:rPr>
          <w:b/>
          <w:lang w:val="en-AU"/>
        </w:rPr>
      </w:pPr>
      <w:r w:rsidRPr="00144E38">
        <w:rPr>
          <w:b/>
          <w:lang w:val="en-AU"/>
        </w:rPr>
        <w:t>Source:</w:t>
      </w:r>
      <w:r w:rsidRPr="00144E38">
        <w:rPr>
          <w:b/>
          <w:lang w:val="en-AU"/>
        </w:rPr>
        <w:tab/>
      </w:r>
      <w:hyperlink r:id="rId46" w:history="1">
        <w:r w:rsidR="007C2E39" w:rsidRPr="007C2E39">
          <w:rPr>
            <w:rStyle w:val="Hyperlink"/>
            <w:bCs/>
            <w:i/>
            <w:iCs/>
            <w:lang w:val="en-AU"/>
          </w:rPr>
          <w:t>Philosophy</w:t>
        </w:r>
        <w:r w:rsidR="007C2E39" w:rsidRPr="007C2E39">
          <w:rPr>
            <w:rStyle w:val="Hyperlink"/>
            <w:bCs/>
            <w:i/>
            <w:iCs/>
            <w:lang w:val="en-AU"/>
          </w:rPr>
          <w:t xml:space="preserve"> </w:t>
        </w:r>
        <w:r w:rsidR="007C2E39" w:rsidRPr="007C2E39">
          <w:rPr>
            <w:rStyle w:val="Hyperlink"/>
            <w:bCs/>
            <w:i/>
            <w:iCs/>
            <w:lang w:val="en-AU"/>
          </w:rPr>
          <w:t>Now</w:t>
        </w:r>
      </w:hyperlink>
      <w:r w:rsidR="007C2E39">
        <w:rPr>
          <w:bCs/>
          <w:i/>
          <w:iCs/>
          <w:lang w:val="en-AU"/>
        </w:rPr>
        <w:t xml:space="preserve">, </w:t>
      </w:r>
      <w:r w:rsidR="007C2E39">
        <w:rPr>
          <w:bCs/>
          <w:lang w:val="en-AU"/>
        </w:rPr>
        <w:t xml:space="preserve">2017, </w:t>
      </w:r>
      <w:r w:rsidRPr="00144E38">
        <w:rPr>
          <w:bCs/>
          <w:lang w:val="en-AU"/>
        </w:rPr>
        <w:t>Issue 118</w:t>
      </w:r>
      <w:r w:rsidR="007C2E39">
        <w:rPr>
          <w:bCs/>
          <w:lang w:val="en-AU"/>
        </w:rPr>
        <w:t>,</w:t>
      </w:r>
      <w:r w:rsidRPr="00144E38">
        <w:rPr>
          <w:bCs/>
          <w:lang w:val="en-AU"/>
        </w:rPr>
        <w:t xml:space="preserve"> February/March </w:t>
      </w:r>
    </w:p>
    <w:p w14:paraId="5F1CAC0D" w14:textId="6518B7D5" w:rsidR="009D4BD6" w:rsidRPr="00144E38" w:rsidRDefault="009D4BD6" w:rsidP="0000536F">
      <w:pPr>
        <w:pStyle w:val="VCAAbody"/>
        <w:spacing w:before="360"/>
        <w:rPr>
          <w:b/>
          <w:bCs/>
          <w:lang w:val="en-AU" w:eastAsia="en-AU"/>
        </w:rPr>
      </w:pPr>
      <w:r w:rsidRPr="00144E38">
        <w:rPr>
          <w:b/>
          <w:bCs/>
          <w:lang w:val="en-AU" w:eastAsia="en-AU"/>
        </w:rPr>
        <w:t>About the resource:</w:t>
      </w:r>
    </w:p>
    <w:p w14:paraId="784827EA" w14:textId="1CE3D617" w:rsidR="00CD7BE3" w:rsidRPr="00144E38" w:rsidRDefault="009D4BD6" w:rsidP="0000536F">
      <w:pPr>
        <w:pStyle w:val="VCAAbody"/>
        <w:rPr>
          <w:lang w:val="en-AU"/>
        </w:rPr>
      </w:pPr>
      <w:r w:rsidRPr="00144E38">
        <w:rPr>
          <w:i/>
          <w:iCs/>
          <w:lang w:val="en-AU"/>
        </w:rPr>
        <w:t>Philosophy Now</w:t>
      </w:r>
      <w:r w:rsidRPr="00144E38">
        <w:rPr>
          <w:lang w:val="en-AU"/>
        </w:rPr>
        <w:t xml:space="preserve"> is a magazine written by professional philosophers for lay readers and covers a wide array of philosophical content. </w:t>
      </w:r>
      <w:r w:rsidR="0099338F" w:rsidRPr="00144E38">
        <w:rPr>
          <w:lang w:val="en-AU"/>
        </w:rPr>
        <w:t xml:space="preserve">The </w:t>
      </w:r>
      <w:r w:rsidR="007C2E39">
        <w:rPr>
          <w:lang w:val="en-AU"/>
        </w:rPr>
        <w:t>‘</w:t>
      </w:r>
      <w:r w:rsidR="0099338F" w:rsidRPr="00FE575A">
        <w:rPr>
          <w:lang w:val="en-AU"/>
        </w:rPr>
        <w:t>Talking about Human Rights</w:t>
      </w:r>
      <w:r w:rsidR="007C2E39">
        <w:rPr>
          <w:lang w:val="en-AU"/>
        </w:rPr>
        <w:t>’</w:t>
      </w:r>
      <w:r w:rsidR="0099338F" w:rsidRPr="00144E38">
        <w:rPr>
          <w:i/>
          <w:iCs/>
          <w:lang w:val="en-AU"/>
        </w:rPr>
        <w:t xml:space="preserve"> </w:t>
      </w:r>
      <w:r w:rsidR="0099338F" w:rsidRPr="00144E38">
        <w:rPr>
          <w:lang w:val="en-AU"/>
        </w:rPr>
        <w:t>issue contains a range of articles that could be discussed with students. For example</w:t>
      </w:r>
      <w:r w:rsidR="007C2E39">
        <w:rPr>
          <w:lang w:val="en-AU"/>
        </w:rPr>
        <w:t>,</w:t>
      </w:r>
      <w:r w:rsidR="0099338F" w:rsidRPr="00144E38">
        <w:rPr>
          <w:lang w:val="en-AU"/>
        </w:rPr>
        <w:t xml:space="preserve"> the article by Tim Dare</w:t>
      </w:r>
      <w:r w:rsidR="007C2E39">
        <w:rPr>
          <w:lang w:val="en-AU"/>
        </w:rPr>
        <w:t>,</w:t>
      </w:r>
      <w:r w:rsidR="0099338F" w:rsidRPr="00144E38">
        <w:rPr>
          <w:lang w:val="en-AU"/>
        </w:rPr>
        <w:t xml:space="preserve"> ‘What are Human Rights’</w:t>
      </w:r>
      <w:r w:rsidR="007C2E39">
        <w:rPr>
          <w:lang w:val="en-AU"/>
        </w:rPr>
        <w:t>,</w:t>
      </w:r>
      <w:r w:rsidR="0099338F" w:rsidRPr="00144E38">
        <w:rPr>
          <w:lang w:val="en-AU"/>
        </w:rPr>
        <w:t xml:space="preserve"> could be used to </w:t>
      </w:r>
      <w:bookmarkEnd w:id="5"/>
      <w:r w:rsidR="0099338F" w:rsidRPr="00144E38">
        <w:rPr>
          <w:lang w:val="en-AU"/>
        </w:rPr>
        <w:t xml:space="preserve">develop </w:t>
      </w:r>
      <w:r w:rsidR="007C2E39">
        <w:rPr>
          <w:lang w:val="en-AU"/>
        </w:rPr>
        <w:t>students’</w:t>
      </w:r>
      <w:r w:rsidR="0099338F" w:rsidRPr="00144E38">
        <w:rPr>
          <w:lang w:val="en-AU"/>
        </w:rPr>
        <w:t xml:space="preserve"> understanding of the concept of human rights and the link between duties and rights, while the article ‘Presidential Decision-making: Utilitarianism vs Duty Ethics’ </w:t>
      </w:r>
      <w:r w:rsidR="008155AF" w:rsidRPr="00144E38">
        <w:rPr>
          <w:lang w:val="en-AU"/>
        </w:rPr>
        <w:t xml:space="preserve">by Michael Rockler </w:t>
      </w:r>
      <w:r w:rsidR="0099338F" w:rsidRPr="00144E38">
        <w:rPr>
          <w:lang w:val="en-AU"/>
        </w:rPr>
        <w:t>introduces both approaches and uses</w:t>
      </w:r>
      <w:r w:rsidR="00F870EF" w:rsidRPr="00144E38">
        <w:rPr>
          <w:lang w:val="en-AU"/>
        </w:rPr>
        <w:t xml:space="preserve"> short</w:t>
      </w:r>
      <w:r w:rsidR="0099338F" w:rsidRPr="00144E38">
        <w:rPr>
          <w:lang w:val="en-AU"/>
        </w:rPr>
        <w:t xml:space="preserve"> </w:t>
      </w:r>
      <w:r w:rsidR="00F870EF" w:rsidRPr="00144E38">
        <w:rPr>
          <w:lang w:val="en-AU"/>
        </w:rPr>
        <w:t>case studies</w:t>
      </w:r>
      <w:r w:rsidR="0099338F" w:rsidRPr="00144E38">
        <w:rPr>
          <w:lang w:val="en-AU"/>
        </w:rPr>
        <w:t xml:space="preserve"> to demonstrate how decision-making is often a mix of both of them. </w:t>
      </w:r>
    </w:p>
    <w:p w14:paraId="4F55A890" w14:textId="17983CE9" w:rsidR="00CD7BE3" w:rsidRPr="00144E38" w:rsidRDefault="003A7D7B" w:rsidP="0000536F">
      <w:pPr>
        <w:pStyle w:val="VCAAbody"/>
        <w:rPr>
          <w:lang w:val="en-AU"/>
        </w:rPr>
      </w:pPr>
      <w:r>
        <w:rPr>
          <w:lang w:val="en-AU"/>
        </w:rPr>
        <w:pict w14:anchorId="58823E2E">
          <v:rect id="_x0000_i1042" style="width:0;height:1.5pt" o:hralign="center" o:hrstd="t" o:hr="t" fillcolor="#a0a0a0" stroked="f"/>
        </w:pict>
      </w:r>
    </w:p>
    <w:p w14:paraId="3F0C062E" w14:textId="4DBE1D41" w:rsidR="009639A7" w:rsidRPr="00144E38" w:rsidRDefault="009639A7" w:rsidP="009639A7">
      <w:pPr>
        <w:pStyle w:val="VCAAbody"/>
        <w:ind w:left="2160" w:hanging="2160"/>
        <w:rPr>
          <w:i/>
          <w:iCs/>
          <w:lang w:val="en-AU"/>
        </w:rPr>
      </w:pPr>
      <w:r w:rsidRPr="00144E38">
        <w:rPr>
          <w:b/>
          <w:lang w:val="en-AU"/>
        </w:rPr>
        <w:t>Resource name:</w:t>
      </w:r>
      <w:r w:rsidRPr="00144E38">
        <w:rPr>
          <w:i/>
          <w:iCs/>
          <w:lang w:val="en-AU"/>
        </w:rPr>
        <w:tab/>
      </w:r>
      <w:r w:rsidR="00A96722">
        <w:rPr>
          <w:i/>
          <w:iCs/>
          <w:lang w:val="en-AU"/>
        </w:rPr>
        <w:t>‘</w:t>
      </w:r>
      <w:r w:rsidRPr="00A96722">
        <w:rPr>
          <w:lang w:val="en-AU"/>
        </w:rPr>
        <w:t>Justice</w:t>
      </w:r>
      <w:r w:rsidR="00A96722">
        <w:rPr>
          <w:lang w:val="en-AU"/>
        </w:rPr>
        <w:t>’</w:t>
      </w:r>
    </w:p>
    <w:p w14:paraId="377270A6" w14:textId="6B98EB19" w:rsidR="009639A7" w:rsidRPr="00144E38" w:rsidRDefault="009639A7" w:rsidP="009639A7">
      <w:pPr>
        <w:pStyle w:val="VCAAbody"/>
        <w:rPr>
          <w:lang w:val="en-AU"/>
        </w:rPr>
      </w:pPr>
      <w:r w:rsidRPr="00144E38">
        <w:rPr>
          <w:b/>
          <w:lang w:val="en-AU"/>
        </w:rPr>
        <w:t>Resource type:</w:t>
      </w:r>
      <w:r w:rsidRPr="00144E38">
        <w:rPr>
          <w:lang w:val="en-AU"/>
        </w:rPr>
        <w:t xml:space="preserve"> </w:t>
      </w:r>
      <w:r w:rsidRPr="00144E38">
        <w:rPr>
          <w:lang w:val="en-AU"/>
        </w:rPr>
        <w:tab/>
      </w:r>
      <w:r w:rsidR="00A96722">
        <w:rPr>
          <w:lang w:val="en-AU"/>
        </w:rPr>
        <w:t>Chapter of a t</w:t>
      </w:r>
      <w:r w:rsidRPr="00144E38">
        <w:rPr>
          <w:lang w:val="en-AU"/>
        </w:rPr>
        <w:t>eaching resource book</w:t>
      </w:r>
    </w:p>
    <w:p w14:paraId="3C586B1E" w14:textId="2308F753" w:rsidR="009639A7" w:rsidRPr="00144E38" w:rsidRDefault="009639A7" w:rsidP="009639A7">
      <w:pPr>
        <w:pStyle w:val="VCAAbody"/>
        <w:ind w:left="2160" w:hanging="2160"/>
        <w:rPr>
          <w:lang w:val="en-AU"/>
        </w:rPr>
      </w:pPr>
      <w:r w:rsidRPr="00144E38">
        <w:rPr>
          <w:b/>
          <w:lang w:val="en-AU"/>
        </w:rPr>
        <w:t xml:space="preserve">Source: </w:t>
      </w:r>
      <w:r w:rsidRPr="00144E38">
        <w:rPr>
          <w:b/>
          <w:lang w:val="en-AU"/>
        </w:rPr>
        <w:tab/>
      </w:r>
      <w:r w:rsidR="001F4D24" w:rsidRPr="00144E38">
        <w:rPr>
          <w:bCs/>
          <w:lang w:val="en-AU"/>
        </w:rPr>
        <w:t xml:space="preserve">Marietta McCarty, </w:t>
      </w:r>
      <w:r w:rsidR="001F4D24">
        <w:rPr>
          <w:bCs/>
          <w:lang w:val="en-AU"/>
        </w:rPr>
        <w:t xml:space="preserve">2006, </w:t>
      </w:r>
      <w:r w:rsidRPr="00144E38">
        <w:rPr>
          <w:bCs/>
          <w:lang w:val="en-AU"/>
        </w:rPr>
        <w:t xml:space="preserve">‘Justice’, </w:t>
      </w:r>
      <w:r w:rsidRPr="00FE575A">
        <w:rPr>
          <w:bCs/>
          <w:i/>
          <w:iCs/>
          <w:lang w:val="en-AU"/>
        </w:rPr>
        <w:t xml:space="preserve">Little Big Minds: Sharing Philosophy with </w:t>
      </w:r>
      <w:r w:rsidR="001F4D24">
        <w:rPr>
          <w:bCs/>
          <w:i/>
          <w:iCs/>
          <w:lang w:val="en-AU"/>
        </w:rPr>
        <w:t>K</w:t>
      </w:r>
      <w:r w:rsidRPr="00FE575A">
        <w:rPr>
          <w:bCs/>
          <w:i/>
          <w:iCs/>
          <w:lang w:val="en-AU"/>
        </w:rPr>
        <w:t>ids</w:t>
      </w:r>
      <w:r w:rsidRPr="00144E38">
        <w:rPr>
          <w:bCs/>
          <w:lang w:val="en-AU"/>
        </w:rPr>
        <w:t xml:space="preserve">, </w:t>
      </w:r>
      <w:r w:rsidR="001F4D24">
        <w:rPr>
          <w:bCs/>
          <w:lang w:val="en-AU"/>
        </w:rPr>
        <w:t>TarcherPerigee</w:t>
      </w:r>
      <w:r w:rsidRPr="00144E38">
        <w:rPr>
          <w:bCs/>
          <w:lang w:val="en-AU"/>
        </w:rPr>
        <w:t>, New York, p. 81</w:t>
      </w:r>
      <w:r w:rsidR="001F4D24">
        <w:rPr>
          <w:bCs/>
          <w:lang w:val="en-AU"/>
        </w:rPr>
        <w:t>–</w:t>
      </w:r>
      <w:r w:rsidRPr="00144E38">
        <w:rPr>
          <w:bCs/>
          <w:lang w:val="en-AU"/>
        </w:rPr>
        <w:t>105.</w:t>
      </w:r>
      <w:r w:rsidRPr="00144E38">
        <w:rPr>
          <w:b/>
          <w:lang w:val="en-AU"/>
        </w:rPr>
        <w:tab/>
      </w:r>
    </w:p>
    <w:p w14:paraId="27123D6F" w14:textId="77777777" w:rsidR="009639A7" w:rsidRPr="00144E38" w:rsidRDefault="009639A7" w:rsidP="009639A7">
      <w:pPr>
        <w:pStyle w:val="VCAAbody"/>
        <w:spacing w:before="360"/>
        <w:rPr>
          <w:b/>
          <w:bCs/>
          <w:lang w:val="en-AU" w:eastAsia="en-AU"/>
        </w:rPr>
      </w:pPr>
      <w:r w:rsidRPr="00144E38">
        <w:rPr>
          <w:b/>
          <w:bCs/>
          <w:lang w:val="en-AU" w:eastAsia="en-AU"/>
        </w:rPr>
        <w:t>About the resource:</w:t>
      </w:r>
    </w:p>
    <w:p w14:paraId="7A3348F5" w14:textId="6A0C0108" w:rsidR="009639A7" w:rsidRPr="00144E38" w:rsidRDefault="009639A7" w:rsidP="009639A7">
      <w:pPr>
        <w:pStyle w:val="VCAAbody"/>
        <w:rPr>
          <w:lang w:val="en-AU"/>
        </w:rPr>
      </w:pPr>
      <w:r w:rsidRPr="00144E38">
        <w:rPr>
          <w:lang w:val="en-AU"/>
        </w:rPr>
        <w:t>In this book McCarty provides ideas for exploring a range of ethical concepts including friendship, responsibility, happiness, courage, freedom, compassion and love. Each chapter follows the same format and often includ</w:t>
      </w:r>
      <w:r w:rsidR="001F4D24">
        <w:rPr>
          <w:lang w:val="en-AU"/>
        </w:rPr>
        <w:t>es</w:t>
      </w:r>
      <w:r w:rsidRPr="00144E38">
        <w:rPr>
          <w:lang w:val="en-AU"/>
        </w:rPr>
        <w:t xml:space="preserve"> examples of classroom dialogue. Although the examples are drawn from junior students</w:t>
      </w:r>
      <w:r w:rsidR="001F4D24">
        <w:rPr>
          <w:lang w:val="en-AU"/>
        </w:rPr>
        <w:t>,</w:t>
      </w:r>
      <w:r w:rsidRPr="00144E38">
        <w:rPr>
          <w:lang w:val="en-AU"/>
        </w:rPr>
        <w:t xml:space="preserve"> they show how children use everyday examples to explore this concept</w:t>
      </w:r>
      <w:r w:rsidR="001F4D24">
        <w:rPr>
          <w:lang w:val="en-AU"/>
        </w:rPr>
        <w:t>,</w:t>
      </w:r>
      <w:r w:rsidRPr="00144E38">
        <w:rPr>
          <w:lang w:val="en-AU"/>
        </w:rPr>
        <w:t xml:space="preserve"> which is applicable for all levels. </w:t>
      </w:r>
      <w:r w:rsidR="001F4D24">
        <w:rPr>
          <w:lang w:val="en-AU"/>
        </w:rPr>
        <w:t xml:space="preserve">The first part of </w:t>
      </w:r>
      <w:r w:rsidRPr="00144E38">
        <w:rPr>
          <w:lang w:val="en-AU"/>
        </w:rPr>
        <w:t xml:space="preserve">the </w:t>
      </w:r>
      <w:r w:rsidR="001F4D24">
        <w:rPr>
          <w:lang w:val="en-AU"/>
        </w:rPr>
        <w:t>‘</w:t>
      </w:r>
      <w:r w:rsidRPr="00144E38">
        <w:rPr>
          <w:lang w:val="en-AU"/>
        </w:rPr>
        <w:t>Justice</w:t>
      </w:r>
      <w:r w:rsidR="001F4D24">
        <w:rPr>
          <w:lang w:val="en-AU"/>
        </w:rPr>
        <w:t>’</w:t>
      </w:r>
      <w:r w:rsidRPr="00144E38">
        <w:rPr>
          <w:lang w:val="en-AU"/>
        </w:rPr>
        <w:t xml:space="preserve"> chapter explores the concept, with the second part containing tips for teaching the topic, discussion questions and exercises. In part three there is an exploration of two philosophers (Immanuel Kant and Paulo Freire) and their ideas about justice. This part also includes tips for teaching the philosophers and their ideas, discussion questions and exercises. </w:t>
      </w:r>
      <w:r w:rsidR="00467A64">
        <w:rPr>
          <w:lang w:val="en-AU"/>
        </w:rPr>
        <w:t>L</w:t>
      </w:r>
      <w:r w:rsidRPr="00144E38">
        <w:rPr>
          <w:lang w:val="en-AU"/>
        </w:rPr>
        <w:t xml:space="preserve">astly </w:t>
      </w:r>
      <w:r w:rsidR="001F4D24">
        <w:rPr>
          <w:lang w:val="en-AU"/>
        </w:rPr>
        <w:t>McCarty</w:t>
      </w:r>
      <w:r w:rsidR="001F4D24" w:rsidRPr="00144E38">
        <w:rPr>
          <w:lang w:val="en-AU"/>
        </w:rPr>
        <w:t xml:space="preserve"> </w:t>
      </w:r>
      <w:r w:rsidRPr="00144E38">
        <w:rPr>
          <w:lang w:val="en-AU"/>
        </w:rPr>
        <w:t>links the philosophers to the topic of Children’s Rights, again with tips, discussion questions and exercises. There is also a resources section</w:t>
      </w:r>
      <w:r w:rsidR="00C41F09">
        <w:rPr>
          <w:lang w:val="en-AU"/>
        </w:rPr>
        <w:t>, allowing for further exploration of the topic.</w:t>
      </w:r>
    </w:p>
    <w:p w14:paraId="720949A6" w14:textId="77777777" w:rsidR="00CD7BE3" w:rsidRPr="00144E38" w:rsidRDefault="00CD7BE3" w:rsidP="0000536F">
      <w:pPr>
        <w:pStyle w:val="VCAAbody"/>
        <w:rPr>
          <w:lang w:val="en-AU"/>
        </w:rPr>
      </w:pPr>
    </w:p>
    <w:sectPr w:rsidR="00CD7BE3" w:rsidRPr="00144E38" w:rsidSect="00003601">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DA7C0" w14:textId="77777777" w:rsidR="003A7D7B" w:rsidRDefault="003A7D7B" w:rsidP="00304EA1">
      <w:pPr>
        <w:spacing w:after="0" w:line="240" w:lineRule="auto"/>
      </w:pPr>
      <w:r>
        <w:separator/>
      </w:r>
    </w:p>
  </w:endnote>
  <w:endnote w:type="continuationSeparator" w:id="0">
    <w:p w14:paraId="29007EF3" w14:textId="77777777" w:rsidR="003A7D7B" w:rsidRDefault="003A7D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ThinExt">
    <w:altName w:val="Arial"/>
    <w:panose1 w:val="00000000000000000000"/>
    <w:charset w:val="4D"/>
    <w:family w:val="auto"/>
    <w:notTrueType/>
    <w:pitch w:val="default"/>
    <w:sig w:usb0="03000000" w:usb1="00000000" w:usb2="00000000" w:usb3="00000000" w:csb0="01000000" w:csb1="00000000"/>
  </w:font>
  <w:font w:name="Sabon-Roman">
    <w:altName w:val="Leelawadee UI"/>
    <w:panose1 w:val="00000000000000000000"/>
    <w:charset w:val="4D"/>
    <w:family w:val="auto"/>
    <w:notTrueType/>
    <w:pitch w:val="default"/>
    <w:sig w:usb0="03000000" w:usb1="00000000" w:usb2="00000000" w:usb3="00000000" w:csb0="010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3A7D7B" w:rsidRPr="00D0381D" w14:paraId="00ED697A" w14:textId="77777777" w:rsidTr="00331666">
      <w:tc>
        <w:tcPr>
          <w:tcW w:w="3285" w:type="dxa"/>
          <w:tcMar>
            <w:left w:w="0" w:type="dxa"/>
            <w:right w:w="0" w:type="dxa"/>
          </w:tcMar>
        </w:tcPr>
        <w:p w14:paraId="09613A6E" w14:textId="77777777" w:rsidR="003A7D7B" w:rsidRPr="00D0381D" w:rsidRDefault="003A7D7B" w:rsidP="004044E4">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20B50CB" w14:textId="77777777" w:rsidR="003A7D7B" w:rsidRPr="00D0381D" w:rsidRDefault="003A7D7B" w:rsidP="004044E4">
          <w:pPr>
            <w:pStyle w:val="VCAAbody"/>
            <w:tabs>
              <w:tab w:val="right" w:pos="9639"/>
            </w:tabs>
            <w:spacing w:after="0"/>
            <w:rPr>
              <w:color w:val="999999" w:themeColor="accent2"/>
              <w:sz w:val="18"/>
              <w:szCs w:val="18"/>
            </w:rPr>
          </w:pPr>
        </w:p>
      </w:tc>
      <w:tc>
        <w:tcPr>
          <w:tcW w:w="3285" w:type="dxa"/>
          <w:tcMar>
            <w:left w:w="0" w:type="dxa"/>
            <w:right w:w="0" w:type="dxa"/>
          </w:tcMar>
        </w:tcPr>
        <w:p w14:paraId="37277CD9" w14:textId="42D56198" w:rsidR="003A7D7B" w:rsidRPr="00D0381D" w:rsidRDefault="003A7D7B" w:rsidP="004044E4">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4</w:t>
          </w:r>
          <w:r w:rsidRPr="00D0381D">
            <w:rPr>
              <w:color w:val="999999" w:themeColor="accent2"/>
              <w:sz w:val="18"/>
              <w:szCs w:val="18"/>
            </w:rPr>
            <w:fldChar w:fldCharType="end"/>
          </w:r>
        </w:p>
      </w:tc>
    </w:tr>
  </w:tbl>
  <w:p w14:paraId="2EF41C3A" w14:textId="77777777" w:rsidR="003A7D7B" w:rsidRPr="00534253" w:rsidRDefault="003A7D7B" w:rsidP="004044E4">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1D25B938" wp14:editId="4B3F5F54">
          <wp:simplePos x="0" y="0"/>
          <wp:positionH relativeFrom="column">
            <wp:posOffset>-1303020</wp:posOffset>
          </wp:positionH>
          <wp:positionV relativeFrom="page">
            <wp:posOffset>10073005</wp:posOffset>
          </wp:positionV>
          <wp:extent cx="8797290" cy="624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D51FE68" w14:textId="710B855D" w:rsidR="003A7D7B" w:rsidRPr="004044E4" w:rsidRDefault="003A7D7B" w:rsidP="0040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0175" w14:textId="77777777" w:rsidR="003A7D7B" w:rsidRDefault="003A7D7B"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D80E" w14:textId="77777777" w:rsidR="003A7D7B" w:rsidRDefault="003A7D7B"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3A7D7B" w:rsidRPr="00D0381D" w14:paraId="04EE7FF6" w14:textId="77777777" w:rsidTr="003A7D7B">
      <w:tc>
        <w:tcPr>
          <w:tcW w:w="3285" w:type="dxa"/>
          <w:tcMar>
            <w:left w:w="0" w:type="dxa"/>
            <w:right w:w="0" w:type="dxa"/>
          </w:tcMar>
        </w:tcPr>
        <w:p w14:paraId="355072D6" w14:textId="77777777" w:rsidR="003A7D7B" w:rsidRPr="00D0381D" w:rsidRDefault="003A7D7B" w:rsidP="00BC6DA8">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6A5238BB" w14:textId="77777777" w:rsidR="003A7D7B" w:rsidRPr="00D0381D" w:rsidRDefault="003A7D7B" w:rsidP="00BC6DA8">
          <w:pPr>
            <w:pStyle w:val="VCAAbody"/>
            <w:tabs>
              <w:tab w:val="right" w:pos="9639"/>
            </w:tabs>
            <w:spacing w:after="0"/>
            <w:rPr>
              <w:color w:val="999999" w:themeColor="accent2"/>
              <w:sz w:val="18"/>
              <w:szCs w:val="18"/>
            </w:rPr>
          </w:pPr>
        </w:p>
      </w:tc>
      <w:tc>
        <w:tcPr>
          <w:tcW w:w="3285" w:type="dxa"/>
          <w:tcMar>
            <w:left w:w="0" w:type="dxa"/>
            <w:right w:w="0" w:type="dxa"/>
          </w:tcMar>
        </w:tcPr>
        <w:p w14:paraId="6F575897" w14:textId="77777777" w:rsidR="003A7D7B" w:rsidRPr="00D0381D" w:rsidRDefault="003A7D7B" w:rsidP="00BC6DA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4</w:t>
          </w:r>
          <w:r w:rsidRPr="00D0381D">
            <w:rPr>
              <w:color w:val="999999" w:themeColor="accent2"/>
              <w:sz w:val="18"/>
              <w:szCs w:val="18"/>
            </w:rPr>
            <w:fldChar w:fldCharType="end"/>
          </w:r>
        </w:p>
      </w:tc>
    </w:tr>
  </w:tbl>
  <w:p w14:paraId="350AA3B8" w14:textId="379942F8" w:rsidR="003A7D7B" w:rsidRDefault="003A7D7B" w:rsidP="00693FFD">
    <w:pPr>
      <w:pStyle w:val="Footer"/>
      <w:tabs>
        <w:tab w:val="clear" w:pos="9026"/>
        <w:tab w:val="right" w:pos="11340"/>
      </w:tabs>
    </w:pPr>
    <w:r>
      <w:rPr>
        <w:noProof/>
        <w:sz w:val="16"/>
        <w:szCs w:val="16"/>
        <w:lang w:val="en-AU" w:eastAsia="en-AU"/>
      </w:rPr>
      <w:drawing>
        <wp:anchor distT="0" distB="0" distL="114300" distR="114300" simplePos="0" relativeHeight="251663360" behindDoc="1" locked="1" layoutInCell="1" allowOverlap="1" wp14:anchorId="0DAAFC23" wp14:editId="496DDB57">
          <wp:simplePos x="0" y="0"/>
          <wp:positionH relativeFrom="page">
            <wp:align>left</wp:align>
          </wp:positionH>
          <wp:positionV relativeFrom="page">
            <wp:posOffset>10061575</wp:posOffset>
          </wp:positionV>
          <wp:extent cx="8797290" cy="62420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5BB50" w14:textId="77777777" w:rsidR="003A7D7B" w:rsidRDefault="003A7D7B" w:rsidP="00304EA1">
      <w:pPr>
        <w:spacing w:after="0" w:line="240" w:lineRule="auto"/>
      </w:pPr>
      <w:r>
        <w:separator/>
      </w:r>
    </w:p>
  </w:footnote>
  <w:footnote w:type="continuationSeparator" w:id="0">
    <w:p w14:paraId="2E0D9AF9" w14:textId="77777777" w:rsidR="003A7D7B" w:rsidRDefault="003A7D7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14E8" w14:textId="77D704BE" w:rsidR="003A7D7B" w:rsidRDefault="003A7D7B" w:rsidP="005C3B00">
    <w:pPr>
      <w:pStyle w:val="VCAAbody"/>
      <w:spacing w:before="0" w:after="0"/>
      <w:rPr>
        <w:lang w:val="en-AU"/>
      </w:rPr>
    </w:pPr>
    <w:r w:rsidRPr="009A66D1">
      <w:rPr>
        <w:lang w:val="en-AU"/>
      </w:rPr>
      <w:t>Unpacking the content descript</w:t>
    </w:r>
    <w:r>
      <w:rPr>
        <w:lang w:val="en-AU"/>
      </w:rPr>
      <w:t>ions in the Reasoning strand, Critical and Creative Thinking,</w:t>
    </w:r>
    <w:r w:rsidRPr="009A66D1">
      <w:rPr>
        <w:lang w:val="en-AU"/>
      </w:rPr>
      <w:t xml:space="preserve"> </w:t>
    </w:r>
    <w:r>
      <w:rPr>
        <w:lang w:val="en-AU"/>
      </w:rPr>
      <w:br/>
      <w:t>Foundation to Levels 6</w:t>
    </w:r>
  </w:p>
  <w:p w14:paraId="586607E3" w14:textId="7AF5DDB0" w:rsidR="003A7D7B" w:rsidRPr="00322123" w:rsidRDefault="003A7D7B" w:rsidP="005C3B00">
    <w:pPr>
      <w:pStyle w:val="VCAAbody"/>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DEB" w14:textId="77777777" w:rsidR="003A7D7B" w:rsidRDefault="003A7D7B"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2DE1" w14:textId="77777777" w:rsidR="003A7D7B" w:rsidRPr="00A77F1C" w:rsidRDefault="003A7D7B"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6ED7" w14:textId="4266FC51" w:rsidR="003A7D7B" w:rsidRPr="004D2E60" w:rsidRDefault="003A7D7B" w:rsidP="004D2E60">
    <w:pPr>
      <w:pStyle w:val="VCAAcaptionsandfootnotes"/>
      <w:tabs>
        <w:tab w:val="left" w:pos="1650"/>
      </w:tabs>
      <w:rPr>
        <w:color w:val="999999" w:themeColor="accent2"/>
        <w:lang w:val="en-AU"/>
      </w:rPr>
    </w:pPr>
    <w:r>
      <w:rPr>
        <w:color w:val="999999" w:themeColor="accent2"/>
        <w:lang w:val="en-AU"/>
      </w:rPr>
      <w:t>Ethical Capability – A selection of classroom resources, Levels 7 and 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A684" w14:textId="108F0022" w:rsidR="003A7D7B" w:rsidRPr="003503E4" w:rsidRDefault="003A7D7B" w:rsidP="00707E68">
    <w:pPr>
      <w:pStyle w:val="VCAAcaptionsandfootnotes"/>
      <w:tabs>
        <w:tab w:val="left" w:pos="1650"/>
      </w:tabs>
      <w:rPr>
        <w:color w:val="999999" w:themeColor="accent2"/>
        <w:lang w:val="en-AU"/>
      </w:rPr>
    </w:pPr>
    <w:r>
      <w:rPr>
        <w:color w:val="999999" w:themeColor="accent2"/>
        <w:lang w:val="en-AU"/>
      </w:rPr>
      <w:t>Ethical Capability – A selection of classroom resources, Levels 7 and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44E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01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66F4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7EA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381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401B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45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06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8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EA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3504F"/>
    <w:multiLevelType w:val="hybridMultilevel"/>
    <w:tmpl w:val="6260823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056514C3"/>
    <w:multiLevelType w:val="hybridMultilevel"/>
    <w:tmpl w:val="77DA5482"/>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0C055442"/>
    <w:multiLevelType w:val="hybridMultilevel"/>
    <w:tmpl w:val="46163F6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D4A7DC1"/>
    <w:multiLevelType w:val="hybridMultilevel"/>
    <w:tmpl w:val="3E1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E66300"/>
    <w:multiLevelType w:val="hybridMultilevel"/>
    <w:tmpl w:val="8D66EC6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22CE7F39"/>
    <w:multiLevelType w:val="hybridMultilevel"/>
    <w:tmpl w:val="EB6E8F7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23DB45CC"/>
    <w:multiLevelType w:val="hybridMultilevel"/>
    <w:tmpl w:val="C56A2AA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257664C1"/>
    <w:multiLevelType w:val="hybridMultilevel"/>
    <w:tmpl w:val="145A10B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2B4C3E9B"/>
    <w:multiLevelType w:val="hybridMultilevel"/>
    <w:tmpl w:val="1E8425E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21" w15:restartNumberingAfterBreak="0">
    <w:nsid w:val="2CBD0CB2"/>
    <w:multiLevelType w:val="hybridMultilevel"/>
    <w:tmpl w:val="46163F6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2E606795"/>
    <w:multiLevelType w:val="hybridMultilevel"/>
    <w:tmpl w:val="2846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83158"/>
    <w:multiLevelType w:val="hybridMultilevel"/>
    <w:tmpl w:val="6F5C79A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1FC100F"/>
    <w:multiLevelType w:val="hybridMultilevel"/>
    <w:tmpl w:val="A0C8C35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456B6495"/>
    <w:multiLevelType w:val="hybridMultilevel"/>
    <w:tmpl w:val="C79640C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7A64ADF"/>
    <w:multiLevelType w:val="hybridMultilevel"/>
    <w:tmpl w:val="04CC5AA8"/>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DE02A9A"/>
    <w:multiLevelType w:val="hybridMultilevel"/>
    <w:tmpl w:val="24541234"/>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76AE4A57"/>
    <w:multiLevelType w:val="hybridMultilevel"/>
    <w:tmpl w:val="6652F4E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7DF27373"/>
    <w:multiLevelType w:val="hybridMultilevel"/>
    <w:tmpl w:val="2578B63C"/>
    <w:lvl w:ilvl="0" w:tplc="1D0470A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FF77C8E"/>
    <w:multiLevelType w:val="hybridMultilevel"/>
    <w:tmpl w:val="446EB03E"/>
    <w:lvl w:ilvl="0" w:tplc="08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31"/>
  </w:num>
  <w:num w:numId="2">
    <w:abstractNumId w:val="27"/>
  </w:num>
  <w:num w:numId="3">
    <w:abstractNumId w:val="24"/>
  </w:num>
  <w:num w:numId="4">
    <w:abstractNumId w:val="14"/>
  </w:num>
  <w:num w:numId="5">
    <w:abstractNumId w:val="29"/>
  </w:num>
  <w:num w:numId="6">
    <w:abstractNumId w:val="20"/>
  </w:num>
  <w:num w:numId="7">
    <w:abstractNumId w:val="13"/>
  </w:num>
  <w:num w:numId="8">
    <w:abstractNumId w:val="12"/>
  </w:num>
  <w:num w:numId="9">
    <w:abstractNumId w:val="21"/>
  </w:num>
  <w:num w:numId="10">
    <w:abstractNumId w:val="16"/>
  </w:num>
  <w:num w:numId="11">
    <w:abstractNumId w:val="22"/>
  </w:num>
  <w:num w:numId="12">
    <w:abstractNumId w:val="10"/>
  </w:num>
  <w:num w:numId="13">
    <w:abstractNumId w:val="30"/>
  </w:num>
  <w:num w:numId="14">
    <w:abstractNumId w:val="17"/>
  </w:num>
  <w:num w:numId="15">
    <w:abstractNumId w:val="25"/>
  </w:num>
  <w:num w:numId="16">
    <w:abstractNumId w:val="28"/>
  </w:num>
  <w:num w:numId="17">
    <w:abstractNumId w:val="19"/>
  </w:num>
  <w:num w:numId="18">
    <w:abstractNumId w:val="32"/>
  </w:num>
  <w:num w:numId="19">
    <w:abstractNumId w:val="23"/>
  </w:num>
  <w:num w:numId="20">
    <w:abstractNumId w:val="26"/>
  </w:num>
  <w:num w:numId="21">
    <w:abstractNumId w:val="18"/>
  </w:num>
  <w:num w:numId="22">
    <w:abstractNumId w:val="34"/>
  </w:num>
  <w:num w:numId="23">
    <w:abstractNumId w:val="15"/>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3601"/>
    <w:rsid w:val="0000536F"/>
    <w:rsid w:val="0000781E"/>
    <w:rsid w:val="00014CF6"/>
    <w:rsid w:val="00016557"/>
    <w:rsid w:val="0002606F"/>
    <w:rsid w:val="00027E93"/>
    <w:rsid w:val="0003428E"/>
    <w:rsid w:val="0003448F"/>
    <w:rsid w:val="0003575C"/>
    <w:rsid w:val="00050CD6"/>
    <w:rsid w:val="0005780E"/>
    <w:rsid w:val="000627E9"/>
    <w:rsid w:val="000629CC"/>
    <w:rsid w:val="000649DD"/>
    <w:rsid w:val="00065A75"/>
    <w:rsid w:val="000700E8"/>
    <w:rsid w:val="000800BF"/>
    <w:rsid w:val="000862FB"/>
    <w:rsid w:val="000874DB"/>
    <w:rsid w:val="00093609"/>
    <w:rsid w:val="000A2A63"/>
    <w:rsid w:val="000A5B8B"/>
    <w:rsid w:val="000A71F7"/>
    <w:rsid w:val="000B1F16"/>
    <w:rsid w:val="000B2646"/>
    <w:rsid w:val="000B2AD8"/>
    <w:rsid w:val="000C1B48"/>
    <w:rsid w:val="000C2A29"/>
    <w:rsid w:val="000C3062"/>
    <w:rsid w:val="000C7256"/>
    <w:rsid w:val="000D1A91"/>
    <w:rsid w:val="000E3003"/>
    <w:rsid w:val="000E66CC"/>
    <w:rsid w:val="000F09E4"/>
    <w:rsid w:val="000F16FD"/>
    <w:rsid w:val="000F1D5C"/>
    <w:rsid w:val="000F2B8A"/>
    <w:rsid w:val="000F384B"/>
    <w:rsid w:val="000F3A47"/>
    <w:rsid w:val="000F4F44"/>
    <w:rsid w:val="000F70C1"/>
    <w:rsid w:val="001168B4"/>
    <w:rsid w:val="001203FF"/>
    <w:rsid w:val="0012390E"/>
    <w:rsid w:val="00123E7F"/>
    <w:rsid w:val="00124617"/>
    <w:rsid w:val="00124ADA"/>
    <w:rsid w:val="0013038B"/>
    <w:rsid w:val="00130617"/>
    <w:rsid w:val="00133396"/>
    <w:rsid w:val="001363D1"/>
    <w:rsid w:val="001407AB"/>
    <w:rsid w:val="0014146F"/>
    <w:rsid w:val="00143A5C"/>
    <w:rsid w:val="00144E38"/>
    <w:rsid w:val="00153503"/>
    <w:rsid w:val="001567E2"/>
    <w:rsid w:val="00163EE0"/>
    <w:rsid w:val="00163FEA"/>
    <w:rsid w:val="00167DF0"/>
    <w:rsid w:val="001726B3"/>
    <w:rsid w:val="00172BBC"/>
    <w:rsid w:val="001733A5"/>
    <w:rsid w:val="00173D13"/>
    <w:rsid w:val="001807AA"/>
    <w:rsid w:val="00182B7F"/>
    <w:rsid w:val="001907BA"/>
    <w:rsid w:val="00194EE5"/>
    <w:rsid w:val="001A3F89"/>
    <w:rsid w:val="001B0892"/>
    <w:rsid w:val="001B74E1"/>
    <w:rsid w:val="001C1B1B"/>
    <w:rsid w:val="001C6C40"/>
    <w:rsid w:val="001C7392"/>
    <w:rsid w:val="001D20A3"/>
    <w:rsid w:val="001E0512"/>
    <w:rsid w:val="001E625C"/>
    <w:rsid w:val="001F2FAF"/>
    <w:rsid w:val="001F3839"/>
    <w:rsid w:val="001F4D24"/>
    <w:rsid w:val="00205431"/>
    <w:rsid w:val="00206776"/>
    <w:rsid w:val="00210AB7"/>
    <w:rsid w:val="0021477B"/>
    <w:rsid w:val="002208AD"/>
    <w:rsid w:val="002214BA"/>
    <w:rsid w:val="00227118"/>
    <w:rsid w:val="002279BA"/>
    <w:rsid w:val="00231558"/>
    <w:rsid w:val="002322DB"/>
    <w:rsid w:val="002324DC"/>
    <w:rsid w:val="002329F3"/>
    <w:rsid w:val="002402F1"/>
    <w:rsid w:val="0024128D"/>
    <w:rsid w:val="00243F0D"/>
    <w:rsid w:val="00244B0A"/>
    <w:rsid w:val="0024682A"/>
    <w:rsid w:val="00253884"/>
    <w:rsid w:val="002627B1"/>
    <w:rsid w:val="00263A66"/>
    <w:rsid w:val="00263E77"/>
    <w:rsid w:val="002647BB"/>
    <w:rsid w:val="002754C1"/>
    <w:rsid w:val="00277F02"/>
    <w:rsid w:val="00280FC3"/>
    <w:rsid w:val="002818AB"/>
    <w:rsid w:val="00283969"/>
    <w:rsid w:val="002841C8"/>
    <w:rsid w:val="0028516B"/>
    <w:rsid w:val="002869EE"/>
    <w:rsid w:val="00291C6C"/>
    <w:rsid w:val="00292DCA"/>
    <w:rsid w:val="0029387C"/>
    <w:rsid w:val="002950B8"/>
    <w:rsid w:val="002B1E9E"/>
    <w:rsid w:val="002C4531"/>
    <w:rsid w:val="002C53E8"/>
    <w:rsid w:val="002C6F90"/>
    <w:rsid w:val="002C7571"/>
    <w:rsid w:val="002E3552"/>
    <w:rsid w:val="002E5889"/>
    <w:rsid w:val="002F27EC"/>
    <w:rsid w:val="002F38AD"/>
    <w:rsid w:val="002F3E0C"/>
    <w:rsid w:val="002F403D"/>
    <w:rsid w:val="002F652D"/>
    <w:rsid w:val="002F7FE0"/>
    <w:rsid w:val="00302FB8"/>
    <w:rsid w:val="00304EA1"/>
    <w:rsid w:val="0030501A"/>
    <w:rsid w:val="003063C2"/>
    <w:rsid w:val="00313FE6"/>
    <w:rsid w:val="00314D81"/>
    <w:rsid w:val="0031607E"/>
    <w:rsid w:val="003165DC"/>
    <w:rsid w:val="00317480"/>
    <w:rsid w:val="0032165E"/>
    <w:rsid w:val="00322123"/>
    <w:rsid w:val="00322FC6"/>
    <w:rsid w:val="00331666"/>
    <w:rsid w:val="003448FB"/>
    <w:rsid w:val="003503E4"/>
    <w:rsid w:val="00350E9A"/>
    <w:rsid w:val="00355F8F"/>
    <w:rsid w:val="00365D51"/>
    <w:rsid w:val="00373341"/>
    <w:rsid w:val="00377FD0"/>
    <w:rsid w:val="00383C46"/>
    <w:rsid w:val="0038699F"/>
    <w:rsid w:val="00391986"/>
    <w:rsid w:val="00397CCF"/>
    <w:rsid w:val="003A0826"/>
    <w:rsid w:val="003A7D7B"/>
    <w:rsid w:val="003B0A42"/>
    <w:rsid w:val="003C47FA"/>
    <w:rsid w:val="003D421C"/>
    <w:rsid w:val="003D57A7"/>
    <w:rsid w:val="003E3493"/>
    <w:rsid w:val="003E520C"/>
    <w:rsid w:val="003F0468"/>
    <w:rsid w:val="003F0FF8"/>
    <w:rsid w:val="003F52C5"/>
    <w:rsid w:val="003F6CC6"/>
    <w:rsid w:val="004044E4"/>
    <w:rsid w:val="004078D9"/>
    <w:rsid w:val="00412A5B"/>
    <w:rsid w:val="00412F60"/>
    <w:rsid w:val="00414011"/>
    <w:rsid w:val="00415B8D"/>
    <w:rsid w:val="004174F5"/>
    <w:rsid w:val="00417992"/>
    <w:rsid w:val="00417AA3"/>
    <w:rsid w:val="00421FEB"/>
    <w:rsid w:val="00424F78"/>
    <w:rsid w:val="0042714C"/>
    <w:rsid w:val="0043233B"/>
    <w:rsid w:val="004355DE"/>
    <w:rsid w:val="00440B32"/>
    <w:rsid w:val="00444619"/>
    <w:rsid w:val="00453A02"/>
    <w:rsid w:val="004548E6"/>
    <w:rsid w:val="0046078D"/>
    <w:rsid w:val="00467A64"/>
    <w:rsid w:val="00467D67"/>
    <w:rsid w:val="004744D7"/>
    <w:rsid w:val="00485545"/>
    <w:rsid w:val="00486C2C"/>
    <w:rsid w:val="0048758C"/>
    <w:rsid w:val="00487D84"/>
    <w:rsid w:val="00490726"/>
    <w:rsid w:val="0049436C"/>
    <w:rsid w:val="004961FB"/>
    <w:rsid w:val="00497F8C"/>
    <w:rsid w:val="004A017D"/>
    <w:rsid w:val="004A1E3A"/>
    <w:rsid w:val="004A22BC"/>
    <w:rsid w:val="004A2ED8"/>
    <w:rsid w:val="004A5534"/>
    <w:rsid w:val="004A63B6"/>
    <w:rsid w:val="004B07B3"/>
    <w:rsid w:val="004B0FF4"/>
    <w:rsid w:val="004B571B"/>
    <w:rsid w:val="004B792E"/>
    <w:rsid w:val="004B7DFF"/>
    <w:rsid w:val="004C205B"/>
    <w:rsid w:val="004C2818"/>
    <w:rsid w:val="004C2884"/>
    <w:rsid w:val="004C70EF"/>
    <w:rsid w:val="004D28EE"/>
    <w:rsid w:val="004D2E60"/>
    <w:rsid w:val="004D6FC5"/>
    <w:rsid w:val="004E1132"/>
    <w:rsid w:val="004E14ED"/>
    <w:rsid w:val="004E4391"/>
    <w:rsid w:val="004E50EA"/>
    <w:rsid w:val="004F01A5"/>
    <w:rsid w:val="004F111F"/>
    <w:rsid w:val="004F2B0B"/>
    <w:rsid w:val="004F5BDA"/>
    <w:rsid w:val="00503158"/>
    <w:rsid w:val="005034EE"/>
    <w:rsid w:val="00503CBE"/>
    <w:rsid w:val="00512E94"/>
    <w:rsid w:val="0051631E"/>
    <w:rsid w:val="00516B31"/>
    <w:rsid w:val="00517DAC"/>
    <w:rsid w:val="005219D4"/>
    <w:rsid w:val="00524B48"/>
    <w:rsid w:val="00526BA3"/>
    <w:rsid w:val="00531440"/>
    <w:rsid w:val="00532A04"/>
    <w:rsid w:val="00534253"/>
    <w:rsid w:val="00534FE3"/>
    <w:rsid w:val="00542659"/>
    <w:rsid w:val="00554BE9"/>
    <w:rsid w:val="00555952"/>
    <w:rsid w:val="0055611A"/>
    <w:rsid w:val="00564618"/>
    <w:rsid w:val="00566029"/>
    <w:rsid w:val="00566CE0"/>
    <w:rsid w:val="00581A82"/>
    <w:rsid w:val="00582EFA"/>
    <w:rsid w:val="005830AC"/>
    <w:rsid w:val="00584AEE"/>
    <w:rsid w:val="00586B33"/>
    <w:rsid w:val="00590B21"/>
    <w:rsid w:val="00591F2F"/>
    <w:rsid w:val="005923CB"/>
    <w:rsid w:val="00594B2B"/>
    <w:rsid w:val="005B14E5"/>
    <w:rsid w:val="005B2541"/>
    <w:rsid w:val="005B391B"/>
    <w:rsid w:val="005B4102"/>
    <w:rsid w:val="005B7732"/>
    <w:rsid w:val="005C376C"/>
    <w:rsid w:val="005C3B00"/>
    <w:rsid w:val="005C5505"/>
    <w:rsid w:val="005C76D0"/>
    <w:rsid w:val="005D3D78"/>
    <w:rsid w:val="005D4C51"/>
    <w:rsid w:val="005E0771"/>
    <w:rsid w:val="005E17AB"/>
    <w:rsid w:val="005E2EF0"/>
    <w:rsid w:val="005E70ED"/>
    <w:rsid w:val="005F2D94"/>
    <w:rsid w:val="005F4034"/>
    <w:rsid w:val="005F504C"/>
    <w:rsid w:val="005F5457"/>
    <w:rsid w:val="005F5485"/>
    <w:rsid w:val="006001DF"/>
    <w:rsid w:val="00601AB1"/>
    <w:rsid w:val="00613DCB"/>
    <w:rsid w:val="00621305"/>
    <w:rsid w:val="0062160C"/>
    <w:rsid w:val="0062553D"/>
    <w:rsid w:val="006255BE"/>
    <w:rsid w:val="0063004D"/>
    <w:rsid w:val="0063294A"/>
    <w:rsid w:val="00632FF9"/>
    <w:rsid w:val="00633C9B"/>
    <w:rsid w:val="00634764"/>
    <w:rsid w:val="00637FBC"/>
    <w:rsid w:val="00644859"/>
    <w:rsid w:val="00650423"/>
    <w:rsid w:val="00654760"/>
    <w:rsid w:val="00661898"/>
    <w:rsid w:val="00665E92"/>
    <w:rsid w:val="006720AB"/>
    <w:rsid w:val="00672AFB"/>
    <w:rsid w:val="00672CDE"/>
    <w:rsid w:val="0067567A"/>
    <w:rsid w:val="00681B0F"/>
    <w:rsid w:val="00682424"/>
    <w:rsid w:val="0068356F"/>
    <w:rsid w:val="0068763B"/>
    <w:rsid w:val="00693953"/>
    <w:rsid w:val="00693FFD"/>
    <w:rsid w:val="006A2E04"/>
    <w:rsid w:val="006A2F1B"/>
    <w:rsid w:val="006A3493"/>
    <w:rsid w:val="006C4D3D"/>
    <w:rsid w:val="006D1720"/>
    <w:rsid w:val="006D2159"/>
    <w:rsid w:val="006D764C"/>
    <w:rsid w:val="006F3F37"/>
    <w:rsid w:val="006F5551"/>
    <w:rsid w:val="006F787C"/>
    <w:rsid w:val="007002CE"/>
    <w:rsid w:val="00702138"/>
    <w:rsid w:val="00702636"/>
    <w:rsid w:val="0070443D"/>
    <w:rsid w:val="00705ED4"/>
    <w:rsid w:val="0070765F"/>
    <w:rsid w:val="00707E68"/>
    <w:rsid w:val="00712625"/>
    <w:rsid w:val="0071431F"/>
    <w:rsid w:val="00714643"/>
    <w:rsid w:val="007162A0"/>
    <w:rsid w:val="0071657E"/>
    <w:rsid w:val="00716EB6"/>
    <w:rsid w:val="00724507"/>
    <w:rsid w:val="007270FB"/>
    <w:rsid w:val="0073572F"/>
    <w:rsid w:val="007449BF"/>
    <w:rsid w:val="00745F9E"/>
    <w:rsid w:val="00747608"/>
    <w:rsid w:val="00750C57"/>
    <w:rsid w:val="007515F6"/>
    <w:rsid w:val="00751AC6"/>
    <w:rsid w:val="00757248"/>
    <w:rsid w:val="0075756C"/>
    <w:rsid w:val="007619E0"/>
    <w:rsid w:val="00764D69"/>
    <w:rsid w:val="00773E6C"/>
    <w:rsid w:val="007745A4"/>
    <w:rsid w:val="00776038"/>
    <w:rsid w:val="00776F45"/>
    <w:rsid w:val="007803BB"/>
    <w:rsid w:val="00782922"/>
    <w:rsid w:val="007A13D8"/>
    <w:rsid w:val="007A3C3E"/>
    <w:rsid w:val="007A425B"/>
    <w:rsid w:val="007B01B5"/>
    <w:rsid w:val="007B0670"/>
    <w:rsid w:val="007B1735"/>
    <w:rsid w:val="007B65CC"/>
    <w:rsid w:val="007C0AC9"/>
    <w:rsid w:val="007C295A"/>
    <w:rsid w:val="007C2E39"/>
    <w:rsid w:val="007D4FB6"/>
    <w:rsid w:val="007D5928"/>
    <w:rsid w:val="007D6580"/>
    <w:rsid w:val="007E1ED2"/>
    <w:rsid w:val="007E40C9"/>
    <w:rsid w:val="007E5E88"/>
    <w:rsid w:val="007E7222"/>
    <w:rsid w:val="007F090C"/>
    <w:rsid w:val="00813C37"/>
    <w:rsid w:val="008154B5"/>
    <w:rsid w:val="008155AF"/>
    <w:rsid w:val="0081736B"/>
    <w:rsid w:val="00823962"/>
    <w:rsid w:val="00832733"/>
    <w:rsid w:val="008375FE"/>
    <w:rsid w:val="00850219"/>
    <w:rsid w:val="00851757"/>
    <w:rsid w:val="00852719"/>
    <w:rsid w:val="00853A48"/>
    <w:rsid w:val="00860115"/>
    <w:rsid w:val="0086330F"/>
    <w:rsid w:val="0086644A"/>
    <w:rsid w:val="008715F5"/>
    <w:rsid w:val="008810CF"/>
    <w:rsid w:val="008810E3"/>
    <w:rsid w:val="00881105"/>
    <w:rsid w:val="00882BA5"/>
    <w:rsid w:val="008836FE"/>
    <w:rsid w:val="008857C4"/>
    <w:rsid w:val="0088783C"/>
    <w:rsid w:val="00893D56"/>
    <w:rsid w:val="008955EB"/>
    <w:rsid w:val="0089628D"/>
    <w:rsid w:val="00896ABD"/>
    <w:rsid w:val="008A7418"/>
    <w:rsid w:val="008B32F2"/>
    <w:rsid w:val="008B352E"/>
    <w:rsid w:val="008C1E22"/>
    <w:rsid w:val="008C1F67"/>
    <w:rsid w:val="008C34FB"/>
    <w:rsid w:val="008D0FEE"/>
    <w:rsid w:val="008D13DF"/>
    <w:rsid w:val="008D55D8"/>
    <w:rsid w:val="008E031A"/>
    <w:rsid w:val="008E08CC"/>
    <w:rsid w:val="008E3145"/>
    <w:rsid w:val="008E4C6A"/>
    <w:rsid w:val="008F0E9B"/>
    <w:rsid w:val="008F13C1"/>
    <w:rsid w:val="008F27C6"/>
    <w:rsid w:val="00900900"/>
    <w:rsid w:val="00901935"/>
    <w:rsid w:val="00903497"/>
    <w:rsid w:val="00905409"/>
    <w:rsid w:val="00906913"/>
    <w:rsid w:val="00906C84"/>
    <w:rsid w:val="00912FB2"/>
    <w:rsid w:val="00913A89"/>
    <w:rsid w:val="00915F56"/>
    <w:rsid w:val="0091624E"/>
    <w:rsid w:val="00916D5D"/>
    <w:rsid w:val="00920E1E"/>
    <w:rsid w:val="0092268E"/>
    <w:rsid w:val="00934B79"/>
    <w:rsid w:val="0093501A"/>
    <w:rsid w:val="00935A64"/>
    <w:rsid w:val="009370BC"/>
    <w:rsid w:val="009372CA"/>
    <w:rsid w:val="009405B0"/>
    <w:rsid w:val="0094133D"/>
    <w:rsid w:val="00942B37"/>
    <w:rsid w:val="00943E80"/>
    <w:rsid w:val="0096074C"/>
    <w:rsid w:val="009618FD"/>
    <w:rsid w:val="00963328"/>
    <w:rsid w:val="009639A7"/>
    <w:rsid w:val="00975C88"/>
    <w:rsid w:val="009867C4"/>
    <w:rsid w:val="0098739B"/>
    <w:rsid w:val="00990E12"/>
    <w:rsid w:val="00991B93"/>
    <w:rsid w:val="0099338F"/>
    <w:rsid w:val="0099573C"/>
    <w:rsid w:val="009A1C27"/>
    <w:rsid w:val="009A2333"/>
    <w:rsid w:val="009A4A68"/>
    <w:rsid w:val="009B219F"/>
    <w:rsid w:val="009B69B2"/>
    <w:rsid w:val="009B7F0E"/>
    <w:rsid w:val="009C1C16"/>
    <w:rsid w:val="009C57E3"/>
    <w:rsid w:val="009D4BD6"/>
    <w:rsid w:val="009E7512"/>
    <w:rsid w:val="009F5D95"/>
    <w:rsid w:val="00A008D6"/>
    <w:rsid w:val="00A05A3B"/>
    <w:rsid w:val="00A06B65"/>
    <w:rsid w:val="00A07387"/>
    <w:rsid w:val="00A11696"/>
    <w:rsid w:val="00A17661"/>
    <w:rsid w:val="00A24B2D"/>
    <w:rsid w:val="00A40966"/>
    <w:rsid w:val="00A45BDC"/>
    <w:rsid w:val="00A47DF3"/>
    <w:rsid w:val="00A5644C"/>
    <w:rsid w:val="00A62CDA"/>
    <w:rsid w:val="00A63AF2"/>
    <w:rsid w:val="00A64704"/>
    <w:rsid w:val="00A671B1"/>
    <w:rsid w:val="00A77F1C"/>
    <w:rsid w:val="00A84181"/>
    <w:rsid w:val="00A865A5"/>
    <w:rsid w:val="00A906EA"/>
    <w:rsid w:val="00A91210"/>
    <w:rsid w:val="00A921E0"/>
    <w:rsid w:val="00A96722"/>
    <w:rsid w:val="00A97C76"/>
    <w:rsid w:val="00AA3FFC"/>
    <w:rsid w:val="00AB2543"/>
    <w:rsid w:val="00AB2F23"/>
    <w:rsid w:val="00AB359B"/>
    <w:rsid w:val="00AB4E23"/>
    <w:rsid w:val="00AC461B"/>
    <w:rsid w:val="00AD4B8A"/>
    <w:rsid w:val="00AD608C"/>
    <w:rsid w:val="00AD7E8F"/>
    <w:rsid w:val="00AE055F"/>
    <w:rsid w:val="00AE090D"/>
    <w:rsid w:val="00AE3158"/>
    <w:rsid w:val="00AE7137"/>
    <w:rsid w:val="00AE7F8D"/>
    <w:rsid w:val="00AF15F1"/>
    <w:rsid w:val="00AF1B9E"/>
    <w:rsid w:val="00AF288D"/>
    <w:rsid w:val="00AF4B2C"/>
    <w:rsid w:val="00B0738F"/>
    <w:rsid w:val="00B2592D"/>
    <w:rsid w:val="00B26601"/>
    <w:rsid w:val="00B275F7"/>
    <w:rsid w:val="00B352A6"/>
    <w:rsid w:val="00B3654C"/>
    <w:rsid w:val="00B3761C"/>
    <w:rsid w:val="00B40E96"/>
    <w:rsid w:val="00B41951"/>
    <w:rsid w:val="00B44C89"/>
    <w:rsid w:val="00B45199"/>
    <w:rsid w:val="00B45F66"/>
    <w:rsid w:val="00B465C2"/>
    <w:rsid w:val="00B5241E"/>
    <w:rsid w:val="00B53229"/>
    <w:rsid w:val="00B54961"/>
    <w:rsid w:val="00B57755"/>
    <w:rsid w:val="00B57B95"/>
    <w:rsid w:val="00B60AB6"/>
    <w:rsid w:val="00B60B4E"/>
    <w:rsid w:val="00B62480"/>
    <w:rsid w:val="00B624A9"/>
    <w:rsid w:val="00B65CD8"/>
    <w:rsid w:val="00B676DF"/>
    <w:rsid w:val="00B70535"/>
    <w:rsid w:val="00B70D67"/>
    <w:rsid w:val="00B72A93"/>
    <w:rsid w:val="00B77A49"/>
    <w:rsid w:val="00B81B70"/>
    <w:rsid w:val="00B81FFB"/>
    <w:rsid w:val="00B85DD5"/>
    <w:rsid w:val="00B90401"/>
    <w:rsid w:val="00BB238F"/>
    <w:rsid w:val="00BB3C8B"/>
    <w:rsid w:val="00BB7EB8"/>
    <w:rsid w:val="00BC2F2F"/>
    <w:rsid w:val="00BC6620"/>
    <w:rsid w:val="00BC6DA8"/>
    <w:rsid w:val="00BD0724"/>
    <w:rsid w:val="00BD4472"/>
    <w:rsid w:val="00BD579D"/>
    <w:rsid w:val="00BD59F4"/>
    <w:rsid w:val="00BE3DEE"/>
    <w:rsid w:val="00BE5521"/>
    <w:rsid w:val="00BF2B2C"/>
    <w:rsid w:val="00BF6F4C"/>
    <w:rsid w:val="00C000D6"/>
    <w:rsid w:val="00C01637"/>
    <w:rsid w:val="00C07962"/>
    <w:rsid w:val="00C07D60"/>
    <w:rsid w:val="00C1417B"/>
    <w:rsid w:val="00C2053E"/>
    <w:rsid w:val="00C2157A"/>
    <w:rsid w:val="00C30A3F"/>
    <w:rsid w:val="00C31360"/>
    <w:rsid w:val="00C34684"/>
    <w:rsid w:val="00C41F09"/>
    <w:rsid w:val="00C51253"/>
    <w:rsid w:val="00C51922"/>
    <w:rsid w:val="00C53263"/>
    <w:rsid w:val="00C559A6"/>
    <w:rsid w:val="00C64856"/>
    <w:rsid w:val="00C65741"/>
    <w:rsid w:val="00C676BE"/>
    <w:rsid w:val="00C721AE"/>
    <w:rsid w:val="00C73F9D"/>
    <w:rsid w:val="00C754ED"/>
    <w:rsid w:val="00C75BC5"/>
    <w:rsid w:val="00C75F1D"/>
    <w:rsid w:val="00C805B2"/>
    <w:rsid w:val="00C9282F"/>
    <w:rsid w:val="00CA02DD"/>
    <w:rsid w:val="00CA5801"/>
    <w:rsid w:val="00CB03AB"/>
    <w:rsid w:val="00CB3777"/>
    <w:rsid w:val="00CB3FA8"/>
    <w:rsid w:val="00CC2384"/>
    <w:rsid w:val="00CC53F9"/>
    <w:rsid w:val="00CC7529"/>
    <w:rsid w:val="00CD0C3C"/>
    <w:rsid w:val="00CD454F"/>
    <w:rsid w:val="00CD5494"/>
    <w:rsid w:val="00CD7BE3"/>
    <w:rsid w:val="00CE4547"/>
    <w:rsid w:val="00CE4732"/>
    <w:rsid w:val="00CF14FA"/>
    <w:rsid w:val="00CF2B5E"/>
    <w:rsid w:val="00CF7D7F"/>
    <w:rsid w:val="00D021BF"/>
    <w:rsid w:val="00D0381D"/>
    <w:rsid w:val="00D05970"/>
    <w:rsid w:val="00D07A3B"/>
    <w:rsid w:val="00D1511A"/>
    <w:rsid w:val="00D17ABA"/>
    <w:rsid w:val="00D21774"/>
    <w:rsid w:val="00D27619"/>
    <w:rsid w:val="00D338E4"/>
    <w:rsid w:val="00D35538"/>
    <w:rsid w:val="00D51947"/>
    <w:rsid w:val="00D532F0"/>
    <w:rsid w:val="00D53FAD"/>
    <w:rsid w:val="00D561B3"/>
    <w:rsid w:val="00D6248E"/>
    <w:rsid w:val="00D652E8"/>
    <w:rsid w:val="00D766F5"/>
    <w:rsid w:val="00D77413"/>
    <w:rsid w:val="00D811D2"/>
    <w:rsid w:val="00D82759"/>
    <w:rsid w:val="00D86DE4"/>
    <w:rsid w:val="00D91CAB"/>
    <w:rsid w:val="00D941C2"/>
    <w:rsid w:val="00D96BFB"/>
    <w:rsid w:val="00DA347B"/>
    <w:rsid w:val="00DA499B"/>
    <w:rsid w:val="00DA503D"/>
    <w:rsid w:val="00DA6DBB"/>
    <w:rsid w:val="00DB1C96"/>
    <w:rsid w:val="00DB375B"/>
    <w:rsid w:val="00DC082F"/>
    <w:rsid w:val="00DC18F8"/>
    <w:rsid w:val="00DC2440"/>
    <w:rsid w:val="00DC2D9F"/>
    <w:rsid w:val="00DC632A"/>
    <w:rsid w:val="00DC7912"/>
    <w:rsid w:val="00DD1AF6"/>
    <w:rsid w:val="00DD429A"/>
    <w:rsid w:val="00DD52DC"/>
    <w:rsid w:val="00DD78CE"/>
    <w:rsid w:val="00DE0BB5"/>
    <w:rsid w:val="00DE2787"/>
    <w:rsid w:val="00DE2DC6"/>
    <w:rsid w:val="00DE5709"/>
    <w:rsid w:val="00DE7629"/>
    <w:rsid w:val="00DE7FD1"/>
    <w:rsid w:val="00DF01D4"/>
    <w:rsid w:val="00DF1AF8"/>
    <w:rsid w:val="00DF2781"/>
    <w:rsid w:val="00DF3181"/>
    <w:rsid w:val="00DF4B17"/>
    <w:rsid w:val="00E0311E"/>
    <w:rsid w:val="00E072BD"/>
    <w:rsid w:val="00E139C5"/>
    <w:rsid w:val="00E162D2"/>
    <w:rsid w:val="00E170DC"/>
    <w:rsid w:val="00E22A80"/>
    <w:rsid w:val="00E23F1D"/>
    <w:rsid w:val="00E26ABB"/>
    <w:rsid w:val="00E34F5D"/>
    <w:rsid w:val="00E36361"/>
    <w:rsid w:val="00E4133C"/>
    <w:rsid w:val="00E42444"/>
    <w:rsid w:val="00E42941"/>
    <w:rsid w:val="00E438E3"/>
    <w:rsid w:val="00E44381"/>
    <w:rsid w:val="00E53718"/>
    <w:rsid w:val="00E5409C"/>
    <w:rsid w:val="00E55AE9"/>
    <w:rsid w:val="00E647A7"/>
    <w:rsid w:val="00E73665"/>
    <w:rsid w:val="00E7516A"/>
    <w:rsid w:val="00E76D71"/>
    <w:rsid w:val="00E81DDA"/>
    <w:rsid w:val="00E82846"/>
    <w:rsid w:val="00E8307D"/>
    <w:rsid w:val="00E86A23"/>
    <w:rsid w:val="00E90A60"/>
    <w:rsid w:val="00E94D73"/>
    <w:rsid w:val="00EA030E"/>
    <w:rsid w:val="00EA4CC2"/>
    <w:rsid w:val="00EB1CC2"/>
    <w:rsid w:val="00EB1E4C"/>
    <w:rsid w:val="00EB3E4C"/>
    <w:rsid w:val="00EB717F"/>
    <w:rsid w:val="00EC0EE3"/>
    <w:rsid w:val="00ED47BC"/>
    <w:rsid w:val="00EE0230"/>
    <w:rsid w:val="00EE1740"/>
    <w:rsid w:val="00EE1A80"/>
    <w:rsid w:val="00EE2CB5"/>
    <w:rsid w:val="00EE4FD5"/>
    <w:rsid w:val="00EF3893"/>
    <w:rsid w:val="00EF62F0"/>
    <w:rsid w:val="00F0060E"/>
    <w:rsid w:val="00F06F84"/>
    <w:rsid w:val="00F1520E"/>
    <w:rsid w:val="00F201CA"/>
    <w:rsid w:val="00F24DCF"/>
    <w:rsid w:val="00F26559"/>
    <w:rsid w:val="00F26C1B"/>
    <w:rsid w:val="00F33228"/>
    <w:rsid w:val="00F337AC"/>
    <w:rsid w:val="00F359D9"/>
    <w:rsid w:val="00F40D53"/>
    <w:rsid w:val="00F432F6"/>
    <w:rsid w:val="00F44989"/>
    <w:rsid w:val="00F4525C"/>
    <w:rsid w:val="00F45FD7"/>
    <w:rsid w:val="00F464D8"/>
    <w:rsid w:val="00F47B7F"/>
    <w:rsid w:val="00F50DC2"/>
    <w:rsid w:val="00F53611"/>
    <w:rsid w:val="00F54567"/>
    <w:rsid w:val="00F54D81"/>
    <w:rsid w:val="00F61B8A"/>
    <w:rsid w:val="00F70E0B"/>
    <w:rsid w:val="00F71931"/>
    <w:rsid w:val="00F73427"/>
    <w:rsid w:val="00F74965"/>
    <w:rsid w:val="00F81AA4"/>
    <w:rsid w:val="00F83DB5"/>
    <w:rsid w:val="00F8631B"/>
    <w:rsid w:val="00F870EF"/>
    <w:rsid w:val="00F93582"/>
    <w:rsid w:val="00F93694"/>
    <w:rsid w:val="00F9544F"/>
    <w:rsid w:val="00F95778"/>
    <w:rsid w:val="00F95799"/>
    <w:rsid w:val="00F969DD"/>
    <w:rsid w:val="00FA080C"/>
    <w:rsid w:val="00FA64B1"/>
    <w:rsid w:val="00FA7989"/>
    <w:rsid w:val="00FB56CD"/>
    <w:rsid w:val="00FC018A"/>
    <w:rsid w:val="00FC2FF6"/>
    <w:rsid w:val="00FD12E5"/>
    <w:rsid w:val="00FD1C20"/>
    <w:rsid w:val="00FD38B6"/>
    <w:rsid w:val="00FD5A76"/>
    <w:rsid w:val="00FD77AA"/>
    <w:rsid w:val="00FE07DE"/>
    <w:rsid w:val="00FE575A"/>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EEEB151"/>
  <w15:docId w15:val="{EA393E9E-2AB0-4275-B3B7-D36E34B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65C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AD608C"/>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F2781"/>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DF2781"/>
    <w:pPr>
      <w:spacing w:before="320" w:after="120" w:line="400" w:lineRule="exact"/>
      <w:outlineLvl w:val="3"/>
    </w:pPr>
    <w:rPr>
      <w:rFonts w:ascii="Arial" w:hAnsi="Arial" w:cs="Arial"/>
      <w:color w:val="0F7EB4"/>
      <w:sz w:val="24"/>
      <w:szCs w:val="24"/>
      <w:lang w:val="en-AU"/>
    </w:rPr>
  </w:style>
  <w:style w:type="paragraph" w:customStyle="1" w:styleId="VCAAbody">
    <w:name w:val="VCAA body"/>
    <w:link w:val="VCAAbodyChar"/>
    <w:qFormat/>
    <w:rsid w:val="00EA4CC2"/>
    <w:pPr>
      <w:spacing w:before="18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3E3493"/>
    <w:pPr>
      <w:numPr>
        <w:numId w:val="1"/>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50CD6"/>
    <w:rPr>
      <w:color w:val="0070C0"/>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EA4CC2"/>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numbering" w:customStyle="1" w:styleId="NoList1">
    <w:name w:val="No List1"/>
    <w:next w:val="NoList"/>
    <w:uiPriority w:val="99"/>
    <w:semiHidden/>
    <w:unhideWhenUsed/>
    <w:rsid w:val="0086330F"/>
  </w:style>
  <w:style w:type="table" w:customStyle="1" w:styleId="TableGrid1">
    <w:name w:val="Table Grid1"/>
    <w:basedOn w:val="TableNormal"/>
    <w:next w:val="TableGrid"/>
    <w:uiPriority w:val="39"/>
    <w:rsid w:val="0086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6330F"/>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6330F"/>
    <w:rPr>
      <w:color w:val="000000" w:themeColor="text1"/>
    </w:rPr>
  </w:style>
  <w:style w:type="paragraph" w:customStyle="1" w:styleId="VCAAtablecondensedbullet">
    <w:name w:val="VCAA table condensed bullet"/>
    <w:basedOn w:val="Normal"/>
    <w:qFormat/>
    <w:rsid w:val="0086330F"/>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63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86330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86330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86330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86330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86330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6330F"/>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86330F"/>
    <w:pPr>
      <w:ind w:left="850"/>
    </w:pPr>
    <w:rPr>
      <w:color w:val="000000" w:themeColor="text1"/>
    </w:rPr>
  </w:style>
  <w:style w:type="table" w:customStyle="1" w:styleId="VCAATableClosed">
    <w:name w:val="VCAA Table Closed"/>
    <w:basedOn w:val="VCAATable"/>
    <w:uiPriority w:val="99"/>
    <w:rsid w:val="0086330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6330F"/>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customStyle="1" w:styleId="MediumShading2-Accent51">
    <w:name w:val="Medium Shading 2 - Accent 51"/>
    <w:basedOn w:val="TableNormal"/>
    <w:next w:val="MediumShading2-Accent5"/>
    <w:uiPriority w:val="64"/>
    <w:rsid w:val="008633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86330F"/>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ListParagraph">
    <w:name w:val="List Paragraph"/>
    <w:basedOn w:val="Normal"/>
    <w:uiPriority w:val="34"/>
    <w:qFormat/>
    <w:rsid w:val="0086330F"/>
    <w:pPr>
      <w:ind w:left="720"/>
      <w:contextualSpacing/>
    </w:pPr>
  </w:style>
  <w:style w:type="paragraph" w:customStyle="1" w:styleId="Default">
    <w:name w:val="Default"/>
    <w:rsid w:val="0086330F"/>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86330F"/>
    <w:pPr>
      <w:spacing w:after="0" w:line="240" w:lineRule="auto"/>
    </w:pPr>
    <w:rPr>
      <w:lang w:val="en-AU"/>
    </w:rPr>
  </w:style>
  <w:style w:type="paragraph" w:customStyle="1" w:styleId="VCAAtipboxtext">
    <w:name w:val="VCAA tip box text"/>
    <w:basedOn w:val="VCAAtablecondensed"/>
    <w:qFormat/>
    <w:rsid w:val="0086330F"/>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86330F"/>
    <w:rPr>
      <w:color w:val="8DB3E2" w:themeColor="followedHyperlink"/>
      <w:u w:val="single"/>
    </w:rPr>
  </w:style>
  <w:style w:type="character" w:customStyle="1" w:styleId="GlossaryDefinitionChar">
    <w:name w:val="Glossary Definition Char"/>
    <w:basedOn w:val="DefaultParagraphFont"/>
    <w:link w:val="GlossaryDefinition"/>
    <w:locked/>
    <w:rsid w:val="0086330F"/>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86330F"/>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86330F"/>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6330F"/>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86330F"/>
    <w:rPr>
      <w:i/>
      <w:iCs/>
    </w:rPr>
  </w:style>
  <w:style w:type="paragraph" w:customStyle="1" w:styleId="VCAADocumentsubtitleB">
    <w:name w:val="VCAA Document subtitle B"/>
    <w:basedOn w:val="VCAADocumentsubtitle"/>
    <w:qFormat/>
    <w:rsid w:val="0086330F"/>
    <w:pPr>
      <w:spacing w:before="0" w:after="200" w:line="276" w:lineRule="auto"/>
      <w:jc w:val="center"/>
      <w:outlineLvl w:val="1"/>
    </w:pPr>
    <w:rPr>
      <w:color w:val="0099E3" w:themeColor="accent1"/>
      <w:sz w:val="44"/>
      <w:szCs w:val="44"/>
    </w:rPr>
  </w:style>
  <w:style w:type="character" w:customStyle="1" w:styleId="UnresolvedMention1">
    <w:name w:val="Unresolved Mention1"/>
    <w:basedOn w:val="DefaultParagraphFont"/>
    <w:uiPriority w:val="99"/>
    <w:semiHidden/>
    <w:unhideWhenUsed/>
    <w:rsid w:val="0086330F"/>
    <w:rPr>
      <w:color w:val="605E5C"/>
      <w:shd w:val="clear" w:color="auto" w:fill="E1DFDD"/>
    </w:rPr>
  </w:style>
  <w:style w:type="character" w:customStyle="1" w:styleId="UnresolvedMention2">
    <w:name w:val="Unresolved Mention2"/>
    <w:basedOn w:val="DefaultParagraphFont"/>
    <w:uiPriority w:val="99"/>
    <w:semiHidden/>
    <w:unhideWhenUsed/>
    <w:rsid w:val="0086330F"/>
    <w:rPr>
      <w:color w:val="605E5C"/>
      <w:shd w:val="clear" w:color="auto" w:fill="E1DFDD"/>
    </w:rPr>
  </w:style>
  <w:style w:type="paragraph" w:customStyle="1" w:styleId="ABSTRACT">
    <w:name w:val="ABSTRACT"/>
    <w:basedOn w:val="Normal"/>
    <w:next w:val="Normal"/>
    <w:uiPriority w:val="99"/>
    <w:rsid w:val="0086330F"/>
    <w:pPr>
      <w:widowControl w:val="0"/>
      <w:tabs>
        <w:tab w:val="left" w:pos="283"/>
      </w:tabs>
      <w:suppressAutoHyphens/>
      <w:autoSpaceDE w:val="0"/>
      <w:autoSpaceDN w:val="0"/>
      <w:adjustRightInd w:val="0"/>
      <w:spacing w:before="640" w:after="240" w:line="240" w:lineRule="atLeast"/>
      <w:textAlignment w:val="center"/>
    </w:pPr>
    <w:rPr>
      <w:rFonts w:ascii="Arial" w:eastAsia="Times New Roman" w:hAnsi="Arial" w:cs="HelveticaNeue-ThinExt"/>
      <w:color w:val="E36C0A"/>
      <w:sz w:val="26"/>
      <w:szCs w:val="26"/>
      <w:lang w:val="en-GB"/>
    </w:rPr>
  </w:style>
  <w:style w:type="paragraph" w:customStyle="1" w:styleId="ATEXT1">
    <w:name w:val="A TEXT 1"/>
    <w:basedOn w:val="Normal"/>
    <w:link w:val="ATEXT1Char"/>
    <w:qFormat/>
    <w:rsid w:val="0086330F"/>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86330F"/>
    <w:rPr>
      <w:rFonts w:ascii="Arial" w:eastAsia="Times New Roman" w:hAnsi="Arial" w:cs="Sabon-Roman"/>
      <w:color w:val="000000"/>
      <w:sz w:val="20"/>
      <w:szCs w:val="19"/>
      <w:lang w:val="en-GB"/>
    </w:rPr>
  </w:style>
  <w:style w:type="paragraph" w:customStyle="1" w:styleId="ATEXTBULLET1">
    <w:name w:val="A TEXT BULLET 1"/>
    <w:basedOn w:val="Normal"/>
    <w:qFormat/>
    <w:rsid w:val="0086330F"/>
    <w:pPr>
      <w:widowControl w:val="0"/>
      <w:numPr>
        <w:numId w:val="6"/>
      </w:numPr>
      <w:tabs>
        <w:tab w:val="left" w:pos="284"/>
      </w:tabs>
      <w:suppressAutoHyphens/>
      <w:autoSpaceDE w:val="0"/>
      <w:autoSpaceDN w:val="0"/>
      <w:adjustRightInd w:val="0"/>
      <w:spacing w:after="120" w:line="260" w:lineRule="atLeast"/>
      <w:ind w:left="567" w:hanging="283"/>
      <w:textAlignment w:val="center"/>
    </w:pPr>
    <w:rPr>
      <w:rFonts w:ascii="Arial" w:eastAsia="Times New Roman" w:hAnsi="Arial" w:cs="Sabon-Roman"/>
      <w:color w:val="000000"/>
      <w:sz w:val="20"/>
      <w:szCs w:val="19"/>
      <w:lang w:val="en-GB"/>
    </w:rPr>
  </w:style>
  <w:style w:type="paragraph" w:customStyle="1" w:styleId="VCAAbodybold">
    <w:name w:val="VCAA body bold"/>
    <w:basedOn w:val="VCAAbody"/>
    <w:rsid w:val="00CF14FA"/>
    <w:pPr>
      <w:spacing w:before="360"/>
    </w:pPr>
    <w:rPr>
      <w:b/>
      <w:bCs/>
      <w:color w:val="auto"/>
    </w:rPr>
  </w:style>
  <w:style w:type="paragraph" w:customStyle="1" w:styleId="VCAAbody-linewithspaceabove">
    <w:name w:val="VCAA body - line with space above"/>
    <w:basedOn w:val="Normal"/>
    <w:qFormat/>
    <w:rsid w:val="009B69B2"/>
    <w:pPr>
      <w:spacing w:before="360" w:after="120" w:line="280" w:lineRule="exact"/>
    </w:pPr>
    <w:rPr>
      <w:rFonts w:ascii="Arial" w:hAnsi="Arial" w:cs="Arial"/>
      <w:color w:val="000000" w:themeColor="text1"/>
      <w:lang w:val="en-AU"/>
    </w:rPr>
  </w:style>
  <w:style w:type="paragraph" w:customStyle="1" w:styleId="VCAAbody-nobulletindented">
    <w:name w:val="VCAA body - no bullet indented"/>
    <w:basedOn w:val="VCAAbody"/>
    <w:qFormat/>
    <w:rsid w:val="0043233B"/>
    <w:pPr>
      <w:ind w:left="425"/>
    </w:pPr>
    <w:rPr>
      <w:lang w:val="en-AU"/>
    </w:rPr>
  </w:style>
  <w:style w:type="paragraph" w:customStyle="1" w:styleId="VCAAbody-hangingindent">
    <w:name w:val="VCAA body - hanging indent"/>
    <w:basedOn w:val="VCAAbody"/>
    <w:qFormat/>
    <w:rsid w:val="00E22A80"/>
    <w:pPr>
      <w:ind w:left="2552" w:hanging="2552"/>
    </w:pPr>
  </w:style>
  <w:style w:type="character" w:customStyle="1" w:styleId="Heading4Char">
    <w:name w:val="Heading 4 Char"/>
    <w:basedOn w:val="DefaultParagraphFont"/>
    <w:link w:val="Heading4"/>
    <w:uiPriority w:val="9"/>
    <w:semiHidden/>
    <w:rsid w:val="00AD608C"/>
    <w:rPr>
      <w:rFonts w:asciiTheme="majorHAnsi" w:eastAsiaTheme="majorEastAsia" w:hAnsiTheme="majorHAnsi" w:cstheme="majorBidi"/>
      <w:i/>
      <w:iCs/>
      <w:color w:val="0072AA" w:themeColor="accent1" w:themeShade="BF"/>
    </w:rPr>
  </w:style>
  <w:style w:type="paragraph" w:styleId="NormalWeb">
    <w:name w:val="Normal (Web)"/>
    <w:basedOn w:val="Normal"/>
    <w:uiPriority w:val="99"/>
    <w:semiHidden/>
    <w:unhideWhenUsed/>
    <w:rsid w:val="00DF27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3">
    <w:name w:val="Unresolved Mention3"/>
    <w:basedOn w:val="DefaultParagraphFont"/>
    <w:uiPriority w:val="99"/>
    <w:semiHidden/>
    <w:unhideWhenUsed/>
    <w:rsid w:val="0038699F"/>
    <w:rPr>
      <w:color w:val="605E5C"/>
      <w:shd w:val="clear" w:color="auto" w:fill="E1DFDD"/>
    </w:rPr>
  </w:style>
  <w:style w:type="character" w:styleId="UnresolvedMention">
    <w:name w:val="Unresolved Mention"/>
    <w:basedOn w:val="DefaultParagraphFont"/>
    <w:uiPriority w:val="99"/>
    <w:semiHidden/>
    <w:unhideWhenUsed/>
    <w:rsid w:val="00FD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20640877">
      <w:bodyDiv w:val="1"/>
      <w:marLeft w:val="0"/>
      <w:marRight w:val="0"/>
      <w:marTop w:val="0"/>
      <w:marBottom w:val="0"/>
      <w:divBdr>
        <w:top w:val="none" w:sz="0" w:space="0" w:color="auto"/>
        <w:left w:val="none" w:sz="0" w:space="0" w:color="auto"/>
        <w:bottom w:val="none" w:sz="0" w:space="0" w:color="auto"/>
        <w:right w:val="none" w:sz="0" w:space="0" w:color="auto"/>
      </w:divBdr>
      <w:divsChild>
        <w:div w:id="1949267919">
          <w:marLeft w:val="0"/>
          <w:marRight w:val="0"/>
          <w:marTop w:val="0"/>
          <w:marBottom w:val="0"/>
          <w:divBdr>
            <w:top w:val="none" w:sz="0" w:space="0" w:color="auto"/>
            <w:left w:val="none" w:sz="0" w:space="0" w:color="auto"/>
            <w:bottom w:val="none" w:sz="0" w:space="0" w:color="auto"/>
            <w:right w:val="none" w:sz="0" w:space="0" w:color="auto"/>
          </w:divBdr>
          <w:divsChild>
            <w:div w:id="785849843">
              <w:marLeft w:val="0"/>
              <w:marRight w:val="0"/>
              <w:marTop w:val="0"/>
              <w:marBottom w:val="0"/>
              <w:divBdr>
                <w:top w:val="none" w:sz="0" w:space="0" w:color="auto"/>
                <w:left w:val="none" w:sz="0" w:space="0" w:color="auto"/>
                <w:bottom w:val="none" w:sz="0" w:space="0" w:color="auto"/>
                <w:right w:val="none" w:sz="0" w:space="0" w:color="auto"/>
              </w:divBdr>
            </w:div>
          </w:divsChild>
        </w:div>
        <w:div w:id="1480879097">
          <w:marLeft w:val="0"/>
          <w:marRight w:val="0"/>
          <w:marTop w:val="0"/>
          <w:marBottom w:val="0"/>
          <w:divBdr>
            <w:top w:val="none" w:sz="0" w:space="0" w:color="auto"/>
            <w:left w:val="none" w:sz="0" w:space="0" w:color="auto"/>
            <w:bottom w:val="none" w:sz="0" w:space="0" w:color="auto"/>
            <w:right w:val="none" w:sz="0" w:space="0" w:color="auto"/>
          </w:divBdr>
          <w:divsChild>
            <w:div w:id="1945383044">
              <w:marLeft w:val="0"/>
              <w:marRight w:val="0"/>
              <w:marTop w:val="0"/>
              <w:marBottom w:val="0"/>
              <w:divBdr>
                <w:top w:val="none" w:sz="0" w:space="0" w:color="auto"/>
                <w:left w:val="none" w:sz="0" w:space="0" w:color="auto"/>
                <w:bottom w:val="none" w:sz="0" w:space="0" w:color="auto"/>
                <w:right w:val="none" w:sz="0" w:space="0" w:color="auto"/>
              </w:divBdr>
            </w:div>
          </w:divsChild>
        </w:div>
        <w:div w:id="1861308579">
          <w:marLeft w:val="0"/>
          <w:marRight w:val="0"/>
          <w:marTop w:val="0"/>
          <w:marBottom w:val="0"/>
          <w:divBdr>
            <w:top w:val="none" w:sz="0" w:space="0" w:color="auto"/>
            <w:left w:val="none" w:sz="0" w:space="0" w:color="auto"/>
            <w:bottom w:val="none" w:sz="0" w:space="0" w:color="auto"/>
            <w:right w:val="none" w:sz="0" w:space="0" w:color="auto"/>
          </w:divBdr>
          <w:divsChild>
            <w:div w:id="1499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13338">
      <w:bodyDiv w:val="1"/>
      <w:marLeft w:val="0"/>
      <w:marRight w:val="0"/>
      <w:marTop w:val="0"/>
      <w:marBottom w:val="0"/>
      <w:divBdr>
        <w:top w:val="none" w:sz="0" w:space="0" w:color="auto"/>
        <w:left w:val="none" w:sz="0" w:space="0" w:color="auto"/>
        <w:bottom w:val="none" w:sz="0" w:space="0" w:color="auto"/>
        <w:right w:val="none" w:sz="0" w:space="0" w:color="auto"/>
      </w:divBdr>
      <w:divsChild>
        <w:div w:id="1696999788">
          <w:marLeft w:val="0"/>
          <w:marRight w:val="0"/>
          <w:marTop w:val="0"/>
          <w:marBottom w:val="0"/>
          <w:divBdr>
            <w:top w:val="none" w:sz="0" w:space="0" w:color="auto"/>
            <w:left w:val="none" w:sz="0" w:space="0" w:color="auto"/>
            <w:bottom w:val="none" w:sz="0" w:space="0" w:color="auto"/>
            <w:right w:val="none" w:sz="0" w:space="0" w:color="auto"/>
          </w:divBdr>
          <w:divsChild>
            <w:div w:id="1936017789">
              <w:marLeft w:val="0"/>
              <w:marRight w:val="0"/>
              <w:marTop w:val="0"/>
              <w:marBottom w:val="0"/>
              <w:divBdr>
                <w:top w:val="none" w:sz="0" w:space="0" w:color="auto"/>
                <w:left w:val="none" w:sz="0" w:space="0" w:color="auto"/>
                <w:bottom w:val="none" w:sz="0" w:space="0" w:color="auto"/>
                <w:right w:val="none" w:sz="0" w:space="0" w:color="auto"/>
              </w:divBdr>
            </w:div>
          </w:divsChild>
        </w:div>
        <w:div w:id="1171991660">
          <w:marLeft w:val="0"/>
          <w:marRight w:val="0"/>
          <w:marTop w:val="0"/>
          <w:marBottom w:val="0"/>
          <w:divBdr>
            <w:top w:val="none" w:sz="0" w:space="0" w:color="auto"/>
            <w:left w:val="none" w:sz="0" w:space="0" w:color="auto"/>
            <w:bottom w:val="none" w:sz="0" w:space="0" w:color="auto"/>
            <w:right w:val="none" w:sz="0" w:space="0" w:color="auto"/>
          </w:divBdr>
          <w:divsChild>
            <w:div w:id="4293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860">
      <w:bodyDiv w:val="1"/>
      <w:marLeft w:val="0"/>
      <w:marRight w:val="0"/>
      <w:marTop w:val="0"/>
      <w:marBottom w:val="0"/>
      <w:divBdr>
        <w:top w:val="none" w:sz="0" w:space="0" w:color="auto"/>
        <w:left w:val="none" w:sz="0" w:space="0" w:color="auto"/>
        <w:bottom w:val="none" w:sz="0" w:space="0" w:color="auto"/>
        <w:right w:val="none" w:sz="0" w:space="0" w:color="auto"/>
      </w:divBdr>
      <w:divsChild>
        <w:div w:id="1749383336">
          <w:marLeft w:val="0"/>
          <w:marRight w:val="0"/>
          <w:marTop w:val="0"/>
          <w:marBottom w:val="0"/>
          <w:divBdr>
            <w:top w:val="none" w:sz="0" w:space="0" w:color="auto"/>
            <w:left w:val="none" w:sz="0" w:space="0" w:color="auto"/>
            <w:bottom w:val="none" w:sz="0" w:space="0" w:color="auto"/>
            <w:right w:val="none" w:sz="0" w:space="0" w:color="auto"/>
          </w:divBdr>
          <w:divsChild>
            <w:div w:id="819881400">
              <w:marLeft w:val="0"/>
              <w:marRight w:val="0"/>
              <w:marTop w:val="0"/>
              <w:marBottom w:val="0"/>
              <w:divBdr>
                <w:top w:val="none" w:sz="0" w:space="0" w:color="auto"/>
                <w:left w:val="none" w:sz="0" w:space="0" w:color="auto"/>
                <w:bottom w:val="none" w:sz="0" w:space="0" w:color="auto"/>
                <w:right w:val="none" w:sz="0" w:space="0" w:color="auto"/>
              </w:divBdr>
            </w:div>
          </w:divsChild>
        </w:div>
        <w:div w:id="235946083">
          <w:marLeft w:val="0"/>
          <w:marRight w:val="0"/>
          <w:marTop w:val="0"/>
          <w:marBottom w:val="0"/>
          <w:divBdr>
            <w:top w:val="none" w:sz="0" w:space="0" w:color="auto"/>
            <w:left w:val="none" w:sz="0" w:space="0" w:color="auto"/>
            <w:bottom w:val="none" w:sz="0" w:space="0" w:color="auto"/>
            <w:right w:val="none" w:sz="0" w:space="0" w:color="auto"/>
          </w:divBdr>
          <w:divsChild>
            <w:div w:id="1876040172">
              <w:marLeft w:val="0"/>
              <w:marRight w:val="0"/>
              <w:marTop w:val="0"/>
              <w:marBottom w:val="0"/>
              <w:divBdr>
                <w:top w:val="none" w:sz="0" w:space="0" w:color="auto"/>
                <w:left w:val="none" w:sz="0" w:space="0" w:color="auto"/>
                <w:bottom w:val="none" w:sz="0" w:space="0" w:color="auto"/>
                <w:right w:val="none" w:sz="0" w:space="0" w:color="auto"/>
              </w:divBdr>
            </w:div>
          </w:divsChild>
        </w:div>
        <w:div w:id="932473896">
          <w:marLeft w:val="0"/>
          <w:marRight w:val="0"/>
          <w:marTop w:val="0"/>
          <w:marBottom w:val="0"/>
          <w:divBdr>
            <w:top w:val="none" w:sz="0" w:space="0" w:color="auto"/>
            <w:left w:val="none" w:sz="0" w:space="0" w:color="auto"/>
            <w:bottom w:val="none" w:sz="0" w:space="0" w:color="auto"/>
            <w:right w:val="none" w:sz="0" w:space="0" w:color="auto"/>
          </w:divBdr>
          <w:divsChild>
            <w:div w:id="789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340">
      <w:bodyDiv w:val="1"/>
      <w:marLeft w:val="0"/>
      <w:marRight w:val="0"/>
      <w:marTop w:val="0"/>
      <w:marBottom w:val="0"/>
      <w:divBdr>
        <w:top w:val="none" w:sz="0" w:space="0" w:color="auto"/>
        <w:left w:val="none" w:sz="0" w:space="0" w:color="auto"/>
        <w:bottom w:val="none" w:sz="0" w:space="0" w:color="auto"/>
        <w:right w:val="none" w:sz="0" w:space="0" w:color="auto"/>
      </w:divBdr>
    </w:div>
    <w:div w:id="1935673840">
      <w:bodyDiv w:val="1"/>
      <w:marLeft w:val="0"/>
      <w:marRight w:val="0"/>
      <w:marTop w:val="0"/>
      <w:marBottom w:val="0"/>
      <w:divBdr>
        <w:top w:val="none" w:sz="0" w:space="0" w:color="auto"/>
        <w:left w:val="none" w:sz="0" w:space="0" w:color="auto"/>
        <w:bottom w:val="none" w:sz="0" w:space="0" w:color="auto"/>
        <w:right w:val="none" w:sz="0" w:space="0" w:color="auto"/>
      </w:divBdr>
      <w:divsChild>
        <w:div w:id="1801997165">
          <w:marLeft w:val="0"/>
          <w:marRight w:val="0"/>
          <w:marTop w:val="120"/>
          <w:marBottom w:val="120"/>
          <w:divBdr>
            <w:top w:val="none" w:sz="0" w:space="0" w:color="auto"/>
            <w:left w:val="none" w:sz="0" w:space="0" w:color="auto"/>
            <w:bottom w:val="none" w:sz="0" w:space="0" w:color="auto"/>
            <w:right w:val="none" w:sz="0" w:space="0" w:color="auto"/>
          </w:divBdr>
          <w:divsChild>
            <w:div w:id="2033335616">
              <w:marLeft w:val="0"/>
              <w:marRight w:val="0"/>
              <w:marTop w:val="0"/>
              <w:marBottom w:val="0"/>
              <w:divBdr>
                <w:top w:val="none" w:sz="0" w:space="0" w:color="auto"/>
                <w:left w:val="none" w:sz="0" w:space="0" w:color="auto"/>
                <w:bottom w:val="none" w:sz="0" w:space="0" w:color="auto"/>
                <w:right w:val="none" w:sz="0" w:space="0" w:color="auto"/>
              </w:divBdr>
              <w:divsChild>
                <w:div w:id="18985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29">
          <w:marLeft w:val="0"/>
          <w:marRight w:val="0"/>
          <w:marTop w:val="120"/>
          <w:marBottom w:val="120"/>
          <w:divBdr>
            <w:top w:val="none" w:sz="0" w:space="0" w:color="auto"/>
            <w:left w:val="none" w:sz="0" w:space="0" w:color="auto"/>
            <w:bottom w:val="none" w:sz="0" w:space="0" w:color="auto"/>
            <w:right w:val="none" w:sz="0" w:space="0" w:color="auto"/>
          </w:divBdr>
          <w:divsChild>
            <w:div w:id="808863456">
              <w:marLeft w:val="0"/>
              <w:marRight w:val="0"/>
              <w:marTop w:val="0"/>
              <w:marBottom w:val="0"/>
              <w:divBdr>
                <w:top w:val="none" w:sz="0" w:space="0" w:color="auto"/>
                <w:left w:val="none" w:sz="0" w:space="0" w:color="auto"/>
                <w:bottom w:val="none" w:sz="0" w:space="0" w:color="auto"/>
                <w:right w:val="none" w:sz="0" w:space="0" w:color="auto"/>
              </w:divBdr>
              <w:divsChild>
                <w:div w:id="1315840043">
                  <w:marLeft w:val="0"/>
                  <w:marRight w:val="0"/>
                  <w:marTop w:val="0"/>
                  <w:marBottom w:val="0"/>
                  <w:divBdr>
                    <w:top w:val="none" w:sz="0" w:space="0" w:color="auto"/>
                    <w:left w:val="none" w:sz="0" w:space="0" w:color="auto"/>
                    <w:bottom w:val="none" w:sz="0" w:space="0" w:color="auto"/>
                    <w:right w:val="none" w:sz="0" w:space="0" w:color="auto"/>
                  </w:divBdr>
                </w:div>
              </w:divsChild>
            </w:div>
            <w:div w:id="270478000">
              <w:marLeft w:val="0"/>
              <w:marRight w:val="0"/>
              <w:marTop w:val="0"/>
              <w:marBottom w:val="0"/>
              <w:divBdr>
                <w:top w:val="none" w:sz="0" w:space="0" w:color="auto"/>
                <w:left w:val="none" w:sz="0" w:space="0" w:color="auto"/>
                <w:bottom w:val="none" w:sz="0" w:space="0" w:color="auto"/>
                <w:right w:val="none" w:sz="0" w:space="0" w:color="auto"/>
              </w:divBdr>
              <w:divsChild>
                <w:div w:id="753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victoriancurriculum.vcaa.vic.edu.au/Curriculum/ContentDescription/VCECU016" TargetMode="External"/><Relationship Id="rId39" Type="http://schemas.openxmlformats.org/officeDocument/2006/relationships/hyperlink" Target="https://wi-phi.com/videos/consequentialism/" TargetMode="External"/><Relationship Id="rId21" Type="http://schemas.openxmlformats.org/officeDocument/2006/relationships/header" Target="header3.xml"/><Relationship Id="rId34" Type="http://schemas.openxmlformats.org/officeDocument/2006/relationships/hyperlink" Target="https://www.vaps.vic.edu.au/ethical-capability/ethical-decision-making/" TargetMode="External"/><Relationship Id="rId42" Type="http://schemas.openxmlformats.org/officeDocument/2006/relationships/hyperlink" Target="https://justinian.com.au/featurettes/justice-with-one-foot-forward.htm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ECU014" TargetMode="External"/><Relationship Id="rId32" Type="http://schemas.openxmlformats.org/officeDocument/2006/relationships/hyperlink" Target="https://theconversation.com/actually-its-ok-to-disagree-here-are-5-ways-we-can-argue-better-121178" TargetMode="External"/><Relationship Id="rId37" Type="http://schemas.openxmlformats.org/officeDocument/2006/relationships/hyperlink" Target="https://www.youtube.com/watch?v=81b4i9jQhck" TargetMode="External"/><Relationship Id="rId40" Type="http://schemas.openxmlformats.org/officeDocument/2006/relationships/hyperlink" Target="https://victoriancurriculum.vcaa.vic.edu.au/Curriculum/ContentDescription/VCECD022" TargetMode="External"/><Relationship Id="rId45" Type="http://schemas.openxmlformats.org/officeDocument/2006/relationships/hyperlink" Target="https://www.environment.gov.au/epbc/publications/significant-impact-guidelines-11-matters-national-environmental-significan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curriculum/foundation-10/resources/Pages/OverviewoftheCapabilities.aspx" TargetMode="External"/><Relationship Id="rId28" Type="http://schemas.openxmlformats.org/officeDocument/2006/relationships/hyperlink" Target="https://victoriancurriculum.vcaa.vic.edu.au/Curriculum/ContentDescription/VCECD018" TargetMode="External"/><Relationship Id="rId36" Type="http://schemas.openxmlformats.org/officeDocument/2006/relationships/hyperlink" Target="https://www.humanrights.vic.gov.au/resources/what-do-human-rights-mean-to-you-fitzroy-high-school-and-melbourne-girls-college/" TargetMode="Externa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footer" Target="footer4.xml"/><Relationship Id="rId44" Type="http://schemas.openxmlformats.org/officeDocument/2006/relationships/hyperlink" Target="https://www.youtube.com/watch?v=5-JQ17X6V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victoriancurriculum.vcaa.vic.edu.au/Curriculum/ContentDescription/VCECD017" TargetMode="External"/><Relationship Id="rId30" Type="http://schemas.openxmlformats.org/officeDocument/2006/relationships/header" Target="header5.xml"/><Relationship Id="rId35" Type="http://schemas.openxmlformats.org/officeDocument/2006/relationships/hyperlink" Target="https://ethics.org.au/knowledge/ethics-explainers/" TargetMode="External"/><Relationship Id="rId43" Type="http://schemas.openxmlformats.org/officeDocument/2006/relationships/hyperlink" Target="https://www.artgallery.nsw.gov.au/collection/works/196.2002.5/"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Curriculum/ContentDescription/VCECU015" TargetMode="External"/><Relationship Id="rId33" Type="http://schemas.openxmlformats.org/officeDocument/2006/relationships/hyperlink" Target="https://www.vaps.vic.edu.au/ethical-capability/understanding-concepts/" TargetMode="External"/><Relationship Id="rId38" Type="http://schemas.openxmlformats.org/officeDocument/2006/relationships/hyperlink" Target="https://theconversation.com/face-mask-rules-do-they-really-violate-personal-liberty-143634" TargetMode="External"/><Relationship Id="rId46" Type="http://schemas.openxmlformats.org/officeDocument/2006/relationships/hyperlink" Target="https://philosophynow.org/issues/118" TargetMode="External"/><Relationship Id="rId20" Type="http://schemas.openxmlformats.org/officeDocument/2006/relationships/hyperlink" Target="mailto:vcaa.media.publications@education.vic.gov.au" TargetMode="External"/><Relationship Id="rId41" Type="http://schemas.openxmlformats.org/officeDocument/2006/relationships/hyperlink" Target="https://ed.ted.com/lessons/what-is-the-tragedy-of-the-commons-nicholas-amendolar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94ED25C-3823-4142-91BD-0A5A4817B402}"/>
</file>

<file path=customXml/itemProps2.xml><?xml version="1.0" encoding="utf-8"?>
<ds:datastoreItem xmlns:ds="http://schemas.openxmlformats.org/officeDocument/2006/customXml" ds:itemID="{86E981EA-3E8A-4CDF-ABAB-59ECD3B2BA93}">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EE30330C-F8D0-4B95-8BB4-BF4D057658BF}">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1aab662d-a6b2-42d6-996b-a574723d1ad8"/>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Ethical Capability - a selection of classroom resources, Foundation to Level 2</vt:lpstr>
    </vt:vector>
  </TitlesOfParts>
  <Company>VCAA</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Capability - a selection of classroom resources, Foundation to Level 2</dc:title>
  <dc:subject/>
  <dc:creator>vcaa@education.vic.gov.au</dc:creator>
  <cp:keywords>resources; Victorian Curriculum; ethics</cp:keywords>
  <dc:description/>
  <cp:lastModifiedBy>Samantha Anderson 2</cp:lastModifiedBy>
  <cp:revision>5</cp:revision>
  <dcterms:created xsi:type="dcterms:W3CDTF">2021-07-30T03:32:00Z</dcterms:created>
  <dcterms:modified xsi:type="dcterms:W3CDTF">2021-07-30T04:53:00Z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