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8A93F" w14:textId="77777777" w:rsidR="00994BE3" w:rsidRDefault="00994BE3" w:rsidP="00994BE3"/>
    <w:p w14:paraId="3C41DF02" w14:textId="1DE98436" w:rsidR="00994BE3" w:rsidRPr="00E065A5" w:rsidRDefault="00994BE3" w:rsidP="00994BE3">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Pr>
          <w:rFonts w:ascii="Arial" w:hAnsi="Arial" w:cs="Arial"/>
          <w:b/>
          <w:color w:val="0099E3" w:themeColor="accent1"/>
          <w:sz w:val="72"/>
          <w:szCs w:val="48"/>
          <w:lang w:val="en-AU" w:eastAsia="en-AU"/>
        </w:rPr>
        <w:t>Using</w:t>
      </w:r>
      <w:r w:rsidRPr="00E065A5">
        <w:rPr>
          <w:rFonts w:ascii="Arial" w:hAnsi="Arial" w:cs="Arial"/>
          <w:b/>
          <w:color w:val="0099E3" w:themeColor="accent1"/>
          <w:sz w:val="72"/>
          <w:szCs w:val="48"/>
          <w:lang w:val="en-AU" w:eastAsia="en-AU"/>
        </w:rPr>
        <w:t xml:space="preserve"> </w:t>
      </w:r>
      <w:r>
        <w:rPr>
          <w:rFonts w:ascii="Arial" w:hAnsi="Arial" w:cs="Arial"/>
          <w:b/>
          <w:color w:val="0099E3" w:themeColor="accent1"/>
          <w:sz w:val="72"/>
          <w:szCs w:val="48"/>
          <w:lang w:val="en-AU" w:eastAsia="en-AU"/>
        </w:rPr>
        <w:t>formative a</w:t>
      </w:r>
      <w:r w:rsidRPr="00E065A5">
        <w:rPr>
          <w:rFonts w:ascii="Arial" w:hAnsi="Arial" w:cs="Arial"/>
          <w:b/>
          <w:color w:val="0099E3" w:themeColor="accent1"/>
          <w:sz w:val="72"/>
          <w:szCs w:val="48"/>
          <w:lang w:val="en-AU" w:eastAsia="en-AU"/>
        </w:rPr>
        <w:t xml:space="preserve">ssessment </w:t>
      </w:r>
      <w:r>
        <w:rPr>
          <w:rFonts w:ascii="Arial" w:hAnsi="Arial" w:cs="Arial"/>
          <w:b/>
          <w:color w:val="0099E3" w:themeColor="accent1"/>
          <w:sz w:val="72"/>
          <w:szCs w:val="48"/>
          <w:lang w:val="en-AU" w:eastAsia="en-AU"/>
        </w:rPr>
        <w:t>r</w:t>
      </w:r>
      <w:r w:rsidRPr="00E065A5">
        <w:rPr>
          <w:rFonts w:ascii="Arial" w:hAnsi="Arial" w:cs="Arial"/>
          <w:b/>
          <w:color w:val="0099E3" w:themeColor="accent1"/>
          <w:sz w:val="72"/>
          <w:szCs w:val="48"/>
          <w:lang w:val="en-AU" w:eastAsia="en-AU"/>
        </w:rPr>
        <w:t>ubrics</w:t>
      </w:r>
      <w:r>
        <w:rPr>
          <w:rFonts w:ascii="Arial" w:hAnsi="Arial" w:cs="Arial"/>
          <w:b/>
          <w:color w:val="0099E3" w:themeColor="accent1"/>
          <w:sz w:val="72"/>
          <w:szCs w:val="48"/>
          <w:lang w:val="en-AU" w:eastAsia="en-AU"/>
        </w:rPr>
        <w:t xml:space="preserve"> in English</w:t>
      </w:r>
    </w:p>
    <w:p w14:paraId="317E98AA" w14:textId="703A4E4B" w:rsidR="00994BE3" w:rsidRPr="000D7432" w:rsidRDefault="00994BE3" w:rsidP="000D7432">
      <w:pPr>
        <w:spacing w:before="1080"/>
        <w:jc w:val="center"/>
        <w:outlineLvl w:val="1"/>
        <w:rPr>
          <w:rFonts w:ascii="Arial" w:hAnsi="Arial" w:cs="Arial"/>
          <w:color w:val="0099E3" w:themeColor="accent1"/>
          <w:sz w:val="56"/>
          <w:szCs w:val="48"/>
          <w:lang w:val="en-AU" w:eastAsia="en-AU"/>
        </w:rPr>
      </w:pPr>
      <w:r w:rsidRPr="00E065A5">
        <w:rPr>
          <w:rFonts w:ascii="Arial" w:hAnsi="Arial" w:cs="Arial"/>
          <w:color w:val="0099E3" w:themeColor="accent1"/>
          <w:sz w:val="56"/>
          <w:szCs w:val="48"/>
          <w:lang w:val="en-AU" w:eastAsia="en-AU"/>
        </w:rPr>
        <w:fldChar w:fldCharType="begin"/>
      </w:r>
      <w:r w:rsidRPr="00E065A5">
        <w:rPr>
          <w:rFonts w:ascii="Arial" w:hAnsi="Arial" w:cs="Arial"/>
          <w:color w:val="0099E3" w:themeColor="accent1"/>
          <w:sz w:val="56"/>
          <w:szCs w:val="48"/>
          <w:lang w:val="en-AU" w:eastAsia="en-AU"/>
        </w:rPr>
        <w:instrText xml:space="preserve"> WorAT </w:instrText>
      </w:r>
      <w:r w:rsidRPr="00E065A5">
        <w:rPr>
          <w:rFonts w:ascii="Arial" w:hAnsi="Arial" w:cs="Arial"/>
          <w:color w:val="0099E3" w:themeColor="accent1"/>
          <w:sz w:val="56"/>
          <w:szCs w:val="48"/>
          <w:lang w:val="en-AU" w:eastAsia="en-AU"/>
        </w:rPr>
        <w:fldChar w:fldCharType="separate"/>
      </w:r>
      <w:r w:rsidR="00A04E7A">
        <w:rPr>
          <w:rFonts w:ascii="Arial" w:hAnsi="Arial" w:cs="Arial"/>
          <w:color w:val="0099E3" w:themeColor="accent1"/>
          <w:sz w:val="56"/>
          <w:szCs w:val="48"/>
          <w:lang w:val="en-AU" w:eastAsia="en-AU"/>
        </w:rPr>
        <w:t>P</w:t>
      </w:r>
      <w:r w:rsidR="00A04E7A" w:rsidRPr="00A04E7A">
        <w:rPr>
          <w:rFonts w:ascii="Arial" w:hAnsi="Arial" w:cs="Arial"/>
          <w:color w:val="0099E3" w:themeColor="accent1"/>
          <w:sz w:val="56"/>
          <w:szCs w:val="48"/>
          <w:lang w:val="en-AU" w:eastAsia="en-AU"/>
        </w:rPr>
        <w:t>ersuasive writing</w:t>
      </w:r>
      <w:r>
        <w:rPr>
          <w:rFonts w:ascii="Arial" w:hAnsi="Arial" w:cs="Arial"/>
          <w:color w:val="0099E3" w:themeColor="accent1"/>
          <w:sz w:val="56"/>
          <w:szCs w:val="48"/>
          <w:lang w:val="en-AU" w:eastAsia="en-AU"/>
        </w:rPr>
        <w:br/>
        <w:t>Level 7</w:t>
      </w:r>
    </w:p>
    <w:p w14:paraId="60B37DF5" w14:textId="7CE29D47" w:rsidR="00994BE3" w:rsidRPr="00E065A5" w:rsidRDefault="00994BE3" w:rsidP="00994BE3">
      <w:pPr>
        <w:pStyle w:val="VCAAbody"/>
        <w:rPr>
          <w:lang w:val="en-AU" w:eastAsia="en-AU"/>
        </w:rPr>
      </w:pPr>
      <w:r w:rsidRPr="00E065A5">
        <w:rPr>
          <w:lang w:val="en-AU"/>
        </w:rPr>
        <w:fldChar w:fldCharType="end"/>
      </w:r>
      <w:r w:rsidRPr="00E065A5">
        <w:rPr>
          <w:lang w:val="en-AU" w:eastAsia="en-AU"/>
        </w:rPr>
        <w:fldChar w:fldCharType="begin"/>
      </w:r>
      <w:r w:rsidR="008B6D7A">
        <w:rPr>
          <w:lang w:val="en-AU" w:eastAsia="en-AU"/>
        </w:rPr>
        <w:instrText xml:space="preserve"> </w:instrText>
      </w:r>
      <w:r w:rsidRPr="00E065A5">
        <w:rPr>
          <w:lang w:val="en-AU" w:eastAsia="en-AU"/>
        </w:rPr>
        <w:instrText xml:space="preserve"> W </w:instrText>
      </w:r>
      <w:r w:rsidRPr="00E065A5">
        <w:rPr>
          <w:lang w:val="en-AU" w:eastAsia="en-AU"/>
        </w:rPr>
        <w:fldChar w:fldCharType="separate"/>
      </w:r>
    </w:p>
    <w:p w14:paraId="60F415CA" w14:textId="14E81A77" w:rsidR="00994BE3" w:rsidRPr="00E065A5" w:rsidRDefault="000D7432" w:rsidP="00994BE3">
      <w:pPr>
        <w:jc w:val="center"/>
        <w:rPr>
          <w:lang w:val="en-AU"/>
        </w:rPr>
        <w:sectPr w:rsidR="00994BE3" w:rsidRPr="00E065A5" w:rsidSect="00994BE3">
          <w:headerReference w:type="default" r:id="rId11"/>
          <w:headerReference w:type="first" r:id="rId12"/>
          <w:footerReference w:type="first" r:id="rId13"/>
          <w:type w:val="continuous"/>
          <w:pgSz w:w="11907" w:h="16840" w:code="9"/>
          <w:pgMar w:top="0" w:right="0" w:bottom="0" w:left="0" w:header="794" w:footer="685" w:gutter="0"/>
          <w:cols w:space="708"/>
          <w:titlePg/>
          <w:docGrid w:linePitch="360"/>
        </w:sectPr>
      </w:pPr>
      <w:r w:rsidRPr="00007BCB">
        <w:rPr>
          <w:rFonts w:cs="Times New Roman"/>
          <w:b/>
          <w:noProof/>
          <w:lang w:val="en-AU" w:eastAsia="en-AU"/>
        </w:rPr>
        <w:drawing>
          <wp:anchor distT="0" distB="0" distL="114300" distR="114300" simplePos="0" relativeHeight="251661312" behindDoc="0" locked="0" layoutInCell="1" allowOverlap="1" wp14:anchorId="0F58BD50" wp14:editId="220B4996">
            <wp:simplePos x="0" y="0"/>
            <wp:positionH relativeFrom="margin">
              <wp:posOffset>21265</wp:posOffset>
            </wp:positionH>
            <wp:positionV relativeFrom="margin">
              <wp:posOffset>3675558</wp:posOffset>
            </wp:positionV>
            <wp:extent cx="6697980" cy="356743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565" r="20778" b="16757"/>
                    <a:stretch/>
                  </pic:blipFill>
                  <pic:spPr bwMode="auto">
                    <a:xfrm>
                      <a:off x="0" y="0"/>
                      <a:ext cx="6697980" cy="356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BE3" w:rsidRPr="00E065A5">
        <w:rPr>
          <w:lang w:val="en-AU"/>
        </w:rPr>
        <w:fldChar w:fldCharType="end"/>
      </w:r>
      <w:bookmarkEnd w:id="0"/>
      <w:bookmarkEnd w:id="1"/>
    </w:p>
    <w:p w14:paraId="0EF4D4E8" w14:textId="77777777" w:rsidR="00994BE3" w:rsidRPr="00E065A5" w:rsidRDefault="00994BE3" w:rsidP="00994BE3">
      <w:pPr>
        <w:spacing w:before="8880" w:after="0" w:line="200" w:lineRule="exact"/>
        <w:rPr>
          <w:rFonts w:ascii="Arial" w:hAnsi="Arial" w:cs="Arial"/>
          <w:color w:val="000000" w:themeColor="text1"/>
          <w:sz w:val="16"/>
          <w:szCs w:val="16"/>
          <w:lang w:val="en-AU"/>
        </w:rPr>
      </w:pPr>
    </w:p>
    <w:p w14:paraId="619878AF" w14:textId="77777777" w:rsidR="00994BE3" w:rsidRPr="00E065A5" w:rsidRDefault="00994BE3" w:rsidP="00994BE3">
      <w:pPr>
        <w:spacing w:before="120" w:after="0" w:line="200" w:lineRule="exact"/>
        <w:rPr>
          <w:rFonts w:ascii="Arial" w:hAnsi="Arial" w:cs="Arial"/>
          <w:color w:val="000000" w:themeColor="text1"/>
          <w:sz w:val="16"/>
          <w:szCs w:val="16"/>
          <w:lang w:val="en-AU"/>
        </w:rPr>
      </w:pPr>
    </w:p>
    <w:p w14:paraId="315AB874" w14:textId="77777777" w:rsidR="00994BE3" w:rsidRPr="00E065A5" w:rsidRDefault="00994BE3" w:rsidP="00994BE3">
      <w:pPr>
        <w:spacing w:before="120" w:after="0" w:line="200" w:lineRule="exact"/>
        <w:rPr>
          <w:rFonts w:ascii="Arial" w:hAnsi="Arial" w:cs="Arial"/>
          <w:color w:val="000000" w:themeColor="text1"/>
          <w:sz w:val="16"/>
          <w:szCs w:val="16"/>
          <w:lang w:val="en-AU"/>
        </w:rPr>
      </w:pPr>
      <w:r w:rsidRPr="00E065A5">
        <w:rPr>
          <w:rFonts w:ascii="Arial" w:hAnsi="Arial" w:cs="Arial"/>
          <w:color w:val="000000" w:themeColor="text1"/>
          <w:sz w:val="16"/>
          <w:szCs w:val="16"/>
          <w:lang w:val="en-AU"/>
        </w:rPr>
        <w:t>Authorised and published by the Victorian Curriculum and Assessment Authority</w:t>
      </w:r>
      <w:r w:rsidRPr="00E065A5">
        <w:rPr>
          <w:rFonts w:ascii="Arial" w:hAnsi="Arial" w:cs="Arial"/>
          <w:color w:val="000000" w:themeColor="text1"/>
          <w:sz w:val="16"/>
          <w:szCs w:val="16"/>
          <w:lang w:val="en-AU"/>
        </w:rPr>
        <w:br/>
        <w:t>Level 7, 2 Lonsdale Street</w:t>
      </w:r>
      <w:r w:rsidRPr="00E065A5">
        <w:rPr>
          <w:rFonts w:ascii="Arial" w:hAnsi="Arial" w:cs="Arial"/>
          <w:color w:val="000000" w:themeColor="text1"/>
          <w:sz w:val="16"/>
          <w:szCs w:val="16"/>
          <w:lang w:val="en-AU"/>
        </w:rPr>
        <w:br/>
        <w:t>Melbourne VIC 3000</w:t>
      </w:r>
    </w:p>
    <w:p w14:paraId="70845E13" w14:textId="77777777" w:rsidR="00994BE3" w:rsidRPr="00E065A5" w:rsidRDefault="00994BE3" w:rsidP="00994BE3">
      <w:pPr>
        <w:spacing w:before="120" w:after="0" w:line="200" w:lineRule="exact"/>
        <w:rPr>
          <w:rFonts w:ascii="Arial" w:hAnsi="Arial" w:cs="Arial"/>
          <w:color w:val="000000" w:themeColor="text1"/>
          <w:sz w:val="16"/>
          <w:szCs w:val="16"/>
          <w:lang w:val="en-AU"/>
        </w:rPr>
      </w:pPr>
      <w:r w:rsidRPr="00E065A5">
        <w:rPr>
          <w:rFonts w:ascii="Arial" w:hAnsi="Arial" w:cs="Arial"/>
          <w:color w:val="000000" w:themeColor="text1"/>
          <w:sz w:val="16"/>
          <w:szCs w:val="16"/>
          <w:lang w:val="en-AU"/>
        </w:rPr>
        <w:t>© Victorian Curriculum and Assessment Authority 2019.</w:t>
      </w:r>
    </w:p>
    <w:p w14:paraId="2119E7F5" w14:textId="77777777" w:rsidR="00994BE3" w:rsidRPr="00E065A5" w:rsidRDefault="00994BE3" w:rsidP="00994BE3">
      <w:pPr>
        <w:spacing w:before="120" w:after="0" w:line="200" w:lineRule="exact"/>
        <w:rPr>
          <w:rFonts w:ascii="Arial" w:hAnsi="Arial" w:cs="Arial"/>
          <w:color w:val="000000" w:themeColor="text1"/>
          <w:sz w:val="16"/>
          <w:szCs w:val="16"/>
          <w:lang w:val="en-AU"/>
        </w:rPr>
      </w:pPr>
    </w:p>
    <w:p w14:paraId="79E456D3" w14:textId="77777777" w:rsidR="00994BE3" w:rsidRPr="00E065A5" w:rsidRDefault="00994BE3" w:rsidP="00994BE3">
      <w:pPr>
        <w:spacing w:before="120" w:after="0" w:line="200" w:lineRule="exact"/>
        <w:rPr>
          <w:rFonts w:ascii="Arial" w:eastAsia="Cambria" w:hAnsi="Arial" w:cs="Arial"/>
          <w:sz w:val="16"/>
          <w:szCs w:val="16"/>
          <w:lang w:val="en-AU"/>
        </w:rPr>
      </w:pPr>
      <w:r w:rsidRPr="00E065A5">
        <w:rPr>
          <w:rFonts w:ascii="Arial" w:eastAsia="Cambria" w:hAnsi="Arial" w:cs="Arial"/>
          <w:sz w:val="16"/>
          <w:szCs w:val="16"/>
          <w:lang w:val="en-AU"/>
        </w:rPr>
        <w:t xml:space="preserve">No part of this publication may be reproduced except as specified under the </w:t>
      </w:r>
      <w:r w:rsidRPr="00E065A5">
        <w:rPr>
          <w:rFonts w:ascii="Arial" w:eastAsia="Cambria" w:hAnsi="Arial" w:cs="Arial"/>
          <w:i/>
          <w:sz w:val="16"/>
          <w:szCs w:val="16"/>
          <w:lang w:val="en-AU"/>
        </w:rPr>
        <w:t>Copyright Act 1968</w:t>
      </w:r>
      <w:r w:rsidRPr="00E065A5">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E065A5">
          <w:rPr>
            <w:rFonts w:ascii="Arial" w:eastAsia="Cambria" w:hAnsi="Arial" w:cs="Arial"/>
            <w:color w:val="0000FF"/>
            <w:sz w:val="16"/>
            <w:szCs w:val="16"/>
            <w:u w:val="single"/>
            <w:lang w:val="en-AU"/>
          </w:rPr>
          <w:t>VCAA educational allowance</w:t>
        </w:r>
      </w:hyperlink>
      <w:r w:rsidRPr="00E065A5">
        <w:rPr>
          <w:rFonts w:ascii="Arial" w:eastAsia="Cambria" w:hAnsi="Arial" w:cs="Arial"/>
          <w:sz w:val="16"/>
          <w:szCs w:val="16"/>
          <w:lang w:val="en-AU"/>
        </w:rPr>
        <w:t xml:space="preserve">. For more information go to: </w:t>
      </w:r>
      <w:hyperlink r:id="rId16" w:history="1">
        <w:r w:rsidRPr="00E065A5">
          <w:rPr>
            <w:rFonts w:ascii="Arial" w:eastAsia="Cambria" w:hAnsi="Arial" w:cs="Arial"/>
            <w:color w:val="0000FF"/>
            <w:sz w:val="16"/>
            <w:szCs w:val="16"/>
            <w:u w:val="single"/>
            <w:lang w:val="en-AU"/>
          </w:rPr>
          <w:t>https://www.vcaa.vic.edu.au/Footer/Pages/Copyright.aspx</w:t>
        </w:r>
      </w:hyperlink>
      <w:r w:rsidRPr="00E065A5">
        <w:rPr>
          <w:rFonts w:ascii="Arial" w:eastAsia="Cambria" w:hAnsi="Arial" w:cs="Arial"/>
          <w:sz w:val="16"/>
          <w:szCs w:val="16"/>
          <w:lang w:val="en-AU"/>
        </w:rPr>
        <w:t>.</w:t>
      </w:r>
    </w:p>
    <w:p w14:paraId="47E3DF07" w14:textId="77777777" w:rsidR="00994BE3" w:rsidRPr="00E065A5" w:rsidRDefault="00994BE3" w:rsidP="00994BE3">
      <w:pPr>
        <w:spacing w:before="120" w:after="0" w:line="200" w:lineRule="exact"/>
        <w:rPr>
          <w:rFonts w:ascii="Arial" w:eastAsia="Cambria" w:hAnsi="Arial" w:cs="Arial"/>
          <w:sz w:val="16"/>
          <w:szCs w:val="16"/>
          <w:lang w:val="en-AU"/>
        </w:rPr>
      </w:pPr>
      <w:r w:rsidRPr="00E065A5">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E065A5">
          <w:rPr>
            <w:rFonts w:ascii="Arial" w:eastAsia="Cambria" w:hAnsi="Arial" w:cs="Arial"/>
            <w:color w:val="0000FF"/>
            <w:sz w:val="16"/>
            <w:szCs w:val="16"/>
            <w:u w:val="single"/>
            <w:lang w:val="en-AU"/>
          </w:rPr>
          <w:t>www.vcaa.vic.edu.au</w:t>
        </w:r>
      </w:hyperlink>
      <w:r w:rsidRPr="00E065A5">
        <w:rPr>
          <w:rFonts w:ascii="Arial" w:eastAsia="Cambria" w:hAnsi="Arial" w:cs="Arial"/>
          <w:lang w:val="en-AU"/>
        </w:rPr>
        <w:t>.</w:t>
      </w:r>
    </w:p>
    <w:p w14:paraId="0BEFEB7C" w14:textId="77777777" w:rsidR="00994BE3" w:rsidRPr="00E065A5" w:rsidRDefault="00994BE3" w:rsidP="00994BE3">
      <w:pPr>
        <w:spacing w:before="120" w:after="0" w:line="200" w:lineRule="exact"/>
        <w:rPr>
          <w:rFonts w:ascii="Arial" w:eastAsia="Cambria" w:hAnsi="Arial" w:cs="Arial"/>
          <w:sz w:val="16"/>
          <w:szCs w:val="16"/>
          <w:lang w:val="en-AU"/>
        </w:rPr>
      </w:pPr>
      <w:r w:rsidRPr="00E065A5">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E065A5">
          <w:rPr>
            <w:rFonts w:ascii="Arial" w:eastAsia="Cambria" w:hAnsi="Arial" w:cs="Arial"/>
            <w:color w:val="0000FF"/>
            <w:sz w:val="16"/>
            <w:szCs w:val="16"/>
            <w:u w:val="single"/>
            <w:lang w:val="en-AU"/>
          </w:rPr>
          <w:t>vcaa.copyright@edumail.vic.gov.au</w:t>
        </w:r>
      </w:hyperlink>
    </w:p>
    <w:p w14:paraId="0E29A2A8" w14:textId="77777777" w:rsidR="00994BE3" w:rsidRPr="00E065A5" w:rsidRDefault="00994BE3" w:rsidP="00994BE3">
      <w:pPr>
        <w:spacing w:before="120" w:after="0" w:line="200" w:lineRule="exact"/>
        <w:rPr>
          <w:rFonts w:ascii="Arial" w:hAnsi="Arial" w:cs="Arial"/>
          <w:color w:val="000000" w:themeColor="text1"/>
          <w:sz w:val="16"/>
          <w:szCs w:val="16"/>
          <w:lang w:val="en-AU"/>
        </w:rPr>
      </w:pPr>
      <w:r w:rsidRPr="00E065A5">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E51B9C1" w14:textId="77777777" w:rsidR="00994BE3" w:rsidRPr="00E065A5" w:rsidRDefault="00994BE3" w:rsidP="00994BE3">
      <w:pPr>
        <w:spacing w:before="120" w:after="0" w:line="200" w:lineRule="exact"/>
        <w:rPr>
          <w:rFonts w:ascii="Arial" w:eastAsia="Cambria" w:hAnsi="Arial" w:cs="Arial"/>
          <w:sz w:val="16"/>
          <w:szCs w:val="16"/>
          <w:lang w:val="en-AU"/>
        </w:rPr>
      </w:pPr>
      <w:r w:rsidRPr="00E065A5">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14:paraId="50502031" w14:textId="77777777" w:rsidR="00994BE3" w:rsidRPr="00E065A5" w:rsidRDefault="00994BE3" w:rsidP="00994BE3">
      <w:pPr>
        <w:spacing w:before="120" w:after="0" w:line="200" w:lineRule="exact"/>
        <w:rPr>
          <w:rFonts w:ascii="Arial" w:hAnsi="Arial" w:cs="Arial"/>
          <w:color w:val="000000" w:themeColor="text1"/>
          <w:sz w:val="16"/>
          <w:szCs w:val="16"/>
          <w:lang w:val="en-AU"/>
        </w:rPr>
      </w:pPr>
    </w:p>
    <w:p w14:paraId="2CEFD40A" w14:textId="77777777" w:rsidR="00994BE3" w:rsidRPr="00E065A5" w:rsidRDefault="00994BE3" w:rsidP="00994BE3">
      <w:pPr>
        <w:spacing w:before="120" w:after="0" w:line="200" w:lineRule="exact"/>
        <w:rPr>
          <w:rFonts w:ascii="Arial" w:hAnsi="Arial" w:cs="Arial"/>
          <w:color w:val="000000" w:themeColor="text1"/>
          <w:sz w:val="16"/>
          <w:szCs w:val="16"/>
          <w:lang w:val="en-AU"/>
        </w:rPr>
      </w:pPr>
      <w:r w:rsidRPr="00E065A5">
        <w:rPr>
          <w:rFonts w:ascii="Arial" w:hAnsi="Arial" w:cs="Arial"/>
          <w:color w:val="000000" w:themeColor="text1"/>
          <w:sz w:val="16"/>
          <w:szCs w:val="16"/>
          <w:lang w:val="en-AU"/>
        </w:rPr>
        <w:t>The VCAA logo is a registered trademark of the Victorian Curriculum and Assessment Authority.</w:t>
      </w:r>
    </w:p>
    <w:p w14:paraId="07A64E1E" w14:textId="77777777" w:rsidR="00994BE3" w:rsidRPr="00E065A5" w:rsidRDefault="00994BE3" w:rsidP="00994BE3">
      <w:pPr>
        <w:spacing w:before="120" w:after="120" w:line="280" w:lineRule="exact"/>
        <w:rPr>
          <w:rFonts w:ascii="Arial" w:hAnsi="Arial" w:cs="Arial"/>
          <w:color w:val="000000" w:themeColor="text1"/>
          <w:lang w:val="en-AU"/>
        </w:rPr>
      </w:pPr>
      <w:r w:rsidRPr="00E065A5">
        <w:rPr>
          <w:rFonts w:ascii="Arial" w:hAnsi="Arial" w:cs="Arial"/>
          <w:color w:val="000000" w:themeColor="text1"/>
          <w:lang w:val="en-AU"/>
        </w:rPr>
        <w:br w:type="page"/>
      </w:r>
    </w:p>
    <w:p w14:paraId="120F7725" w14:textId="77777777" w:rsidR="00994BE3" w:rsidRDefault="00994BE3" w:rsidP="00994BE3">
      <w:pPr>
        <w:pStyle w:val="VCAAbody"/>
        <w:rPr>
          <w:lang w:val="en-AU" w:eastAsia="en-AU"/>
        </w:rPr>
      </w:pPr>
    </w:p>
    <w:p w14:paraId="765A7A4A" w14:textId="4F34A12F" w:rsidR="00994BE3" w:rsidRPr="00E065A5" w:rsidRDefault="00994BE3" w:rsidP="00994BE3">
      <w:pPr>
        <w:pStyle w:val="VCAAHeading1"/>
        <w:outlineLvl w:val="9"/>
        <w:rPr>
          <w:lang w:val="en-AU" w:eastAsia="en-AU"/>
        </w:rPr>
      </w:pPr>
      <w:bookmarkStart w:id="2" w:name="_Toc17371006"/>
      <w:bookmarkStart w:id="3" w:name="_Toc17883381"/>
      <w:bookmarkStart w:id="4" w:name="_Toc21694961"/>
      <w:bookmarkStart w:id="5" w:name="_Toc22742587"/>
      <w:r>
        <w:rPr>
          <w:lang w:val="en-AU" w:eastAsia="en-AU"/>
        </w:rPr>
        <w:t>Contents</w:t>
      </w:r>
      <w:bookmarkEnd w:id="2"/>
      <w:bookmarkEnd w:id="3"/>
      <w:bookmarkEnd w:id="4"/>
      <w:bookmarkEnd w:id="5"/>
    </w:p>
    <w:p w14:paraId="4AB92AB9" w14:textId="1081B282" w:rsidR="004175E3" w:rsidRDefault="00994BE3">
      <w:pPr>
        <w:pStyle w:val="TOC1"/>
        <w:rPr>
          <w:rFonts w:eastAsiaTheme="minorEastAsia"/>
          <w:b w:val="0"/>
          <w:lang w:eastAsia="en-AU"/>
        </w:rPr>
      </w:pPr>
      <w:r w:rsidRPr="004060EB">
        <w:rPr>
          <w:lang w:eastAsia="en-AU"/>
        </w:rPr>
        <w:fldChar w:fldCharType="begin"/>
      </w:r>
      <w:r w:rsidRPr="004060EB">
        <w:rPr>
          <w:lang w:eastAsia="en-AU"/>
        </w:rPr>
        <w:instrText xml:space="preserve"> TOC \h \z \t "VCAA Heading 1,1,VCAA Heading 2,2,VCAA Heading 3,4,VCAA Heading 2b sample,3" </w:instrText>
      </w:r>
      <w:r w:rsidRPr="004060EB">
        <w:rPr>
          <w:lang w:eastAsia="en-AU"/>
        </w:rPr>
        <w:fldChar w:fldCharType="separate"/>
      </w:r>
      <w:hyperlink w:anchor="_Toc22742587" w:history="1"/>
    </w:p>
    <w:p w14:paraId="3CA8DB91" w14:textId="6B57F8B8" w:rsidR="004175E3" w:rsidRDefault="00594670">
      <w:pPr>
        <w:pStyle w:val="TOC1"/>
        <w:rPr>
          <w:rFonts w:eastAsiaTheme="minorEastAsia"/>
          <w:b w:val="0"/>
          <w:lang w:eastAsia="en-AU"/>
        </w:rPr>
      </w:pPr>
      <w:hyperlink w:anchor="_Toc22742588" w:history="1">
        <w:r w:rsidR="004175E3" w:rsidRPr="00186304">
          <w:rPr>
            <w:rStyle w:val="Hyperlink"/>
          </w:rPr>
          <w:t>What is formative assessment?</w:t>
        </w:r>
        <w:r w:rsidR="004175E3">
          <w:rPr>
            <w:webHidden/>
          </w:rPr>
          <w:tab/>
        </w:r>
        <w:r w:rsidR="004175E3">
          <w:rPr>
            <w:webHidden/>
          </w:rPr>
          <w:fldChar w:fldCharType="begin"/>
        </w:r>
        <w:r w:rsidR="004175E3">
          <w:rPr>
            <w:webHidden/>
          </w:rPr>
          <w:instrText xml:space="preserve"> PAGEREF _Toc22742588 \h </w:instrText>
        </w:r>
        <w:r w:rsidR="004175E3">
          <w:rPr>
            <w:webHidden/>
          </w:rPr>
        </w:r>
        <w:r w:rsidR="004175E3">
          <w:rPr>
            <w:webHidden/>
          </w:rPr>
          <w:fldChar w:fldCharType="separate"/>
        </w:r>
        <w:r w:rsidR="004175E3">
          <w:rPr>
            <w:webHidden/>
          </w:rPr>
          <w:t>4</w:t>
        </w:r>
        <w:r w:rsidR="004175E3">
          <w:rPr>
            <w:webHidden/>
          </w:rPr>
          <w:fldChar w:fldCharType="end"/>
        </w:r>
      </w:hyperlink>
    </w:p>
    <w:p w14:paraId="34FC13C8" w14:textId="0752D5E7" w:rsidR="004175E3" w:rsidRDefault="00594670">
      <w:pPr>
        <w:pStyle w:val="TOC2"/>
        <w:tabs>
          <w:tab w:val="right" w:leader="dot" w:pos="9629"/>
        </w:tabs>
        <w:rPr>
          <w:rFonts w:eastAsiaTheme="minorEastAsia"/>
          <w:noProof/>
          <w:lang w:val="en-AU" w:eastAsia="en-AU"/>
        </w:rPr>
      </w:pPr>
      <w:hyperlink w:anchor="_Toc22742589" w:history="1">
        <w:r w:rsidR="004175E3" w:rsidRPr="00186304">
          <w:rPr>
            <w:rStyle w:val="Hyperlink"/>
            <w:noProof/>
          </w:rPr>
          <w:t>Using formative assessment rubrics in schools</w:t>
        </w:r>
        <w:r w:rsidR="004175E3">
          <w:rPr>
            <w:noProof/>
            <w:webHidden/>
          </w:rPr>
          <w:tab/>
        </w:r>
        <w:r w:rsidR="004175E3">
          <w:rPr>
            <w:noProof/>
            <w:webHidden/>
          </w:rPr>
          <w:fldChar w:fldCharType="begin"/>
        </w:r>
        <w:r w:rsidR="004175E3">
          <w:rPr>
            <w:noProof/>
            <w:webHidden/>
          </w:rPr>
          <w:instrText xml:space="preserve"> PAGEREF _Toc22742589 \h </w:instrText>
        </w:r>
        <w:r w:rsidR="004175E3">
          <w:rPr>
            <w:noProof/>
            <w:webHidden/>
          </w:rPr>
        </w:r>
        <w:r w:rsidR="004175E3">
          <w:rPr>
            <w:noProof/>
            <w:webHidden/>
          </w:rPr>
          <w:fldChar w:fldCharType="separate"/>
        </w:r>
        <w:r w:rsidR="004175E3">
          <w:rPr>
            <w:noProof/>
            <w:webHidden/>
          </w:rPr>
          <w:t>4</w:t>
        </w:r>
        <w:r w:rsidR="004175E3">
          <w:rPr>
            <w:noProof/>
            <w:webHidden/>
          </w:rPr>
          <w:fldChar w:fldCharType="end"/>
        </w:r>
      </w:hyperlink>
    </w:p>
    <w:p w14:paraId="458FABC9" w14:textId="2AE32041" w:rsidR="004175E3" w:rsidRDefault="00594670">
      <w:pPr>
        <w:pStyle w:val="TOC1"/>
        <w:rPr>
          <w:rFonts w:eastAsiaTheme="minorEastAsia"/>
          <w:b w:val="0"/>
          <w:lang w:eastAsia="en-AU"/>
        </w:rPr>
      </w:pPr>
      <w:hyperlink w:anchor="_Toc22742590" w:history="1">
        <w:r w:rsidR="004175E3" w:rsidRPr="00186304">
          <w:rPr>
            <w:rStyle w:val="Hyperlink"/>
          </w:rPr>
          <w:t>The formative assessment rubric</w:t>
        </w:r>
        <w:r w:rsidR="004175E3">
          <w:rPr>
            <w:webHidden/>
          </w:rPr>
          <w:tab/>
        </w:r>
        <w:r w:rsidR="004175E3">
          <w:rPr>
            <w:webHidden/>
          </w:rPr>
          <w:fldChar w:fldCharType="begin"/>
        </w:r>
        <w:r w:rsidR="004175E3">
          <w:rPr>
            <w:webHidden/>
          </w:rPr>
          <w:instrText xml:space="preserve"> PAGEREF _Toc22742590 \h </w:instrText>
        </w:r>
        <w:r w:rsidR="004175E3">
          <w:rPr>
            <w:webHidden/>
          </w:rPr>
        </w:r>
        <w:r w:rsidR="004175E3">
          <w:rPr>
            <w:webHidden/>
          </w:rPr>
          <w:fldChar w:fldCharType="separate"/>
        </w:r>
        <w:r w:rsidR="004175E3">
          <w:rPr>
            <w:webHidden/>
          </w:rPr>
          <w:t>5</w:t>
        </w:r>
        <w:r w:rsidR="004175E3">
          <w:rPr>
            <w:webHidden/>
          </w:rPr>
          <w:fldChar w:fldCharType="end"/>
        </w:r>
      </w:hyperlink>
    </w:p>
    <w:p w14:paraId="33BE067A" w14:textId="700FB763" w:rsidR="004175E3" w:rsidRDefault="00594670">
      <w:pPr>
        <w:pStyle w:val="TOC4"/>
        <w:rPr>
          <w:rFonts w:eastAsiaTheme="minorEastAsia"/>
          <w:noProof/>
          <w:lang w:val="en-AU" w:eastAsia="en-AU"/>
        </w:rPr>
      </w:pPr>
      <w:hyperlink w:anchor="_Toc22742591" w:history="1">
        <w:r w:rsidR="004175E3" w:rsidRPr="00186304">
          <w:rPr>
            <w:rStyle w:val="Hyperlink"/>
            <w:noProof/>
          </w:rPr>
          <w:t>Links to the Victorian Curriculum F–10</w:t>
        </w:r>
        <w:r w:rsidR="004175E3">
          <w:rPr>
            <w:noProof/>
            <w:webHidden/>
          </w:rPr>
          <w:tab/>
        </w:r>
        <w:r w:rsidR="004175E3">
          <w:rPr>
            <w:noProof/>
            <w:webHidden/>
          </w:rPr>
          <w:fldChar w:fldCharType="begin"/>
        </w:r>
        <w:r w:rsidR="004175E3">
          <w:rPr>
            <w:noProof/>
            <w:webHidden/>
          </w:rPr>
          <w:instrText xml:space="preserve"> PAGEREF _Toc22742591 \h </w:instrText>
        </w:r>
        <w:r w:rsidR="004175E3">
          <w:rPr>
            <w:noProof/>
            <w:webHidden/>
          </w:rPr>
        </w:r>
        <w:r w:rsidR="004175E3">
          <w:rPr>
            <w:noProof/>
            <w:webHidden/>
          </w:rPr>
          <w:fldChar w:fldCharType="separate"/>
        </w:r>
        <w:r w:rsidR="004175E3">
          <w:rPr>
            <w:noProof/>
            <w:webHidden/>
          </w:rPr>
          <w:t>5</w:t>
        </w:r>
        <w:r w:rsidR="004175E3">
          <w:rPr>
            <w:noProof/>
            <w:webHidden/>
          </w:rPr>
          <w:fldChar w:fldCharType="end"/>
        </w:r>
      </w:hyperlink>
    </w:p>
    <w:p w14:paraId="1C0B429A" w14:textId="33CC9DC2" w:rsidR="004175E3" w:rsidRDefault="00594670">
      <w:pPr>
        <w:pStyle w:val="TOC1"/>
        <w:rPr>
          <w:rFonts w:eastAsiaTheme="minorEastAsia"/>
          <w:b w:val="0"/>
          <w:lang w:eastAsia="en-AU"/>
        </w:rPr>
      </w:pPr>
      <w:hyperlink w:anchor="_Toc22742592" w:history="1">
        <w:r w:rsidR="004175E3" w:rsidRPr="00186304">
          <w:rPr>
            <w:rStyle w:val="Hyperlink"/>
          </w:rPr>
          <w:t>The formative assessment task</w:t>
        </w:r>
        <w:r w:rsidR="004175E3">
          <w:rPr>
            <w:webHidden/>
          </w:rPr>
          <w:tab/>
        </w:r>
        <w:r w:rsidR="004175E3">
          <w:rPr>
            <w:webHidden/>
          </w:rPr>
          <w:fldChar w:fldCharType="begin"/>
        </w:r>
        <w:r w:rsidR="004175E3">
          <w:rPr>
            <w:webHidden/>
          </w:rPr>
          <w:instrText xml:space="preserve"> PAGEREF _Toc22742592 \h </w:instrText>
        </w:r>
        <w:r w:rsidR="004175E3">
          <w:rPr>
            <w:webHidden/>
          </w:rPr>
        </w:r>
        <w:r w:rsidR="004175E3">
          <w:rPr>
            <w:webHidden/>
          </w:rPr>
          <w:fldChar w:fldCharType="separate"/>
        </w:r>
        <w:r w:rsidR="004175E3">
          <w:rPr>
            <w:webHidden/>
          </w:rPr>
          <w:t>7</w:t>
        </w:r>
        <w:r w:rsidR="004175E3">
          <w:rPr>
            <w:webHidden/>
          </w:rPr>
          <w:fldChar w:fldCharType="end"/>
        </w:r>
      </w:hyperlink>
    </w:p>
    <w:p w14:paraId="7706BDF9" w14:textId="0B506DA4" w:rsidR="004175E3" w:rsidRDefault="00594670">
      <w:pPr>
        <w:pStyle w:val="TOC4"/>
        <w:rPr>
          <w:rFonts w:eastAsiaTheme="minorEastAsia"/>
          <w:noProof/>
          <w:lang w:val="en-AU" w:eastAsia="en-AU"/>
        </w:rPr>
      </w:pPr>
      <w:hyperlink w:anchor="_Toc22742593" w:history="1">
        <w:r w:rsidR="004175E3" w:rsidRPr="00186304">
          <w:rPr>
            <w:rStyle w:val="Hyperlink"/>
            <w:noProof/>
          </w:rPr>
          <w:t>Description of the task (administration guidelines)</w:t>
        </w:r>
        <w:r w:rsidR="004175E3">
          <w:rPr>
            <w:noProof/>
            <w:webHidden/>
          </w:rPr>
          <w:tab/>
        </w:r>
        <w:r w:rsidR="004175E3">
          <w:rPr>
            <w:noProof/>
            <w:webHidden/>
          </w:rPr>
          <w:fldChar w:fldCharType="begin"/>
        </w:r>
        <w:r w:rsidR="004175E3">
          <w:rPr>
            <w:noProof/>
            <w:webHidden/>
          </w:rPr>
          <w:instrText xml:space="preserve"> PAGEREF _Toc22742593 \h </w:instrText>
        </w:r>
        <w:r w:rsidR="004175E3">
          <w:rPr>
            <w:noProof/>
            <w:webHidden/>
          </w:rPr>
        </w:r>
        <w:r w:rsidR="004175E3">
          <w:rPr>
            <w:noProof/>
            <w:webHidden/>
          </w:rPr>
          <w:fldChar w:fldCharType="separate"/>
        </w:r>
        <w:r w:rsidR="004175E3">
          <w:rPr>
            <w:noProof/>
            <w:webHidden/>
          </w:rPr>
          <w:t>7</w:t>
        </w:r>
        <w:r w:rsidR="004175E3">
          <w:rPr>
            <w:noProof/>
            <w:webHidden/>
          </w:rPr>
          <w:fldChar w:fldCharType="end"/>
        </w:r>
      </w:hyperlink>
    </w:p>
    <w:p w14:paraId="58B2E3DB" w14:textId="2A6FAC82" w:rsidR="004175E3" w:rsidRDefault="00594670">
      <w:pPr>
        <w:pStyle w:val="TOC4"/>
        <w:rPr>
          <w:rFonts w:eastAsiaTheme="minorEastAsia"/>
          <w:noProof/>
          <w:lang w:val="en-AU" w:eastAsia="en-AU"/>
        </w:rPr>
      </w:pPr>
      <w:hyperlink w:anchor="_Toc22742594" w:history="1">
        <w:r w:rsidR="004175E3" w:rsidRPr="00186304">
          <w:rPr>
            <w:rStyle w:val="Hyperlink"/>
            <w:noProof/>
          </w:rPr>
          <w:t>Evidence collected from this task</w:t>
        </w:r>
        <w:r w:rsidR="004175E3">
          <w:rPr>
            <w:noProof/>
            <w:webHidden/>
          </w:rPr>
          <w:tab/>
        </w:r>
        <w:r w:rsidR="004175E3">
          <w:rPr>
            <w:noProof/>
            <w:webHidden/>
          </w:rPr>
          <w:fldChar w:fldCharType="begin"/>
        </w:r>
        <w:r w:rsidR="004175E3">
          <w:rPr>
            <w:noProof/>
            <w:webHidden/>
          </w:rPr>
          <w:instrText xml:space="preserve"> PAGEREF _Toc22742594 \h </w:instrText>
        </w:r>
        <w:r w:rsidR="004175E3">
          <w:rPr>
            <w:noProof/>
            <w:webHidden/>
          </w:rPr>
        </w:r>
        <w:r w:rsidR="004175E3">
          <w:rPr>
            <w:noProof/>
            <w:webHidden/>
          </w:rPr>
          <w:fldChar w:fldCharType="separate"/>
        </w:r>
        <w:r w:rsidR="004175E3">
          <w:rPr>
            <w:noProof/>
            <w:webHidden/>
          </w:rPr>
          <w:t>8</w:t>
        </w:r>
        <w:r w:rsidR="004175E3">
          <w:rPr>
            <w:noProof/>
            <w:webHidden/>
          </w:rPr>
          <w:fldChar w:fldCharType="end"/>
        </w:r>
      </w:hyperlink>
    </w:p>
    <w:p w14:paraId="61DC1FB3" w14:textId="7DE979DA" w:rsidR="004175E3" w:rsidRDefault="00594670">
      <w:pPr>
        <w:pStyle w:val="TOC1"/>
        <w:rPr>
          <w:rFonts w:eastAsiaTheme="minorEastAsia"/>
          <w:b w:val="0"/>
          <w:lang w:eastAsia="en-AU"/>
        </w:rPr>
      </w:pPr>
      <w:hyperlink w:anchor="_Toc22742595" w:history="1">
        <w:r w:rsidR="004175E3" w:rsidRPr="00186304">
          <w:rPr>
            <w:rStyle w:val="Hyperlink"/>
          </w:rPr>
          <w:t>Interpreting evidence of student learning</w:t>
        </w:r>
        <w:r w:rsidR="004175E3">
          <w:rPr>
            <w:webHidden/>
          </w:rPr>
          <w:tab/>
        </w:r>
        <w:r w:rsidR="004175E3">
          <w:rPr>
            <w:webHidden/>
          </w:rPr>
          <w:fldChar w:fldCharType="begin"/>
        </w:r>
        <w:r w:rsidR="004175E3">
          <w:rPr>
            <w:webHidden/>
          </w:rPr>
          <w:instrText xml:space="preserve"> PAGEREF _Toc22742595 \h </w:instrText>
        </w:r>
        <w:r w:rsidR="004175E3">
          <w:rPr>
            <w:webHidden/>
          </w:rPr>
        </w:r>
        <w:r w:rsidR="004175E3">
          <w:rPr>
            <w:webHidden/>
          </w:rPr>
          <w:fldChar w:fldCharType="separate"/>
        </w:r>
        <w:r w:rsidR="004175E3">
          <w:rPr>
            <w:webHidden/>
          </w:rPr>
          <w:t>9</w:t>
        </w:r>
        <w:r w:rsidR="004175E3">
          <w:rPr>
            <w:webHidden/>
          </w:rPr>
          <w:fldChar w:fldCharType="end"/>
        </w:r>
      </w:hyperlink>
    </w:p>
    <w:p w14:paraId="54B8F962" w14:textId="0E7A5581" w:rsidR="004175E3" w:rsidRDefault="00594670">
      <w:pPr>
        <w:pStyle w:val="TOC2"/>
        <w:tabs>
          <w:tab w:val="right" w:leader="dot" w:pos="9629"/>
        </w:tabs>
        <w:rPr>
          <w:rFonts w:eastAsiaTheme="minorEastAsia"/>
          <w:noProof/>
          <w:lang w:val="en-AU" w:eastAsia="en-AU"/>
        </w:rPr>
      </w:pPr>
      <w:hyperlink w:anchor="_Toc22742596" w:history="1">
        <w:r w:rsidR="004175E3" w:rsidRPr="00186304">
          <w:rPr>
            <w:rStyle w:val="Hyperlink"/>
            <w:noProof/>
          </w:rPr>
          <w:t>Setting the scene</w:t>
        </w:r>
        <w:r w:rsidR="004175E3">
          <w:rPr>
            <w:noProof/>
            <w:webHidden/>
          </w:rPr>
          <w:tab/>
        </w:r>
        <w:r w:rsidR="004175E3">
          <w:rPr>
            <w:noProof/>
            <w:webHidden/>
          </w:rPr>
          <w:fldChar w:fldCharType="begin"/>
        </w:r>
        <w:r w:rsidR="004175E3">
          <w:rPr>
            <w:noProof/>
            <w:webHidden/>
          </w:rPr>
          <w:instrText xml:space="preserve"> PAGEREF _Toc22742596 \h </w:instrText>
        </w:r>
        <w:r w:rsidR="004175E3">
          <w:rPr>
            <w:noProof/>
            <w:webHidden/>
          </w:rPr>
        </w:r>
        <w:r w:rsidR="004175E3">
          <w:rPr>
            <w:noProof/>
            <w:webHidden/>
          </w:rPr>
          <w:fldChar w:fldCharType="separate"/>
        </w:r>
        <w:r w:rsidR="004175E3">
          <w:rPr>
            <w:noProof/>
            <w:webHidden/>
          </w:rPr>
          <w:t>9</w:t>
        </w:r>
        <w:r w:rsidR="004175E3">
          <w:rPr>
            <w:noProof/>
            <w:webHidden/>
          </w:rPr>
          <w:fldChar w:fldCharType="end"/>
        </w:r>
      </w:hyperlink>
    </w:p>
    <w:p w14:paraId="5743F8E5" w14:textId="61EF5653" w:rsidR="004175E3" w:rsidRDefault="00594670">
      <w:pPr>
        <w:pStyle w:val="TOC3"/>
        <w:tabs>
          <w:tab w:val="right" w:leader="dot" w:pos="9629"/>
        </w:tabs>
        <w:rPr>
          <w:rFonts w:eastAsiaTheme="minorEastAsia"/>
          <w:noProof/>
          <w:lang w:val="en-AU" w:eastAsia="en-AU"/>
        </w:rPr>
      </w:pPr>
      <w:hyperlink w:anchor="_Toc22742597" w:history="1">
        <w:r w:rsidR="004175E3" w:rsidRPr="00186304">
          <w:rPr>
            <w:rStyle w:val="Hyperlink"/>
            <w:noProof/>
          </w:rPr>
          <w:t>Sample 1</w:t>
        </w:r>
        <w:r w:rsidR="004175E3">
          <w:rPr>
            <w:noProof/>
            <w:webHidden/>
          </w:rPr>
          <w:tab/>
        </w:r>
        <w:r w:rsidR="004175E3">
          <w:rPr>
            <w:noProof/>
            <w:webHidden/>
          </w:rPr>
          <w:fldChar w:fldCharType="begin"/>
        </w:r>
        <w:r w:rsidR="004175E3">
          <w:rPr>
            <w:noProof/>
            <w:webHidden/>
          </w:rPr>
          <w:instrText xml:space="preserve"> PAGEREF _Toc22742597 \h </w:instrText>
        </w:r>
        <w:r w:rsidR="004175E3">
          <w:rPr>
            <w:noProof/>
            <w:webHidden/>
          </w:rPr>
        </w:r>
        <w:r w:rsidR="004175E3">
          <w:rPr>
            <w:noProof/>
            <w:webHidden/>
          </w:rPr>
          <w:fldChar w:fldCharType="separate"/>
        </w:r>
        <w:r w:rsidR="004175E3">
          <w:rPr>
            <w:noProof/>
            <w:webHidden/>
          </w:rPr>
          <w:t>10</w:t>
        </w:r>
        <w:r w:rsidR="004175E3">
          <w:rPr>
            <w:noProof/>
            <w:webHidden/>
          </w:rPr>
          <w:fldChar w:fldCharType="end"/>
        </w:r>
      </w:hyperlink>
    </w:p>
    <w:p w14:paraId="65B0504A" w14:textId="0653D55C" w:rsidR="004175E3" w:rsidRDefault="00594670">
      <w:pPr>
        <w:pStyle w:val="TOC4"/>
        <w:rPr>
          <w:rFonts w:eastAsiaTheme="minorEastAsia"/>
          <w:noProof/>
          <w:lang w:val="en-AU" w:eastAsia="en-AU"/>
        </w:rPr>
      </w:pPr>
      <w:hyperlink w:anchor="_Toc22742598" w:history="1">
        <w:r w:rsidR="004175E3" w:rsidRPr="00186304">
          <w:rPr>
            <w:rStyle w:val="Hyperlink"/>
            <w:noProof/>
          </w:rPr>
          <w:t>Sample 1: Evidence of student learning</w:t>
        </w:r>
        <w:r w:rsidR="004175E3">
          <w:rPr>
            <w:noProof/>
            <w:webHidden/>
          </w:rPr>
          <w:tab/>
        </w:r>
        <w:r w:rsidR="004175E3">
          <w:rPr>
            <w:noProof/>
            <w:webHidden/>
          </w:rPr>
          <w:fldChar w:fldCharType="begin"/>
        </w:r>
        <w:r w:rsidR="004175E3">
          <w:rPr>
            <w:noProof/>
            <w:webHidden/>
          </w:rPr>
          <w:instrText xml:space="preserve"> PAGEREF _Toc22742598 \h </w:instrText>
        </w:r>
        <w:r w:rsidR="004175E3">
          <w:rPr>
            <w:noProof/>
            <w:webHidden/>
          </w:rPr>
        </w:r>
        <w:r w:rsidR="004175E3">
          <w:rPr>
            <w:noProof/>
            <w:webHidden/>
          </w:rPr>
          <w:fldChar w:fldCharType="separate"/>
        </w:r>
        <w:r w:rsidR="004175E3">
          <w:rPr>
            <w:noProof/>
            <w:webHidden/>
          </w:rPr>
          <w:t>11</w:t>
        </w:r>
        <w:r w:rsidR="004175E3">
          <w:rPr>
            <w:noProof/>
            <w:webHidden/>
          </w:rPr>
          <w:fldChar w:fldCharType="end"/>
        </w:r>
      </w:hyperlink>
    </w:p>
    <w:p w14:paraId="380524B0" w14:textId="433D116D" w:rsidR="004175E3" w:rsidRDefault="00594670">
      <w:pPr>
        <w:pStyle w:val="TOC4"/>
        <w:rPr>
          <w:rFonts w:eastAsiaTheme="minorEastAsia"/>
          <w:noProof/>
          <w:lang w:val="en-AU" w:eastAsia="en-AU"/>
        </w:rPr>
      </w:pPr>
      <w:hyperlink w:anchor="_Toc22742599" w:history="1">
        <w:r w:rsidR="004175E3" w:rsidRPr="00186304">
          <w:rPr>
            <w:rStyle w:val="Hyperlink"/>
            <w:noProof/>
          </w:rPr>
          <w:t>Any feedback given</w:t>
        </w:r>
        <w:r w:rsidR="004175E3">
          <w:rPr>
            <w:noProof/>
            <w:webHidden/>
          </w:rPr>
          <w:tab/>
        </w:r>
        <w:r w:rsidR="004175E3">
          <w:rPr>
            <w:noProof/>
            <w:webHidden/>
          </w:rPr>
          <w:fldChar w:fldCharType="begin"/>
        </w:r>
        <w:r w:rsidR="004175E3">
          <w:rPr>
            <w:noProof/>
            <w:webHidden/>
          </w:rPr>
          <w:instrText xml:space="preserve"> PAGEREF _Toc22742599 \h </w:instrText>
        </w:r>
        <w:r w:rsidR="004175E3">
          <w:rPr>
            <w:noProof/>
            <w:webHidden/>
          </w:rPr>
        </w:r>
        <w:r w:rsidR="004175E3">
          <w:rPr>
            <w:noProof/>
            <w:webHidden/>
          </w:rPr>
          <w:fldChar w:fldCharType="separate"/>
        </w:r>
        <w:r w:rsidR="004175E3">
          <w:rPr>
            <w:noProof/>
            <w:webHidden/>
          </w:rPr>
          <w:t>11</w:t>
        </w:r>
        <w:r w:rsidR="004175E3">
          <w:rPr>
            <w:noProof/>
            <w:webHidden/>
          </w:rPr>
          <w:fldChar w:fldCharType="end"/>
        </w:r>
      </w:hyperlink>
    </w:p>
    <w:p w14:paraId="385D4CCE" w14:textId="62E889D9" w:rsidR="004175E3" w:rsidRDefault="00594670">
      <w:pPr>
        <w:pStyle w:val="TOC3"/>
        <w:tabs>
          <w:tab w:val="right" w:leader="dot" w:pos="9629"/>
        </w:tabs>
        <w:rPr>
          <w:rFonts w:eastAsiaTheme="minorEastAsia"/>
          <w:noProof/>
          <w:lang w:val="en-AU" w:eastAsia="en-AU"/>
        </w:rPr>
      </w:pPr>
      <w:hyperlink w:anchor="_Toc22742600" w:history="1">
        <w:r w:rsidR="004175E3" w:rsidRPr="00186304">
          <w:rPr>
            <w:rStyle w:val="Hyperlink"/>
            <w:noProof/>
          </w:rPr>
          <w:t>Sample 2</w:t>
        </w:r>
        <w:r w:rsidR="004175E3">
          <w:rPr>
            <w:noProof/>
            <w:webHidden/>
          </w:rPr>
          <w:tab/>
        </w:r>
        <w:r w:rsidR="004175E3">
          <w:rPr>
            <w:noProof/>
            <w:webHidden/>
          </w:rPr>
          <w:fldChar w:fldCharType="begin"/>
        </w:r>
        <w:r w:rsidR="004175E3">
          <w:rPr>
            <w:noProof/>
            <w:webHidden/>
          </w:rPr>
          <w:instrText xml:space="preserve"> PAGEREF _Toc22742600 \h </w:instrText>
        </w:r>
        <w:r w:rsidR="004175E3">
          <w:rPr>
            <w:noProof/>
            <w:webHidden/>
          </w:rPr>
        </w:r>
        <w:r w:rsidR="004175E3">
          <w:rPr>
            <w:noProof/>
            <w:webHidden/>
          </w:rPr>
          <w:fldChar w:fldCharType="separate"/>
        </w:r>
        <w:r w:rsidR="004175E3">
          <w:rPr>
            <w:noProof/>
            <w:webHidden/>
          </w:rPr>
          <w:t>12</w:t>
        </w:r>
        <w:r w:rsidR="004175E3">
          <w:rPr>
            <w:noProof/>
            <w:webHidden/>
          </w:rPr>
          <w:fldChar w:fldCharType="end"/>
        </w:r>
      </w:hyperlink>
    </w:p>
    <w:p w14:paraId="6E583EA5" w14:textId="5B4CAB15" w:rsidR="004175E3" w:rsidRDefault="00594670">
      <w:pPr>
        <w:pStyle w:val="TOC4"/>
        <w:rPr>
          <w:rFonts w:eastAsiaTheme="minorEastAsia"/>
          <w:noProof/>
          <w:lang w:val="en-AU" w:eastAsia="en-AU"/>
        </w:rPr>
      </w:pPr>
      <w:hyperlink w:anchor="_Toc22742601" w:history="1">
        <w:r w:rsidR="004175E3" w:rsidRPr="00186304">
          <w:rPr>
            <w:rStyle w:val="Hyperlink"/>
            <w:noProof/>
          </w:rPr>
          <w:t>Sample 2: Evidence of student learning</w:t>
        </w:r>
        <w:r w:rsidR="004175E3">
          <w:rPr>
            <w:noProof/>
            <w:webHidden/>
          </w:rPr>
          <w:tab/>
        </w:r>
        <w:r w:rsidR="004175E3">
          <w:rPr>
            <w:noProof/>
            <w:webHidden/>
          </w:rPr>
          <w:fldChar w:fldCharType="begin"/>
        </w:r>
        <w:r w:rsidR="004175E3">
          <w:rPr>
            <w:noProof/>
            <w:webHidden/>
          </w:rPr>
          <w:instrText xml:space="preserve"> PAGEREF _Toc22742601 \h </w:instrText>
        </w:r>
        <w:r w:rsidR="004175E3">
          <w:rPr>
            <w:noProof/>
            <w:webHidden/>
          </w:rPr>
        </w:r>
        <w:r w:rsidR="004175E3">
          <w:rPr>
            <w:noProof/>
            <w:webHidden/>
          </w:rPr>
          <w:fldChar w:fldCharType="separate"/>
        </w:r>
        <w:r w:rsidR="004175E3">
          <w:rPr>
            <w:noProof/>
            <w:webHidden/>
          </w:rPr>
          <w:t>13</w:t>
        </w:r>
        <w:r w:rsidR="004175E3">
          <w:rPr>
            <w:noProof/>
            <w:webHidden/>
          </w:rPr>
          <w:fldChar w:fldCharType="end"/>
        </w:r>
      </w:hyperlink>
    </w:p>
    <w:p w14:paraId="4A68288A" w14:textId="5F07CD65" w:rsidR="004175E3" w:rsidRDefault="00594670">
      <w:pPr>
        <w:pStyle w:val="TOC4"/>
        <w:rPr>
          <w:rFonts w:eastAsiaTheme="minorEastAsia"/>
          <w:noProof/>
          <w:lang w:val="en-AU" w:eastAsia="en-AU"/>
        </w:rPr>
      </w:pPr>
      <w:hyperlink w:anchor="_Toc22742602" w:history="1">
        <w:r w:rsidR="004175E3" w:rsidRPr="00186304">
          <w:rPr>
            <w:rStyle w:val="Hyperlink"/>
            <w:noProof/>
          </w:rPr>
          <w:t>Any feedback given</w:t>
        </w:r>
        <w:r w:rsidR="004175E3">
          <w:rPr>
            <w:noProof/>
            <w:webHidden/>
          </w:rPr>
          <w:tab/>
        </w:r>
        <w:r w:rsidR="004175E3">
          <w:rPr>
            <w:noProof/>
            <w:webHidden/>
          </w:rPr>
          <w:fldChar w:fldCharType="begin"/>
        </w:r>
        <w:r w:rsidR="004175E3">
          <w:rPr>
            <w:noProof/>
            <w:webHidden/>
          </w:rPr>
          <w:instrText xml:space="preserve"> PAGEREF _Toc22742602 \h </w:instrText>
        </w:r>
        <w:r w:rsidR="004175E3">
          <w:rPr>
            <w:noProof/>
            <w:webHidden/>
          </w:rPr>
        </w:r>
        <w:r w:rsidR="004175E3">
          <w:rPr>
            <w:noProof/>
            <w:webHidden/>
          </w:rPr>
          <w:fldChar w:fldCharType="separate"/>
        </w:r>
        <w:r w:rsidR="004175E3">
          <w:rPr>
            <w:noProof/>
            <w:webHidden/>
          </w:rPr>
          <w:t>13</w:t>
        </w:r>
        <w:r w:rsidR="004175E3">
          <w:rPr>
            <w:noProof/>
            <w:webHidden/>
          </w:rPr>
          <w:fldChar w:fldCharType="end"/>
        </w:r>
      </w:hyperlink>
    </w:p>
    <w:p w14:paraId="18E825DB" w14:textId="730F7ADC" w:rsidR="004175E3" w:rsidRDefault="00594670">
      <w:pPr>
        <w:pStyle w:val="TOC3"/>
        <w:tabs>
          <w:tab w:val="right" w:leader="dot" w:pos="9629"/>
        </w:tabs>
        <w:rPr>
          <w:rFonts w:eastAsiaTheme="minorEastAsia"/>
          <w:noProof/>
          <w:lang w:val="en-AU" w:eastAsia="en-AU"/>
        </w:rPr>
      </w:pPr>
      <w:hyperlink w:anchor="_Toc22742603" w:history="1">
        <w:r w:rsidR="004175E3" w:rsidRPr="00186304">
          <w:rPr>
            <w:rStyle w:val="Hyperlink"/>
            <w:noProof/>
          </w:rPr>
          <w:t>Sample 3</w:t>
        </w:r>
        <w:r w:rsidR="004175E3">
          <w:rPr>
            <w:noProof/>
            <w:webHidden/>
          </w:rPr>
          <w:tab/>
        </w:r>
        <w:r w:rsidR="004175E3">
          <w:rPr>
            <w:noProof/>
            <w:webHidden/>
          </w:rPr>
          <w:fldChar w:fldCharType="begin"/>
        </w:r>
        <w:r w:rsidR="004175E3">
          <w:rPr>
            <w:noProof/>
            <w:webHidden/>
          </w:rPr>
          <w:instrText xml:space="preserve"> PAGEREF _Toc22742603 \h </w:instrText>
        </w:r>
        <w:r w:rsidR="004175E3">
          <w:rPr>
            <w:noProof/>
            <w:webHidden/>
          </w:rPr>
        </w:r>
        <w:r w:rsidR="004175E3">
          <w:rPr>
            <w:noProof/>
            <w:webHidden/>
          </w:rPr>
          <w:fldChar w:fldCharType="separate"/>
        </w:r>
        <w:r w:rsidR="004175E3">
          <w:rPr>
            <w:noProof/>
            <w:webHidden/>
          </w:rPr>
          <w:t>14</w:t>
        </w:r>
        <w:r w:rsidR="004175E3">
          <w:rPr>
            <w:noProof/>
            <w:webHidden/>
          </w:rPr>
          <w:fldChar w:fldCharType="end"/>
        </w:r>
      </w:hyperlink>
    </w:p>
    <w:p w14:paraId="1D00EF5E" w14:textId="0840C13B" w:rsidR="004175E3" w:rsidRDefault="00594670">
      <w:pPr>
        <w:pStyle w:val="TOC4"/>
        <w:rPr>
          <w:rFonts w:eastAsiaTheme="minorEastAsia"/>
          <w:noProof/>
          <w:lang w:val="en-AU" w:eastAsia="en-AU"/>
        </w:rPr>
      </w:pPr>
      <w:hyperlink w:anchor="_Toc22742604" w:history="1">
        <w:r w:rsidR="004175E3" w:rsidRPr="00186304">
          <w:rPr>
            <w:rStyle w:val="Hyperlink"/>
            <w:noProof/>
          </w:rPr>
          <w:t>Sample 3: Evidence of student learning</w:t>
        </w:r>
        <w:r w:rsidR="004175E3">
          <w:rPr>
            <w:noProof/>
            <w:webHidden/>
          </w:rPr>
          <w:tab/>
        </w:r>
        <w:r w:rsidR="004175E3">
          <w:rPr>
            <w:noProof/>
            <w:webHidden/>
          </w:rPr>
          <w:fldChar w:fldCharType="begin"/>
        </w:r>
        <w:r w:rsidR="004175E3">
          <w:rPr>
            <w:noProof/>
            <w:webHidden/>
          </w:rPr>
          <w:instrText xml:space="preserve"> PAGEREF _Toc22742604 \h </w:instrText>
        </w:r>
        <w:r w:rsidR="004175E3">
          <w:rPr>
            <w:noProof/>
            <w:webHidden/>
          </w:rPr>
        </w:r>
        <w:r w:rsidR="004175E3">
          <w:rPr>
            <w:noProof/>
            <w:webHidden/>
          </w:rPr>
          <w:fldChar w:fldCharType="separate"/>
        </w:r>
        <w:r w:rsidR="004175E3">
          <w:rPr>
            <w:noProof/>
            <w:webHidden/>
          </w:rPr>
          <w:t>15</w:t>
        </w:r>
        <w:r w:rsidR="004175E3">
          <w:rPr>
            <w:noProof/>
            <w:webHidden/>
          </w:rPr>
          <w:fldChar w:fldCharType="end"/>
        </w:r>
      </w:hyperlink>
    </w:p>
    <w:p w14:paraId="47EBB474" w14:textId="07128CE4" w:rsidR="004175E3" w:rsidRDefault="00594670">
      <w:pPr>
        <w:pStyle w:val="TOC4"/>
        <w:rPr>
          <w:rFonts w:eastAsiaTheme="minorEastAsia"/>
          <w:noProof/>
          <w:lang w:val="en-AU" w:eastAsia="en-AU"/>
        </w:rPr>
      </w:pPr>
      <w:hyperlink w:anchor="_Toc22742605" w:history="1">
        <w:r w:rsidR="004175E3" w:rsidRPr="00186304">
          <w:rPr>
            <w:rStyle w:val="Hyperlink"/>
            <w:noProof/>
          </w:rPr>
          <w:t>Any feedback given</w:t>
        </w:r>
        <w:r w:rsidR="004175E3">
          <w:rPr>
            <w:noProof/>
            <w:webHidden/>
          </w:rPr>
          <w:tab/>
        </w:r>
        <w:r w:rsidR="004175E3">
          <w:rPr>
            <w:noProof/>
            <w:webHidden/>
          </w:rPr>
          <w:fldChar w:fldCharType="begin"/>
        </w:r>
        <w:r w:rsidR="004175E3">
          <w:rPr>
            <w:noProof/>
            <w:webHidden/>
          </w:rPr>
          <w:instrText xml:space="preserve"> PAGEREF _Toc22742605 \h </w:instrText>
        </w:r>
        <w:r w:rsidR="004175E3">
          <w:rPr>
            <w:noProof/>
            <w:webHidden/>
          </w:rPr>
        </w:r>
        <w:r w:rsidR="004175E3">
          <w:rPr>
            <w:noProof/>
            <w:webHidden/>
          </w:rPr>
          <w:fldChar w:fldCharType="separate"/>
        </w:r>
        <w:r w:rsidR="004175E3">
          <w:rPr>
            <w:noProof/>
            <w:webHidden/>
          </w:rPr>
          <w:t>15</w:t>
        </w:r>
        <w:r w:rsidR="004175E3">
          <w:rPr>
            <w:noProof/>
            <w:webHidden/>
          </w:rPr>
          <w:fldChar w:fldCharType="end"/>
        </w:r>
      </w:hyperlink>
    </w:p>
    <w:p w14:paraId="38768EAC" w14:textId="458775C6" w:rsidR="004175E3" w:rsidRDefault="00594670">
      <w:pPr>
        <w:pStyle w:val="TOC3"/>
        <w:tabs>
          <w:tab w:val="right" w:leader="dot" w:pos="9629"/>
        </w:tabs>
        <w:rPr>
          <w:rFonts w:eastAsiaTheme="minorEastAsia"/>
          <w:noProof/>
          <w:lang w:val="en-AU" w:eastAsia="en-AU"/>
        </w:rPr>
      </w:pPr>
      <w:hyperlink w:anchor="_Toc22742606" w:history="1">
        <w:r w:rsidR="004175E3" w:rsidRPr="00186304">
          <w:rPr>
            <w:rStyle w:val="Hyperlink"/>
            <w:noProof/>
          </w:rPr>
          <w:t>Sample 4</w:t>
        </w:r>
        <w:r w:rsidR="004175E3">
          <w:rPr>
            <w:noProof/>
            <w:webHidden/>
          </w:rPr>
          <w:tab/>
        </w:r>
        <w:r w:rsidR="004175E3">
          <w:rPr>
            <w:noProof/>
            <w:webHidden/>
          </w:rPr>
          <w:fldChar w:fldCharType="begin"/>
        </w:r>
        <w:r w:rsidR="004175E3">
          <w:rPr>
            <w:noProof/>
            <w:webHidden/>
          </w:rPr>
          <w:instrText xml:space="preserve"> PAGEREF _Toc22742606 \h </w:instrText>
        </w:r>
        <w:r w:rsidR="004175E3">
          <w:rPr>
            <w:noProof/>
            <w:webHidden/>
          </w:rPr>
        </w:r>
        <w:r w:rsidR="004175E3">
          <w:rPr>
            <w:noProof/>
            <w:webHidden/>
          </w:rPr>
          <w:fldChar w:fldCharType="separate"/>
        </w:r>
        <w:r w:rsidR="004175E3">
          <w:rPr>
            <w:noProof/>
            <w:webHidden/>
          </w:rPr>
          <w:t>16</w:t>
        </w:r>
        <w:r w:rsidR="004175E3">
          <w:rPr>
            <w:noProof/>
            <w:webHidden/>
          </w:rPr>
          <w:fldChar w:fldCharType="end"/>
        </w:r>
      </w:hyperlink>
    </w:p>
    <w:p w14:paraId="374C2FBB" w14:textId="230BEC68" w:rsidR="004175E3" w:rsidRDefault="00594670">
      <w:pPr>
        <w:pStyle w:val="TOC4"/>
        <w:rPr>
          <w:rFonts w:eastAsiaTheme="minorEastAsia"/>
          <w:noProof/>
          <w:lang w:val="en-AU" w:eastAsia="en-AU"/>
        </w:rPr>
      </w:pPr>
      <w:hyperlink w:anchor="_Toc22742607" w:history="1">
        <w:r w:rsidR="004175E3" w:rsidRPr="00186304">
          <w:rPr>
            <w:rStyle w:val="Hyperlink"/>
            <w:noProof/>
          </w:rPr>
          <w:t>Sample 4: Evidence of student learning</w:t>
        </w:r>
        <w:r w:rsidR="004175E3">
          <w:rPr>
            <w:noProof/>
            <w:webHidden/>
          </w:rPr>
          <w:tab/>
        </w:r>
        <w:r w:rsidR="004175E3">
          <w:rPr>
            <w:noProof/>
            <w:webHidden/>
          </w:rPr>
          <w:fldChar w:fldCharType="begin"/>
        </w:r>
        <w:r w:rsidR="004175E3">
          <w:rPr>
            <w:noProof/>
            <w:webHidden/>
          </w:rPr>
          <w:instrText xml:space="preserve"> PAGEREF _Toc22742607 \h </w:instrText>
        </w:r>
        <w:r w:rsidR="004175E3">
          <w:rPr>
            <w:noProof/>
            <w:webHidden/>
          </w:rPr>
        </w:r>
        <w:r w:rsidR="004175E3">
          <w:rPr>
            <w:noProof/>
            <w:webHidden/>
          </w:rPr>
          <w:fldChar w:fldCharType="separate"/>
        </w:r>
        <w:r w:rsidR="004175E3">
          <w:rPr>
            <w:noProof/>
            <w:webHidden/>
          </w:rPr>
          <w:t>17</w:t>
        </w:r>
        <w:r w:rsidR="004175E3">
          <w:rPr>
            <w:noProof/>
            <w:webHidden/>
          </w:rPr>
          <w:fldChar w:fldCharType="end"/>
        </w:r>
      </w:hyperlink>
    </w:p>
    <w:p w14:paraId="00CFEB36" w14:textId="257E3847" w:rsidR="004175E3" w:rsidRDefault="00594670">
      <w:pPr>
        <w:pStyle w:val="TOC4"/>
        <w:rPr>
          <w:rFonts w:eastAsiaTheme="minorEastAsia"/>
          <w:noProof/>
          <w:lang w:val="en-AU" w:eastAsia="en-AU"/>
        </w:rPr>
      </w:pPr>
      <w:hyperlink w:anchor="_Toc22742608" w:history="1">
        <w:r w:rsidR="004175E3" w:rsidRPr="00186304">
          <w:rPr>
            <w:rStyle w:val="Hyperlink"/>
            <w:noProof/>
          </w:rPr>
          <w:t>Any feedback given</w:t>
        </w:r>
        <w:r w:rsidR="004175E3">
          <w:rPr>
            <w:noProof/>
            <w:webHidden/>
          </w:rPr>
          <w:tab/>
        </w:r>
        <w:r w:rsidR="004175E3">
          <w:rPr>
            <w:noProof/>
            <w:webHidden/>
          </w:rPr>
          <w:fldChar w:fldCharType="begin"/>
        </w:r>
        <w:r w:rsidR="004175E3">
          <w:rPr>
            <w:noProof/>
            <w:webHidden/>
          </w:rPr>
          <w:instrText xml:space="preserve"> PAGEREF _Toc22742608 \h </w:instrText>
        </w:r>
        <w:r w:rsidR="004175E3">
          <w:rPr>
            <w:noProof/>
            <w:webHidden/>
          </w:rPr>
        </w:r>
        <w:r w:rsidR="004175E3">
          <w:rPr>
            <w:noProof/>
            <w:webHidden/>
          </w:rPr>
          <w:fldChar w:fldCharType="separate"/>
        </w:r>
        <w:r w:rsidR="004175E3">
          <w:rPr>
            <w:noProof/>
            <w:webHidden/>
          </w:rPr>
          <w:t>17</w:t>
        </w:r>
        <w:r w:rsidR="004175E3">
          <w:rPr>
            <w:noProof/>
            <w:webHidden/>
          </w:rPr>
          <w:fldChar w:fldCharType="end"/>
        </w:r>
      </w:hyperlink>
    </w:p>
    <w:p w14:paraId="437F14AA" w14:textId="013D2B69" w:rsidR="004175E3" w:rsidRDefault="00594670">
      <w:pPr>
        <w:pStyle w:val="TOC1"/>
        <w:rPr>
          <w:rFonts w:eastAsiaTheme="minorEastAsia"/>
          <w:b w:val="0"/>
          <w:lang w:eastAsia="en-AU"/>
        </w:rPr>
      </w:pPr>
      <w:hyperlink w:anchor="_Toc22742609" w:history="1">
        <w:r w:rsidR="004175E3" w:rsidRPr="00186304">
          <w:rPr>
            <w:rStyle w:val="Hyperlink"/>
          </w:rPr>
          <w:t>Using evidence to plan for future teaching and learning</w:t>
        </w:r>
        <w:r w:rsidR="004175E3">
          <w:rPr>
            <w:webHidden/>
          </w:rPr>
          <w:tab/>
        </w:r>
        <w:r w:rsidR="004175E3">
          <w:rPr>
            <w:webHidden/>
          </w:rPr>
          <w:fldChar w:fldCharType="begin"/>
        </w:r>
        <w:r w:rsidR="004175E3">
          <w:rPr>
            <w:webHidden/>
          </w:rPr>
          <w:instrText xml:space="preserve"> PAGEREF _Toc22742609 \h </w:instrText>
        </w:r>
        <w:r w:rsidR="004175E3">
          <w:rPr>
            <w:webHidden/>
          </w:rPr>
        </w:r>
        <w:r w:rsidR="004175E3">
          <w:rPr>
            <w:webHidden/>
          </w:rPr>
          <w:fldChar w:fldCharType="separate"/>
        </w:r>
        <w:r w:rsidR="004175E3">
          <w:rPr>
            <w:webHidden/>
          </w:rPr>
          <w:t>18</w:t>
        </w:r>
        <w:r w:rsidR="004175E3">
          <w:rPr>
            <w:webHidden/>
          </w:rPr>
          <w:fldChar w:fldCharType="end"/>
        </w:r>
      </w:hyperlink>
    </w:p>
    <w:p w14:paraId="7D489160" w14:textId="45DDDF98" w:rsidR="004175E3" w:rsidRDefault="00594670">
      <w:pPr>
        <w:pStyle w:val="TOC1"/>
        <w:rPr>
          <w:rFonts w:eastAsiaTheme="minorEastAsia"/>
          <w:b w:val="0"/>
          <w:lang w:eastAsia="en-AU"/>
        </w:rPr>
      </w:pPr>
      <w:hyperlink w:anchor="_Toc22742610" w:history="1">
        <w:r w:rsidR="004175E3" w:rsidRPr="00186304">
          <w:rPr>
            <w:rStyle w:val="Hyperlink"/>
          </w:rPr>
          <w:t>Teacher reflections</w:t>
        </w:r>
        <w:r w:rsidR="004175E3">
          <w:rPr>
            <w:webHidden/>
          </w:rPr>
          <w:tab/>
        </w:r>
        <w:r w:rsidR="004175E3">
          <w:rPr>
            <w:webHidden/>
          </w:rPr>
          <w:fldChar w:fldCharType="begin"/>
        </w:r>
        <w:r w:rsidR="004175E3">
          <w:rPr>
            <w:webHidden/>
          </w:rPr>
          <w:instrText xml:space="preserve"> PAGEREF _Toc22742610 \h </w:instrText>
        </w:r>
        <w:r w:rsidR="004175E3">
          <w:rPr>
            <w:webHidden/>
          </w:rPr>
        </w:r>
        <w:r w:rsidR="004175E3">
          <w:rPr>
            <w:webHidden/>
          </w:rPr>
          <w:fldChar w:fldCharType="separate"/>
        </w:r>
        <w:r w:rsidR="004175E3">
          <w:rPr>
            <w:webHidden/>
          </w:rPr>
          <w:t>18</w:t>
        </w:r>
        <w:r w:rsidR="004175E3">
          <w:rPr>
            <w:webHidden/>
          </w:rPr>
          <w:fldChar w:fldCharType="end"/>
        </w:r>
      </w:hyperlink>
    </w:p>
    <w:p w14:paraId="63FE1073" w14:textId="0DD14C23" w:rsidR="004175E3" w:rsidRDefault="00594670">
      <w:pPr>
        <w:pStyle w:val="TOC1"/>
        <w:rPr>
          <w:rFonts w:eastAsiaTheme="minorEastAsia"/>
          <w:b w:val="0"/>
          <w:lang w:eastAsia="en-AU"/>
        </w:rPr>
      </w:pPr>
      <w:hyperlink w:anchor="_Toc22742611" w:history="1">
        <w:r w:rsidR="004175E3" w:rsidRPr="00186304">
          <w:rPr>
            <w:rStyle w:val="Hyperlink"/>
          </w:rPr>
          <w:t>Appendix 1: Template – Understanding persuasive writing structure</w:t>
        </w:r>
        <w:r w:rsidR="004175E3">
          <w:rPr>
            <w:webHidden/>
          </w:rPr>
          <w:tab/>
        </w:r>
        <w:r w:rsidR="004175E3">
          <w:rPr>
            <w:webHidden/>
          </w:rPr>
          <w:fldChar w:fldCharType="begin"/>
        </w:r>
        <w:r w:rsidR="004175E3">
          <w:rPr>
            <w:webHidden/>
          </w:rPr>
          <w:instrText xml:space="preserve"> PAGEREF _Toc22742611 \h </w:instrText>
        </w:r>
        <w:r w:rsidR="004175E3">
          <w:rPr>
            <w:webHidden/>
          </w:rPr>
        </w:r>
        <w:r w:rsidR="004175E3">
          <w:rPr>
            <w:webHidden/>
          </w:rPr>
          <w:fldChar w:fldCharType="separate"/>
        </w:r>
        <w:r w:rsidR="004175E3">
          <w:rPr>
            <w:webHidden/>
          </w:rPr>
          <w:t>19</w:t>
        </w:r>
        <w:r w:rsidR="004175E3">
          <w:rPr>
            <w:webHidden/>
          </w:rPr>
          <w:fldChar w:fldCharType="end"/>
        </w:r>
      </w:hyperlink>
    </w:p>
    <w:p w14:paraId="15B11A91" w14:textId="18CE8B08" w:rsidR="00994BE3" w:rsidRPr="00E065A5" w:rsidRDefault="00994BE3" w:rsidP="00994BE3">
      <w:pPr>
        <w:tabs>
          <w:tab w:val="right" w:leader="dot" w:pos="9639"/>
        </w:tabs>
        <w:spacing w:before="240" w:after="100" w:line="240" w:lineRule="auto"/>
        <w:jc w:val="both"/>
        <w:rPr>
          <w:rFonts w:ascii="Arial" w:eastAsia="Times New Roman" w:hAnsi="Arial" w:cs="Arial"/>
          <w:b/>
          <w:bCs/>
          <w:szCs w:val="24"/>
          <w:lang w:val="en-AU" w:eastAsia="en-AU"/>
        </w:rPr>
        <w:sectPr w:rsidR="00994BE3" w:rsidRPr="00E065A5" w:rsidSect="00994BE3">
          <w:headerReference w:type="first" r:id="rId19"/>
          <w:footerReference w:type="first" r:id="rId20"/>
          <w:pgSz w:w="11907" w:h="16840" w:code="9"/>
          <w:pgMar w:top="0" w:right="1134" w:bottom="0" w:left="1134" w:header="567" w:footer="284" w:gutter="0"/>
          <w:cols w:space="708"/>
          <w:titlePg/>
          <w:docGrid w:linePitch="360"/>
        </w:sectPr>
      </w:pPr>
      <w:r w:rsidRPr="004060EB">
        <w:rPr>
          <w:rFonts w:ascii="Arial" w:eastAsia="Times New Roman" w:hAnsi="Arial" w:cs="Arial"/>
          <w:bCs/>
          <w:szCs w:val="24"/>
          <w:lang w:val="en-AU" w:eastAsia="en-AU"/>
        </w:rPr>
        <w:fldChar w:fldCharType="end"/>
      </w:r>
    </w:p>
    <w:p w14:paraId="4654EE8A" w14:textId="77777777" w:rsidR="00994BE3" w:rsidRDefault="00994BE3" w:rsidP="00994BE3">
      <w:pPr>
        <w:rPr>
          <w:rFonts w:ascii="Arial" w:hAnsi="Arial" w:cs="Arial"/>
          <w:b/>
          <w:color w:val="000000" w:themeColor="text1"/>
          <w:sz w:val="40"/>
          <w:szCs w:val="40"/>
        </w:rPr>
      </w:pPr>
      <w:r>
        <w:br w:type="page"/>
      </w:r>
    </w:p>
    <w:p w14:paraId="66271A48" w14:textId="77777777" w:rsidR="001A5B16" w:rsidRPr="001A5B16" w:rsidRDefault="001A5B16" w:rsidP="001A5B16">
      <w:pPr>
        <w:spacing w:before="360"/>
        <w:outlineLvl w:val="1"/>
        <w:rPr>
          <w:rFonts w:ascii="Arial" w:hAnsi="Arial" w:cs="Arial"/>
          <w:b/>
          <w:color w:val="000000" w:themeColor="text1"/>
          <w:sz w:val="40"/>
          <w:szCs w:val="40"/>
          <w:lang w:val="en-AU"/>
        </w:rPr>
      </w:pPr>
      <w:bookmarkStart w:id="6" w:name="_Toc515458827"/>
      <w:bookmarkStart w:id="7" w:name="_Toc7594995"/>
      <w:bookmarkStart w:id="8" w:name="_Toc19020426"/>
      <w:r w:rsidRPr="001A5B16">
        <w:rPr>
          <w:rFonts w:ascii="Arial" w:hAnsi="Arial" w:cs="Arial"/>
          <w:b/>
          <w:color w:val="000000" w:themeColor="text1"/>
          <w:sz w:val="40"/>
          <w:szCs w:val="40"/>
          <w:lang w:val="en-AU"/>
        </w:rPr>
        <w:lastRenderedPageBreak/>
        <w:t>What is formative assessment?</w:t>
      </w:r>
      <w:bookmarkEnd w:id="6"/>
      <w:bookmarkEnd w:id="7"/>
      <w:bookmarkEnd w:id="8"/>
    </w:p>
    <w:p w14:paraId="05281E2B" w14:textId="77777777" w:rsidR="001A5B16" w:rsidRPr="001A5B16" w:rsidRDefault="001A5B16" w:rsidP="001A5B16">
      <w:pPr>
        <w:spacing w:before="120" w:after="120" w:line="280" w:lineRule="exact"/>
        <w:rPr>
          <w:rFonts w:ascii="Arial" w:hAnsi="Arial" w:cs="Arial"/>
          <w:color w:val="000000" w:themeColor="text1"/>
          <w:lang w:val="en-AU"/>
        </w:rPr>
      </w:pPr>
      <w:r w:rsidRPr="001A5B16">
        <w:rPr>
          <w:rFonts w:ascii="Arial"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14:paraId="6F19FB36" w14:textId="77777777" w:rsidR="001A5B16" w:rsidRPr="001A5B16" w:rsidRDefault="001A5B16" w:rsidP="001A5B16">
      <w:pPr>
        <w:spacing w:before="120" w:after="120" w:line="280" w:lineRule="exact"/>
        <w:rPr>
          <w:rFonts w:ascii="Arial" w:hAnsi="Arial" w:cs="Arial"/>
          <w:color w:val="000000" w:themeColor="text1"/>
          <w:lang w:val="en-AU"/>
        </w:rPr>
      </w:pPr>
      <w:r w:rsidRPr="001A5B16">
        <w:rPr>
          <w:rFonts w:ascii="Arial"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14:paraId="52C72B2C" w14:textId="77777777" w:rsidR="001A5B16" w:rsidRPr="001A5B16" w:rsidRDefault="001A5B16" w:rsidP="001A5B16">
      <w:pPr>
        <w:spacing w:before="120" w:after="120" w:line="280" w:lineRule="exact"/>
        <w:rPr>
          <w:rFonts w:ascii="Arial" w:hAnsi="Arial" w:cs="Arial"/>
          <w:color w:val="000000" w:themeColor="text1"/>
          <w:lang w:val="en-AU"/>
        </w:rPr>
      </w:pPr>
      <w:r w:rsidRPr="001A5B16">
        <w:rPr>
          <w:rFonts w:ascii="Arial"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decide how to collect evidence of each student’s current learning in order to provide formative feedback and understand what they are ready to learn next. </w:t>
      </w:r>
    </w:p>
    <w:p w14:paraId="3DD007D5" w14:textId="77777777" w:rsidR="001A5B16" w:rsidRPr="001A5B16" w:rsidRDefault="001A5B16" w:rsidP="001A5B16">
      <w:pPr>
        <w:spacing w:before="120" w:after="120" w:line="280" w:lineRule="exact"/>
        <w:rPr>
          <w:rFonts w:ascii="Arial" w:hAnsi="Arial" w:cs="Arial"/>
          <w:color w:val="000000" w:themeColor="text1"/>
          <w:lang w:val="en-AU"/>
        </w:rPr>
      </w:pPr>
      <w:r w:rsidRPr="001A5B16">
        <w:rPr>
          <w:rFonts w:ascii="Arial" w:hAnsi="Arial" w:cs="Arial"/>
          <w:color w:val="000000" w:themeColor="text1"/>
          <w:lang w:val="en-AU"/>
        </w:rPr>
        <w:t xml:space="preserve">The VCAA’s </w:t>
      </w:r>
      <w:r w:rsidRPr="001A5B16">
        <w:rPr>
          <w:rFonts w:ascii="Arial" w:hAnsi="Arial" w:cs="Arial"/>
          <w:i/>
          <w:color w:val="000000" w:themeColor="text1"/>
          <w:lang w:val="en-AU"/>
        </w:rPr>
        <w:t>Guide to Formative Assessment Rubrics</w:t>
      </w:r>
      <w:r w:rsidRPr="001A5B16">
        <w:rPr>
          <w:rFonts w:ascii="Arial"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1A5B16">
          <w:rPr>
            <w:rFonts w:ascii="Arial" w:hAnsi="Arial" w:cs="Arial"/>
            <w:color w:val="0000FF" w:themeColor="hyperlink"/>
            <w:u w:val="single"/>
            <w:lang w:val="en-AU"/>
          </w:rPr>
          <w:t>Formative Assessment section</w:t>
        </w:r>
      </w:hyperlink>
      <w:r w:rsidRPr="001A5B16">
        <w:rPr>
          <w:rFonts w:ascii="Arial" w:hAnsi="Arial" w:cs="Arial"/>
          <w:color w:val="000000" w:themeColor="text1"/>
          <w:lang w:val="en-AU"/>
        </w:rPr>
        <w:t xml:space="preserve"> of the VCAA website.</w:t>
      </w:r>
    </w:p>
    <w:p w14:paraId="70C94FD7" w14:textId="77777777" w:rsidR="001A5B16" w:rsidRPr="001A5B16" w:rsidRDefault="001A5B16" w:rsidP="001A5B16">
      <w:pPr>
        <w:spacing w:before="320" w:after="160" w:line="360" w:lineRule="exact"/>
        <w:contextualSpacing/>
        <w:outlineLvl w:val="2"/>
        <w:rPr>
          <w:rFonts w:ascii="Arial" w:hAnsi="Arial" w:cs="Arial"/>
          <w:b/>
          <w:color w:val="000000" w:themeColor="text1"/>
          <w:sz w:val="32"/>
          <w:szCs w:val="28"/>
        </w:rPr>
      </w:pPr>
      <w:bookmarkStart w:id="9" w:name="_Toc19020427"/>
      <w:r w:rsidRPr="001A5B16">
        <w:rPr>
          <w:rFonts w:ascii="Arial" w:hAnsi="Arial" w:cs="Arial"/>
          <w:b/>
          <w:color w:val="000000" w:themeColor="text1"/>
          <w:sz w:val="32"/>
          <w:szCs w:val="28"/>
        </w:rPr>
        <w:t>Using formative assessment rubrics in schools</w:t>
      </w:r>
      <w:bookmarkEnd w:id="9"/>
    </w:p>
    <w:p w14:paraId="7608E6A9" w14:textId="6D3D7E6D" w:rsidR="001A5B16" w:rsidRPr="001A5B16" w:rsidRDefault="001A5B16" w:rsidP="00594670">
      <w:pPr>
        <w:spacing w:before="120" w:after="120" w:line="280" w:lineRule="exact"/>
        <w:rPr>
          <w:rFonts w:ascii="Arial" w:hAnsi="Arial" w:cs="Arial"/>
          <w:color w:val="000000" w:themeColor="text1"/>
        </w:rPr>
      </w:pPr>
      <w:r w:rsidRPr="001A5B16">
        <w:rPr>
          <w:rFonts w:ascii="Arial" w:hAnsi="Arial" w:cs="Arial"/>
          <w:color w:val="000000" w:themeColor="text1"/>
        </w:rPr>
        <w:t xml:space="preserve">This document is based on the material developed by one group of teachers in the 2019 Formative Assessment Rubrics project. </w:t>
      </w:r>
      <w:r w:rsidR="00594670" w:rsidRPr="00594670">
        <w:rPr>
          <w:rFonts w:ascii="Arial" w:hAnsi="Arial" w:cs="Arial"/>
          <w:color w:val="000000" w:themeColor="text1"/>
          <w:lang w:val="en-AU"/>
        </w:rPr>
        <w:t xml:space="preserve">The VCAA acknowledges the valuable contribution to this resource of the following teachers: </w:t>
      </w:r>
      <w:r w:rsidR="00DF422A" w:rsidRPr="00594670">
        <w:rPr>
          <w:rFonts w:ascii="Arial" w:hAnsi="Arial" w:cs="Arial"/>
          <w:color w:val="000000" w:themeColor="text1"/>
          <w:lang w:val="en-AU"/>
        </w:rPr>
        <w:t>Lorraine C</w:t>
      </w:r>
      <w:r w:rsidR="00DF422A">
        <w:rPr>
          <w:rFonts w:ascii="Arial" w:hAnsi="Arial" w:cs="Arial"/>
          <w:color w:val="000000" w:themeColor="text1"/>
          <w:lang w:val="en-AU"/>
        </w:rPr>
        <w:t>onnell</w:t>
      </w:r>
      <w:r w:rsidR="00DF422A" w:rsidRPr="00594670">
        <w:rPr>
          <w:rFonts w:ascii="Arial" w:hAnsi="Arial" w:cs="Arial"/>
          <w:color w:val="000000" w:themeColor="text1"/>
          <w:lang w:val="en-AU"/>
        </w:rPr>
        <w:t xml:space="preserve"> (Catholic Ladies’ College, Eltham)</w:t>
      </w:r>
      <w:r w:rsidR="00DF422A">
        <w:rPr>
          <w:rFonts w:ascii="Arial" w:hAnsi="Arial" w:cs="Arial"/>
          <w:color w:val="000000" w:themeColor="text1"/>
          <w:lang w:val="en-AU"/>
        </w:rPr>
        <w:t xml:space="preserve">, </w:t>
      </w:r>
      <w:r w:rsidR="00594670" w:rsidRPr="00594670">
        <w:rPr>
          <w:rFonts w:ascii="Arial" w:hAnsi="Arial" w:cs="Arial"/>
          <w:color w:val="000000" w:themeColor="text1"/>
          <w:lang w:val="en-AU"/>
        </w:rPr>
        <w:t xml:space="preserve">Melissa Antonuik (Brighton Secondary College), </w:t>
      </w:r>
      <w:r w:rsidR="00DF422A">
        <w:rPr>
          <w:rFonts w:ascii="Arial" w:hAnsi="Arial" w:cs="Arial"/>
          <w:color w:val="000000" w:themeColor="text1"/>
          <w:lang w:val="en-AU"/>
        </w:rPr>
        <w:t xml:space="preserve">and </w:t>
      </w:r>
      <w:r w:rsidR="00DF422A" w:rsidRPr="00594670">
        <w:rPr>
          <w:rFonts w:ascii="Arial" w:hAnsi="Arial" w:cs="Arial"/>
          <w:color w:val="000000" w:themeColor="text1"/>
          <w:lang w:val="en-AU"/>
        </w:rPr>
        <w:t>Andrea Leonard (Alkira Secondary College)</w:t>
      </w:r>
      <w:r w:rsidR="00DF422A">
        <w:rPr>
          <w:rFonts w:ascii="Arial" w:hAnsi="Arial" w:cs="Arial"/>
          <w:color w:val="000000" w:themeColor="text1"/>
          <w:lang w:val="en-AU"/>
        </w:rPr>
        <w:t xml:space="preserve">. </w:t>
      </w:r>
      <w:r w:rsidRPr="00594670">
        <w:rPr>
          <w:rFonts w:ascii="Arial" w:hAnsi="Arial" w:cs="Arial"/>
          <w:color w:val="000000" w:themeColor="text1"/>
          <w:lang w:val="en-AU"/>
        </w:rPr>
        <w:t>The Victorian Curriculum and Assessment Authority partnered with the Assessment</w:t>
      </w:r>
      <w:r w:rsidRPr="001A5B16">
        <w:rPr>
          <w:rFonts w:ascii="Arial" w:hAnsi="Arial" w:cs="Arial"/>
          <w:color w:val="000000" w:themeColor="text1"/>
        </w:rPr>
        <w:t xml:space="preserve"> Research Centre, University of Melbourne, to provide professional learning for teachers interested in strengthening their understanding and use of formative assessment rubrics.</w:t>
      </w:r>
    </w:p>
    <w:p w14:paraId="4E85CF77" w14:textId="77777777" w:rsidR="001A5B16" w:rsidRPr="001A5B16" w:rsidRDefault="001A5B16" w:rsidP="001A5B16">
      <w:pPr>
        <w:spacing w:before="120" w:after="120" w:line="280" w:lineRule="exact"/>
        <w:rPr>
          <w:rFonts w:ascii="Arial" w:eastAsia="Calibri" w:hAnsi="Arial" w:cs="Arial"/>
          <w:color w:val="000000"/>
        </w:rPr>
      </w:pPr>
      <w:r w:rsidRPr="001A5B16">
        <w:rPr>
          <w:rFonts w:ascii="Arial" w:hAnsi="Arial" w:cs="Arial"/>
          <w:color w:val="000000" w:themeColor="text1"/>
        </w:rPr>
        <w:t xml:space="preserve">This resource includes a sample formative assessment rubric, a description of a task/activity undertaken to gather evidence of learning, and annotated student work samples. </w:t>
      </w:r>
    </w:p>
    <w:p w14:paraId="7E74DB9F" w14:textId="77777777" w:rsidR="001A5B16" w:rsidRPr="001A5B16" w:rsidRDefault="001A5B16" w:rsidP="001A5B16">
      <w:pPr>
        <w:spacing w:before="120" w:after="120" w:line="280" w:lineRule="exact"/>
        <w:rPr>
          <w:rFonts w:ascii="Arial" w:hAnsi="Arial" w:cs="Arial"/>
          <w:color w:val="000000" w:themeColor="text1"/>
        </w:rPr>
      </w:pPr>
      <w:r w:rsidRPr="001A5B16">
        <w:rPr>
          <w:rFonts w:ascii="Arial" w:hAnsi="Arial" w:cs="Arial"/>
          <w:color w:val="000000" w:themeColor="text1"/>
        </w:rPr>
        <w:t>Schools have flexibility in how they choose to use this resource, including as:</w:t>
      </w:r>
    </w:p>
    <w:p w14:paraId="641A6955" w14:textId="77777777" w:rsidR="001A5B16" w:rsidRPr="001A5B16" w:rsidRDefault="001A5B16" w:rsidP="007E7607">
      <w:pPr>
        <w:pStyle w:val="VCAAbullet"/>
        <w:rPr>
          <w:rFonts w:eastAsia="Calibri"/>
        </w:rPr>
      </w:pPr>
      <w:r w:rsidRPr="001A5B16">
        <w:rPr>
          <w:rFonts w:eastAsia="Calibri"/>
        </w:rPr>
        <w:t>a model that they adapt to suit their own teaching and learning plans</w:t>
      </w:r>
    </w:p>
    <w:p w14:paraId="6447C468" w14:textId="77777777" w:rsidR="001A5B16" w:rsidRPr="001A5B16" w:rsidRDefault="001A5B16" w:rsidP="007E7607">
      <w:pPr>
        <w:pStyle w:val="VCAAbullet"/>
        <w:rPr>
          <w:rFonts w:eastAsia="Calibri"/>
        </w:rPr>
      </w:pPr>
      <w:r w:rsidRPr="001A5B16">
        <w:rPr>
          <w:rFonts w:eastAsia="Calibri"/>
        </w:rPr>
        <w:t>a resource to support them as they develop their own formative assessment rubrics and tasks.</w:t>
      </w:r>
    </w:p>
    <w:p w14:paraId="3046C484" w14:textId="77777777" w:rsidR="001A5B16" w:rsidRPr="001A5B16" w:rsidRDefault="001A5B16" w:rsidP="001A5B16">
      <w:pPr>
        <w:spacing w:before="120" w:after="120" w:line="280" w:lineRule="exact"/>
        <w:rPr>
          <w:rFonts w:ascii="Arial" w:hAnsi="Arial" w:cs="Arial"/>
          <w:color w:val="000000" w:themeColor="text1"/>
        </w:rPr>
      </w:pPr>
      <w:r w:rsidRPr="001A5B16">
        <w:rPr>
          <w:rFonts w:ascii="Arial" w:hAnsi="Arial" w:cs="Arial"/>
          <w:color w:val="000000" w:themeColor="text1"/>
        </w:rPr>
        <w:t xml:space="preserve">This resource is not an exemplar. </w:t>
      </w:r>
    </w:p>
    <w:p w14:paraId="25EDC3A9" w14:textId="77777777" w:rsidR="001A5B16" w:rsidRPr="001A5B16" w:rsidRDefault="001A5B16" w:rsidP="001A5B16">
      <w:pPr>
        <w:spacing w:before="120" w:after="120" w:line="280" w:lineRule="exact"/>
        <w:rPr>
          <w:rFonts w:ascii="Arial" w:hAnsi="Arial" w:cs="Arial"/>
          <w:color w:val="000000" w:themeColor="text1"/>
        </w:rPr>
      </w:pPr>
      <w:r w:rsidRPr="001A5B16">
        <w:rPr>
          <w:rFonts w:ascii="Arial" w:hAnsi="Arial" w:cs="Arial"/>
          <w:color w:val="000000" w:themeColor="text1"/>
        </w:rPr>
        <w:t xml:space="preserve">Additional support and advice on high-quality curriculum planning is available from the </w:t>
      </w:r>
      <w:hyperlink r:id="rId22" w:history="1">
        <w:r w:rsidRPr="001A5B16">
          <w:rPr>
            <w:rFonts w:ascii="Arial" w:hAnsi="Arial" w:cs="Arial"/>
            <w:color w:val="0000FF" w:themeColor="hyperlink"/>
            <w:u w:val="single"/>
          </w:rPr>
          <w:t>Curriculum Planning Resource</w:t>
        </w:r>
      </w:hyperlink>
      <w:r w:rsidRPr="001A5B16">
        <w:rPr>
          <w:rFonts w:ascii="Arial" w:hAnsi="Arial" w:cs="Arial"/>
          <w:color w:val="000000" w:themeColor="text1"/>
        </w:rPr>
        <w:t>.</w:t>
      </w:r>
    </w:p>
    <w:p w14:paraId="72213CF5" w14:textId="41C964A6" w:rsidR="005F11B9" w:rsidRDefault="005F11B9" w:rsidP="0075117C">
      <w:pPr>
        <w:pStyle w:val="VCAAbody"/>
        <w:rPr>
          <w:b/>
          <w:sz w:val="32"/>
          <w:szCs w:val="28"/>
        </w:rPr>
      </w:pPr>
      <w:r>
        <w:br w:type="page"/>
      </w:r>
      <w:bookmarkStart w:id="10" w:name="_GoBack"/>
      <w:bookmarkEnd w:id="10"/>
    </w:p>
    <w:p w14:paraId="002C6F9E" w14:textId="185F9A79" w:rsidR="00B6691D" w:rsidRDefault="005F11B9" w:rsidP="00B837BB">
      <w:pPr>
        <w:pStyle w:val="VCAAHeading1"/>
      </w:pPr>
      <w:bookmarkStart w:id="11" w:name="_Toc22742590"/>
      <w:r>
        <w:lastRenderedPageBreak/>
        <w:t xml:space="preserve">The </w:t>
      </w:r>
      <w:r w:rsidR="00A50A62">
        <w:t xml:space="preserve">formative assessment </w:t>
      </w:r>
      <w:r>
        <w:t>rubric</w:t>
      </w:r>
      <w:bookmarkEnd w:id="11"/>
    </w:p>
    <w:p w14:paraId="640A04E3" w14:textId="77777777" w:rsidR="00200AAE" w:rsidRDefault="005F11B9" w:rsidP="001551BA">
      <w:pPr>
        <w:pStyle w:val="VCAAbody"/>
        <w:rPr>
          <w:color w:val="auto"/>
        </w:rPr>
      </w:pPr>
      <w:r w:rsidRPr="001551BA">
        <w:rPr>
          <w:color w:val="auto"/>
        </w:rPr>
        <w:t xml:space="preserve">The rubric in this document was developed to help inform </w:t>
      </w:r>
      <w:r w:rsidR="00686458" w:rsidRPr="001551BA">
        <w:rPr>
          <w:color w:val="auto"/>
        </w:rPr>
        <w:t>teaching and learning of persuasive writing in English</w:t>
      </w:r>
      <w:r w:rsidR="00724741" w:rsidRPr="001551BA">
        <w:rPr>
          <w:color w:val="auto"/>
        </w:rPr>
        <w:t>.</w:t>
      </w:r>
      <w:r w:rsidRPr="001551BA">
        <w:rPr>
          <w:color w:val="auto"/>
        </w:rPr>
        <w:t xml:space="preserve"> </w:t>
      </w:r>
      <w:r w:rsidR="0058672F" w:rsidRPr="001551BA">
        <w:rPr>
          <w:color w:val="auto"/>
        </w:rPr>
        <w:t xml:space="preserve">This rubric </w:t>
      </w:r>
      <w:r w:rsidR="00686458" w:rsidRPr="001551BA">
        <w:rPr>
          <w:color w:val="auto"/>
        </w:rPr>
        <w:t>can be used to assess and develop students’ understanding of the structure of persuasive essays.</w:t>
      </w:r>
      <w:r w:rsidR="00724741" w:rsidRPr="001551BA">
        <w:rPr>
          <w:color w:val="auto"/>
        </w:rPr>
        <w:t xml:space="preserve"> The rubric </w:t>
      </w:r>
      <w:r w:rsidR="00584EFF" w:rsidRPr="001551BA">
        <w:rPr>
          <w:color w:val="auto"/>
        </w:rPr>
        <w:t>focuses on</w:t>
      </w:r>
      <w:r w:rsidR="00200AAE">
        <w:rPr>
          <w:color w:val="auto"/>
        </w:rPr>
        <w:t>:</w:t>
      </w:r>
    </w:p>
    <w:p w14:paraId="668382F6" w14:textId="4D2070C7" w:rsidR="00200AAE" w:rsidRDefault="00584EFF" w:rsidP="004175E3">
      <w:pPr>
        <w:pStyle w:val="VCAAbullet"/>
      </w:pPr>
      <w:r w:rsidRPr="001551BA">
        <w:t>the development of a focused contention from an issue</w:t>
      </w:r>
    </w:p>
    <w:p w14:paraId="33BC5FDD" w14:textId="709362F3" w:rsidR="00200AAE" w:rsidRDefault="00584EFF" w:rsidP="004175E3">
      <w:pPr>
        <w:pStyle w:val="VCAAbullet"/>
      </w:pPr>
      <w:r w:rsidRPr="001551BA">
        <w:t>the sequencing of a line of argument</w:t>
      </w:r>
    </w:p>
    <w:p w14:paraId="178D1E12" w14:textId="6147EA41" w:rsidR="00200AAE" w:rsidRDefault="00200AAE" w:rsidP="004175E3">
      <w:pPr>
        <w:pStyle w:val="VCAAbullet"/>
      </w:pPr>
      <w:r>
        <w:t xml:space="preserve">the </w:t>
      </w:r>
      <w:r w:rsidR="00584EFF" w:rsidRPr="001551BA">
        <w:t>selection of appropriate evidence</w:t>
      </w:r>
    </w:p>
    <w:p w14:paraId="3637B5CC" w14:textId="1EF2A1B2" w:rsidR="00200AAE" w:rsidRDefault="00200AAE" w:rsidP="004175E3">
      <w:pPr>
        <w:pStyle w:val="VCAAbullet"/>
      </w:pPr>
      <w:r>
        <w:t xml:space="preserve">the </w:t>
      </w:r>
      <w:r w:rsidR="00584EFF" w:rsidRPr="001551BA">
        <w:t>acknowledgement and productive use of opposing arguments (rebuttals).</w:t>
      </w:r>
    </w:p>
    <w:p w14:paraId="5940D27A" w14:textId="77D74052" w:rsidR="00686458" w:rsidRPr="001551BA" w:rsidRDefault="00200AAE" w:rsidP="00200AAE">
      <w:pPr>
        <w:pStyle w:val="VCAAbody"/>
        <w:rPr>
          <w:color w:val="auto"/>
        </w:rPr>
      </w:pPr>
      <w:r>
        <w:rPr>
          <w:color w:val="auto"/>
        </w:rPr>
        <w:t>T</w:t>
      </w:r>
      <w:r w:rsidR="00686458" w:rsidRPr="001551BA">
        <w:rPr>
          <w:color w:val="auto"/>
        </w:rPr>
        <w:t>he rubric can be used to support the explicit teaching of</w:t>
      </w:r>
      <w:r w:rsidR="00180BF9" w:rsidRPr="001551BA">
        <w:rPr>
          <w:color w:val="auto"/>
        </w:rPr>
        <w:t xml:space="preserve"> the structure of</w:t>
      </w:r>
      <w:r w:rsidR="00686458" w:rsidRPr="001551BA">
        <w:rPr>
          <w:color w:val="auto"/>
        </w:rPr>
        <w:t xml:space="preserve"> persuasive writing from Levels 7 to 10</w:t>
      </w:r>
      <w:r w:rsidR="00180BF9" w:rsidRPr="001551BA">
        <w:rPr>
          <w:color w:val="auto"/>
        </w:rPr>
        <w:t>, particularly given the use of rebuttals is assessed in the rubric</w:t>
      </w:r>
      <w:r w:rsidR="00B20934" w:rsidRPr="001551BA">
        <w:rPr>
          <w:color w:val="auto"/>
        </w:rPr>
        <w:t xml:space="preserve"> and is articulated at Level 10</w:t>
      </w:r>
      <w:r w:rsidR="00686458" w:rsidRPr="001551BA">
        <w:rPr>
          <w:color w:val="auto"/>
        </w:rPr>
        <w:t xml:space="preserve">. </w:t>
      </w:r>
      <w:r w:rsidR="00180BF9" w:rsidRPr="001551BA">
        <w:rPr>
          <w:color w:val="auto"/>
        </w:rPr>
        <w:t xml:space="preserve">That said, given the focus is on planning, the formative assessment rubric has been mapped to </w:t>
      </w:r>
      <w:r w:rsidR="00B20934" w:rsidRPr="001551BA">
        <w:rPr>
          <w:color w:val="auto"/>
        </w:rPr>
        <w:t xml:space="preserve">a </w:t>
      </w:r>
      <w:r w:rsidR="00180BF9" w:rsidRPr="001551BA">
        <w:rPr>
          <w:color w:val="auto"/>
        </w:rPr>
        <w:t>Level 7</w:t>
      </w:r>
      <w:r w:rsidR="00B20934" w:rsidRPr="001551BA">
        <w:rPr>
          <w:color w:val="auto"/>
        </w:rPr>
        <w:t xml:space="preserve"> content descript</w:t>
      </w:r>
      <w:r w:rsidR="001551BA" w:rsidRPr="001551BA">
        <w:rPr>
          <w:color w:val="auto"/>
        </w:rPr>
        <w:t>ion</w:t>
      </w:r>
      <w:r w:rsidR="00180BF9" w:rsidRPr="001551BA">
        <w:rPr>
          <w:color w:val="auto"/>
        </w:rPr>
        <w:t>.</w:t>
      </w:r>
    </w:p>
    <w:p w14:paraId="1E44F805" w14:textId="77777777" w:rsidR="005F11B9" w:rsidRDefault="005F11B9" w:rsidP="005F11B9">
      <w:pPr>
        <w:pStyle w:val="VCAAHeading3"/>
      </w:pPr>
      <w:bookmarkStart w:id="12" w:name="_Toc22742591"/>
      <w:r>
        <w:t>Links to the Victorian Curriculum F–10</w:t>
      </w:r>
      <w:bookmarkEnd w:id="12"/>
    </w:p>
    <w:p w14:paraId="56EB89F1" w14:textId="77777777" w:rsidR="002D7057" w:rsidRDefault="00594670" w:rsidP="00A04E7A">
      <w:pPr>
        <w:pStyle w:val="VCAAbody"/>
      </w:pPr>
      <w:r>
        <w:pict w14:anchorId="5E00BC65">
          <v:rect id="_x0000_i1025" style="width:0;height:1.5pt" o:hralign="center" o:hrstd="t" o:hr="t" fillcolor="#a0a0a0" stroked="f"/>
        </w:pict>
      </w:r>
    </w:p>
    <w:p w14:paraId="592ED686" w14:textId="37707B76" w:rsidR="008B6D7A" w:rsidRDefault="00724741" w:rsidP="00724741">
      <w:pPr>
        <w:pStyle w:val="VCAAbody"/>
        <w:tabs>
          <w:tab w:val="left" w:pos="3969"/>
        </w:tabs>
        <w:ind w:left="3969" w:hanging="3969"/>
        <w:rPr>
          <w:rFonts w:asciiTheme="minorHAnsi" w:hAnsiTheme="minorHAnsi" w:cstheme="minorBidi"/>
          <w:color w:val="auto"/>
        </w:rPr>
      </w:pPr>
      <w:r w:rsidRPr="005F11B9">
        <w:rPr>
          <w:b/>
        </w:rPr>
        <w:t>Curriculum area:</w:t>
      </w:r>
      <w:r>
        <w:tab/>
      </w:r>
      <w:r w:rsidRPr="001551BA">
        <w:rPr>
          <w:rFonts w:asciiTheme="minorHAnsi" w:hAnsiTheme="minorHAnsi" w:cstheme="minorBidi"/>
          <w:color w:val="auto"/>
        </w:rPr>
        <w:t>English</w:t>
      </w:r>
    </w:p>
    <w:p w14:paraId="2517D03F" w14:textId="1DDA7465" w:rsidR="00724741" w:rsidRDefault="008B6D7A" w:rsidP="00724741">
      <w:pPr>
        <w:pStyle w:val="VCAAbody"/>
        <w:tabs>
          <w:tab w:val="left" w:pos="3969"/>
        </w:tabs>
        <w:ind w:left="3969" w:hanging="3969"/>
        <w:rPr>
          <w:rFonts w:asciiTheme="minorHAnsi" w:hAnsiTheme="minorHAnsi" w:cstheme="minorBidi"/>
          <w:color w:val="auto"/>
        </w:rPr>
      </w:pPr>
      <w:r>
        <w:rPr>
          <w:b/>
        </w:rPr>
        <w:tab/>
      </w:r>
      <w:r>
        <w:t xml:space="preserve">Mode: </w:t>
      </w:r>
      <w:r w:rsidR="00724741" w:rsidRPr="001551BA">
        <w:rPr>
          <w:rFonts w:asciiTheme="minorHAnsi" w:hAnsiTheme="minorHAnsi" w:cstheme="minorBidi"/>
          <w:color w:val="auto"/>
        </w:rPr>
        <w:t>Writing</w:t>
      </w:r>
    </w:p>
    <w:p w14:paraId="60B002B5" w14:textId="75EE9F07" w:rsidR="008B6D7A" w:rsidRDefault="008B6D7A" w:rsidP="00724741">
      <w:pPr>
        <w:pStyle w:val="VCAAbody"/>
        <w:tabs>
          <w:tab w:val="left" w:pos="3969"/>
        </w:tabs>
        <w:ind w:left="3969" w:hanging="3969"/>
      </w:pPr>
      <w:r>
        <w:tab/>
        <w:t>Strand: Literacy</w:t>
      </w:r>
    </w:p>
    <w:p w14:paraId="1C4260E6" w14:textId="5894AE73" w:rsidR="008B6D7A" w:rsidRDefault="008B6D7A" w:rsidP="008B6D7A">
      <w:pPr>
        <w:pStyle w:val="VCAAbody"/>
        <w:tabs>
          <w:tab w:val="left" w:pos="3969"/>
        </w:tabs>
        <w:ind w:left="3969" w:hanging="3969"/>
      </w:pPr>
      <w:r>
        <w:tab/>
        <w:t>Sub-strand: Creating texts</w:t>
      </w:r>
    </w:p>
    <w:p w14:paraId="1D9CD7BB" w14:textId="4BD3340E" w:rsidR="00724741" w:rsidRDefault="00724741" w:rsidP="00724741">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Pr="001551BA">
        <w:rPr>
          <w:rFonts w:asciiTheme="minorHAnsi" w:hAnsiTheme="minorHAnsi" w:cstheme="minorBidi"/>
          <w:color w:val="auto"/>
        </w:rPr>
        <w:t>Levels 7</w:t>
      </w:r>
      <w:r w:rsidR="004175E3">
        <w:rPr>
          <w:rFonts w:asciiTheme="minorHAnsi" w:hAnsiTheme="minorHAnsi" w:cstheme="minorBidi"/>
          <w:color w:val="auto"/>
        </w:rPr>
        <w:t xml:space="preserve"> to </w:t>
      </w:r>
      <w:r w:rsidRPr="001551BA">
        <w:rPr>
          <w:rFonts w:asciiTheme="minorHAnsi" w:hAnsiTheme="minorHAnsi" w:cstheme="minorBidi"/>
          <w:color w:val="auto"/>
        </w:rPr>
        <w:t>10</w:t>
      </w:r>
    </w:p>
    <w:p w14:paraId="04820FCB" w14:textId="0A5DC1B1" w:rsidR="00724741" w:rsidRPr="00164D83" w:rsidRDefault="00724741" w:rsidP="001551BA">
      <w:pPr>
        <w:tabs>
          <w:tab w:val="left" w:pos="3969"/>
        </w:tabs>
        <w:ind w:left="3969" w:hanging="3969"/>
      </w:pPr>
      <w:r w:rsidRPr="00550EE9">
        <w:rPr>
          <w:b/>
        </w:rPr>
        <w:t>Achievement standard/s extract:</w:t>
      </w:r>
      <w:r w:rsidRPr="00550EE9">
        <w:rPr>
          <w:color w:val="517AB7" w:themeColor="accent6"/>
        </w:rPr>
        <w:t xml:space="preserve"> </w:t>
      </w:r>
      <w:r>
        <w:rPr>
          <w:color w:val="517AB7" w:themeColor="accent6"/>
        </w:rPr>
        <w:tab/>
      </w:r>
      <w:r w:rsidRPr="001551BA">
        <w:t xml:space="preserve">Level 7: </w:t>
      </w:r>
      <w:r>
        <w:t>They understand how to draw on personal knowledge, textual analysis and other sources to express or challenge a point of view.</w:t>
      </w:r>
    </w:p>
    <w:p w14:paraId="0A20E9A2" w14:textId="293E31A8" w:rsidR="00BB3626" w:rsidRDefault="00724741">
      <w:pPr>
        <w:tabs>
          <w:tab w:val="left" w:pos="3969"/>
        </w:tabs>
        <w:ind w:left="3969" w:hanging="3969"/>
        <w:rPr>
          <w:color w:val="517AB7" w:themeColor="accent6"/>
        </w:rPr>
      </w:pPr>
      <w:r w:rsidRPr="005F11B9">
        <w:rPr>
          <w:b/>
        </w:rPr>
        <w:t>Content Description/s:</w:t>
      </w:r>
      <w:r>
        <w:rPr>
          <w:b/>
        </w:rPr>
        <w:tab/>
      </w:r>
      <w:r w:rsidR="00686458" w:rsidRPr="00EB44C3">
        <w:t>Level 7: Plan, draft</w:t>
      </w:r>
      <w:r w:rsidR="00686458" w:rsidRPr="003D4DA1">
        <w:rPr>
          <w:rFonts w:ascii="Arial" w:hAnsi="Arial" w:cs="Arial"/>
        </w:rPr>
        <w:t xml:space="preserve"> and publish imaginative, informative and persuasive texts, selecting aspects of subject matter and particular language, visual, and audio features to convey information and ideas to a specific audience </w:t>
      </w:r>
      <w:hyperlink r:id="rId23" w:tooltip="View elaborations and additional details of VCELY387" w:history="1">
        <w:r w:rsidR="00686458" w:rsidRPr="003D4DA1">
          <w:rPr>
            <w:rStyle w:val="Hyperlink"/>
          </w:rPr>
          <w:t>(VCELY387</w:t>
        </w:r>
      </w:hyperlink>
      <w:r w:rsidR="008B6D7A">
        <w:rPr>
          <w:rStyle w:val="Hyperlink"/>
        </w:rPr>
        <w:t>)</w:t>
      </w:r>
      <w:r w:rsidR="008B6D7A" w:rsidRPr="003D4DA1">
        <w:rPr>
          <w:rStyle w:val="VCAAbodyChar"/>
        </w:rPr>
        <w:t>.</w:t>
      </w:r>
    </w:p>
    <w:p w14:paraId="2BAFABB1" w14:textId="77777777" w:rsidR="005F11B9" w:rsidRDefault="00594670" w:rsidP="0075117C">
      <w:pPr>
        <w:pStyle w:val="VCAAbody"/>
      </w:pPr>
      <w:r>
        <w:pict w14:anchorId="5D485BA3">
          <v:rect id="_x0000_i1026" style="width:0;height:1.5pt" o:hralign="center" o:hrstd="t" o:hr="t" fillcolor="#a0a0a0" stroked="f"/>
        </w:pict>
      </w:r>
    </w:p>
    <w:p w14:paraId="0D5A75DA" w14:textId="77777777" w:rsidR="00724741" w:rsidRDefault="00724741" w:rsidP="006557CF">
      <w:pPr>
        <w:sectPr w:rsidR="00724741" w:rsidSect="00EA71BE">
          <w:headerReference w:type="default" r:id="rId24"/>
          <w:footerReference w:type="default" r:id="rId25"/>
          <w:headerReference w:type="first" r:id="rId26"/>
          <w:footerReference w:type="first" r:id="rId27"/>
          <w:type w:val="continuous"/>
          <w:pgSz w:w="11907" w:h="16840" w:code="9"/>
          <w:pgMar w:top="1440" w:right="1440" w:bottom="1440" w:left="1440" w:header="567" w:footer="284" w:gutter="0"/>
          <w:cols w:space="708"/>
          <w:titlePg/>
          <w:docGrid w:linePitch="360"/>
        </w:sectPr>
      </w:pPr>
    </w:p>
    <w:tbl>
      <w:tblPr>
        <w:tblW w:w="5000" w:type="pct"/>
        <w:tblCellMar>
          <w:top w:w="113" w:type="dxa"/>
          <w:left w:w="113" w:type="dxa"/>
          <w:bottom w:w="113" w:type="dxa"/>
          <w:right w:w="113" w:type="dxa"/>
        </w:tblCellMar>
        <w:tblLook w:val="04A0" w:firstRow="1" w:lastRow="0" w:firstColumn="1" w:lastColumn="0" w:noHBand="0" w:noVBand="1"/>
      </w:tblPr>
      <w:tblGrid>
        <w:gridCol w:w="2425"/>
        <w:gridCol w:w="2298"/>
        <w:gridCol w:w="1502"/>
        <w:gridCol w:w="3732"/>
        <w:gridCol w:w="3732"/>
        <w:gridCol w:w="3732"/>
        <w:gridCol w:w="3736"/>
      </w:tblGrid>
      <w:tr w:rsidR="00724741" w:rsidRPr="00705B7C" w14:paraId="1941486D" w14:textId="77777777" w:rsidTr="001551BA">
        <w:trPr>
          <w:trHeight w:val="460"/>
        </w:trPr>
        <w:tc>
          <w:tcPr>
            <w:tcW w:w="1471"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267E9C9" w14:textId="77777777" w:rsidR="00724741" w:rsidRPr="001551BA" w:rsidRDefault="00724741" w:rsidP="00724741">
            <w:pPr>
              <w:pStyle w:val="VCAAtablecondensed"/>
              <w:rPr>
                <w:b/>
              </w:rPr>
            </w:pPr>
            <w:r w:rsidRPr="001551BA">
              <w:rPr>
                <w:b/>
              </w:rPr>
              <w:lastRenderedPageBreak/>
              <w:t>Learning continuum</w:t>
            </w:r>
          </w:p>
          <w:p w14:paraId="2DFAFE29" w14:textId="6D701D8A" w:rsidR="00724741" w:rsidRPr="00705B7C" w:rsidRDefault="00724741" w:rsidP="00724741">
            <w:pPr>
              <w:pStyle w:val="VCAAtablecondensed"/>
            </w:pPr>
            <w:r w:rsidRPr="00705B7C">
              <w:t>English Level 7</w:t>
            </w:r>
          </w:p>
          <w:p w14:paraId="10F54556" w14:textId="77777777" w:rsidR="00724741" w:rsidRPr="00705B7C" w:rsidRDefault="00724741" w:rsidP="00724741">
            <w:pPr>
              <w:pStyle w:val="VCAAtablecondensed"/>
            </w:pPr>
            <w:r w:rsidRPr="00705B7C">
              <w:t>The learning continuum is based on:</w:t>
            </w:r>
          </w:p>
          <w:p w14:paraId="2C71B0F0" w14:textId="77777777" w:rsidR="00724741" w:rsidRPr="00705B7C" w:rsidRDefault="00724741" w:rsidP="00724741">
            <w:pPr>
              <w:pStyle w:val="VCAAtablecondensed"/>
            </w:pPr>
            <w:r w:rsidRPr="00705B7C">
              <w:t>Mode: Writing</w:t>
            </w:r>
          </w:p>
          <w:p w14:paraId="209D9F9C" w14:textId="77777777" w:rsidR="00724741" w:rsidRPr="00705B7C" w:rsidRDefault="00724741" w:rsidP="00724741">
            <w:pPr>
              <w:pStyle w:val="VCAAtablecondensed"/>
            </w:pPr>
            <w:r w:rsidRPr="00705B7C">
              <w:t>Strand: Literacy</w:t>
            </w:r>
          </w:p>
          <w:p w14:paraId="5A00F4E5" w14:textId="2CB10975" w:rsidR="00724741" w:rsidRPr="00705B7C" w:rsidRDefault="00724741" w:rsidP="00724741">
            <w:pPr>
              <w:pStyle w:val="VCAAtablecondensed"/>
            </w:pPr>
            <w:r w:rsidRPr="00705B7C">
              <w:t xml:space="preserve">Sub-Strand: Creating </w:t>
            </w:r>
            <w:r w:rsidR="00EB44C3">
              <w:t>t</w:t>
            </w:r>
            <w:r w:rsidRPr="00705B7C">
              <w:t>exts</w:t>
            </w:r>
          </w:p>
          <w:p w14:paraId="71BFCB22" w14:textId="77777777" w:rsidR="00724741" w:rsidRPr="00705B7C" w:rsidRDefault="00724741" w:rsidP="00724741">
            <w:pPr>
              <w:pStyle w:val="VCAAtablecondensed"/>
            </w:pPr>
          </w:p>
        </w:tc>
        <w:tc>
          <w:tcPr>
            <w:tcW w:w="882"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65E0BE4D" w14:textId="77777777" w:rsidR="00724741" w:rsidRPr="0048564B" w:rsidRDefault="00724741" w:rsidP="00724741">
            <w:pPr>
              <w:pStyle w:val="VCAAtablecondensed"/>
              <w:rPr>
                <w:b/>
              </w:rPr>
            </w:pPr>
            <w:r w:rsidRPr="0048564B">
              <w:rPr>
                <w:b/>
              </w:rPr>
              <w:t>Phase 1</w:t>
            </w:r>
          </w:p>
        </w:tc>
        <w:tc>
          <w:tcPr>
            <w:tcW w:w="882"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79F17FFD" w14:textId="77777777" w:rsidR="00724741" w:rsidRPr="0048564B" w:rsidRDefault="00724741" w:rsidP="00724741">
            <w:pPr>
              <w:pStyle w:val="VCAAtablecondensed"/>
              <w:rPr>
                <w:b/>
              </w:rPr>
            </w:pPr>
            <w:r w:rsidRPr="0048564B">
              <w:rPr>
                <w:b/>
              </w:rPr>
              <w:t>Phase 2</w:t>
            </w:r>
          </w:p>
        </w:tc>
        <w:tc>
          <w:tcPr>
            <w:tcW w:w="882"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40C7FBF4" w14:textId="77777777" w:rsidR="00724741" w:rsidRPr="0048564B" w:rsidRDefault="00724741" w:rsidP="00724741">
            <w:pPr>
              <w:pStyle w:val="VCAAtablecondensed"/>
              <w:rPr>
                <w:b/>
              </w:rPr>
            </w:pPr>
            <w:r w:rsidRPr="0048564B">
              <w:rPr>
                <w:b/>
              </w:rPr>
              <w:t>Phase 3</w:t>
            </w:r>
          </w:p>
        </w:tc>
        <w:tc>
          <w:tcPr>
            <w:tcW w:w="882"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5319A0F9" w14:textId="77777777" w:rsidR="00724741" w:rsidRPr="0048564B" w:rsidRDefault="00724741" w:rsidP="00724741">
            <w:pPr>
              <w:pStyle w:val="VCAAtablecondensed"/>
              <w:rPr>
                <w:b/>
              </w:rPr>
            </w:pPr>
            <w:r w:rsidRPr="0048564B">
              <w:rPr>
                <w:b/>
              </w:rPr>
              <w:t>Phase 4</w:t>
            </w:r>
          </w:p>
        </w:tc>
      </w:tr>
      <w:tr w:rsidR="00724741" w:rsidRPr="00705B7C" w14:paraId="540645E1" w14:textId="77777777" w:rsidTr="001551BA">
        <w:trPr>
          <w:trHeight w:val="562"/>
        </w:trPr>
        <w:tc>
          <w:tcPr>
            <w:tcW w:w="1471" w:type="pct"/>
            <w:gridSpan w:val="3"/>
            <w:vMerge/>
            <w:tcBorders>
              <w:top w:val="single" w:sz="12" w:space="0" w:color="FFC000"/>
              <w:left w:val="single" w:sz="12" w:space="0" w:color="FFC000"/>
              <w:bottom w:val="single" w:sz="12" w:space="0" w:color="FFC000"/>
              <w:right w:val="single" w:sz="12" w:space="0" w:color="FFC000"/>
            </w:tcBorders>
            <w:vAlign w:val="center"/>
            <w:hideMark/>
          </w:tcPr>
          <w:p w14:paraId="78843A83" w14:textId="77777777" w:rsidR="00724741" w:rsidRPr="00705B7C" w:rsidRDefault="00724741" w:rsidP="00724741">
            <w:pPr>
              <w:pStyle w:val="VCAAtablecondensed"/>
            </w:pP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3C5A748" w14:textId="77777777" w:rsidR="00724741" w:rsidRPr="00EA2C83" w:rsidRDefault="00724741" w:rsidP="00724741">
            <w:pPr>
              <w:pStyle w:val="VCAAtablecondensed"/>
            </w:pPr>
            <w:r w:rsidRPr="00EA2C83">
              <w:t xml:space="preserve">Student’s work demonstrates they can distinguish an issue from a topic and can provide information that relates to the issue. They can identify types of evidence and arguments different to their own. </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0AF3A04" w14:textId="77777777" w:rsidR="00724741" w:rsidRPr="00EA2C83" w:rsidRDefault="00724741" w:rsidP="00724741">
            <w:pPr>
              <w:pStyle w:val="VCAAtablecondensed"/>
            </w:pPr>
            <w:r w:rsidRPr="00EA2C83">
              <w:t>Student’s work demonstrates they can take a position on an issue. They are able to articulate arguments that relate to their point of view. They are able to list evidence that relates to the issue and question arguments different to their own.</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D518284" w14:textId="77777777" w:rsidR="00724741" w:rsidRPr="00EA2C83" w:rsidRDefault="00724741" w:rsidP="00724741">
            <w:pPr>
              <w:pStyle w:val="VCAAtablecondensed"/>
            </w:pPr>
            <w:r w:rsidRPr="00EA2C83">
              <w:t>Student’s work demonstrates they can create a contention that expands upon their point of view. They choose arguments that support their contention. They refute opposing arguments by offering their opinion and counter evidence.</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B0904B3" w14:textId="5E7C86E6" w:rsidR="00724741" w:rsidRPr="00EA2C83" w:rsidRDefault="00724741" w:rsidP="00724741">
            <w:pPr>
              <w:pStyle w:val="VCAAtablecondensed"/>
            </w:pPr>
            <w:r w:rsidRPr="00EA2C83">
              <w:t>Student’s work demonstrates they can extend upon their contention by focusing on a common thread. They offer a sequenced line of argument, supported and furthered by evidence. They acknowledge sources to increase credibility of evidence. They are able to consider, refute and reframe opposing arguments.</w:t>
            </w:r>
          </w:p>
        </w:tc>
      </w:tr>
      <w:tr w:rsidR="00724741" w:rsidRPr="0048564B" w14:paraId="18083D8D" w14:textId="77777777" w:rsidTr="001551BA">
        <w:trPr>
          <w:trHeight w:val="623"/>
        </w:trPr>
        <w:tc>
          <w:tcPr>
            <w:tcW w:w="573"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0FB3B683" w14:textId="77777777" w:rsidR="00724741" w:rsidRPr="0048564B" w:rsidRDefault="00724741" w:rsidP="00724741">
            <w:pPr>
              <w:pStyle w:val="VCAAtablecondensed"/>
              <w:rPr>
                <w:b/>
              </w:rPr>
            </w:pPr>
            <w:r w:rsidRPr="0048564B">
              <w:rPr>
                <w:b/>
              </w:rPr>
              <w:t>Organising element</w:t>
            </w:r>
          </w:p>
        </w:tc>
        <w:tc>
          <w:tcPr>
            <w:tcW w:w="543"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7C6D7709" w14:textId="77777777" w:rsidR="00724741" w:rsidRPr="0048564B" w:rsidRDefault="00724741" w:rsidP="00724741">
            <w:pPr>
              <w:pStyle w:val="VCAAtablecondensed"/>
              <w:rPr>
                <w:b/>
              </w:rPr>
            </w:pPr>
            <w:r w:rsidRPr="0048564B">
              <w:rPr>
                <w:b/>
              </w:rPr>
              <w:t>Action</w:t>
            </w:r>
          </w:p>
        </w:tc>
        <w:tc>
          <w:tcPr>
            <w:tcW w:w="355" w:type="pct"/>
            <w:tcBorders>
              <w:top w:val="single" w:sz="8" w:space="0" w:color="000000"/>
              <w:left w:val="single" w:sz="8" w:space="0" w:color="000000"/>
              <w:bottom w:val="single" w:sz="8" w:space="0" w:color="000000"/>
              <w:right w:val="single" w:sz="12" w:space="0" w:color="FFC000"/>
            </w:tcBorders>
            <w:shd w:val="clear" w:color="auto" w:fill="D9D9D9"/>
            <w:tcMar>
              <w:top w:w="113" w:type="dxa"/>
              <w:left w:w="113" w:type="dxa"/>
              <w:bottom w:w="113" w:type="dxa"/>
              <w:right w:w="113" w:type="dxa"/>
            </w:tcMar>
            <w:hideMark/>
          </w:tcPr>
          <w:p w14:paraId="0E7C7DFF" w14:textId="77777777" w:rsidR="00724741" w:rsidRPr="0048564B" w:rsidRDefault="00724741" w:rsidP="00724741">
            <w:pPr>
              <w:pStyle w:val="VCAAtablecondensed"/>
              <w:rPr>
                <w:b/>
              </w:rPr>
            </w:pPr>
            <w:r w:rsidRPr="0048564B">
              <w:rPr>
                <w:b/>
              </w:rPr>
              <w:t>Insufficient evidence</w:t>
            </w:r>
          </w:p>
        </w:tc>
        <w:tc>
          <w:tcPr>
            <w:tcW w:w="3529" w:type="pct"/>
            <w:gridSpan w:val="4"/>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58FA5E80" w14:textId="77777777" w:rsidR="00724741" w:rsidRPr="00EA2C83" w:rsidRDefault="00724741" w:rsidP="00724741">
            <w:pPr>
              <w:pStyle w:val="VCAAtablecondensed"/>
              <w:rPr>
                <w:b/>
              </w:rPr>
            </w:pPr>
            <w:r w:rsidRPr="00EA2C83">
              <w:rPr>
                <w:b/>
              </w:rPr>
              <w:t>Quality criteria</w:t>
            </w:r>
          </w:p>
        </w:tc>
      </w:tr>
      <w:tr w:rsidR="00724741" w:rsidRPr="00705B7C" w14:paraId="046D67D2" w14:textId="77777777" w:rsidTr="001551BA">
        <w:trPr>
          <w:trHeight w:val="1475"/>
        </w:trPr>
        <w:tc>
          <w:tcPr>
            <w:tcW w:w="573" w:type="pct"/>
            <w:vMerge w:val="restart"/>
            <w:tcBorders>
              <w:top w:val="single" w:sz="8" w:space="0" w:color="000000"/>
              <w:left w:val="single" w:sz="8" w:space="0" w:color="000000"/>
              <w:right w:val="single" w:sz="8" w:space="0" w:color="000000"/>
            </w:tcBorders>
            <w:shd w:val="clear" w:color="auto" w:fill="auto"/>
            <w:tcMar>
              <w:top w:w="113" w:type="dxa"/>
              <w:left w:w="113" w:type="dxa"/>
              <w:bottom w:w="113" w:type="dxa"/>
              <w:right w:w="113" w:type="dxa"/>
            </w:tcMar>
            <w:hideMark/>
          </w:tcPr>
          <w:p w14:paraId="0F2E1707" w14:textId="5D5022C0" w:rsidR="00724741" w:rsidRPr="00180BF9" w:rsidRDefault="001D3C2C" w:rsidP="00724741">
            <w:pPr>
              <w:pStyle w:val="VCAAtablecondensed"/>
            </w:pPr>
            <w:bookmarkStart w:id="13" w:name="_Hlk9000374"/>
            <w:r w:rsidRPr="001304FA">
              <w:t xml:space="preserve">Plan persuasive texts, </w:t>
            </w:r>
            <w:r>
              <w:t>articulating a contention, outlining appropriate arguments and possible evidence, and countering alternative views.</w:t>
            </w:r>
            <w:bookmarkEnd w:id="13"/>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63621FC" w14:textId="77777777" w:rsidR="00724741" w:rsidRPr="00705B7C" w:rsidRDefault="00724741" w:rsidP="00724741">
            <w:pPr>
              <w:pStyle w:val="VCAAtablecondensed"/>
            </w:pPr>
            <w:r w:rsidRPr="00705B7C">
              <w:t>1. Argues a point of view on a chosen issue (contention).</w:t>
            </w:r>
          </w:p>
        </w:tc>
        <w:tc>
          <w:tcPr>
            <w:tcW w:w="355"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15C2B477" w14:textId="77777777" w:rsidR="00724741" w:rsidRPr="00705B7C" w:rsidRDefault="00724741" w:rsidP="00724741">
            <w:pPr>
              <w:pStyle w:val="VCAAtablecondensed"/>
            </w:pPr>
            <w:r w:rsidRPr="00705B7C">
              <w:t>1.0 Insufficient evidence</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991ECB4" w14:textId="77777777" w:rsidR="00724741" w:rsidRPr="00EA2C83" w:rsidRDefault="00724741" w:rsidP="00724741">
            <w:pPr>
              <w:pStyle w:val="VCAAtablecondensed"/>
            </w:pPr>
            <w:r w:rsidRPr="00EA2C83">
              <w:t>1.1 Identifies an issue.</w:t>
            </w:r>
          </w:p>
          <w:p w14:paraId="1E32AD6E" w14:textId="77777777" w:rsidR="00724741" w:rsidRPr="00EA2C83" w:rsidRDefault="00724741" w:rsidP="00724741">
            <w:pPr>
              <w:pStyle w:val="VCAAtablecondensed"/>
            </w:pPr>
          </w:p>
          <w:p w14:paraId="193407FD" w14:textId="72E5E8A6" w:rsidR="00724741" w:rsidRPr="00EA2C83" w:rsidRDefault="001551BA" w:rsidP="00724741">
            <w:pPr>
              <w:pStyle w:val="VCAAtablecondensed"/>
            </w:pPr>
            <w:r w:rsidRPr="00EA2C83">
              <w:t>‘</w:t>
            </w:r>
            <w:r w:rsidR="00724741" w:rsidRPr="00EA2C83">
              <w:t>I’m arguing about pill testing.</w:t>
            </w:r>
            <w:r w:rsidRPr="00EA2C83">
              <w:t>’</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C234322" w14:textId="77777777" w:rsidR="00724741" w:rsidRPr="00EA2C83" w:rsidRDefault="00724741" w:rsidP="00724741">
            <w:pPr>
              <w:pStyle w:val="VCAAtablecondensed"/>
            </w:pPr>
            <w:r w:rsidRPr="00EA2C83">
              <w:t>1.2 Articulates agreement or disagreement with an issue.</w:t>
            </w:r>
          </w:p>
          <w:p w14:paraId="6FD36177" w14:textId="77777777" w:rsidR="00724741" w:rsidRPr="00EA2C83" w:rsidRDefault="00724741" w:rsidP="00724741">
            <w:pPr>
              <w:pStyle w:val="VCAAtablecondensed"/>
              <w:shd w:val="clear" w:color="auto" w:fill="FFFFFF" w:themeFill="background1"/>
            </w:pPr>
          </w:p>
          <w:p w14:paraId="1B4F04A6" w14:textId="1EE5B7E5" w:rsidR="00724741" w:rsidRPr="00EA2C83" w:rsidRDefault="001551BA" w:rsidP="00724741">
            <w:pPr>
              <w:pStyle w:val="VCAAtablecondensed"/>
              <w:shd w:val="clear" w:color="auto" w:fill="FFFFFF" w:themeFill="background1"/>
            </w:pPr>
            <w:r w:rsidRPr="00EA2C83">
              <w:t>‘</w:t>
            </w:r>
            <w:r w:rsidR="00724741" w:rsidRPr="00EA2C83">
              <w:t>I’m arguing for pill testing.</w:t>
            </w:r>
            <w:r w:rsidRPr="00EA2C83">
              <w:t>’</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17215DE" w14:textId="77777777" w:rsidR="00724741" w:rsidRPr="00EA2C83" w:rsidRDefault="00724741" w:rsidP="00724741">
            <w:pPr>
              <w:pStyle w:val="VCAAtablecondensed"/>
            </w:pPr>
            <w:r w:rsidRPr="00EA2C83">
              <w:t>1.3 Develops a contention.</w:t>
            </w:r>
          </w:p>
          <w:p w14:paraId="50BDBD04" w14:textId="77777777" w:rsidR="00724741" w:rsidRPr="00EA2C83" w:rsidRDefault="00724741" w:rsidP="00724741">
            <w:pPr>
              <w:pStyle w:val="VCAAtablecondensed"/>
            </w:pPr>
          </w:p>
          <w:p w14:paraId="1A09145A" w14:textId="5A4D4927" w:rsidR="00724741" w:rsidRPr="00EA2C83" w:rsidRDefault="001551BA" w:rsidP="00724741">
            <w:pPr>
              <w:pStyle w:val="VCAAtablecondensed"/>
            </w:pPr>
            <w:r w:rsidRPr="00EA2C83">
              <w:t>‘</w:t>
            </w:r>
            <w:r w:rsidR="00724741" w:rsidRPr="00EA2C83">
              <w:t>I’m arguing that pill testing should be legali</w:t>
            </w:r>
            <w:r w:rsidR="0011797D" w:rsidRPr="00EA2C83">
              <w:t>s</w:t>
            </w:r>
            <w:r w:rsidR="00724741" w:rsidRPr="00EA2C83">
              <w:t>ed.</w:t>
            </w:r>
            <w:r w:rsidRPr="00EA2C83">
              <w:t>’</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95E88A0" w14:textId="77777777" w:rsidR="00724741" w:rsidRPr="00EA2C83" w:rsidRDefault="00724741" w:rsidP="00724741">
            <w:pPr>
              <w:pStyle w:val="VCAAtablecondensed"/>
            </w:pPr>
            <w:r w:rsidRPr="00EA2C83">
              <w:t xml:space="preserve">1.4 Creates a contention with a common thread.  </w:t>
            </w:r>
          </w:p>
          <w:p w14:paraId="6AAC4A59" w14:textId="77777777" w:rsidR="00724741" w:rsidRPr="00EA2C83" w:rsidRDefault="00724741" w:rsidP="00724741">
            <w:pPr>
              <w:pStyle w:val="VCAAtablecondensed"/>
            </w:pPr>
          </w:p>
          <w:p w14:paraId="6EAD2B92" w14:textId="25AE8431" w:rsidR="00724741" w:rsidRPr="00EA2C83" w:rsidRDefault="001551BA" w:rsidP="00724741">
            <w:pPr>
              <w:pStyle w:val="VCAAtablecondensed"/>
            </w:pPr>
            <w:r w:rsidRPr="00EA2C83">
              <w:t>‘</w:t>
            </w:r>
            <w:r w:rsidR="00724741" w:rsidRPr="00EA2C83">
              <w:t>I’m arguing that legali</w:t>
            </w:r>
            <w:r w:rsidR="0011797D" w:rsidRPr="00EA2C83">
              <w:t>s</w:t>
            </w:r>
            <w:r w:rsidR="00724741" w:rsidRPr="00EA2C83">
              <w:t>ing pill testing will have economic benefits.</w:t>
            </w:r>
            <w:r w:rsidRPr="00EA2C83">
              <w:t>’</w:t>
            </w:r>
          </w:p>
        </w:tc>
      </w:tr>
      <w:tr w:rsidR="00724741" w:rsidRPr="00705B7C" w14:paraId="776DC63F" w14:textId="77777777" w:rsidTr="001551BA">
        <w:trPr>
          <w:trHeight w:val="650"/>
        </w:trPr>
        <w:tc>
          <w:tcPr>
            <w:tcW w:w="573" w:type="pct"/>
            <w:vMerge/>
            <w:tcBorders>
              <w:left w:val="single" w:sz="8" w:space="0" w:color="000000"/>
              <w:right w:val="single" w:sz="8" w:space="0" w:color="000000"/>
            </w:tcBorders>
            <w:shd w:val="clear" w:color="auto" w:fill="auto"/>
            <w:vAlign w:val="center"/>
            <w:hideMark/>
          </w:tcPr>
          <w:p w14:paraId="7434866D" w14:textId="77777777" w:rsidR="00724741" w:rsidRPr="00705B7C" w:rsidRDefault="00724741" w:rsidP="00724741">
            <w:pPr>
              <w:pStyle w:val="VCAAtablecondensed"/>
            </w:pP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E160B12" w14:textId="77777777" w:rsidR="00724741" w:rsidRPr="00705B7C" w:rsidRDefault="00724741" w:rsidP="00724741">
            <w:pPr>
              <w:pStyle w:val="VCAAtablecondensed"/>
            </w:pPr>
            <w:r w:rsidRPr="00705B7C">
              <w:t>2. Supports point of view with arguments.</w:t>
            </w:r>
          </w:p>
        </w:tc>
        <w:tc>
          <w:tcPr>
            <w:tcW w:w="355"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4EB37499" w14:textId="77777777" w:rsidR="00724741" w:rsidRPr="00705B7C" w:rsidRDefault="00724741" w:rsidP="00724741">
            <w:pPr>
              <w:pStyle w:val="VCAAtablecondensed"/>
            </w:pPr>
            <w:r w:rsidRPr="00705B7C">
              <w:t>2.0 Insufficient evidence</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58D0139" w14:textId="77777777" w:rsidR="00724741" w:rsidRPr="00EA2C83" w:rsidRDefault="00724741" w:rsidP="00724741">
            <w:pPr>
              <w:pStyle w:val="VCAAtablecondensed"/>
            </w:pPr>
            <w:r w:rsidRPr="00EA2C83">
              <w:t>2.1 Provides ideas related to issue.</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1D74DA46" w14:textId="434A12A2" w:rsidR="00724741" w:rsidRPr="00EA2C83" w:rsidRDefault="00724741">
            <w:pPr>
              <w:pStyle w:val="VCAAtablecondensed"/>
            </w:pPr>
            <w:r w:rsidRPr="00EA2C83">
              <w:t>2.2 Outlines arguments that relate to their point of view.</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6E67EDB" w14:textId="77777777" w:rsidR="00724741" w:rsidRPr="00EA2C83" w:rsidRDefault="00724741" w:rsidP="00724741">
            <w:pPr>
              <w:pStyle w:val="VCAAtablecondensed"/>
            </w:pPr>
            <w:r w:rsidRPr="00EA2C83">
              <w:t>2.3 Selects arguments to defend contention.</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39D5FB6" w14:textId="77777777" w:rsidR="00724741" w:rsidRPr="00EA2C83" w:rsidRDefault="00724741" w:rsidP="00724741">
            <w:pPr>
              <w:pStyle w:val="VCAAtablecondensed"/>
            </w:pPr>
            <w:r w:rsidRPr="00EA2C83">
              <w:t>2.4 Organises arguments based around a common thread.</w:t>
            </w:r>
          </w:p>
        </w:tc>
      </w:tr>
      <w:tr w:rsidR="00724741" w:rsidRPr="00705B7C" w14:paraId="41C8DD49" w14:textId="77777777" w:rsidTr="001551BA">
        <w:trPr>
          <w:trHeight w:val="650"/>
        </w:trPr>
        <w:tc>
          <w:tcPr>
            <w:tcW w:w="573" w:type="pct"/>
            <w:vMerge/>
            <w:tcBorders>
              <w:left w:val="single" w:sz="8" w:space="0" w:color="000000"/>
              <w:bottom w:val="single" w:sz="8" w:space="0" w:color="000000"/>
              <w:right w:val="single" w:sz="8" w:space="0" w:color="000000"/>
            </w:tcBorders>
            <w:shd w:val="clear" w:color="auto" w:fill="auto"/>
            <w:hideMark/>
          </w:tcPr>
          <w:p w14:paraId="495B45EA" w14:textId="77777777" w:rsidR="00724741" w:rsidRPr="00705B7C" w:rsidRDefault="00724741" w:rsidP="00724741">
            <w:pPr>
              <w:pStyle w:val="VCAAtablecondensed"/>
            </w:pP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D95F28E" w14:textId="77777777" w:rsidR="00724741" w:rsidRPr="00705B7C" w:rsidRDefault="00724741" w:rsidP="00724741">
            <w:pPr>
              <w:pStyle w:val="VCAAtablecondensed"/>
            </w:pPr>
            <w:r w:rsidRPr="00705B7C">
              <w:t>3. Chooses evidence to support point of view.</w:t>
            </w:r>
          </w:p>
        </w:tc>
        <w:tc>
          <w:tcPr>
            <w:tcW w:w="355"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0C87158B" w14:textId="77777777" w:rsidR="00724741" w:rsidRPr="00705B7C" w:rsidRDefault="00724741" w:rsidP="00724741">
            <w:pPr>
              <w:pStyle w:val="VCAAtablecondensed"/>
            </w:pPr>
            <w:r w:rsidRPr="00705B7C">
              <w:t>3.0 Insufficient Evidence</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355234D0" w14:textId="77777777" w:rsidR="00724741" w:rsidRPr="00EA2C83" w:rsidRDefault="00724741" w:rsidP="00724741">
            <w:pPr>
              <w:pStyle w:val="VCAAtablecondensed"/>
            </w:pPr>
            <w:r w:rsidRPr="00EA2C83">
              <w:t>3.1 Identifies type of evidence to be used.</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DC0D5B2" w14:textId="77777777" w:rsidR="00724741" w:rsidRPr="00EA2C83" w:rsidRDefault="00724741" w:rsidP="00724741">
            <w:pPr>
              <w:pStyle w:val="VCAAtablecondensed"/>
            </w:pPr>
            <w:r w:rsidRPr="00EA2C83">
              <w:t>3.2 Lists evidence</w:t>
            </w:r>
            <w:r w:rsidR="0011797D" w:rsidRPr="00EA2C83">
              <w:t xml:space="preserve"> that relates to the issue</w:t>
            </w:r>
            <w:r w:rsidRPr="00EA2C83">
              <w:t>.</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9D2E81A" w14:textId="3BEC831D" w:rsidR="00724741" w:rsidRPr="00EA2C83" w:rsidRDefault="00724741" w:rsidP="00724741">
            <w:pPr>
              <w:pStyle w:val="VCAAtablecondensed"/>
            </w:pPr>
            <w:r w:rsidRPr="00EA2C83">
              <w:t>3.3 Selects evidence to support arguments</w:t>
            </w:r>
            <w:r w:rsidR="001551BA" w:rsidRPr="00EA2C83">
              <w:t>.</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B1F1081" w14:textId="77777777" w:rsidR="00724741" w:rsidRPr="00EA2C83" w:rsidRDefault="00724741" w:rsidP="00724741">
            <w:pPr>
              <w:pStyle w:val="VCAAtablecondensed"/>
            </w:pPr>
            <w:r w:rsidRPr="00EA2C83">
              <w:t>3.4 Acknowledges sources to add credibility to evidence.</w:t>
            </w:r>
          </w:p>
        </w:tc>
      </w:tr>
      <w:tr w:rsidR="00724741" w:rsidRPr="00705B7C" w14:paraId="4B1679CC" w14:textId="77777777" w:rsidTr="0048564B">
        <w:trPr>
          <w:trHeight w:val="733"/>
        </w:trPr>
        <w:tc>
          <w:tcPr>
            <w:tcW w:w="573" w:type="pct"/>
            <w:vMerge/>
            <w:tcBorders>
              <w:left w:val="single" w:sz="8" w:space="0" w:color="000000"/>
              <w:bottom w:val="single" w:sz="8" w:space="0" w:color="000000"/>
              <w:right w:val="single" w:sz="8" w:space="0" w:color="000000"/>
            </w:tcBorders>
            <w:shd w:val="clear" w:color="auto" w:fill="auto"/>
          </w:tcPr>
          <w:p w14:paraId="51DE0ABE" w14:textId="77777777" w:rsidR="00724741" w:rsidRPr="00705B7C" w:rsidRDefault="00724741" w:rsidP="00724741">
            <w:pPr>
              <w:pStyle w:val="VCAAtablecondensed"/>
            </w:pPr>
          </w:p>
        </w:tc>
        <w:tc>
          <w:tcPr>
            <w:tcW w:w="543"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tcPr>
          <w:p w14:paraId="4E4EF0F7" w14:textId="2FE262F1" w:rsidR="00724741" w:rsidRPr="00705B7C" w:rsidRDefault="00724741" w:rsidP="00724741">
            <w:pPr>
              <w:pStyle w:val="VCAAtablecondensed"/>
            </w:pPr>
            <w:r w:rsidRPr="00705B7C">
              <w:t>4. Address</w:t>
            </w:r>
            <w:r w:rsidR="001551BA">
              <w:t>es</w:t>
            </w:r>
            <w:r w:rsidRPr="00705B7C">
              <w:t xml:space="preserve"> and challenge</w:t>
            </w:r>
            <w:r w:rsidR="001551BA">
              <w:t>s</w:t>
            </w:r>
            <w:r w:rsidRPr="00705B7C">
              <w:t xml:space="preserve"> alternative perspectives (rebuttal).</w:t>
            </w:r>
          </w:p>
        </w:tc>
        <w:tc>
          <w:tcPr>
            <w:tcW w:w="355"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tcPr>
          <w:p w14:paraId="457F1AAF" w14:textId="77777777" w:rsidR="00724741" w:rsidRPr="00705B7C" w:rsidRDefault="00724741" w:rsidP="00724741">
            <w:pPr>
              <w:pStyle w:val="VCAAtablecondensed"/>
            </w:pPr>
            <w:r w:rsidRPr="00705B7C">
              <w:t xml:space="preserve">4.0 Insufficient Evidence </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382F7514" w14:textId="77777777" w:rsidR="00724741" w:rsidRPr="00EA2C83" w:rsidRDefault="00724741" w:rsidP="00724741">
            <w:pPr>
              <w:pStyle w:val="VCAAtablecondensed"/>
            </w:pPr>
            <w:r w:rsidRPr="00EA2C83">
              <w:t>4.1 Identifies an argument that challenges their own.</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0FAB6160" w14:textId="77777777" w:rsidR="00724741" w:rsidRPr="00EA2C83" w:rsidRDefault="00724741" w:rsidP="00724741">
            <w:pPr>
              <w:pStyle w:val="VCAAtablecondensed"/>
            </w:pPr>
            <w:r w:rsidRPr="00EA2C83">
              <w:t>4.2 Questions the validity of arguments that differ from their own.</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3CC362F0" w14:textId="77777777" w:rsidR="00724741" w:rsidRPr="00EA2C83" w:rsidRDefault="00724741" w:rsidP="00724741">
            <w:pPr>
              <w:pStyle w:val="VCAAtablecondensed"/>
            </w:pPr>
            <w:r w:rsidRPr="00EA2C83">
              <w:t>4.3 Refutes other arguments by providing evidence and opinion.</w:t>
            </w:r>
          </w:p>
        </w:tc>
        <w:tc>
          <w:tcPr>
            <w:tcW w:w="882"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2EB75A78" w14:textId="69A8FDD8" w:rsidR="00724741" w:rsidRPr="00EA2C83" w:rsidRDefault="00724741" w:rsidP="00724741">
            <w:pPr>
              <w:pStyle w:val="VCAAtablecondensed"/>
            </w:pPr>
            <w:r w:rsidRPr="00EA2C83">
              <w:t>4.4 Reframes opposing arguments to support or further their own.</w:t>
            </w:r>
          </w:p>
        </w:tc>
      </w:tr>
    </w:tbl>
    <w:p w14:paraId="384B5689" w14:textId="77777777"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14:paraId="3D438DED" w14:textId="77777777" w:rsidR="005F11B9" w:rsidRDefault="005F11B9" w:rsidP="00B837BB">
      <w:pPr>
        <w:pStyle w:val="VCAAHeading1"/>
      </w:pPr>
      <w:bookmarkStart w:id="14" w:name="_Toc22742592"/>
      <w:r>
        <w:t xml:space="preserve">The </w:t>
      </w:r>
      <w:r w:rsidR="00550EE9">
        <w:t xml:space="preserve">formative </w:t>
      </w:r>
      <w:r w:rsidR="00FE5563">
        <w:t>assessment task</w:t>
      </w:r>
      <w:bookmarkEnd w:id="14"/>
    </w:p>
    <w:p w14:paraId="68D54540" w14:textId="77777777" w:rsidR="000D7432" w:rsidRDefault="000D7432" w:rsidP="000D7432">
      <w:pPr>
        <w:pStyle w:val="VCAAbody"/>
      </w:pPr>
      <w:r w:rsidRPr="00753840">
        <w:t>The following formati</w:t>
      </w:r>
      <w:r w:rsidRPr="00753840">
        <w:rPr>
          <w:shd w:val="clear" w:color="auto" w:fill="FFFFFF" w:themeFill="background1"/>
        </w:rPr>
        <w:t xml:space="preserve">ve assessment task was developed to elicit evidence of each student’s current learning </w:t>
      </w:r>
      <w:r w:rsidRPr="00753840">
        <w:t>and what they are ready to learn next.</w:t>
      </w:r>
    </w:p>
    <w:p w14:paraId="553D6C29" w14:textId="77777777" w:rsidR="007329DD" w:rsidRPr="007329DD" w:rsidRDefault="00FE5563" w:rsidP="007329DD">
      <w:pPr>
        <w:pStyle w:val="VCAAHeading3"/>
      </w:pPr>
      <w:bookmarkStart w:id="15" w:name="_Toc22742593"/>
      <w:r>
        <w:t>Description</w:t>
      </w:r>
      <w:r w:rsidR="005033AB">
        <w:t xml:space="preserve"> of the task</w:t>
      </w:r>
      <w:r w:rsidR="00664624">
        <w:t xml:space="preserve"> (</w:t>
      </w:r>
      <w:r w:rsidR="00E138A5">
        <w:t>administration</w:t>
      </w:r>
      <w:r w:rsidR="00664624">
        <w:t xml:space="preserve"> guidelines)</w:t>
      </w:r>
      <w:bookmarkEnd w:id="15"/>
    </w:p>
    <w:p w14:paraId="306B49CC" w14:textId="77777777" w:rsidR="00E30928" w:rsidRDefault="00594670" w:rsidP="00E30928">
      <w:pPr>
        <w:rPr>
          <w:b/>
        </w:rPr>
      </w:pPr>
      <w:r>
        <w:rPr>
          <w:b/>
        </w:rPr>
        <w:pict w14:anchorId="3BF05A1A">
          <v:rect id="_x0000_i1027" style="width:0;height:1.5pt" o:hralign="center" o:hrstd="t" o:hr="t" fillcolor="#a0a0a0" stroked="f"/>
        </w:pict>
      </w:r>
    </w:p>
    <w:p w14:paraId="3A872A8C" w14:textId="600A44BC" w:rsidR="00C32683" w:rsidRDefault="00724741" w:rsidP="00A04E7A">
      <w:pPr>
        <w:pStyle w:val="VCAAbody"/>
      </w:pPr>
      <w:r w:rsidRPr="00EA2C83">
        <w:t xml:space="preserve">This task is designed to </w:t>
      </w:r>
      <w:r w:rsidR="00180BF9" w:rsidRPr="00EA2C83">
        <w:t>be used at t</w:t>
      </w:r>
      <w:r w:rsidRPr="00EA2C83">
        <w:t xml:space="preserve">he beginning stage of a persuasive writing unit and is used as a diagnostic tool for future learning and teaching. The task </w:t>
      </w:r>
      <w:r w:rsidR="00180BF9" w:rsidRPr="00EA2C83">
        <w:t xml:space="preserve">is focused on the understanding of persuasive writing structure (i.e. </w:t>
      </w:r>
      <w:r w:rsidRPr="00EA2C83">
        <w:t xml:space="preserve">contention, argument, </w:t>
      </w:r>
      <w:r w:rsidR="00180BF9" w:rsidRPr="00EA2C83">
        <w:t>e</w:t>
      </w:r>
      <w:r w:rsidRPr="00EA2C83">
        <w:t xml:space="preserve">vidence, </w:t>
      </w:r>
      <w:r w:rsidR="00180BF9" w:rsidRPr="00EA2C83">
        <w:t>rebuttal)</w:t>
      </w:r>
      <w:r w:rsidR="00C32683">
        <w:t xml:space="preserve">. The task </w:t>
      </w:r>
      <w:r w:rsidR="00F034FB">
        <w:t>does not assess</w:t>
      </w:r>
      <w:r w:rsidRPr="00EA2C83">
        <w:t xml:space="preserve"> the use of rhetorical devices or stylistic features</w:t>
      </w:r>
      <w:r w:rsidR="00180BF9" w:rsidRPr="00EA2C83">
        <w:t xml:space="preserve">, nor </w:t>
      </w:r>
      <w:r w:rsidRPr="00EA2C83">
        <w:t xml:space="preserve">crafting </w:t>
      </w:r>
      <w:r w:rsidR="0011797D" w:rsidRPr="00EA2C83">
        <w:t xml:space="preserve">writing </w:t>
      </w:r>
      <w:r w:rsidRPr="00EA2C83">
        <w:t>for audiences and purposes.</w:t>
      </w:r>
      <w:r w:rsidR="00180BF9" w:rsidRPr="00EA2C83">
        <w:t xml:space="preserve"> </w:t>
      </w:r>
    </w:p>
    <w:p w14:paraId="1EFAD5FA" w14:textId="366E1A91" w:rsidR="00724741" w:rsidRPr="00EA2C83" w:rsidRDefault="00180BF9" w:rsidP="00A04E7A">
      <w:pPr>
        <w:pStyle w:val="VCAAbody"/>
      </w:pPr>
      <w:r w:rsidRPr="00EA2C83">
        <w:t>While the task can be used from Level 7 to 10 to assess students’ ability to plan a persuasive task, the level of abstraction and higher order reasoning evident within the planning also gives an indication at which level the student is performing.</w:t>
      </w:r>
    </w:p>
    <w:p w14:paraId="17EF9A82" w14:textId="185C4D97" w:rsidR="00724741" w:rsidRDefault="00C32683" w:rsidP="00A04E7A">
      <w:pPr>
        <w:pStyle w:val="VCAAbody"/>
        <w:rPr>
          <w:b/>
        </w:rPr>
      </w:pPr>
      <w:r>
        <w:rPr>
          <w:b/>
        </w:rPr>
        <w:t>Instructions</w:t>
      </w:r>
    </w:p>
    <w:p w14:paraId="60CE7D1B" w14:textId="699F6928" w:rsidR="00C32683" w:rsidRPr="004175E3" w:rsidRDefault="00C32683" w:rsidP="00C32683">
      <w:pPr>
        <w:pStyle w:val="VCAAbody"/>
      </w:pPr>
      <w:r>
        <w:t>Teachers:</w:t>
      </w:r>
    </w:p>
    <w:p w14:paraId="5E073A07" w14:textId="0864EF3D" w:rsidR="00724741" w:rsidRPr="00EA2C83" w:rsidRDefault="00CD5679" w:rsidP="00535136">
      <w:pPr>
        <w:pStyle w:val="VCAAbullet"/>
      </w:pPr>
      <w:r w:rsidRPr="00EA2C83">
        <w:t>familiaris</w:t>
      </w:r>
      <w:r w:rsidR="00724741" w:rsidRPr="00EA2C83">
        <w:t>e themselves with the formative assessment rubric provided</w:t>
      </w:r>
    </w:p>
    <w:p w14:paraId="5649FF59" w14:textId="1D3186C3" w:rsidR="00724741" w:rsidRPr="00EA2C83" w:rsidRDefault="00724741" w:rsidP="00535136">
      <w:pPr>
        <w:pStyle w:val="VCAAbullet"/>
      </w:pPr>
      <w:r w:rsidRPr="00EA2C83">
        <w:t>provide students with an accessible and generic topic, such as ‘Mobile phone</w:t>
      </w:r>
      <w:r w:rsidR="00BE2740" w:rsidRPr="00EA2C83">
        <w:t>s</w:t>
      </w:r>
      <w:r w:rsidRPr="00EA2C83">
        <w:t xml:space="preserve"> and young people.’ This may be written on the board </w:t>
      </w:r>
      <w:r w:rsidR="00480BD0">
        <w:t xml:space="preserve">and is </w:t>
      </w:r>
      <w:r w:rsidRPr="00EA2C83">
        <w:t>placed at the top of the template</w:t>
      </w:r>
      <w:r w:rsidR="00C32683">
        <w:t xml:space="preserve"> (</w:t>
      </w:r>
      <w:hyperlink w:anchor="Appendix1" w:history="1">
        <w:r w:rsidR="00C32683" w:rsidRPr="00C32683">
          <w:rPr>
            <w:rStyle w:val="Hyperlink"/>
          </w:rPr>
          <w:t>Appendix 1</w:t>
        </w:r>
      </w:hyperlink>
      <w:r w:rsidR="00C32683">
        <w:t>)</w:t>
      </w:r>
    </w:p>
    <w:p w14:paraId="6FD5ED3E" w14:textId="447B7BA3" w:rsidR="00724741" w:rsidRPr="00EA2C83" w:rsidRDefault="00724741" w:rsidP="00535136">
      <w:pPr>
        <w:pStyle w:val="VCAAbullet"/>
      </w:pPr>
      <w:r w:rsidRPr="00EA2C83">
        <w:t>explain that the template must be completed independently under test conditions</w:t>
      </w:r>
      <w:r w:rsidR="00BE2740" w:rsidRPr="00EA2C83">
        <w:t>,</w:t>
      </w:r>
      <w:r w:rsidRPr="00EA2C83">
        <w:t xml:space="preserve"> and that it will be used to assess students’ ability to formulate and support an argument in relation to an issue</w:t>
      </w:r>
    </w:p>
    <w:p w14:paraId="184BC343" w14:textId="243E2FBE" w:rsidR="00F034FB" w:rsidRPr="00EA2C83" w:rsidRDefault="00724741" w:rsidP="00F034FB">
      <w:pPr>
        <w:pStyle w:val="VCAAbullet"/>
      </w:pPr>
      <w:r w:rsidRPr="00EA2C83">
        <w:t xml:space="preserve">distribute the template; but, offer little guidance on how to approach the task. Clarification questions about the process of the task may be answered; however, no guidance may be given regarding how to respond to the </w:t>
      </w:r>
      <w:r w:rsidR="00C32683">
        <w:t xml:space="preserve">instructions in the </w:t>
      </w:r>
      <w:r w:rsidRPr="00EA2C83">
        <w:t xml:space="preserve">template. </w:t>
      </w:r>
      <w:r w:rsidR="00BE2740" w:rsidRPr="00EA2C83">
        <w:t>Within the template, there are some explanatory comments and p</w:t>
      </w:r>
      <w:r w:rsidRPr="00EA2C83">
        <w:t xml:space="preserve">rompting questions </w:t>
      </w:r>
      <w:r w:rsidR="00BE2740" w:rsidRPr="00EA2C83">
        <w:t xml:space="preserve">that will </w:t>
      </w:r>
      <w:r w:rsidRPr="00EA2C83">
        <w:t>support the students</w:t>
      </w:r>
      <w:r w:rsidR="004175E3">
        <w:t xml:space="preserve"> </w:t>
      </w:r>
      <w:r w:rsidRPr="00EA2C83">
        <w:t xml:space="preserve">collect the templates after 15 minutes, despite varying levels of completion. </w:t>
      </w:r>
      <w:r w:rsidR="00F034FB" w:rsidRPr="00EA2C83">
        <w:t>No research is necessary to complete the task</w:t>
      </w:r>
    </w:p>
    <w:p w14:paraId="012EC27B" w14:textId="59A7E45B" w:rsidR="00724741" w:rsidRPr="00EA2C83" w:rsidRDefault="00724741" w:rsidP="00535136">
      <w:pPr>
        <w:pStyle w:val="VCAAbullet"/>
      </w:pPr>
      <w:r w:rsidRPr="00EA2C83">
        <w:t>assess the template using the formative assessment rubric provided.</w:t>
      </w:r>
    </w:p>
    <w:p w14:paraId="79E79C4E" w14:textId="5BBA577A" w:rsidR="00724741" w:rsidRPr="004175E3" w:rsidRDefault="00724741" w:rsidP="00480BD0">
      <w:pPr>
        <w:pStyle w:val="VCAAbody"/>
      </w:pPr>
      <w:r w:rsidRPr="004175E3">
        <w:t>Students</w:t>
      </w:r>
      <w:r w:rsidR="00C32683">
        <w:t>:</w:t>
      </w:r>
    </w:p>
    <w:p w14:paraId="738E99A8" w14:textId="6A9E226C" w:rsidR="00C32683" w:rsidRPr="00EA2C83" w:rsidRDefault="00C32683" w:rsidP="00C32683">
      <w:pPr>
        <w:pStyle w:val="VCAAbullet"/>
      </w:pPr>
      <w:r>
        <w:t>have</w:t>
      </w:r>
      <w:r w:rsidRPr="00EA2C83">
        <w:t xml:space="preserve"> 15 minutes to complete the task</w:t>
      </w:r>
    </w:p>
    <w:p w14:paraId="4564624F" w14:textId="1A98BA85" w:rsidR="00724741" w:rsidRPr="00EA2C83" w:rsidRDefault="00724741" w:rsidP="00535136">
      <w:pPr>
        <w:pStyle w:val="VCAAbullet"/>
      </w:pPr>
      <w:r w:rsidRPr="00EA2C83">
        <w:t>are given an accessible and generic topic, such as ‘Mobile phones and young people.’ From this topic, students are to create an issue</w:t>
      </w:r>
    </w:p>
    <w:p w14:paraId="371C4D63" w14:textId="3A4CA035" w:rsidR="00724741" w:rsidRPr="00EA2C83" w:rsidRDefault="00724741" w:rsidP="00535136">
      <w:pPr>
        <w:pStyle w:val="VCAAbullet"/>
      </w:pPr>
      <w:r w:rsidRPr="00EA2C83">
        <w:t>complete a planning template for a persuasive writing piece. The template includes ‘Issue</w:t>
      </w:r>
      <w:r w:rsidR="0048564B" w:rsidRPr="00EA2C83">
        <w:t>’</w:t>
      </w:r>
      <w:r w:rsidRPr="00EA2C83">
        <w:t>, ‘Contention</w:t>
      </w:r>
      <w:r w:rsidR="0048564B" w:rsidRPr="00EA2C83">
        <w:t>’</w:t>
      </w:r>
      <w:r w:rsidRPr="00EA2C83">
        <w:t>, ‘Supporting Arguments</w:t>
      </w:r>
      <w:r w:rsidR="0048564B" w:rsidRPr="00EA2C83">
        <w:t>’</w:t>
      </w:r>
      <w:r w:rsidRPr="00EA2C83">
        <w:t>, ‘Evidence</w:t>
      </w:r>
      <w:r w:rsidR="0048564B" w:rsidRPr="00EA2C83">
        <w:t>’</w:t>
      </w:r>
      <w:r w:rsidRPr="00EA2C83">
        <w:t>, and ‘Rebuttal</w:t>
      </w:r>
      <w:r w:rsidR="0048564B" w:rsidRPr="00EA2C83">
        <w:t>’</w:t>
      </w:r>
      <w:r w:rsidRPr="00EA2C83">
        <w:t xml:space="preserve"> </w:t>
      </w:r>
    </w:p>
    <w:p w14:paraId="53D19CE4" w14:textId="585104DA" w:rsidR="00724741" w:rsidRPr="00EA2C83" w:rsidRDefault="00724741" w:rsidP="00535136">
      <w:pPr>
        <w:pStyle w:val="VCAAbullet"/>
      </w:pPr>
      <w:r w:rsidRPr="00EA2C83">
        <w:t xml:space="preserve">should </w:t>
      </w:r>
      <w:r w:rsidR="00480BD0">
        <w:t>write</w:t>
      </w:r>
      <w:r w:rsidRPr="00EA2C83">
        <w:t xml:space="preserve"> </w:t>
      </w:r>
      <w:r w:rsidR="00480BD0" w:rsidRPr="00EA2C83">
        <w:t xml:space="preserve">Contention and Supporting Arguments </w:t>
      </w:r>
      <w:r w:rsidRPr="00EA2C83">
        <w:t>in full sentences as they would appear in a formal piece of writing</w:t>
      </w:r>
    </w:p>
    <w:p w14:paraId="2B7CAD12" w14:textId="307CAF75" w:rsidR="00724741" w:rsidRPr="00EA2C83" w:rsidRDefault="00724741" w:rsidP="00535136">
      <w:pPr>
        <w:pStyle w:val="VCAAbullet"/>
      </w:pPr>
      <w:r w:rsidRPr="00EA2C83">
        <w:t>identify the types of evidence they would use to reinforce their supporting argument</w:t>
      </w:r>
      <w:r w:rsidR="0048564B" w:rsidRPr="00EA2C83">
        <w:t>, such as</w:t>
      </w:r>
      <w:r w:rsidRPr="00EA2C83">
        <w:t xml:space="preserve"> </w:t>
      </w:r>
      <w:r w:rsidR="00BE2740" w:rsidRPr="00EA2C83">
        <w:t>a</w:t>
      </w:r>
      <w:r w:rsidRPr="00EA2C83">
        <w:t>n anecdote of a teacher, expert opinion of a psychologist</w:t>
      </w:r>
      <w:r w:rsidR="00BE2740" w:rsidRPr="00EA2C83">
        <w:t>, etc.</w:t>
      </w:r>
    </w:p>
    <w:p w14:paraId="69086800" w14:textId="2857BC2D" w:rsidR="00724741" w:rsidRPr="00EA2C83" w:rsidRDefault="00724741" w:rsidP="00535136">
      <w:pPr>
        <w:pStyle w:val="VCAAbullet"/>
      </w:pPr>
      <w:r w:rsidRPr="00EA2C83">
        <w:t>need to acknowledge other perspectives (rebuttal)</w:t>
      </w:r>
    </w:p>
    <w:p w14:paraId="028AA763" w14:textId="48DAD580" w:rsidR="00724741" w:rsidRPr="00EA2C83" w:rsidRDefault="00480BD0" w:rsidP="00535136">
      <w:pPr>
        <w:pStyle w:val="VCAAbullet"/>
      </w:pPr>
      <w:r>
        <w:t>s</w:t>
      </w:r>
      <w:r w:rsidR="00724741" w:rsidRPr="00EA2C83">
        <w:t>ubmit template to teacher for assessment on formative rubric.</w:t>
      </w:r>
    </w:p>
    <w:p w14:paraId="1C443D36" w14:textId="77777777" w:rsidR="00724741" w:rsidRPr="00EA2C83" w:rsidRDefault="00CD5679" w:rsidP="00535136">
      <w:pPr>
        <w:pStyle w:val="VCAAbody"/>
        <w:keepNext/>
        <w:keepLines/>
        <w:rPr>
          <w:b/>
        </w:rPr>
      </w:pPr>
      <w:r w:rsidRPr="00EA2C83">
        <w:rPr>
          <w:b/>
        </w:rPr>
        <w:t>Considerations</w:t>
      </w:r>
    </w:p>
    <w:p w14:paraId="00ECF599" w14:textId="395ABE45" w:rsidR="00724741" w:rsidRPr="00EA2C83" w:rsidRDefault="00724741" w:rsidP="00535136">
      <w:pPr>
        <w:pStyle w:val="VCAAbullet"/>
        <w:keepNext/>
        <w:keepLines/>
      </w:pPr>
      <w:r w:rsidRPr="00EA2C83">
        <w:t>Students may complete the task in the format that best suits their needs</w:t>
      </w:r>
      <w:r w:rsidR="00BE2740" w:rsidRPr="00EA2C83">
        <w:t xml:space="preserve"> (e.g. </w:t>
      </w:r>
      <w:r w:rsidRPr="00EA2C83">
        <w:t>handwritten or typed</w:t>
      </w:r>
      <w:r w:rsidR="00BE2740" w:rsidRPr="00EA2C83">
        <w:t>)</w:t>
      </w:r>
      <w:r w:rsidRPr="00EA2C83">
        <w:t>.</w:t>
      </w:r>
    </w:p>
    <w:p w14:paraId="2A79CA76" w14:textId="738CE6CE" w:rsidR="00E30928" w:rsidRDefault="00594670" w:rsidP="00B6691D">
      <w:r>
        <w:rPr>
          <w:b/>
        </w:rPr>
        <w:pict w14:anchorId="0EBD61C7">
          <v:rect id="_x0000_i1028" style="width:0;height:1.5pt" o:hralign="center" o:hrstd="t" o:hr="t" fillcolor="#a0a0a0" stroked="f"/>
        </w:pict>
      </w:r>
    </w:p>
    <w:p w14:paraId="1D58CF96" w14:textId="77777777" w:rsidR="007329DD" w:rsidRDefault="004F0E1C" w:rsidP="00897518">
      <w:pPr>
        <w:pStyle w:val="VCAAHeading3"/>
      </w:pPr>
      <w:bookmarkStart w:id="16" w:name="_Toc22742594"/>
      <w:r>
        <w:t>Evidence collected from this task</w:t>
      </w:r>
      <w:bookmarkEnd w:id="16"/>
    </w:p>
    <w:p w14:paraId="7320623D" w14:textId="77A1858B" w:rsidR="00AE684B" w:rsidRPr="00EA2C83" w:rsidRDefault="00311BB1" w:rsidP="00FE5540">
      <w:r w:rsidRPr="00EA2C83">
        <w:t xml:space="preserve">Student </w:t>
      </w:r>
      <w:r w:rsidR="00480BD0">
        <w:t>work when they complete the</w:t>
      </w:r>
      <w:r w:rsidRPr="00EA2C83">
        <w:t xml:space="preserve"> template.</w:t>
      </w:r>
    </w:p>
    <w:p w14:paraId="3C65B991" w14:textId="77777777" w:rsidR="00E138A5" w:rsidRDefault="00E138A5">
      <w:r>
        <w:br w:type="page"/>
      </w:r>
    </w:p>
    <w:p w14:paraId="258CCFD0" w14:textId="77777777" w:rsidR="00FE5540" w:rsidRDefault="00FE5540" w:rsidP="00FE5540">
      <w:pPr>
        <w:pStyle w:val="VCAAHeading1"/>
      </w:pPr>
      <w:bookmarkStart w:id="17" w:name="_Toc22742595"/>
      <w:r>
        <w:t>Interpreting evidence of student learning</w:t>
      </w:r>
      <w:bookmarkEnd w:id="17"/>
      <w:r>
        <w:t xml:space="preserve"> </w:t>
      </w:r>
    </w:p>
    <w:p w14:paraId="7FA7025C" w14:textId="77777777" w:rsidR="000D7432" w:rsidRPr="004175E3" w:rsidRDefault="000D7432" w:rsidP="000D7432">
      <w:pPr>
        <w:spacing w:before="120" w:after="120" w:line="280" w:lineRule="exact"/>
        <w:rPr>
          <w:rFonts w:ascii="Arial" w:hAnsi="Arial" w:cs="Arial"/>
          <w:color w:val="000000" w:themeColor="text1"/>
        </w:rPr>
      </w:pPr>
      <w:r w:rsidRPr="004175E3">
        <w:rPr>
          <w:rFonts w:ascii="Arial" w:hAnsi="Arial" w:cs="Arial"/>
          <w:color w:val="000000" w:themeColor="text1"/>
        </w:rPr>
        <w:t>Evidence collected from each student was mapped against the rubric:</w:t>
      </w:r>
    </w:p>
    <w:p w14:paraId="45127DA1" w14:textId="77777777" w:rsidR="000D7432" w:rsidRPr="004175E3" w:rsidRDefault="000D7432" w:rsidP="000D7432">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4175E3">
        <w:rPr>
          <w:rFonts w:ascii="Arial" w:eastAsia="Times New Roman" w:hAnsi="Arial" w:cs="Arial"/>
          <w:color w:val="000000" w:themeColor="text1"/>
          <w:kern w:val="22"/>
          <w:lang w:val="en-GB" w:eastAsia="ja-JP"/>
        </w:rPr>
        <w:t xml:space="preserve">The quality criteria that were achieved was shaded in blue. </w:t>
      </w:r>
    </w:p>
    <w:p w14:paraId="716A6D37" w14:textId="77777777" w:rsidR="000D7432" w:rsidRPr="004175E3" w:rsidRDefault="000D7432" w:rsidP="000D7432">
      <w:pPr>
        <w:numPr>
          <w:ilvl w:val="0"/>
          <w:numId w:val="1"/>
        </w:numPr>
        <w:tabs>
          <w:tab w:val="left" w:pos="425"/>
        </w:tabs>
        <w:spacing w:before="120" w:after="120" w:line="280" w:lineRule="exact"/>
        <w:ind w:left="425" w:hanging="425"/>
        <w:contextualSpacing/>
        <w:rPr>
          <w:rFonts w:ascii="Arial" w:eastAsia="Times New Roman" w:hAnsi="Arial" w:cs="Arial"/>
          <w:color w:val="000000" w:themeColor="text1"/>
          <w:kern w:val="22"/>
          <w:lang w:val="en-GB" w:eastAsia="ja-JP"/>
        </w:rPr>
      </w:pPr>
      <w:r w:rsidRPr="004175E3">
        <w:rPr>
          <w:rFonts w:ascii="Arial" w:eastAsia="Times New Roman" w:hAnsi="Arial" w:cs="Arial"/>
          <w:noProof/>
          <w:color w:val="000000" w:themeColor="text1"/>
          <w:kern w:val="22"/>
          <w:lang w:val="en-AU" w:eastAsia="en-AU"/>
        </w:rPr>
        <w:drawing>
          <wp:anchor distT="0" distB="0" distL="114300" distR="114300" simplePos="0" relativeHeight="251663360" behindDoc="0" locked="0" layoutInCell="1" allowOverlap="1" wp14:anchorId="2C75E6C0" wp14:editId="20BF3DF6">
            <wp:simplePos x="0" y="0"/>
            <wp:positionH relativeFrom="column">
              <wp:posOffset>19050</wp:posOffset>
            </wp:positionH>
            <wp:positionV relativeFrom="paragraph">
              <wp:posOffset>353060</wp:posOffset>
            </wp:positionV>
            <wp:extent cx="5414010" cy="1776095"/>
            <wp:effectExtent l="0" t="0" r="0" b="0"/>
            <wp:wrapSquare wrapText="bothSides"/>
            <wp:docPr id="1" name="Picture 1" descr="Current learning is shaded blue, ready to learn next is shaded in the phases in green." title="Diagram of rubric showing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28">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Pr="004175E3">
        <w:rPr>
          <w:rFonts w:ascii="Arial" w:eastAsia="Times New Roman" w:hAnsi="Arial" w:cs="Arial"/>
          <w:color w:val="000000" w:themeColor="text1"/>
          <w:kern w:val="22"/>
          <w:lang w:val="en-GB" w:eastAsia="ja-JP"/>
        </w:rPr>
        <w:t>The phase that the student is ready to learn next was shaded in green.</w:t>
      </w:r>
    </w:p>
    <w:p w14:paraId="1AECCE1E" w14:textId="77777777" w:rsidR="000D7432" w:rsidRPr="004175E3" w:rsidRDefault="000D7432" w:rsidP="000D7432">
      <w:pPr>
        <w:spacing w:before="120" w:after="120" w:line="280" w:lineRule="exact"/>
        <w:rPr>
          <w:rFonts w:ascii="Arial" w:hAnsi="Arial" w:cs="Arial"/>
          <w:color w:val="000000" w:themeColor="text1"/>
        </w:rPr>
      </w:pPr>
    </w:p>
    <w:p w14:paraId="09AC278C" w14:textId="77777777" w:rsidR="000D7432" w:rsidRPr="000D7432" w:rsidRDefault="000D7432" w:rsidP="000D7432">
      <w:pPr>
        <w:spacing w:before="120" w:after="120" w:line="280" w:lineRule="exact"/>
        <w:rPr>
          <w:rFonts w:ascii="Arial" w:hAnsi="Arial" w:cs="Arial"/>
          <w:color w:val="000000" w:themeColor="text1"/>
        </w:rPr>
      </w:pPr>
      <w:r w:rsidRPr="004175E3">
        <w:rPr>
          <w:rFonts w:ascii="Arial" w:hAnsi="Arial" w:cs="Arial"/>
          <w:color w:val="000000" w:themeColor="text1"/>
        </w:rPr>
        <w:t>Please note, the following annotated student work samples are representative examples only.</w:t>
      </w:r>
    </w:p>
    <w:p w14:paraId="260D13C3" w14:textId="383FBF3F" w:rsidR="00FE5540" w:rsidRDefault="00FE5540" w:rsidP="00FE5540">
      <w:pPr>
        <w:pStyle w:val="VCAAHeading2"/>
      </w:pPr>
      <w:bookmarkStart w:id="18" w:name="_Toc22742596"/>
      <w:r>
        <w:t>Setting the scene</w:t>
      </w:r>
      <w:bookmarkEnd w:id="18"/>
    </w:p>
    <w:p w14:paraId="6DD99B68" w14:textId="3EB21AEA" w:rsidR="00F034FB" w:rsidRDefault="00CD5679" w:rsidP="004175E3">
      <w:pPr>
        <w:pStyle w:val="VCAAbullet"/>
      </w:pPr>
      <w:r w:rsidRPr="00D55947">
        <w:t xml:space="preserve">The task was </w:t>
      </w:r>
      <w:r w:rsidR="00480BD0">
        <w:t xml:space="preserve">given </w:t>
      </w:r>
      <w:r w:rsidR="007474CE" w:rsidRPr="00D55947">
        <w:t xml:space="preserve">to </w:t>
      </w:r>
      <w:r w:rsidRPr="00D55947">
        <w:t>a Year 7 class in the context of their persuasive writing unit.</w:t>
      </w:r>
    </w:p>
    <w:p w14:paraId="5EBBF854" w14:textId="661DF13C" w:rsidR="00CD5679" w:rsidRPr="00D55947" w:rsidRDefault="00480BD0" w:rsidP="004175E3">
      <w:pPr>
        <w:pStyle w:val="VCAAbullet"/>
      </w:pPr>
      <w:r>
        <w:t xml:space="preserve">The task was undertaken </w:t>
      </w:r>
      <w:r w:rsidR="00F034FB">
        <w:t>early in the unit</w:t>
      </w:r>
      <w:r>
        <w:t>.</w:t>
      </w:r>
      <w:r w:rsidR="00F034FB" w:rsidRPr="00F034FB">
        <w:t xml:space="preserve"> </w:t>
      </w:r>
      <w:r w:rsidR="00F034FB">
        <w:t xml:space="preserve">Before completing the task, the teacher had jointly deconstructed a model persuasive text and had created a </w:t>
      </w:r>
      <w:r w:rsidR="00F034FB" w:rsidRPr="00D55947">
        <w:t xml:space="preserve">worked example with the students to model effective planning of a persuasive piece of writing. Students </w:t>
      </w:r>
      <w:r w:rsidR="00F034FB">
        <w:t>had also had the opportunity to undertake some initial planning for an issue of interest to them</w:t>
      </w:r>
      <w:r w:rsidR="00F0436D">
        <w:t>. For some students, this included some research.</w:t>
      </w:r>
      <w:r w:rsidR="00F0436D" w:rsidRPr="00D55947">
        <w:t xml:space="preserve"> </w:t>
      </w:r>
    </w:p>
    <w:p w14:paraId="6C329C35" w14:textId="3BA1D002" w:rsidR="00CD5679" w:rsidRPr="00D55947" w:rsidRDefault="00CD5679" w:rsidP="004175E3">
      <w:pPr>
        <w:pStyle w:val="VCAAbullet"/>
      </w:pPr>
      <w:r w:rsidRPr="00D55947">
        <w:t xml:space="preserve">Students were provided with the template to begin their planning on a student-selected issue. They were instructed to identify an issue, provide a contention, state at least </w:t>
      </w:r>
      <w:r w:rsidR="0011797D" w:rsidRPr="00D55947">
        <w:t>three</w:t>
      </w:r>
      <w:r w:rsidRPr="00D55947">
        <w:t xml:space="preserve"> supporting arguments, provide evidence, and acknowledge and rebut an opposing view. </w:t>
      </w:r>
    </w:p>
    <w:p w14:paraId="6C9F9A75" w14:textId="4E0EA481" w:rsidR="00CD5679" w:rsidRPr="00D55947" w:rsidRDefault="00CD5679" w:rsidP="004175E3">
      <w:pPr>
        <w:pStyle w:val="VCAAbullet"/>
      </w:pPr>
      <w:r w:rsidRPr="00D55947">
        <w:t>The task fits into the ‘Writing Mode’ of the English curriculum. It seeks to intervene early in the process of writing to identify exactly where each student is at in their learning. This provided the classroom teacher with an opportunity to collect evidence of prior knowledge, leading to targete</w:t>
      </w:r>
      <w:r w:rsidR="00954D6F">
        <w:t>d planning for future lessons.</w:t>
      </w:r>
    </w:p>
    <w:p w14:paraId="561A7889" w14:textId="77777777" w:rsidR="00E35CB8" w:rsidRPr="00D55947" w:rsidRDefault="00CD5679" w:rsidP="004175E3">
      <w:pPr>
        <w:pStyle w:val="VCAAbullet"/>
      </w:pPr>
      <w:r w:rsidRPr="00D55947">
        <w:t>No adjustments were necessary for this group of students.</w:t>
      </w:r>
    </w:p>
    <w:p w14:paraId="508F01B3" w14:textId="77777777" w:rsidR="00FE5540" w:rsidRDefault="00FE5540" w:rsidP="004175E3">
      <w:pPr>
        <w:pStyle w:val="VCAAbullet"/>
      </w:pPr>
      <w:r>
        <w:br w:type="page"/>
      </w:r>
    </w:p>
    <w:p w14:paraId="0BBFD18D" w14:textId="5763DFB5" w:rsidR="001F2BE9" w:rsidRPr="001F2BE9" w:rsidRDefault="004175E3" w:rsidP="00954D6F">
      <w:pPr>
        <w:pStyle w:val="VCAAHeading2bsample"/>
      </w:pPr>
      <w:bookmarkStart w:id="19" w:name="_Toc22742597"/>
      <w:r>
        <w:rPr>
          <w:noProof/>
          <w:lang w:val="en-AU" w:eastAsia="en-AU"/>
        </w:rPr>
        <w:drawing>
          <wp:anchor distT="0" distB="0" distL="114300" distR="114300" simplePos="0" relativeHeight="251658240" behindDoc="0" locked="0" layoutInCell="1" allowOverlap="1" wp14:anchorId="125CC9F7" wp14:editId="4845CD2B">
            <wp:simplePos x="0" y="0"/>
            <wp:positionH relativeFrom="margin">
              <wp:align>right</wp:align>
            </wp:positionH>
            <wp:positionV relativeFrom="paragraph">
              <wp:posOffset>431800</wp:posOffset>
            </wp:positionV>
            <wp:extent cx="5731510" cy="6896735"/>
            <wp:effectExtent l="0" t="0" r="2540" b="0"/>
            <wp:wrapTopAndBottom/>
            <wp:docPr id="3" name="Picture 3" descr="Student work sample" title="S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6896735"/>
                    </a:xfrm>
                    <a:prstGeom prst="rect">
                      <a:avLst/>
                    </a:prstGeom>
                  </pic:spPr>
                </pic:pic>
              </a:graphicData>
            </a:graphic>
            <wp14:sizeRelH relativeFrom="page">
              <wp14:pctWidth>0</wp14:pctWidth>
            </wp14:sizeRelH>
            <wp14:sizeRelV relativeFrom="page">
              <wp14:pctHeight>0</wp14:pctHeight>
            </wp14:sizeRelV>
          </wp:anchor>
        </w:drawing>
      </w:r>
      <w:r w:rsidR="00FE5540" w:rsidRPr="00201F2F">
        <w:t>Sample 1</w:t>
      </w:r>
      <w:bookmarkEnd w:id="19"/>
    </w:p>
    <w:p w14:paraId="58D6B6E8" w14:textId="02B323DE" w:rsidR="00FE5540" w:rsidRDefault="00FE5540" w:rsidP="00FE5540">
      <w:pPr>
        <w:pStyle w:val="VCAAHeading3"/>
      </w:pPr>
      <w:r>
        <w:br w:type="page"/>
      </w:r>
      <w:bookmarkStart w:id="20" w:name="_Toc22742598"/>
      <w:r w:rsidR="00F038F6">
        <w:t>Sample 1: Evidence of student learning</w:t>
      </w:r>
      <w:bookmarkEnd w:id="20"/>
    </w:p>
    <w:p w14:paraId="4033D453" w14:textId="401C9942" w:rsidR="00FE5540" w:rsidRPr="00D55947" w:rsidRDefault="00FE5540" w:rsidP="00F038F6">
      <w:pPr>
        <w:pStyle w:val="VCAAHeading4"/>
        <w:rPr>
          <w:color w:val="auto"/>
        </w:rPr>
      </w:pPr>
      <w:r w:rsidRPr="00F038F6">
        <w:rPr>
          <w:color w:val="808080" w:themeColor="background1" w:themeShade="80"/>
        </w:rPr>
        <w:t>Annotations</w:t>
      </w:r>
    </w:p>
    <w:p w14:paraId="094EBEE7" w14:textId="77777777" w:rsidR="001F2BE9" w:rsidRPr="00D55947" w:rsidRDefault="001F2BE9" w:rsidP="001F2BE9">
      <w:pPr>
        <w:pStyle w:val="ListParagraph"/>
        <w:numPr>
          <w:ilvl w:val="0"/>
          <w:numId w:val="27"/>
        </w:numPr>
      </w:pPr>
      <w:r w:rsidRPr="00D55947">
        <w:t>2.1: Provided ideas – not yet formulated as arguments.</w:t>
      </w:r>
    </w:p>
    <w:p w14:paraId="2CFE51B3" w14:textId="37D1E801" w:rsidR="001F2BE9" w:rsidRPr="00D55947" w:rsidRDefault="001F2BE9" w:rsidP="001F2BE9">
      <w:pPr>
        <w:pStyle w:val="ListParagraph"/>
        <w:numPr>
          <w:ilvl w:val="0"/>
          <w:numId w:val="27"/>
        </w:numPr>
      </w:pPr>
      <w:r w:rsidRPr="00D55947">
        <w:t>3.2</w:t>
      </w:r>
      <w:r w:rsidR="00D07565" w:rsidRPr="00D55947">
        <w:t>:</w:t>
      </w:r>
      <w:r w:rsidRPr="00D55947">
        <w:t xml:space="preserve"> Student listed evidence that related to animal cruelty </w:t>
      </w:r>
      <w:r w:rsidR="00F038F6">
        <w:t xml:space="preserve">but it </w:t>
      </w:r>
      <w:r w:rsidRPr="00D55947">
        <w:t xml:space="preserve">does not support </w:t>
      </w:r>
      <w:r w:rsidR="00F038F6">
        <w:t xml:space="preserve">the </w:t>
      </w:r>
      <w:r w:rsidRPr="00D55947">
        <w:t>argument.</w:t>
      </w:r>
    </w:p>
    <w:p w14:paraId="7171EC45" w14:textId="77777777" w:rsidR="00F038F6" w:rsidRDefault="001F2BE9" w:rsidP="00F038F6">
      <w:pPr>
        <w:pStyle w:val="ListParagraph"/>
        <w:numPr>
          <w:ilvl w:val="0"/>
          <w:numId w:val="27"/>
        </w:numPr>
      </w:pPr>
      <w:r w:rsidRPr="00D55947">
        <w:t>4.2</w:t>
      </w:r>
      <w:r w:rsidR="00D07565" w:rsidRPr="00D55947">
        <w:t>:</w:t>
      </w:r>
      <w:r w:rsidRPr="00D55947">
        <w:t xml:space="preserve"> Clearly identified opposing arguments and was able to question and undermine the assumptions of that perspective.</w:t>
      </w:r>
      <w:r w:rsidR="00F038F6" w:rsidRPr="00F038F6">
        <w:t xml:space="preserve"> </w:t>
      </w:r>
    </w:p>
    <w:p w14:paraId="33911931" w14:textId="70791D9C" w:rsidR="001F2BE9" w:rsidRPr="00D55947" w:rsidRDefault="00F038F6" w:rsidP="00F038F6">
      <w:r w:rsidRPr="00D55947">
        <w:t>Insufficient evidence</w:t>
      </w:r>
    </w:p>
    <w:p w14:paraId="79D38E22" w14:textId="34C41316" w:rsidR="00F038F6" w:rsidRDefault="00F038F6" w:rsidP="004175E3">
      <w:pPr>
        <w:pStyle w:val="ListParagraph"/>
        <w:numPr>
          <w:ilvl w:val="0"/>
          <w:numId w:val="27"/>
        </w:numPr>
      </w:pPr>
      <w:r w:rsidRPr="00D55947">
        <w:t xml:space="preserve">1.0: </w:t>
      </w:r>
      <w:r>
        <w:t xml:space="preserve">The </w:t>
      </w:r>
      <w:r w:rsidRPr="00D55947">
        <w:t>student focussed on animal cruelty in general rather than addressing whether it is a jailable offence. Expository not persuasive writing.</w:t>
      </w:r>
    </w:p>
    <w:p w14:paraId="7C00EDAB" w14:textId="1A77B2F2" w:rsidR="00F038F6" w:rsidRPr="00F038F6" w:rsidRDefault="00F038F6" w:rsidP="00F038F6">
      <w:pPr>
        <w:pStyle w:val="VCAAHeading4"/>
        <w:rPr>
          <w:color w:val="808080" w:themeColor="background1" w:themeShade="80"/>
        </w:rPr>
      </w:pPr>
      <w:r w:rsidRPr="00F038F6">
        <w:rPr>
          <w:color w:val="808080" w:themeColor="background1" w:themeShade="80"/>
        </w:rPr>
        <w:t>What is the student ready to learn next?</w:t>
      </w:r>
    </w:p>
    <w:p w14:paraId="50835B1C" w14:textId="5171C7F3" w:rsidR="00FA09EE" w:rsidRPr="004E20B6" w:rsidRDefault="004175E3" w:rsidP="00FE5540">
      <w:pPr>
        <w:rPr>
          <w:color w:val="517AB7" w:themeColor="accent6"/>
        </w:rPr>
      </w:pPr>
      <w:r w:rsidRPr="00624C00">
        <w:rPr>
          <w:noProof/>
          <w:lang w:val="en-AU" w:eastAsia="en-AU"/>
        </w:rPr>
        <w:drawing>
          <wp:anchor distT="0" distB="0" distL="114300" distR="114300" simplePos="0" relativeHeight="251669504" behindDoc="0" locked="0" layoutInCell="1" allowOverlap="1" wp14:anchorId="02F139BD" wp14:editId="6FBD7551">
            <wp:simplePos x="0" y="0"/>
            <wp:positionH relativeFrom="margin">
              <wp:posOffset>-2540</wp:posOffset>
            </wp:positionH>
            <wp:positionV relativeFrom="paragraph">
              <wp:posOffset>758109</wp:posOffset>
            </wp:positionV>
            <wp:extent cx="5731510" cy="2573018"/>
            <wp:effectExtent l="0" t="0" r="2540" b="0"/>
            <wp:wrapTopAndBottom/>
            <wp:docPr id="11" name="Picture 11" title="Sample 1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573018"/>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65" w:rsidRPr="00D55947">
        <w:t xml:space="preserve">The </w:t>
      </w:r>
      <w:r w:rsidR="00A41628" w:rsidRPr="00D55947">
        <w:t xml:space="preserve">next phase of learning for this student </w:t>
      </w:r>
      <w:r w:rsidR="00D07565" w:rsidRPr="00D55947">
        <w:t xml:space="preserve">is </w:t>
      </w:r>
      <w:r w:rsidR="00D7283E" w:rsidRPr="00D55947">
        <w:t xml:space="preserve">Phase 2. </w:t>
      </w:r>
      <w:r w:rsidR="00FA09EE" w:rsidRPr="00D55947">
        <w:t xml:space="preserve">The student provided ideas around </w:t>
      </w:r>
      <w:r w:rsidR="00D07565" w:rsidRPr="00D55947">
        <w:t xml:space="preserve">a </w:t>
      </w:r>
      <w:r w:rsidR="00FA09EE" w:rsidRPr="00D55947">
        <w:t>topic but has struggled to provide an opinion which is supported by argument. This has affected their ability to select arguments with clarity.</w:t>
      </w:r>
    </w:p>
    <w:p w14:paraId="5A4B2C9E" w14:textId="77777777" w:rsidR="00FE5540" w:rsidRPr="004175E3" w:rsidRDefault="00FE5540" w:rsidP="004175E3">
      <w:pPr>
        <w:pStyle w:val="VCAAHeading3"/>
      </w:pPr>
      <w:bookmarkStart w:id="21" w:name="_Toc22742599"/>
      <w:r w:rsidRPr="004175E3">
        <w:t>Any feedback given</w:t>
      </w:r>
      <w:bookmarkEnd w:id="21"/>
    </w:p>
    <w:p w14:paraId="10FB9560" w14:textId="2CBD31AD" w:rsidR="00FE5540" w:rsidRPr="00A04E7A" w:rsidRDefault="00652E7A" w:rsidP="00652E7A">
      <w:r w:rsidRPr="00D55947">
        <w:t>‘</w:t>
      </w:r>
      <w:r w:rsidR="00FA09EE" w:rsidRPr="00D55947">
        <w:t xml:space="preserve">You need to revisit your issue. To ensure a strong contention, you must ensure clarity of </w:t>
      </w:r>
      <w:r w:rsidR="00D07565" w:rsidRPr="00D55947">
        <w:t xml:space="preserve">the identified </w:t>
      </w:r>
      <w:r w:rsidR="00FA09EE" w:rsidRPr="00D55947">
        <w:t>issue. Once established, brainstorm arguments that best support your contention and choose three.</w:t>
      </w:r>
      <w:r w:rsidRPr="00D55947">
        <w:t>’</w:t>
      </w:r>
    </w:p>
    <w:p w14:paraId="1E9E2D8A" w14:textId="77777777" w:rsidR="00FE5540" w:rsidRPr="008255CF" w:rsidRDefault="00FE5540" w:rsidP="00FE5540">
      <w:pPr>
        <w:rPr>
          <w:rFonts w:ascii="Arial" w:hAnsi="Arial" w:cs="Arial"/>
          <w:b/>
          <w:noProof/>
        </w:rPr>
      </w:pPr>
      <w:bookmarkStart w:id="22" w:name="TemplateOverview"/>
      <w:bookmarkEnd w:id="22"/>
      <w:r>
        <w:br w:type="page"/>
      </w:r>
    </w:p>
    <w:p w14:paraId="3545BA4F" w14:textId="77777777" w:rsidR="00FE5540" w:rsidRDefault="00FE5540" w:rsidP="00FE5540">
      <w:pPr>
        <w:pStyle w:val="VCAAHeading2bsample"/>
      </w:pPr>
      <w:bookmarkStart w:id="23" w:name="_Toc22742600"/>
      <w:r w:rsidRPr="00201F2F">
        <w:t>Sample</w:t>
      </w:r>
      <w:r>
        <w:t xml:space="preserve"> 2</w:t>
      </w:r>
      <w:bookmarkEnd w:id="23"/>
    </w:p>
    <w:p w14:paraId="31A395CC" w14:textId="77777777" w:rsidR="00FE5540" w:rsidRPr="0074680A" w:rsidRDefault="001F2BE9" w:rsidP="001F2BE9">
      <w:r>
        <w:rPr>
          <w:noProof/>
          <w:lang w:val="en-AU" w:eastAsia="en-AU"/>
        </w:rPr>
        <w:drawing>
          <wp:anchor distT="0" distB="0" distL="114300" distR="114300" simplePos="0" relativeHeight="251668480" behindDoc="0" locked="0" layoutInCell="1" allowOverlap="1" wp14:anchorId="1FE7C556" wp14:editId="4A91308C">
            <wp:simplePos x="0" y="0"/>
            <wp:positionH relativeFrom="margin">
              <wp:align>left</wp:align>
            </wp:positionH>
            <wp:positionV relativeFrom="paragraph">
              <wp:posOffset>77763</wp:posOffset>
            </wp:positionV>
            <wp:extent cx="5731510" cy="6851015"/>
            <wp:effectExtent l="0" t="0" r="2540" b="6985"/>
            <wp:wrapTopAndBottom/>
            <wp:docPr id="4" name="Picture 4" descr="Student work sample" title="S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6851015"/>
                    </a:xfrm>
                    <a:prstGeom prst="rect">
                      <a:avLst/>
                    </a:prstGeom>
                  </pic:spPr>
                </pic:pic>
              </a:graphicData>
            </a:graphic>
            <wp14:sizeRelH relativeFrom="page">
              <wp14:pctWidth>0</wp14:pctWidth>
            </wp14:sizeRelH>
            <wp14:sizeRelV relativeFrom="page">
              <wp14:pctHeight>0</wp14:pctHeight>
            </wp14:sizeRelV>
          </wp:anchor>
        </w:drawing>
      </w:r>
    </w:p>
    <w:p w14:paraId="6BB67FD5" w14:textId="77777777" w:rsidR="00D7283E" w:rsidRDefault="00D7283E">
      <w:pPr>
        <w:rPr>
          <w:rFonts w:ascii="Arial" w:hAnsi="Arial" w:cs="Arial"/>
          <w:b/>
          <w:color w:val="000000" w:themeColor="text1"/>
          <w:sz w:val="24"/>
          <w:szCs w:val="24"/>
        </w:rPr>
      </w:pPr>
      <w:r>
        <w:br w:type="page"/>
      </w:r>
    </w:p>
    <w:p w14:paraId="2D788268" w14:textId="77777777" w:rsidR="00F038F6" w:rsidRDefault="00F038F6" w:rsidP="00F038F6">
      <w:pPr>
        <w:pStyle w:val="VCAAHeading3"/>
      </w:pPr>
      <w:bookmarkStart w:id="24" w:name="_Toc22742601"/>
      <w:r>
        <w:t>Sample 2: Evidence of student learning</w:t>
      </w:r>
      <w:bookmarkEnd w:id="24"/>
    </w:p>
    <w:p w14:paraId="7ECC6B2D" w14:textId="77777777" w:rsidR="00F038F6" w:rsidRDefault="00652E7A" w:rsidP="00F038F6">
      <w:pPr>
        <w:rPr>
          <w:rFonts w:ascii="Arial" w:hAnsi="Arial" w:cs="Arial"/>
          <w:b/>
          <w:color w:val="808080" w:themeColor="background1" w:themeShade="80"/>
          <w:sz w:val="24"/>
          <w:lang w:val="en" w:eastAsia="en-AU"/>
        </w:rPr>
      </w:pPr>
      <w:r w:rsidRPr="00F038F6">
        <w:rPr>
          <w:rFonts w:ascii="Arial" w:hAnsi="Arial" w:cs="Arial"/>
          <w:b/>
          <w:color w:val="808080" w:themeColor="background1" w:themeShade="80"/>
          <w:sz w:val="24"/>
          <w:lang w:val="en" w:eastAsia="en-AU"/>
        </w:rPr>
        <w:t xml:space="preserve">Annotations </w:t>
      </w:r>
    </w:p>
    <w:p w14:paraId="5DFCE0BB" w14:textId="0664BEAA" w:rsidR="00FE5540" w:rsidRPr="00F038F6" w:rsidRDefault="00D7283E" w:rsidP="00F038F6">
      <w:pPr>
        <w:pStyle w:val="VCAAbullet"/>
      </w:pPr>
      <w:r w:rsidRPr="00D55947">
        <w:t>1.</w:t>
      </w:r>
      <w:r w:rsidRPr="00F038F6">
        <w:t>2: Clearly showed disagreement with issue</w:t>
      </w:r>
      <w:r w:rsidR="00F038F6">
        <w:t xml:space="preserve"> (shark culling)</w:t>
      </w:r>
      <w:r w:rsidRPr="00F038F6">
        <w:t>.</w:t>
      </w:r>
    </w:p>
    <w:p w14:paraId="49465667" w14:textId="541A8930" w:rsidR="00D7283E" w:rsidRPr="00F038F6" w:rsidRDefault="00D7283E" w:rsidP="00F038F6">
      <w:pPr>
        <w:pStyle w:val="VCAAbullet"/>
      </w:pPr>
      <w:r w:rsidRPr="00F038F6">
        <w:t>2.3: All arguments support the contention.</w:t>
      </w:r>
    </w:p>
    <w:p w14:paraId="2A6D798C" w14:textId="77777777" w:rsidR="00D7283E" w:rsidRPr="00F038F6" w:rsidRDefault="00D7283E" w:rsidP="00F038F6">
      <w:pPr>
        <w:pStyle w:val="VCAAbullet"/>
      </w:pPr>
      <w:r w:rsidRPr="00F038F6">
        <w:t>3.1: Most evidence was not specific to argument.</w:t>
      </w:r>
    </w:p>
    <w:p w14:paraId="44DCB851" w14:textId="190DDC1E" w:rsidR="00D7283E" w:rsidRPr="00A04E7A" w:rsidRDefault="00D7283E" w:rsidP="00F038F6">
      <w:pPr>
        <w:pStyle w:val="VCAAbullet"/>
      </w:pPr>
      <w:r w:rsidRPr="00D55947">
        <w:t xml:space="preserve">4.2: Identified </w:t>
      </w:r>
      <w:r w:rsidR="00D07565" w:rsidRPr="00D55947">
        <w:t xml:space="preserve">an </w:t>
      </w:r>
      <w:r w:rsidRPr="00D55947">
        <w:t>opposing argument and attempts to challenge it.</w:t>
      </w:r>
    </w:p>
    <w:p w14:paraId="5B4905BC" w14:textId="77777777" w:rsidR="00F038F6" w:rsidRPr="00F038F6" w:rsidRDefault="00F038F6" w:rsidP="00F038F6">
      <w:pPr>
        <w:rPr>
          <w:rFonts w:ascii="Arial" w:hAnsi="Arial" w:cs="Arial"/>
          <w:b/>
          <w:color w:val="808080" w:themeColor="background1" w:themeShade="80"/>
          <w:sz w:val="24"/>
          <w:lang w:val="en" w:eastAsia="en-AU"/>
        </w:rPr>
      </w:pPr>
      <w:r w:rsidRPr="00F038F6">
        <w:rPr>
          <w:rFonts w:ascii="Arial" w:hAnsi="Arial" w:cs="Arial"/>
          <w:b/>
          <w:color w:val="808080" w:themeColor="background1" w:themeShade="80"/>
          <w:sz w:val="24"/>
          <w:lang w:val="en" w:eastAsia="en-AU"/>
        </w:rPr>
        <w:t>What is the student ready to learn next?</w:t>
      </w:r>
    </w:p>
    <w:p w14:paraId="73D51AC8" w14:textId="217DEB68" w:rsidR="00FE5540" w:rsidRPr="00A04E7A" w:rsidRDefault="00D07565" w:rsidP="00D55947">
      <w:pPr>
        <w:pStyle w:val="ListParagraph"/>
        <w:ind w:left="0"/>
      </w:pPr>
      <w:r w:rsidRPr="00D55947">
        <w:t>The n</w:t>
      </w:r>
      <w:r w:rsidR="00D7283E" w:rsidRPr="00D55947">
        <w:t xml:space="preserve">ext phase </w:t>
      </w:r>
      <w:r w:rsidRPr="00D55947">
        <w:t xml:space="preserve">of learning for this student </w:t>
      </w:r>
      <w:r w:rsidR="00D7283E" w:rsidRPr="00D55947">
        <w:t xml:space="preserve">is Phase 3. The student has achieved </w:t>
      </w:r>
      <w:r w:rsidR="00F0436D">
        <w:t>two actions in Phase 2 and one in Phase 3</w:t>
      </w:r>
      <w:r w:rsidRPr="00D55947">
        <w:t xml:space="preserve">. For Action 3, additional time and targeted assistance should enable the student to </w:t>
      </w:r>
      <w:r w:rsidR="00D7283E" w:rsidRPr="00D55947">
        <w:t xml:space="preserve">expand upon selected evidence. </w:t>
      </w:r>
      <w:r w:rsidRPr="00D55947">
        <w:t>This should also enable h</w:t>
      </w:r>
      <w:r w:rsidR="00652E7A" w:rsidRPr="00D55947">
        <w:t>e</w:t>
      </w:r>
      <w:r w:rsidRPr="00D55947">
        <w:t xml:space="preserve">r to </w:t>
      </w:r>
      <w:r w:rsidR="00BA2783" w:rsidRPr="00D55947">
        <w:t xml:space="preserve">expand on </w:t>
      </w:r>
      <w:r w:rsidR="00F038F6">
        <w:t>the</w:t>
      </w:r>
      <w:r w:rsidR="00F038F6" w:rsidRPr="00D55947">
        <w:t xml:space="preserve"> </w:t>
      </w:r>
      <w:r w:rsidR="00BA2783" w:rsidRPr="00D55947">
        <w:t>rebuttal.</w:t>
      </w:r>
    </w:p>
    <w:p w14:paraId="03D8D13B" w14:textId="6D159497" w:rsidR="00D7283E" w:rsidRPr="000A3F92" w:rsidRDefault="00EA2C83" w:rsidP="00B837BB">
      <w:pPr>
        <w:pStyle w:val="VCAAHeading3"/>
      </w:pPr>
      <w:bookmarkStart w:id="25" w:name="_Toc22742602"/>
      <w:r w:rsidRPr="00EA2C83">
        <w:rPr>
          <w:noProof/>
          <w:lang w:val="en-AU" w:eastAsia="en-AU"/>
        </w:rPr>
        <w:drawing>
          <wp:anchor distT="0" distB="0" distL="114300" distR="114300" simplePos="0" relativeHeight="251667456" behindDoc="0" locked="0" layoutInCell="1" allowOverlap="1" wp14:anchorId="55EDD553" wp14:editId="667A5B1D">
            <wp:simplePos x="0" y="0"/>
            <wp:positionH relativeFrom="margin">
              <wp:align>left</wp:align>
            </wp:positionH>
            <wp:positionV relativeFrom="paragraph">
              <wp:posOffset>3175</wp:posOffset>
            </wp:positionV>
            <wp:extent cx="5731510" cy="2573018"/>
            <wp:effectExtent l="0" t="0" r="2540" b="0"/>
            <wp:wrapTopAndBottom/>
            <wp:docPr id="12" name="Picture 12" title="Student 2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73018"/>
                    </a:xfrm>
                    <a:prstGeom prst="rect">
                      <a:avLst/>
                    </a:prstGeom>
                    <a:noFill/>
                    <a:ln>
                      <a:noFill/>
                    </a:ln>
                  </pic:spPr>
                </pic:pic>
              </a:graphicData>
            </a:graphic>
            <wp14:sizeRelH relativeFrom="page">
              <wp14:pctWidth>0</wp14:pctWidth>
            </wp14:sizeRelH>
            <wp14:sizeRelV relativeFrom="page">
              <wp14:pctHeight>0</wp14:pctHeight>
            </wp14:sizeRelV>
          </wp:anchor>
        </w:drawing>
      </w:r>
      <w:r w:rsidR="00D7283E" w:rsidRPr="00EA2C83">
        <w:t>Any feedback given</w:t>
      </w:r>
      <w:bookmarkEnd w:id="25"/>
    </w:p>
    <w:p w14:paraId="2FDF816D" w14:textId="19D2BE2B" w:rsidR="00D7283E" w:rsidRPr="00A04E7A" w:rsidRDefault="00652E7A" w:rsidP="00D55947">
      <w:pPr>
        <w:pStyle w:val="ListParagraph"/>
        <w:ind w:left="0"/>
      </w:pPr>
      <w:r w:rsidRPr="00D55947">
        <w:t>‘</w:t>
      </w:r>
      <w:r w:rsidR="00D07565" w:rsidRPr="00D55947">
        <w:t>You should r</w:t>
      </w:r>
      <w:r w:rsidR="00D7283E" w:rsidRPr="00D55947">
        <w:t xml:space="preserve">evisit your contention and arguments by addressing your stated issue more directly. You could unify your contention and </w:t>
      </w:r>
      <w:r w:rsidR="00BA2783" w:rsidRPr="00D55947">
        <w:t>arguments</w:t>
      </w:r>
      <w:r w:rsidR="00D7283E" w:rsidRPr="00D55947">
        <w:t xml:space="preserve"> more effectively by making reference to the need for swimmers to be protected. </w:t>
      </w:r>
      <w:r w:rsidR="00D07565" w:rsidRPr="00D55947">
        <w:t>You need</w:t>
      </w:r>
      <w:r w:rsidR="00D7283E" w:rsidRPr="00D55947">
        <w:t xml:space="preserve"> to provide more specific evidence</w:t>
      </w:r>
      <w:r w:rsidR="00D07565" w:rsidRPr="00D55947">
        <w:t>;</w:t>
      </w:r>
      <w:r w:rsidR="00D7283E" w:rsidRPr="00D55947">
        <w:t xml:space="preserve"> </w:t>
      </w:r>
      <w:r w:rsidR="00D07565" w:rsidRPr="00D55947">
        <w:t xml:space="preserve">for example, consider what </w:t>
      </w:r>
      <w:r w:rsidR="00D7283E" w:rsidRPr="00D55947">
        <w:t xml:space="preserve">specific statistics </w:t>
      </w:r>
      <w:r w:rsidR="00D07565" w:rsidRPr="00D55947">
        <w:t>you could use to support your argument</w:t>
      </w:r>
      <w:r w:rsidR="00D7283E" w:rsidRPr="00D55947">
        <w:t>.</w:t>
      </w:r>
      <w:r w:rsidRPr="00D55947">
        <w:t>’</w:t>
      </w:r>
    </w:p>
    <w:p w14:paraId="2C7506E5" w14:textId="77777777" w:rsidR="00204A42" w:rsidRDefault="00204A42">
      <w:pPr>
        <w:rPr>
          <w:rFonts w:ascii="Arial" w:hAnsi="Arial" w:cs="Arial"/>
          <w:b/>
          <w:color w:val="808080" w:themeColor="background1" w:themeShade="80"/>
          <w:sz w:val="32"/>
          <w:szCs w:val="28"/>
        </w:rPr>
      </w:pPr>
      <w:r>
        <w:br w:type="page"/>
      </w:r>
    </w:p>
    <w:p w14:paraId="20963FEF" w14:textId="12F6336F" w:rsidR="00336A9F" w:rsidRDefault="00336A9F" w:rsidP="00336A9F">
      <w:pPr>
        <w:pStyle w:val="VCAAHeading2bsample"/>
      </w:pPr>
      <w:bookmarkStart w:id="26" w:name="_Toc22742603"/>
      <w:r w:rsidRPr="00201F2F">
        <w:t>Sample</w:t>
      </w:r>
      <w:r>
        <w:t xml:space="preserve"> 3</w:t>
      </w:r>
      <w:bookmarkEnd w:id="26"/>
    </w:p>
    <w:p w14:paraId="326ECAC9" w14:textId="5A0FB832" w:rsidR="00336A9F" w:rsidRDefault="00336A9F" w:rsidP="00336A9F">
      <w:r w:rsidRPr="001F2BE9">
        <w:rPr>
          <w:noProof/>
          <w:lang w:val="en-AU" w:eastAsia="en-AU"/>
        </w:rPr>
        <w:drawing>
          <wp:anchor distT="0" distB="0" distL="114300" distR="114300" simplePos="0" relativeHeight="251666432" behindDoc="0" locked="0" layoutInCell="1" allowOverlap="1" wp14:anchorId="6EDDB237" wp14:editId="1A18FA23">
            <wp:simplePos x="0" y="0"/>
            <wp:positionH relativeFrom="margin">
              <wp:align>left</wp:align>
            </wp:positionH>
            <wp:positionV relativeFrom="paragraph">
              <wp:posOffset>77958</wp:posOffset>
            </wp:positionV>
            <wp:extent cx="5731510" cy="7355644"/>
            <wp:effectExtent l="0" t="0" r="2540" b="0"/>
            <wp:wrapTopAndBottom/>
            <wp:docPr id="6" name="Picture 6" descr="Student work sample 3" title="S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381" b="1"/>
                    <a:stretch/>
                  </pic:blipFill>
                  <pic:spPr bwMode="auto">
                    <a:xfrm>
                      <a:off x="0" y="0"/>
                      <a:ext cx="5731510" cy="7355644"/>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644D4" w14:textId="77777777" w:rsidR="00336A9F" w:rsidRDefault="00336A9F" w:rsidP="00336A9F">
      <w:r>
        <w:br w:type="page"/>
      </w:r>
    </w:p>
    <w:p w14:paraId="6BE95320" w14:textId="77777777" w:rsidR="00F038F6" w:rsidRDefault="00F038F6" w:rsidP="00F038F6">
      <w:pPr>
        <w:pStyle w:val="VCAAHeading3"/>
      </w:pPr>
      <w:bookmarkStart w:id="27" w:name="_Toc22742604"/>
      <w:r>
        <w:t>Sample 3: Evidence of student learning</w:t>
      </w:r>
      <w:bookmarkEnd w:id="27"/>
    </w:p>
    <w:p w14:paraId="0A5FF1FB" w14:textId="57186386" w:rsidR="00652E7A" w:rsidRDefault="00652E7A" w:rsidP="00D55947">
      <w:r w:rsidRPr="00BF15B1">
        <w:rPr>
          <w:rFonts w:ascii="Arial" w:hAnsi="Arial" w:cs="Arial"/>
          <w:b/>
          <w:color w:val="808080" w:themeColor="background1" w:themeShade="80"/>
          <w:sz w:val="24"/>
          <w:lang w:val="en" w:eastAsia="en-AU"/>
        </w:rPr>
        <w:t>Annotations</w:t>
      </w:r>
      <w:r w:rsidRPr="00652E7A">
        <w:t xml:space="preserve"> </w:t>
      </w:r>
    </w:p>
    <w:p w14:paraId="3F8CB3C1" w14:textId="77777777" w:rsidR="00336A9F" w:rsidRPr="00A04E7A" w:rsidRDefault="00336A9F" w:rsidP="00336A9F">
      <w:pPr>
        <w:pStyle w:val="ListParagraph"/>
        <w:numPr>
          <w:ilvl w:val="0"/>
          <w:numId w:val="15"/>
        </w:numPr>
      </w:pPr>
      <w:r w:rsidRPr="00D55947">
        <w:t>1.2: Able to assert disagreement with issue.</w:t>
      </w:r>
    </w:p>
    <w:p w14:paraId="13D8C65D" w14:textId="763737EC" w:rsidR="00336A9F" w:rsidRPr="00A04E7A" w:rsidRDefault="00336A9F" w:rsidP="00336A9F">
      <w:pPr>
        <w:pStyle w:val="ListParagraph"/>
        <w:numPr>
          <w:ilvl w:val="0"/>
          <w:numId w:val="15"/>
        </w:numPr>
      </w:pPr>
      <w:r w:rsidRPr="00D55947">
        <w:t xml:space="preserve">2.1: Able to provide ideas </w:t>
      </w:r>
      <w:r w:rsidR="00BF15B1">
        <w:t>and these</w:t>
      </w:r>
      <w:r w:rsidR="002209C0">
        <w:t xml:space="preserve"> </w:t>
      </w:r>
      <w:r w:rsidRPr="00D55947">
        <w:t xml:space="preserve">still need to </w:t>
      </w:r>
      <w:r w:rsidR="00A41628" w:rsidRPr="00D55947">
        <w:t xml:space="preserve">be </w:t>
      </w:r>
      <w:r w:rsidRPr="00D55947">
        <w:t>shaped into arguments.</w:t>
      </w:r>
    </w:p>
    <w:p w14:paraId="7E3E89B1" w14:textId="77777777" w:rsidR="00336A9F" w:rsidRPr="00A04E7A" w:rsidRDefault="00336A9F" w:rsidP="00336A9F">
      <w:pPr>
        <w:pStyle w:val="ListParagraph"/>
        <w:numPr>
          <w:ilvl w:val="0"/>
          <w:numId w:val="15"/>
        </w:numPr>
      </w:pPr>
      <w:r w:rsidRPr="00D55947">
        <w:t>3.2: Lists evidence but not supporting any arguments at this point because the arguments are yet to be developed.</w:t>
      </w:r>
    </w:p>
    <w:p w14:paraId="40353613" w14:textId="03DD6CCD" w:rsidR="00336A9F" w:rsidRPr="00A04E7A" w:rsidRDefault="00336A9F" w:rsidP="00336A9F">
      <w:pPr>
        <w:pStyle w:val="ListParagraph"/>
        <w:numPr>
          <w:ilvl w:val="0"/>
          <w:numId w:val="15"/>
        </w:numPr>
      </w:pPr>
      <w:r w:rsidRPr="00D55947">
        <w:t xml:space="preserve">4.3: Clearly indicates opposing arguments and relates it with evidence and logic. </w:t>
      </w:r>
      <w:r w:rsidR="00F0436D">
        <w:t>The student needed to more explicitly frame her rebuttal to be awarded 4.4</w:t>
      </w:r>
      <w:r w:rsidRPr="00D55947">
        <w:t>.</w:t>
      </w:r>
    </w:p>
    <w:p w14:paraId="2FA9AAA9" w14:textId="24AF71AD" w:rsidR="00BF15B1" w:rsidRPr="00BF15B1" w:rsidRDefault="00BF15B1" w:rsidP="00D55947">
      <w:pPr>
        <w:rPr>
          <w:rFonts w:ascii="Arial" w:hAnsi="Arial" w:cs="Arial"/>
          <w:b/>
          <w:color w:val="808080" w:themeColor="background1" w:themeShade="80"/>
          <w:sz w:val="24"/>
          <w:lang w:val="en" w:eastAsia="en-AU"/>
        </w:rPr>
      </w:pPr>
      <w:r w:rsidRPr="00BF15B1">
        <w:rPr>
          <w:rFonts w:ascii="Arial" w:hAnsi="Arial" w:cs="Arial"/>
          <w:b/>
          <w:color w:val="808080" w:themeColor="background1" w:themeShade="80"/>
          <w:sz w:val="24"/>
          <w:lang w:val="en" w:eastAsia="en-AU"/>
        </w:rPr>
        <w:t>What is the student ready to learn next?</w:t>
      </w:r>
    </w:p>
    <w:p w14:paraId="4002A54D" w14:textId="2B164B32" w:rsidR="00336A9F" w:rsidRPr="00A04E7A" w:rsidRDefault="00A41628" w:rsidP="00D55947">
      <w:r w:rsidRPr="00A04E7A">
        <w:t xml:space="preserve">The next phase of learning for this student is </w:t>
      </w:r>
      <w:r w:rsidR="00336A9F" w:rsidRPr="00A04E7A">
        <w:t xml:space="preserve">Phase 3. </w:t>
      </w:r>
      <w:r w:rsidRPr="00A04E7A">
        <w:t xml:space="preserve">The student has </w:t>
      </w:r>
      <w:r w:rsidR="00336A9F" w:rsidRPr="00A04E7A">
        <w:t xml:space="preserve">achieved </w:t>
      </w:r>
      <w:r w:rsidRPr="00A04E7A">
        <w:t xml:space="preserve">all but one criterion of </w:t>
      </w:r>
      <w:r w:rsidR="00336A9F" w:rsidRPr="00A04E7A">
        <w:t>Phase 2. With additional support and worked examples, the</w:t>
      </w:r>
      <w:r w:rsidRPr="00A04E7A">
        <w:t xml:space="preserve"> student should be able to achieve this criterion and move </w:t>
      </w:r>
      <w:r w:rsidR="00336A9F" w:rsidRPr="00A04E7A">
        <w:t>into Phase 3.</w:t>
      </w:r>
    </w:p>
    <w:p w14:paraId="61738EAF" w14:textId="37BE3286" w:rsidR="00336A9F" w:rsidRPr="000A3F92" w:rsidRDefault="00EA2C83" w:rsidP="00954D6F">
      <w:pPr>
        <w:pStyle w:val="VCAAHeading3"/>
      </w:pPr>
      <w:r w:rsidRPr="00954D6F">
        <w:rPr>
          <w:noProof/>
          <w:lang w:val="en-AU" w:eastAsia="en-AU"/>
        </w:rPr>
        <w:drawing>
          <wp:anchor distT="0" distB="0" distL="114300" distR="114300" simplePos="0" relativeHeight="251665408" behindDoc="0" locked="0" layoutInCell="1" allowOverlap="1" wp14:anchorId="0EC125E8" wp14:editId="3C7E8564">
            <wp:simplePos x="0" y="0"/>
            <wp:positionH relativeFrom="margin">
              <wp:align>left</wp:align>
            </wp:positionH>
            <wp:positionV relativeFrom="paragraph">
              <wp:posOffset>2882</wp:posOffset>
            </wp:positionV>
            <wp:extent cx="5731510" cy="2573018"/>
            <wp:effectExtent l="0" t="0" r="2540" b="0"/>
            <wp:wrapTopAndBottom/>
            <wp:docPr id="13" name="Picture 13" title="Student 3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57301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8" w:name="_Toc22742605"/>
      <w:r w:rsidR="00336A9F" w:rsidRPr="00954D6F">
        <w:t>Any</w:t>
      </w:r>
      <w:r w:rsidR="00336A9F">
        <w:t xml:space="preserve"> feedback given</w:t>
      </w:r>
      <w:bookmarkEnd w:id="28"/>
    </w:p>
    <w:p w14:paraId="2935AF8F" w14:textId="5778F193" w:rsidR="00336A9F" w:rsidRPr="00A04E7A" w:rsidRDefault="00652E7A" w:rsidP="00D55947">
      <w:r w:rsidRPr="00D55947">
        <w:t>‘</w:t>
      </w:r>
      <w:r w:rsidR="00336A9F" w:rsidRPr="00A04E7A">
        <w:t>The area you most need to work on is shaping your ideas into arguments that directly support your contention. Once these are in place, you need to pair your arguments with evidence.</w:t>
      </w:r>
      <w:r w:rsidRPr="00561F43">
        <w:t>’</w:t>
      </w:r>
      <w:r w:rsidR="00336A9F" w:rsidRPr="00A04E7A">
        <w:t xml:space="preserve"> </w:t>
      </w:r>
    </w:p>
    <w:p w14:paraId="0B9CCE94" w14:textId="77777777" w:rsidR="00336A9F" w:rsidRDefault="00336A9F" w:rsidP="00336A9F">
      <w:r>
        <w:br w:type="page"/>
      </w:r>
    </w:p>
    <w:p w14:paraId="19ADBE23" w14:textId="6C941545" w:rsidR="00FE5540" w:rsidRDefault="00BF15B1" w:rsidP="00FE5540">
      <w:pPr>
        <w:pStyle w:val="VCAAHeading2bsample"/>
      </w:pPr>
      <w:bookmarkStart w:id="29" w:name="_Toc22742606"/>
      <w:r>
        <w:rPr>
          <w:noProof/>
          <w:lang w:val="en-AU" w:eastAsia="en-AU"/>
        </w:rPr>
        <w:drawing>
          <wp:anchor distT="0" distB="0" distL="114300" distR="114300" simplePos="0" relativeHeight="251659264" behindDoc="0" locked="0" layoutInCell="1" allowOverlap="1" wp14:anchorId="796EEEF4" wp14:editId="599425B5">
            <wp:simplePos x="0" y="0"/>
            <wp:positionH relativeFrom="margin">
              <wp:align>left</wp:align>
            </wp:positionH>
            <wp:positionV relativeFrom="paragraph">
              <wp:posOffset>525780</wp:posOffset>
            </wp:positionV>
            <wp:extent cx="6230620" cy="7506335"/>
            <wp:effectExtent l="0" t="0" r="0" b="0"/>
            <wp:wrapTopAndBottom/>
            <wp:docPr id="5" name="Picture 5" descr="Student work sample 4" title="S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230620" cy="7506335"/>
                    </a:xfrm>
                    <a:prstGeom prst="rect">
                      <a:avLst/>
                    </a:prstGeom>
                  </pic:spPr>
                </pic:pic>
              </a:graphicData>
            </a:graphic>
            <wp14:sizeRelH relativeFrom="page">
              <wp14:pctWidth>0</wp14:pctWidth>
            </wp14:sizeRelH>
            <wp14:sizeRelV relativeFrom="page">
              <wp14:pctHeight>0</wp14:pctHeight>
            </wp14:sizeRelV>
          </wp:anchor>
        </w:drawing>
      </w:r>
      <w:r w:rsidR="00FE5540" w:rsidRPr="00201F2F">
        <w:t>Sample</w:t>
      </w:r>
      <w:r w:rsidR="00FE5540">
        <w:t xml:space="preserve"> </w:t>
      </w:r>
      <w:r w:rsidR="00336A9F">
        <w:t>4</w:t>
      </w:r>
      <w:bookmarkEnd w:id="29"/>
    </w:p>
    <w:p w14:paraId="2D411278" w14:textId="7F8D58C9" w:rsidR="00204A42" w:rsidRDefault="00204A42" w:rsidP="00BF15B1">
      <w:pPr>
        <w:pStyle w:val="VCAAHeading3"/>
        <w:rPr>
          <w:b w:val="0"/>
        </w:rPr>
      </w:pPr>
      <w:r>
        <w:br w:type="page"/>
      </w:r>
    </w:p>
    <w:p w14:paraId="346E4043" w14:textId="1DCDBD6B" w:rsidR="00FE5540" w:rsidRDefault="00BF15B1" w:rsidP="00FE5540">
      <w:pPr>
        <w:pStyle w:val="VCAAHeading3"/>
      </w:pPr>
      <w:bookmarkStart w:id="30" w:name="_Toc22742607"/>
      <w:r>
        <w:t xml:space="preserve">Sample 4: </w:t>
      </w:r>
      <w:r w:rsidRPr="00BF15B1">
        <w:t>Evidence of student learning</w:t>
      </w:r>
      <w:bookmarkEnd w:id="30"/>
    </w:p>
    <w:p w14:paraId="50059D13" w14:textId="00122D02" w:rsidR="00652E7A" w:rsidRPr="00BF15B1" w:rsidRDefault="00652E7A" w:rsidP="00D55947">
      <w:pPr>
        <w:rPr>
          <w:rFonts w:ascii="Arial" w:hAnsi="Arial" w:cs="Arial"/>
          <w:b/>
          <w:color w:val="808080" w:themeColor="background1" w:themeShade="80"/>
          <w:sz w:val="24"/>
          <w:lang w:val="en" w:eastAsia="en-AU"/>
        </w:rPr>
      </w:pPr>
      <w:r w:rsidRPr="00BF15B1">
        <w:rPr>
          <w:rFonts w:ascii="Arial" w:hAnsi="Arial" w:cs="Arial"/>
          <w:b/>
          <w:color w:val="808080" w:themeColor="background1" w:themeShade="80"/>
          <w:sz w:val="24"/>
          <w:lang w:val="en" w:eastAsia="en-AU"/>
        </w:rPr>
        <w:t xml:space="preserve">Annotations </w:t>
      </w:r>
    </w:p>
    <w:p w14:paraId="29575B83" w14:textId="51D4AF1E" w:rsidR="00204A42" w:rsidRPr="00A04E7A" w:rsidRDefault="00A41628" w:rsidP="00204A42">
      <w:pPr>
        <w:pStyle w:val="ListParagraph"/>
        <w:numPr>
          <w:ilvl w:val="0"/>
          <w:numId w:val="15"/>
        </w:numPr>
      </w:pPr>
      <w:r w:rsidRPr="00D55947">
        <w:t xml:space="preserve">1.3: </w:t>
      </w:r>
      <w:r w:rsidR="00204A42" w:rsidRPr="00D55947">
        <w:t xml:space="preserve">Student developed a contention that took a clear position as identified by </w:t>
      </w:r>
      <w:r w:rsidR="00652E7A" w:rsidRPr="00D55947">
        <w:t>‘</w:t>
      </w:r>
      <w:r w:rsidR="00204A42" w:rsidRPr="00D55947">
        <w:t>needs</w:t>
      </w:r>
      <w:r w:rsidR="00652E7A" w:rsidRPr="00D55947">
        <w:t>’</w:t>
      </w:r>
      <w:r w:rsidR="00204A42" w:rsidRPr="00D55947">
        <w:t xml:space="preserve"> and </w:t>
      </w:r>
      <w:r w:rsidR="00652E7A" w:rsidRPr="00D55947">
        <w:t>‘</w:t>
      </w:r>
      <w:r w:rsidR="00204A42" w:rsidRPr="00D55947">
        <w:t>illegal</w:t>
      </w:r>
      <w:r w:rsidR="00652E7A" w:rsidRPr="00D55947">
        <w:t>’</w:t>
      </w:r>
      <w:r w:rsidR="00204A42" w:rsidRPr="00D55947">
        <w:t>.</w:t>
      </w:r>
    </w:p>
    <w:p w14:paraId="175E7C6C" w14:textId="08C2C0B3" w:rsidR="00204A42" w:rsidRPr="00A04E7A" w:rsidRDefault="00204A42" w:rsidP="00204A42">
      <w:pPr>
        <w:pStyle w:val="ListParagraph"/>
        <w:numPr>
          <w:ilvl w:val="0"/>
          <w:numId w:val="15"/>
        </w:numPr>
      </w:pPr>
      <w:r w:rsidRPr="00D55947">
        <w:t xml:space="preserve">2.3: </w:t>
      </w:r>
      <w:r w:rsidR="00BF15B1">
        <w:t>Student’s</w:t>
      </w:r>
      <w:r w:rsidR="00BF15B1" w:rsidRPr="00D55947">
        <w:t xml:space="preserve"> </w:t>
      </w:r>
      <w:r w:rsidRPr="00D55947">
        <w:t>arguments were clearly in defence of her contention. She was close to receiving 2.4</w:t>
      </w:r>
      <w:r w:rsidR="00A41628" w:rsidRPr="00D55947">
        <w:t>;</w:t>
      </w:r>
      <w:r w:rsidRPr="00D55947">
        <w:t xml:space="preserve"> however</w:t>
      </w:r>
      <w:r w:rsidR="00A41628" w:rsidRPr="00D55947">
        <w:t>,</w:t>
      </w:r>
      <w:r w:rsidRPr="00D55947">
        <w:t xml:space="preserve"> the absence of a common thread in her contention lead </w:t>
      </w:r>
      <w:r w:rsidR="00A41628" w:rsidRPr="00D55947">
        <w:t xml:space="preserve">is likely the cause for the </w:t>
      </w:r>
      <w:r w:rsidRPr="00D55947">
        <w:t xml:space="preserve">absence of </w:t>
      </w:r>
      <w:r w:rsidR="00A41628" w:rsidRPr="00D55947">
        <w:t xml:space="preserve">a </w:t>
      </w:r>
      <w:r w:rsidRPr="00D55947">
        <w:t xml:space="preserve">common thread in </w:t>
      </w:r>
      <w:r w:rsidR="00A41628" w:rsidRPr="00D55947">
        <w:t xml:space="preserve">her identified </w:t>
      </w:r>
      <w:r w:rsidRPr="00D55947">
        <w:t>arguments.</w:t>
      </w:r>
    </w:p>
    <w:p w14:paraId="1ED7E7D2" w14:textId="77777777" w:rsidR="00204A42" w:rsidRPr="00A04E7A" w:rsidRDefault="00204A42" w:rsidP="00204A42">
      <w:pPr>
        <w:pStyle w:val="ListParagraph"/>
        <w:numPr>
          <w:ilvl w:val="0"/>
          <w:numId w:val="15"/>
        </w:numPr>
      </w:pPr>
      <w:r w:rsidRPr="00D55947">
        <w:t>3.1: Student simply identified persuasive language devices such as statistics, emotional appeals.</w:t>
      </w:r>
    </w:p>
    <w:p w14:paraId="5BE519B0" w14:textId="77777777" w:rsidR="00204A42" w:rsidRPr="00A04E7A" w:rsidRDefault="00204A42" w:rsidP="00204A42">
      <w:pPr>
        <w:pStyle w:val="ListParagraph"/>
        <w:numPr>
          <w:ilvl w:val="0"/>
          <w:numId w:val="15"/>
        </w:numPr>
      </w:pPr>
      <w:r w:rsidRPr="00D55947">
        <w:t xml:space="preserve">4.4: Student was able to identify opposing arguments, counter the argument with evidence and reframe it support her own point of view. </w:t>
      </w:r>
    </w:p>
    <w:p w14:paraId="147629B7" w14:textId="374DB2FA" w:rsidR="00BF15B1" w:rsidRPr="00BF15B1" w:rsidRDefault="00BF15B1" w:rsidP="00BF15B1">
      <w:pPr>
        <w:rPr>
          <w:rFonts w:ascii="Arial" w:hAnsi="Arial" w:cs="Arial"/>
          <w:b/>
          <w:color w:val="808080" w:themeColor="background1" w:themeShade="80"/>
          <w:sz w:val="24"/>
          <w:lang w:val="en" w:eastAsia="en-AU"/>
        </w:rPr>
      </w:pPr>
      <w:r w:rsidRPr="00BF15B1">
        <w:rPr>
          <w:rFonts w:ascii="Arial" w:hAnsi="Arial" w:cs="Arial"/>
          <w:b/>
          <w:color w:val="808080" w:themeColor="background1" w:themeShade="80"/>
          <w:sz w:val="24"/>
          <w:lang w:val="en" w:eastAsia="en-AU"/>
        </w:rPr>
        <w:t>What is the student ready to learn next?</w:t>
      </w:r>
    </w:p>
    <w:p w14:paraId="3B784280" w14:textId="5C163946" w:rsidR="00FE5540" w:rsidRPr="00A04E7A" w:rsidRDefault="00A41628" w:rsidP="00D55947">
      <w:r w:rsidRPr="00A04E7A">
        <w:t>The next phase of learning for this student is Phase 4. She has d</w:t>
      </w:r>
      <w:r w:rsidR="00204A42" w:rsidRPr="00A04E7A">
        <w:t>emonstrated an understanding of contention and arguments at Phase 3</w:t>
      </w:r>
      <w:r w:rsidR="00F0436D">
        <w:t>.She</w:t>
      </w:r>
      <w:r w:rsidRPr="00A04E7A">
        <w:t xml:space="preserve"> needs to be supported to identify a common thread to her argumentation</w:t>
      </w:r>
      <w:r w:rsidR="00204A42" w:rsidRPr="00A04E7A">
        <w:t xml:space="preserve">. While </w:t>
      </w:r>
      <w:r w:rsidR="00652E7A" w:rsidRPr="00BF15B1">
        <w:t>A</w:t>
      </w:r>
      <w:r w:rsidR="00204A42" w:rsidRPr="00A04E7A">
        <w:t>ction 3 was assessed at a lower level</w:t>
      </w:r>
      <w:r w:rsidRPr="00A04E7A">
        <w:t>,</w:t>
      </w:r>
      <w:r w:rsidR="00204A42" w:rsidRPr="00A04E7A">
        <w:t xml:space="preserve"> with some intensive intervention th</w:t>
      </w:r>
      <w:r w:rsidRPr="00A04E7A">
        <w:t>e student could be supported to select appropriate evidence. Alternatively, more evidence and time may have been needed for the student to demonstrate higher level skills</w:t>
      </w:r>
      <w:r w:rsidR="00204A42" w:rsidRPr="00A04E7A">
        <w:t xml:space="preserve">. </w:t>
      </w:r>
    </w:p>
    <w:p w14:paraId="6F85901A" w14:textId="66308AE6" w:rsidR="00204A42" w:rsidRPr="000A3F92" w:rsidRDefault="00EA2C83" w:rsidP="00954D6F">
      <w:pPr>
        <w:pStyle w:val="VCAAHeading3"/>
      </w:pPr>
      <w:r w:rsidRPr="00954D6F">
        <w:rPr>
          <w:noProof/>
          <w:lang w:val="en-AU" w:eastAsia="en-AU"/>
        </w:rPr>
        <w:drawing>
          <wp:anchor distT="0" distB="0" distL="114300" distR="114300" simplePos="0" relativeHeight="251664384" behindDoc="0" locked="0" layoutInCell="1" allowOverlap="1" wp14:anchorId="3B4051B9" wp14:editId="3A80D41F">
            <wp:simplePos x="0" y="0"/>
            <wp:positionH relativeFrom="margin">
              <wp:align>left</wp:align>
            </wp:positionH>
            <wp:positionV relativeFrom="paragraph">
              <wp:posOffset>1123</wp:posOffset>
            </wp:positionV>
            <wp:extent cx="5731510" cy="2573018"/>
            <wp:effectExtent l="0" t="0" r="2540" b="0"/>
            <wp:wrapTopAndBottom/>
            <wp:docPr id="14" name="Picture 14" title="Student 4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57301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1" w:name="_Toc22742608"/>
      <w:r w:rsidR="00204A42" w:rsidRPr="00954D6F">
        <w:t>Any</w:t>
      </w:r>
      <w:r w:rsidR="00204A42">
        <w:t xml:space="preserve"> feedback given</w:t>
      </w:r>
      <w:bookmarkEnd w:id="31"/>
    </w:p>
    <w:p w14:paraId="71F629CE" w14:textId="023EB05D" w:rsidR="001F2BE9" w:rsidRPr="00A04E7A" w:rsidRDefault="00652E7A" w:rsidP="00D55947">
      <w:pPr>
        <w:pStyle w:val="VCAAbody"/>
      </w:pPr>
      <w:r w:rsidRPr="00D55947">
        <w:t>‘</w:t>
      </w:r>
      <w:r w:rsidR="00204A42" w:rsidRPr="00A04E7A">
        <w:t>You need to do some specific work on evidence and</w:t>
      </w:r>
      <w:r w:rsidR="00A41628" w:rsidRPr="00A04E7A">
        <w:t>,</w:t>
      </w:r>
      <w:r w:rsidR="00204A42" w:rsidRPr="00A04E7A">
        <w:t xml:space="preserve"> following this</w:t>
      </w:r>
      <w:r w:rsidR="00A41628" w:rsidRPr="00A04E7A">
        <w:t>,</w:t>
      </w:r>
      <w:r w:rsidR="00204A42" w:rsidRPr="00A04E7A">
        <w:t xml:space="preserve"> you are ready to move on to Phase 4 of your learning in this area. Your contention could be enhanced by identifying the common thread this is becoming apparent in your arguments.</w:t>
      </w:r>
      <w:r w:rsidRPr="00D55947">
        <w:t>’</w:t>
      </w:r>
    </w:p>
    <w:p w14:paraId="0BAEC77D" w14:textId="77777777" w:rsidR="00204A42" w:rsidRDefault="001F2BE9" w:rsidP="00336A9F">
      <w:pPr>
        <w:pStyle w:val="VCAAHeading2bsample"/>
      </w:pPr>
      <w:r>
        <w:br w:type="page"/>
      </w:r>
    </w:p>
    <w:p w14:paraId="4B27BF6E" w14:textId="77777777" w:rsidR="00FE5540" w:rsidRDefault="00FE5540" w:rsidP="00B837BB">
      <w:pPr>
        <w:pStyle w:val="VCAAHeading1"/>
      </w:pPr>
      <w:bookmarkStart w:id="32" w:name="_Toc22742609"/>
      <w:r>
        <w:t>Using evidence to plan for future teaching and learning</w:t>
      </w:r>
      <w:bookmarkEnd w:id="32"/>
    </w:p>
    <w:p w14:paraId="2BF9B304" w14:textId="5ED090F9" w:rsidR="00CD5679" w:rsidRPr="00D55947" w:rsidRDefault="00CD5679" w:rsidP="00CD5679">
      <w:pPr>
        <w:pStyle w:val="VCAAbody"/>
        <w:numPr>
          <w:ilvl w:val="0"/>
          <w:numId w:val="25"/>
        </w:numPr>
        <w:rPr>
          <w:color w:val="auto"/>
        </w:rPr>
      </w:pPr>
      <w:r w:rsidRPr="00D55947">
        <w:rPr>
          <w:color w:val="auto"/>
        </w:rPr>
        <w:t xml:space="preserve">The data revealed that there was </w:t>
      </w:r>
      <w:r w:rsidR="00A41628" w:rsidRPr="00D55947">
        <w:rPr>
          <w:color w:val="auto"/>
        </w:rPr>
        <w:t xml:space="preserve">a </w:t>
      </w:r>
      <w:r w:rsidRPr="00D55947">
        <w:rPr>
          <w:color w:val="auto"/>
        </w:rPr>
        <w:t xml:space="preserve">broad range of abilities in the class, with the most obvious areas for improvement being ‘Action 2: Supports point of view with arguments’ and ‘Action 3: Chooses evidence to support point of view.’ Many students were capable of indicating agreement or disagreement with an issue as well as addressing opposing arguments. </w:t>
      </w:r>
    </w:p>
    <w:p w14:paraId="2555640A" w14:textId="649E9091" w:rsidR="00CD5679" w:rsidRPr="00D55947" w:rsidRDefault="00CD5679" w:rsidP="00CD5679">
      <w:pPr>
        <w:pStyle w:val="VCAAbody"/>
        <w:numPr>
          <w:ilvl w:val="0"/>
          <w:numId w:val="25"/>
        </w:numPr>
        <w:rPr>
          <w:color w:val="auto"/>
        </w:rPr>
      </w:pPr>
      <w:r w:rsidRPr="00D55947">
        <w:rPr>
          <w:color w:val="auto"/>
        </w:rPr>
        <w:t>As a result of the data, more targeted teaching is needed in order to develop a stronger connection between contention and supporting arguments. This could begin with mini-lessons on sentence structure</w:t>
      </w:r>
      <w:r w:rsidR="00652E7A" w:rsidRPr="00D55947">
        <w:rPr>
          <w:color w:val="auto"/>
        </w:rPr>
        <w:t xml:space="preserve"> or the</w:t>
      </w:r>
      <w:r w:rsidRPr="00D55947">
        <w:rPr>
          <w:color w:val="auto"/>
        </w:rPr>
        <w:t xml:space="preserve"> use of key words. </w:t>
      </w:r>
    </w:p>
    <w:p w14:paraId="57EBA754" w14:textId="7CBE9165" w:rsidR="00CD5679" w:rsidRPr="00D55947" w:rsidRDefault="00CD5679" w:rsidP="00CD5679">
      <w:pPr>
        <w:pStyle w:val="VCAAbody"/>
        <w:numPr>
          <w:ilvl w:val="0"/>
          <w:numId w:val="25"/>
        </w:numPr>
        <w:rPr>
          <w:color w:val="auto"/>
        </w:rPr>
      </w:pPr>
      <w:r w:rsidRPr="00D55947">
        <w:rPr>
          <w:color w:val="auto"/>
        </w:rPr>
        <w:t xml:space="preserve">Future planning of teaching and learning could include station activities that address </w:t>
      </w:r>
      <w:r w:rsidR="0027730E" w:rsidRPr="00D55947">
        <w:rPr>
          <w:color w:val="auto"/>
        </w:rPr>
        <w:t xml:space="preserve">individual actions </w:t>
      </w:r>
      <w:r w:rsidRPr="00D55947">
        <w:rPr>
          <w:color w:val="auto"/>
        </w:rPr>
        <w:t xml:space="preserve">on the rubric, </w:t>
      </w:r>
      <w:r w:rsidR="0027730E" w:rsidRPr="00D55947">
        <w:rPr>
          <w:color w:val="auto"/>
        </w:rPr>
        <w:t xml:space="preserve">such as </w:t>
      </w:r>
      <w:r w:rsidRPr="00D55947">
        <w:rPr>
          <w:color w:val="auto"/>
        </w:rPr>
        <w:t>worked examples, peer evaluation and feedback, one-on-one conferencing, and self-evaluation and tracking with rubric.</w:t>
      </w:r>
    </w:p>
    <w:p w14:paraId="067F173D" w14:textId="107FB9F1" w:rsidR="00FE5540" w:rsidRDefault="00FE5540" w:rsidP="00B837BB">
      <w:pPr>
        <w:pStyle w:val="VCAAHeading1"/>
      </w:pPr>
      <w:bookmarkStart w:id="33" w:name="_Toc22742610"/>
      <w:r>
        <w:t>Teacher reflections</w:t>
      </w:r>
      <w:bookmarkEnd w:id="33"/>
    </w:p>
    <w:p w14:paraId="54AB2AD8" w14:textId="20B9E877" w:rsidR="00CD5679" w:rsidRPr="00D55947" w:rsidRDefault="00CD5679" w:rsidP="00CD5679">
      <w:pPr>
        <w:pStyle w:val="VCAAbody"/>
        <w:numPr>
          <w:ilvl w:val="0"/>
          <w:numId w:val="25"/>
        </w:numPr>
        <w:rPr>
          <w:color w:val="auto"/>
        </w:rPr>
      </w:pPr>
      <w:r w:rsidRPr="00D55947">
        <w:rPr>
          <w:color w:val="auto"/>
        </w:rPr>
        <w:t xml:space="preserve">This formative assessment rubric could </w:t>
      </w:r>
      <w:r w:rsidR="008D1C68">
        <w:rPr>
          <w:color w:val="auto"/>
        </w:rPr>
        <w:t>support learning about persuasive writing in other secondary schooling contexts</w:t>
      </w:r>
      <w:r w:rsidRPr="00D55947">
        <w:rPr>
          <w:color w:val="auto"/>
        </w:rPr>
        <w:t xml:space="preserve"> as it addresses the foundational elements of all effective persuasive writing. It allows both teachers and students to track growth as well as </w:t>
      </w:r>
      <w:r w:rsidR="00F0436D">
        <w:rPr>
          <w:color w:val="auto"/>
        </w:rPr>
        <w:t xml:space="preserve">to </w:t>
      </w:r>
      <w:r w:rsidRPr="00D55947">
        <w:rPr>
          <w:color w:val="auto"/>
        </w:rPr>
        <w:t>make the next step in their learning clearly visible.</w:t>
      </w:r>
    </w:p>
    <w:p w14:paraId="45977656" w14:textId="331551F0" w:rsidR="00FE5540" w:rsidRDefault="00F0436D" w:rsidP="00CD5679">
      <w:pPr>
        <w:pStyle w:val="VCAAbody"/>
        <w:numPr>
          <w:ilvl w:val="0"/>
          <w:numId w:val="25"/>
        </w:numPr>
        <w:rPr>
          <w:color w:val="auto"/>
        </w:rPr>
      </w:pPr>
      <w:r>
        <w:rPr>
          <w:color w:val="auto"/>
        </w:rPr>
        <w:t>Creating the formative assessment rubric</w:t>
      </w:r>
      <w:r w:rsidR="00CD5679" w:rsidRPr="00D55947">
        <w:rPr>
          <w:color w:val="auto"/>
        </w:rPr>
        <w:t xml:space="preserve"> challenged </w:t>
      </w:r>
      <w:r>
        <w:rPr>
          <w:color w:val="auto"/>
        </w:rPr>
        <w:t>our</w:t>
      </w:r>
      <w:r w:rsidRPr="00D55947">
        <w:rPr>
          <w:color w:val="auto"/>
        </w:rPr>
        <w:t xml:space="preserve"> </w:t>
      </w:r>
      <w:r w:rsidR="00CD5679" w:rsidRPr="00D55947">
        <w:rPr>
          <w:color w:val="auto"/>
        </w:rPr>
        <w:t>assumptions, leading to greater clarity being provided around key elements of persuasive writing. The rubric allowed for a distinction to be made between an understanding of persuasive language and the structural elements required to create a piece of effective and coherent persuasive writing. This prompted a shift in the focus, moving away from learning ‘persuasive language techniques’ to ‘how to use techniques effectively</w:t>
      </w:r>
      <w:r w:rsidR="00B20934" w:rsidRPr="00D55947">
        <w:rPr>
          <w:color w:val="auto"/>
        </w:rPr>
        <w:t>’</w:t>
      </w:r>
      <w:r w:rsidR="00CD5679" w:rsidRPr="00D55947">
        <w:rPr>
          <w:color w:val="auto"/>
        </w:rPr>
        <w:t xml:space="preserve"> in a piece of writing.</w:t>
      </w:r>
    </w:p>
    <w:p w14:paraId="6AE22D9B" w14:textId="59FD8BDA" w:rsidR="00C32683" w:rsidRDefault="00C32683">
      <w:pPr>
        <w:rPr>
          <w:rFonts w:ascii="Arial" w:hAnsi="Arial" w:cs="Arial"/>
        </w:rPr>
      </w:pPr>
      <w:r>
        <w:br w:type="page"/>
      </w:r>
    </w:p>
    <w:p w14:paraId="37FF45B3" w14:textId="4D553F9B" w:rsidR="00C32683" w:rsidRPr="00EA2C83" w:rsidRDefault="00C32683" w:rsidP="00B837BB">
      <w:pPr>
        <w:pStyle w:val="VCAAHeading1"/>
      </w:pPr>
      <w:bookmarkStart w:id="34" w:name="_Toc22742611"/>
      <w:bookmarkStart w:id="35" w:name="Appendix1"/>
      <w:r>
        <w:t xml:space="preserve">Appendix 1: </w:t>
      </w:r>
      <w:r w:rsidRPr="00EA2C83">
        <w:t>Template</w:t>
      </w:r>
      <w:r w:rsidR="00480BD0">
        <w:t xml:space="preserve"> – Understanding persuasive writing structure</w:t>
      </w:r>
      <w:bookmarkEnd w:id="34"/>
    </w:p>
    <w:tbl>
      <w:tblPr>
        <w:tblStyle w:val="TableGrid"/>
        <w:tblW w:w="10065" w:type="dxa"/>
        <w:tblInd w:w="-318" w:type="dxa"/>
        <w:tblLook w:val="04A0" w:firstRow="1" w:lastRow="0" w:firstColumn="1" w:lastColumn="0" w:noHBand="0" w:noVBand="1"/>
      </w:tblPr>
      <w:tblGrid>
        <w:gridCol w:w="2526"/>
        <w:gridCol w:w="1884"/>
        <w:gridCol w:w="1884"/>
        <w:gridCol w:w="1884"/>
        <w:gridCol w:w="1887"/>
      </w:tblGrid>
      <w:tr w:rsidR="00C32683" w:rsidRPr="00CD5679" w14:paraId="2B6BC2BC" w14:textId="77777777" w:rsidTr="00A163B0">
        <w:trPr>
          <w:trHeight w:val="920"/>
        </w:trPr>
        <w:tc>
          <w:tcPr>
            <w:tcW w:w="2526" w:type="dxa"/>
            <w:shd w:val="clear" w:color="auto" w:fill="DCE4F0" w:themeFill="accent6" w:themeFillTint="33"/>
          </w:tcPr>
          <w:bookmarkEnd w:id="35"/>
          <w:p w14:paraId="5721AFC7" w14:textId="6DBF77FA" w:rsidR="00C32683" w:rsidRPr="00CD5679" w:rsidRDefault="00C32683" w:rsidP="002C044E">
            <w:pPr>
              <w:rPr>
                <w:rFonts w:ascii="Arial Narrow" w:hAnsi="Arial Narrow"/>
                <w:b/>
                <w:sz w:val="24"/>
                <w:szCs w:val="24"/>
              </w:rPr>
            </w:pPr>
            <w:r w:rsidRPr="00CD5679">
              <w:rPr>
                <w:rFonts w:ascii="Arial Narrow" w:hAnsi="Arial Narrow"/>
                <w:b/>
                <w:sz w:val="24"/>
                <w:szCs w:val="24"/>
              </w:rPr>
              <w:t>Topic:</w:t>
            </w:r>
          </w:p>
        </w:tc>
        <w:tc>
          <w:tcPr>
            <w:tcW w:w="7539" w:type="dxa"/>
            <w:gridSpan w:val="4"/>
            <w:shd w:val="clear" w:color="auto" w:fill="DCE4F0" w:themeFill="accent6" w:themeFillTint="33"/>
          </w:tcPr>
          <w:p w14:paraId="426157A2" w14:textId="77777777" w:rsidR="00C32683" w:rsidRPr="00CD5679" w:rsidRDefault="00C32683" w:rsidP="002C044E">
            <w:pPr>
              <w:rPr>
                <w:rFonts w:ascii="Arial Narrow" w:hAnsi="Arial Narrow"/>
                <w:i/>
                <w:sz w:val="24"/>
                <w:szCs w:val="24"/>
              </w:rPr>
            </w:pPr>
            <w:r w:rsidRPr="00CD5679">
              <w:rPr>
                <w:rFonts w:ascii="Arial Narrow" w:hAnsi="Arial Narrow"/>
                <w:i/>
                <w:sz w:val="24"/>
                <w:szCs w:val="24"/>
              </w:rPr>
              <w:t>Mobile phones and young people</w:t>
            </w:r>
          </w:p>
        </w:tc>
      </w:tr>
      <w:tr w:rsidR="00C32683" w:rsidRPr="00CD5679" w14:paraId="417BD60A" w14:textId="77777777" w:rsidTr="00A163B0">
        <w:trPr>
          <w:trHeight w:val="2323"/>
        </w:trPr>
        <w:tc>
          <w:tcPr>
            <w:tcW w:w="2526" w:type="dxa"/>
          </w:tcPr>
          <w:p w14:paraId="601A7AD0" w14:textId="77777777" w:rsidR="00C32683" w:rsidRPr="00CD5679" w:rsidRDefault="00C32683" w:rsidP="002C044E">
            <w:pPr>
              <w:rPr>
                <w:rFonts w:ascii="Arial Narrow" w:hAnsi="Arial Narrow"/>
                <w:b/>
                <w:sz w:val="24"/>
                <w:szCs w:val="24"/>
              </w:rPr>
            </w:pPr>
            <w:r w:rsidRPr="00CD5679">
              <w:rPr>
                <w:rFonts w:ascii="Arial Narrow" w:hAnsi="Arial Narrow"/>
                <w:b/>
                <w:sz w:val="24"/>
                <w:szCs w:val="24"/>
              </w:rPr>
              <w:t>Issue:</w:t>
            </w:r>
          </w:p>
          <w:p w14:paraId="72E67991" w14:textId="77777777" w:rsidR="00C32683" w:rsidRPr="00CD5679" w:rsidRDefault="00C32683" w:rsidP="002C044E">
            <w:pPr>
              <w:rPr>
                <w:rFonts w:ascii="Arial Narrow" w:hAnsi="Arial Narrow"/>
                <w:sz w:val="24"/>
                <w:szCs w:val="24"/>
              </w:rPr>
            </w:pPr>
            <w:r w:rsidRPr="00CD5679">
              <w:rPr>
                <w:rFonts w:ascii="Arial Narrow" w:hAnsi="Arial Narrow"/>
                <w:sz w:val="24"/>
                <w:szCs w:val="24"/>
              </w:rPr>
              <w:t xml:space="preserve">Using the topic provided, </w:t>
            </w:r>
            <w:r>
              <w:rPr>
                <w:rFonts w:ascii="Arial Narrow" w:hAnsi="Arial Narrow"/>
                <w:sz w:val="24"/>
                <w:szCs w:val="24"/>
              </w:rPr>
              <w:t>write</w:t>
            </w:r>
            <w:r w:rsidRPr="00CD5679">
              <w:rPr>
                <w:rFonts w:ascii="Arial Narrow" w:hAnsi="Arial Narrow"/>
                <w:sz w:val="24"/>
                <w:szCs w:val="24"/>
              </w:rPr>
              <w:t xml:space="preserve"> an issue that can be debated.</w:t>
            </w:r>
          </w:p>
        </w:tc>
        <w:tc>
          <w:tcPr>
            <w:tcW w:w="7539" w:type="dxa"/>
            <w:gridSpan w:val="4"/>
          </w:tcPr>
          <w:p w14:paraId="0ED2A11F" w14:textId="77777777" w:rsidR="00C32683" w:rsidRPr="00CD5679" w:rsidRDefault="00C32683" w:rsidP="002C044E">
            <w:pPr>
              <w:rPr>
                <w:rFonts w:ascii="Arial Narrow" w:hAnsi="Arial Narrow"/>
                <w:sz w:val="24"/>
                <w:szCs w:val="24"/>
              </w:rPr>
            </w:pPr>
          </w:p>
        </w:tc>
      </w:tr>
      <w:tr w:rsidR="00C32683" w:rsidRPr="00CD5679" w14:paraId="52103679" w14:textId="77777777" w:rsidTr="00A163B0">
        <w:trPr>
          <w:trHeight w:val="2323"/>
        </w:trPr>
        <w:tc>
          <w:tcPr>
            <w:tcW w:w="2526" w:type="dxa"/>
          </w:tcPr>
          <w:p w14:paraId="46CF04D1" w14:textId="77777777" w:rsidR="00C32683" w:rsidRPr="00CD5679" w:rsidRDefault="00C32683" w:rsidP="002C044E">
            <w:pPr>
              <w:rPr>
                <w:rFonts w:ascii="Arial Narrow" w:hAnsi="Arial Narrow"/>
                <w:b/>
                <w:sz w:val="24"/>
                <w:szCs w:val="24"/>
              </w:rPr>
            </w:pPr>
            <w:r w:rsidRPr="00CD5679">
              <w:rPr>
                <w:rFonts w:ascii="Arial Narrow" w:hAnsi="Arial Narrow"/>
                <w:b/>
                <w:sz w:val="24"/>
                <w:szCs w:val="24"/>
              </w:rPr>
              <w:t>Contention:</w:t>
            </w:r>
          </w:p>
          <w:p w14:paraId="0EF88ED6" w14:textId="77777777" w:rsidR="00C32683" w:rsidRPr="00CD5679" w:rsidRDefault="00C32683" w:rsidP="002C044E">
            <w:pPr>
              <w:rPr>
                <w:rFonts w:ascii="Arial Narrow" w:hAnsi="Arial Narrow"/>
                <w:sz w:val="24"/>
                <w:szCs w:val="24"/>
              </w:rPr>
            </w:pPr>
            <w:r w:rsidRPr="00CD5679">
              <w:rPr>
                <w:rFonts w:ascii="Arial Narrow" w:hAnsi="Arial Narrow"/>
                <w:sz w:val="24"/>
                <w:szCs w:val="24"/>
              </w:rPr>
              <w:t>Write your contention on this issue as a proper sentence.</w:t>
            </w:r>
          </w:p>
        </w:tc>
        <w:tc>
          <w:tcPr>
            <w:tcW w:w="7539" w:type="dxa"/>
            <w:gridSpan w:val="4"/>
          </w:tcPr>
          <w:p w14:paraId="708C511A" w14:textId="77777777" w:rsidR="00C32683" w:rsidRPr="00CD5679" w:rsidRDefault="00C32683" w:rsidP="002C044E">
            <w:pPr>
              <w:rPr>
                <w:rFonts w:ascii="Arial Narrow" w:hAnsi="Arial Narrow"/>
                <w:sz w:val="24"/>
                <w:szCs w:val="24"/>
              </w:rPr>
            </w:pPr>
          </w:p>
        </w:tc>
      </w:tr>
      <w:tr w:rsidR="00C32683" w:rsidRPr="00CD5679" w14:paraId="43D6F417" w14:textId="77777777" w:rsidTr="00A163B0">
        <w:trPr>
          <w:trHeight w:val="2323"/>
        </w:trPr>
        <w:tc>
          <w:tcPr>
            <w:tcW w:w="2526" w:type="dxa"/>
          </w:tcPr>
          <w:p w14:paraId="5306ACAD" w14:textId="77777777" w:rsidR="00C32683" w:rsidRPr="00CD5679" w:rsidRDefault="00C32683" w:rsidP="002C044E">
            <w:pPr>
              <w:rPr>
                <w:rFonts w:ascii="Arial Narrow" w:hAnsi="Arial Narrow"/>
                <w:b/>
                <w:sz w:val="24"/>
                <w:szCs w:val="24"/>
              </w:rPr>
            </w:pPr>
            <w:r w:rsidRPr="00CD5679">
              <w:rPr>
                <w:rFonts w:ascii="Arial Narrow" w:hAnsi="Arial Narrow"/>
                <w:b/>
                <w:sz w:val="24"/>
                <w:szCs w:val="24"/>
              </w:rPr>
              <w:t>Arguments:</w:t>
            </w:r>
          </w:p>
          <w:p w14:paraId="421B5831" w14:textId="77777777" w:rsidR="00C32683" w:rsidRPr="00CD5679" w:rsidRDefault="00C32683" w:rsidP="002C044E">
            <w:pPr>
              <w:rPr>
                <w:rFonts w:ascii="Arial Narrow" w:hAnsi="Arial Narrow"/>
                <w:sz w:val="24"/>
                <w:szCs w:val="24"/>
              </w:rPr>
            </w:pPr>
            <w:r w:rsidRPr="00CD5679">
              <w:rPr>
                <w:rFonts w:ascii="Arial Narrow" w:hAnsi="Arial Narrow"/>
                <w:sz w:val="24"/>
                <w:szCs w:val="24"/>
              </w:rPr>
              <w:t>Write your supporting arguments as topic sentences</w:t>
            </w:r>
            <w:r>
              <w:rPr>
                <w:rFonts w:ascii="Arial Narrow" w:hAnsi="Arial Narrow"/>
                <w:sz w:val="24"/>
                <w:szCs w:val="24"/>
              </w:rPr>
              <w:t>.</w:t>
            </w:r>
          </w:p>
        </w:tc>
        <w:tc>
          <w:tcPr>
            <w:tcW w:w="1884" w:type="dxa"/>
          </w:tcPr>
          <w:p w14:paraId="2E13267F" w14:textId="77777777" w:rsidR="00C32683" w:rsidRPr="00CD5679" w:rsidRDefault="00C32683" w:rsidP="002C044E">
            <w:pPr>
              <w:rPr>
                <w:rFonts w:ascii="Arial Narrow" w:hAnsi="Arial Narrow"/>
                <w:sz w:val="24"/>
                <w:szCs w:val="24"/>
              </w:rPr>
            </w:pPr>
          </w:p>
        </w:tc>
        <w:tc>
          <w:tcPr>
            <w:tcW w:w="1884" w:type="dxa"/>
          </w:tcPr>
          <w:p w14:paraId="2FB88FAF" w14:textId="77777777" w:rsidR="00C32683" w:rsidRPr="00CD5679" w:rsidRDefault="00C32683">
            <w:pPr>
              <w:rPr>
                <w:rFonts w:ascii="Arial Narrow" w:hAnsi="Arial Narrow"/>
                <w:sz w:val="24"/>
                <w:szCs w:val="24"/>
              </w:rPr>
            </w:pPr>
          </w:p>
        </w:tc>
        <w:tc>
          <w:tcPr>
            <w:tcW w:w="1884" w:type="dxa"/>
          </w:tcPr>
          <w:p w14:paraId="566CF33B" w14:textId="77777777" w:rsidR="00C32683" w:rsidRPr="00CD5679" w:rsidRDefault="00C32683">
            <w:pPr>
              <w:rPr>
                <w:rFonts w:ascii="Arial Narrow" w:hAnsi="Arial Narrow"/>
                <w:sz w:val="24"/>
                <w:szCs w:val="24"/>
              </w:rPr>
            </w:pPr>
          </w:p>
        </w:tc>
        <w:tc>
          <w:tcPr>
            <w:tcW w:w="1887" w:type="dxa"/>
          </w:tcPr>
          <w:p w14:paraId="2CBC034A" w14:textId="77777777" w:rsidR="00C32683" w:rsidRPr="00CD5679" w:rsidRDefault="00C32683">
            <w:pPr>
              <w:rPr>
                <w:rFonts w:ascii="Arial Narrow" w:hAnsi="Arial Narrow"/>
                <w:sz w:val="24"/>
                <w:szCs w:val="24"/>
              </w:rPr>
            </w:pPr>
          </w:p>
        </w:tc>
      </w:tr>
      <w:tr w:rsidR="00C32683" w:rsidRPr="00CD5679" w14:paraId="716AECBA" w14:textId="77777777" w:rsidTr="00A163B0">
        <w:trPr>
          <w:trHeight w:val="2323"/>
        </w:trPr>
        <w:tc>
          <w:tcPr>
            <w:tcW w:w="2526" w:type="dxa"/>
          </w:tcPr>
          <w:p w14:paraId="285EF7C4" w14:textId="77777777" w:rsidR="00C32683" w:rsidRPr="00CD5679" w:rsidRDefault="00C32683" w:rsidP="002C044E">
            <w:pPr>
              <w:rPr>
                <w:rFonts w:ascii="Arial Narrow" w:hAnsi="Arial Narrow"/>
                <w:b/>
                <w:sz w:val="24"/>
                <w:szCs w:val="24"/>
              </w:rPr>
            </w:pPr>
            <w:r w:rsidRPr="00CD5679">
              <w:rPr>
                <w:rFonts w:ascii="Arial Narrow" w:hAnsi="Arial Narrow"/>
                <w:b/>
                <w:sz w:val="24"/>
                <w:szCs w:val="24"/>
              </w:rPr>
              <w:t>Evidence:</w:t>
            </w:r>
          </w:p>
          <w:p w14:paraId="5E53D2C6" w14:textId="77777777" w:rsidR="00C32683" w:rsidRPr="00CD5679" w:rsidRDefault="00C32683" w:rsidP="002C044E">
            <w:pPr>
              <w:rPr>
                <w:rFonts w:ascii="Arial Narrow" w:hAnsi="Arial Narrow"/>
                <w:sz w:val="24"/>
                <w:szCs w:val="24"/>
              </w:rPr>
            </w:pPr>
            <w:r w:rsidRPr="00CD5679">
              <w:rPr>
                <w:rFonts w:ascii="Arial Narrow" w:hAnsi="Arial Narrow"/>
                <w:sz w:val="24"/>
                <w:szCs w:val="24"/>
              </w:rPr>
              <w:t xml:space="preserve">If you were able to </w:t>
            </w:r>
            <w:r>
              <w:rPr>
                <w:rFonts w:ascii="Arial Narrow" w:hAnsi="Arial Narrow"/>
                <w:sz w:val="24"/>
                <w:szCs w:val="24"/>
              </w:rPr>
              <w:t xml:space="preserve">conduct </w:t>
            </w:r>
            <w:r w:rsidRPr="00CD5679">
              <w:rPr>
                <w:rFonts w:ascii="Arial Narrow" w:hAnsi="Arial Narrow"/>
                <w:sz w:val="24"/>
                <w:szCs w:val="24"/>
              </w:rPr>
              <w:t>research, what types of evidence would you use?</w:t>
            </w:r>
          </w:p>
        </w:tc>
        <w:tc>
          <w:tcPr>
            <w:tcW w:w="1884" w:type="dxa"/>
          </w:tcPr>
          <w:p w14:paraId="50C9D517" w14:textId="77777777" w:rsidR="00C32683" w:rsidRPr="00CD5679" w:rsidRDefault="00C32683" w:rsidP="002C044E">
            <w:pPr>
              <w:rPr>
                <w:rFonts w:ascii="Arial Narrow" w:hAnsi="Arial Narrow"/>
                <w:sz w:val="24"/>
                <w:szCs w:val="24"/>
              </w:rPr>
            </w:pPr>
          </w:p>
        </w:tc>
        <w:tc>
          <w:tcPr>
            <w:tcW w:w="1884" w:type="dxa"/>
          </w:tcPr>
          <w:p w14:paraId="6A00A10E" w14:textId="77777777" w:rsidR="00C32683" w:rsidRPr="00CD5679" w:rsidRDefault="00C32683">
            <w:pPr>
              <w:rPr>
                <w:rFonts w:ascii="Arial Narrow" w:hAnsi="Arial Narrow"/>
                <w:sz w:val="24"/>
                <w:szCs w:val="24"/>
              </w:rPr>
            </w:pPr>
          </w:p>
        </w:tc>
        <w:tc>
          <w:tcPr>
            <w:tcW w:w="1884" w:type="dxa"/>
          </w:tcPr>
          <w:p w14:paraId="352F7DCA" w14:textId="77777777" w:rsidR="00C32683" w:rsidRPr="00CD5679" w:rsidRDefault="00C32683">
            <w:pPr>
              <w:rPr>
                <w:rFonts w:ascii="Arial Narrow" w:hAnsi="Arial Narrow"/>
                <w:sz w:val="24"/>
                <w:szCs w:val="24"/>
              </w:rPr>
            </w:pPr>
          </w:p>
        </w:tc>
        <w:tc>
          <w:tcPr>
            <w:tcW w:w="1887" w:type="dxa"/>
          </w:tcPr>
          <w:p w14:paraId="79F970D7" w14:textId="77777777" w:rsidR="00C32683" w:rsidRPr="00CD5679" w:rsidRDefault="00C32683">
            <w:pPr>
              <w:rPr>
                <w:rFonts w:ascii="Arial Narrow" w:hAnsi="Arial Narrow"/>
                <w:sz w:val="24"/>
                <w:szCs w:val="24"/>
              </w:rPr>
            </w:pPr>
          </w:p>
        </w:tc>
      </w:tr>
      <w:tr w:rsidR="00C32683" w:rsidRPr="00CD5679" w14:paraId="14C07491" w14:textId="77777777" w:rsidTr="00A163B0">
        <w:trPr>
          <w:trHeight w:val="1940"/>
        </w:trPr>
        <w:tc>
          <w:tcPr>
            <w:tcW w:w="2526" w:type="dxa"/>
          </w:tcPr>
          <w:p w14:paraId="2E0888E4" w14:textId="77777777" w:rsidR="00C32683" w:rsidRPr="00CD5679" w:rsidRDefault="00C32683" w:rsidP="002C044E">
            <w:pPr>
              <w:rPr>
                <w:rFonts w:ascii="Arial Narrow" w:hAnsi="Arial Narrow"/>
                <w:b/>
                <w:sz w:val="24"/>
                <w:szCs w:val="24"/>
              </w:rPr>
            </w:pPr>
            <w:r w:rsidRPr="00CD5679">
              <w:rPr>
                <w:rFonts w:ascii="Arial Narrow" w:hAnsi="Arial Narrow"/>
                <w:b/>
                <w:sz w:val="24"/>
                <w:szCs w:val="24"/>
              </w:rPr>
              <w:t>Rebuttal:</w:t>
            </w:r>
          </w:p>
          <w:p w14:paraId="18786D45" w14:textId="77777777" w:rsidR="00C32683" w:rsidRPr="00CD5679" w:rsidRDefault="00C32683" w:rsidP="002C044E">
            <w:pPr>
              <w:rPr>
                <w:rFonts w:ascii="Arial Narrow" w:hAnsi="Arial Narrow"/>
                <w:sz w:val="24"/>
                <w:szCs w:val="24"/>
              </w:rPr>
            </w:pPr>
            <w:r w:rsidRPr="00CD5679">
              <w:rPr>
                <w:rFonts w:ascii="Arial Narrow" w:hAnsi="Arial Narrow"/>
                <w:sz w:val="24"/>
                <w:szCs w:val="24"/>
              </w:rPr>
              <w:t>Identify opposing argument(s).</w:t>
            </w:r>
          </w:p>
          <w:p w14:paraId="5F04ACC2" w14:textId="77777777" w:rsidR="00C32683" w:rsidRPr="00CD5679" w:rsidRDefault="00C32683" w:rsidP="002C044E">
            <w:pPr>
              <w:rPr>
                <w:rFonts w:ascii="Arial Narrow" w:hAnsi="Arial Narrow"/>
                <w:sz w:val="24"/>
                <w:szCs w:val="24"/>
              </w:rPr>
            </w:pPr>
            <w:r w:rsidRPr="00CD5679">
              <w:rPr>
                <w:rFonts w:ascii="Arial Narrow" w:hAnsi="Arial Narrow"/>
                <w:sz w:val="24"/>
                <w:szCs w:val="24"/>
              </w:rPr>
              <w:t>Provide your rebuttal.</w:t>
            </w:r>
          </w:p>
        </w:tc>
        <w:tc>
          <w:tcPr>
            <w:tcW w:w="7539" w:type="dxa"/>
            <w:gridSpan w:val="4"/>
          </w:tcPr>
          <w:p w14:paraId="51646D43" w14:textId="77777777" w:rsidR="00C32683" w:rsidRPr="00CD5679" w:rsidRDefault="00C32683">
            <w:pPr>
              <w:rPr>
                <w:rFonts w:ascii="Arial Narrow" w:hAnsi="Arial Narrow"/>
                <w:sz w:val="24"/>
                <w:szCs w:val="24"/>
              </w:rPr>
            </w:pPr>
          </w:p>
        </w:tc>
      </w:tr>
    </w:tbl>
    <w:p w14:paraId="6EEB1E55" w14:textId="77777777" w:rsidR="00C32683" w:rsidRPr="00D55947" w:rsidRDefault="00C32683" w:rsidP="00C32683">
      <w:pPr>
        <w:pStyle w:val="VCAAbody"/>
        <w:rPr>
          <w:color w:val="auto"/>
        </w:rPr>
      </w:pPr>
    </w:p>
    <w:sectPr w:rsidR="00C32683" w:rsidRPr="00D55947"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B0058" w14:textId="77777777" w:rsidR="00594670" w:rsidRDefault="00594670" w:rsidP="00304EA1">
      <w:pPr>
        <w:spacing w:after="0" w:line="240" w:lineRule="auto"/>
      </w:pPr>
      <w:r>
        <w:separator/>
      </w:r>
    </w:p>
  </w:endnote>
  <w:endnote w:type="continuationSeparator" w:id="0">
    <w:p w14:paraId="7FF8093F" w14:textId="77777777" w:rsidR="00594670" w:rsidRDefault="0059467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B6E4E" w14:textId="77777777" w:rsidR="00594670" w:rsidRDefault="00594670" w:rsidP="00994BE3">
    <w:pPr>
      <w:pStyle w:val="Footer"/>
      <w:tabs>
        <w:tab w:val="clear" w:pos="9026"/>
        <w:tab w:val="left" w:pos="567"/>
        <w:tab w:val="right" w:pos="11340"/>
      </w:tabs>
      <w:jc w:val="center"/>
    </w:pPr>
    <w:r>
      <w:rPr>
        <w:noProof/>
        <w:lang w:val="en-AU" w:eastAsia="en-AU"/>
      </w:rPr>
      <w:drawing>
        <wp:inline distT="0" distB="0" distL="0" distR="0" wp14:anchorId="533ECECC" wp14:editId="2B903EF4">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6BAF" w14:textId="77777777" w:rsidR="00594670" w:rsidRDefault="00594670"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871F3" w14:textId="5503F915" w:rsidR="00594670" w:rsidRPr="00243F0D" w:rsidRDefault="00594670"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DF422A">
      <w:rPr>
        <w:noProof/>
      </w:rPr>
      <w:t>5</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4A7E7" w14:textId="77777777" w:rsidR="00594670" w:rsidRDefault="00594670"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tab/>
    </w:r>
    <w:r w:rsidRPr="00160D6D">
      <w:rPr>
        <w:i/>
        <w:color w:val="808080" w:themeColor="background1" w:themeShade="80"/>
      </w:rPr>
      <w:t>Version 1</w:t>
    </w:r>
    <w:r>
      <w:rPr>
        <w:i/>
        <w:color w:val="808080" w:themeColor="background1" w:themeShade="80"/>
      </w:rPr>
      <w:t>: CM Review – Green - 120819</w:t>
    </w:r>
    <w:r w:rsidRPr="00160D6D">
      <w:rPr>
        <w:i/>
        <w:color w:val="808080" w:themeColor="background1" w:themeShade="80"/>
      </w:rPr>
      <w:ptab w:relativeTo="margin" w:alignment="right" w:leader="none"/>
    </w:r>
    <w:r>
      <w:rPr>
        <w:noProof/>
        <w:lang w:val="en-AU" w:eastAsia="en-AU"/>
      </w:rPr>
      <w:drawing>
        <wp:inline distT="0" distB="0" distL="0" distR="0" wp14:anchorId="1A4244BF" wp14:editId="7B542488">
          <wp:extent cx="649225" cy="367734"/>
          <wp:effectExtent l="0" t="0" r="0" b="0"/>
          <wp:docPr id="7" name="Picture 7" descr="State Government of Victoria insignia"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25598" w14:textId="77777777" w:rsidR="00594670" w:rsidRDefault="00594670" w:rsidP="00304EA1">
      <w:pPr>
        <w:spacing w:after="0" w:line="240" w:lineRule="auto"/>
      </w:pPr>
      <w:r>
        <w:separator/>
      </w:r>
    </w:p>
  </w:footnote>
  <w:footnote w:type="continuationSeparator" w:id="0">
    <w:p w14:paraId="6601DF5A" w14:textId="77777777" w:rsidR="00594670" w:rsidRDefault="0059467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ACAED" w14:textId="7F4CF8F3" w:rsidR="00594670" w:rsidRDefault="00594670" w:rsidP="00994BE3">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Content>
        <w:r>
          <w:rPr>
            <w:color w:val="999999" w:themeColor="accent2"/>
          </w:rPr>
          <w:t>Using formative assessment rubrics in English</w:t>
        </w:r>
      </w:sdtContent>
    </w:sdt>
    <w:r>
      <w:rPr>
        <w:color w:val="999999" w:themeColor="accent2"/>
      </w:rPr>
      <w:tab/>
    </w:r>
  </w:p>
  <w:p w14:paraId="0A27D632" w14:textId="77777777" w:rsidR="00594670" w:rsidRPr="00D86DE4" w:rsidRDefault="00594670" w:rsidP="00994BE3">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F49D6" w14:textId="77777777" w:rsidR="00594670" w:rsidRDefault="00594670" w:rsidP="00994BE3">
    <w:pPr>
      <w:pStyle w:val="Header"/>
      <w:tabs>
        <w:tab w:val="left" w:pos="567"/>
      </w:tabs>
      <w:jc w:val="center"/>
    </w:pPr>
    <w:r>
      <w:rPr>
        <w:noProof/>
        <w:lang w:val="en-AU" w:eastAsia="en-AU"/>
      </w:rPr>
      <w:drawing>
        <wp:inline distT="0" distB="0" distL="0" distR="0" wp14:anchorId="3E4BB733" wp14:editId="79BFEEF3">
          <wp:extent cx="6839140" cy="828987"/>
          <wp:effectExtent l="0" t="0" r="0" b="9525"/>
          <wp:docPr id="15" name="Picture 15"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1E73" w14:textId="77777777" w:rsidR="00594670" w:rsidRPr="00B87DF2" w:rsidRDefault="00594670" w:rsidP="00994B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1745862028"/>
      <w:dataBinding w:prefixMappings="xmlns:ns0='http://purl.org/dc/elements/1.1/' xmlns:ns1='http://schemas.openxmlformats.org/package/2006/metadata/core-properties' " w:xpath="/ns1:coreProperties[1]/ns0:title[1]" w:storeItemID="{6C3C8BC8-F283-45AE-878A-BAB7291924A1}"/>
      <w:text/>
    </w:sdtPr>
    <w:sdtContent>
      <w:p w14:paraId="3CC33720" w14:textId="3C51B280" w:rsidR="00594670" w:rsidRPr="00D86DE4" w:rsidRDefault="00594670" w:rsidP="00D86DE4">
        <w:pPr>
          <w:pStyle w:val="VCAAcaptionsandfootnotes"/>
          <w:rPr>
            <w:color w:val="999999" w:themeColor="accent2"/>
          </w:rPr>
        </w:pPr>
        <w:r>
          <w:rPr>
            <w:color w:val="999999" w:themeColor="accent2"/>
            <w:lang w:val="en-AU"/>
          </w:rPr>
          <w:t>Using formative assessment rubrics in English</w: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B16D9" w14:textId="77777777" w:rsidR="00594670" w:rsidRPr="009370BC" w:rsidRDefault="00594670" w:rsidP="00970580">
    <w:pPr>
      <w:spacing w:after="0"/>
      <w:ind w:right="-142"/>
      <w:jc w:val="right"/>
    </w:pPr>
    <w:r>
      <w:rPr>
        <w:noProof/>
        <w:lang w:val="en-AU" w:eastAsia="en-AU"/>
      </w:rPr>
      <w:drawing>
        <wp:inline distT="0" distB="0" distL="0" distR="0" wp14:anchorId="21CA7BF4" wp14:editId="70021090">
          <wp:extent cx="2160000" cy="408374"/>
          <wp:effectExtent l="0" t="0" r="0" b="0"/>
          <wp:docPr id="2" name="Picture 2" descr="The logo and registered trademark of Victorian Curriculum and Assessment Authority logo" title="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671"/>
    <w:multiLevelType w:val="hybridMultilevel"/>
    <w:tmpl w:val="7F287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4565D7"/>
    <w:multiLevelType w:val="hybridMultilevel"/>
    <w:tmpl w:val="3A08D572"/>
    <w:lvl w:ilvl="0" w:tplc="16D8D3B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15"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7E5802"/>
    <w:multiLevelType w:val="hybridMultilevel"/>
    <w:tmpl w:val="C1DE1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D3D3544"/>
    <w:multiLevelType w:val="hybridMultilevel"/>
    <w:tmpl w:val="75D4B80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0"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2872B6C"/>
    <w:multiLevelType w:val="hybridMultilevel"/>
    <w:tmpl w:val="50AC4734"/>
    <w:lvl w:ilvl="0" w:tplc="56B015BA">
      <w:start w:val="1"/>
      <w:numFmt w:val="bullet"/>
      <w:pStyle w:val="VCAA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1"/>
  </w:num>
  <w:num w:numId="2">
    <w:abstractNumId w:val="18"/>
  </w:num>
  <w:num w:numId="3">
    <w:abstractNumId w:val="8"/>
  </w:num>
  <w:num w:numId="4">
    <w:abstractNumId w:val="2"/>
  </w:num>
  <w:num w:numId="5">
    <w:abstractNumId w:val="20"/>
  </w:num>
  <w:num w:numId="6">
    <w:abstractNumId w:val="22"/>
  </w:num>
  <w:num w:numId="7">
    <w:abstractNumId w:val="11"/>
  </w:num>
  <w:num w:numId="8">
    <w:abstractNumId w:val="1"/>
  </w:num>
  <w:num w:numId="9">
    <w:abstractNumId w:val="14"/>
  </w:num>
  <w:num w:numId="10">
    <w:abstractNumId w:val="17"/>
  </w:num>
  <w:num w:numId="11">
    <w:abstractNumId w:val="26"/>
  </w:num>
  <w:num w:numId="12">
    <w:abstractNumId w:val="23"/>
  </w:num>
  <w:num w:numId="13">
    <w:abstractNumId w:val="24"/>
  </w:num>
  <w:num w:numId="14">
    <w:abstractNumId w:val="13"/>
  </w:num>
  <w:num w:numId="15">
    <w:abstractNumId w:val="10"/>
  </w:num>
  <w:num w:numId="16">
    <w:abstractNumId w:val="5"/>
  </w:num>
  <w:num w:numId="17">
    <w:abstractNumId w:val="27"/>
  </w:num>
  <w:num w:numId="18">
    <w:abstractNumId w:val="3"/>
  </w:num>
  <w:num w:numId="19">
    <w:abstractNumId w:val="12"/>
  </w:num>
  <w:num w:numId="20">
    <w:abstractNumId w:val="4"/>
  </w:num>
  <w:num w:numId="21">
    <w:abstractNumId w:val="28"/>
  </w:num>
  <w:num w:numId="22">
    <w:abstractNumId w:val="6"/>
  </w:num>
  <w:num w:numId="23">
    <w:abstractNumId w:val="7"/>
  </w:num>
  <w:num w:numId="24">
    <w:abstractNumId w:val="0"/>
  </w:num>
  <w:num w:numId="25">
    <w:abstractNumId w:val="9"/>
  </w:num>
  <w:num w:numId="26">
    <w:abstractNumId w:val="15"/>
  </w:num>
  <w:num w:numId="27">
    <w:abstractNumId w:val="25"/>
  </w:num>
  <w:num w:numId="28">
    <w:abstractNumId w:val="1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SortMethod w:val="0000"/>
  <w:mailMerge>
    <w:mainDocumentType w:val="formLetters"/>
    <w:dataType w:val="textFile"/>
    <w:activeRecord w:val="-1"/>
    <w:odso/>
  </w:mailMerg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526"/>
    <w:rsid w:val="00003885"/>
    <w:rsid w:val="00031539"/>
    <w:rsid w:val="0005780E"/>
    <w:rsid w:val="00065CC6"/>
    <w:rsid w:val="000A3F92"/>
    <w:rsid w:val="000A71F7"/>
    <w:rsid w:val="000D7432"/>
    <w:rsid w:val="000F09E4"/>
    <w:rsid w:val="000F16FD"/>
    <w:rsid w:val="00111C9B"/>
    <w:rsid w:val="001170F5"/>
    <w:rsid w:val="0011797D"/>
    <w:rsid w:val="0012765A"/>
    <w:rsid w:val="00137232"/>
    <w:rsid w:val="001551BA"/>
    <w:rsid w:val="00160D6D"/>
    <w:rsid w:val="00180BF9"/>
    <w:rsid w:val="001A53D0"/>
    <w:rsid w:val="001A5B16"/>
    <w:rsid w:val="001B4FFF"/>
    <w:rsid w:val="001C49B5"/>
    <w:rsid w:val="001D3C2C"/>
    <w:rsid w:val="001F2BE9"/>
    <w:rsid w:val="00200AAE"/>
    <w:rsid w:val="00201F2F"/>
    <w:rsid w:val="00204A42"/>
    <w:rsid w:val="002209C0"/>
    <w:rsid w:val="002279BA"/>
    <w:rsid w:val="002329F3"/>
    <w:rsid w:val="00243F0D"/>
    <w:rsid w:val="002647BB"/>
    <w:rsid w:val="002754C1"/>
    <w:rsid w:val="0027730E"/>
    <w:rsid w:val="002841C8"/>
    <w:rsid w:val="0028516B"/>
    <w:rsid w:val="0029014A"/>
    <w:rsid w:val="002C044E"/>
    <w:rsid w:val="002C6F90"/>
    <w:rsid w:val="002D418D"/>
    <w:rsid w:val="002D7057"/>
    <w:rsid w:val="002E4FB5"/>
    <w:rsid w:val="002E73EB"/>
    <w:rsid w:val="002F461E"/>
    <w:rsid w:val="00302FB8"/>
    <w:rsid w:val="00304EA1"/>
    <w:rsid w:val="00311BB1"/>
    <w:rsid w:val="00314D81"/>
    <w:rsid w:val="00322FC6"/>
    <w:rsid w:val="003334E9"/>
    <w:rsid w:val="003359A3"/>
    <w:rsid w:val="00336A9F"/>
    <w:rsid w:val="0035293F"/>
    <w:rsid w:val="00391986"/>
    <w:rsid w:val="003A00B4"/>
    <w:rsid w:val="003A410A"/>
    <w:rsid w:val="003C7963"/>
    <w:rsid w:val="003D2E0C"/>
    <w:rsid w:val="003D4DA1"/>
    <w:rsid w:val="004175E3"/>
    <w:rsid w:val="00417AA3"/>
    <w:rsid w:val="0042541B"/>
    <w:rsid w:val="00440B32"/>
    <w:rsid w:val="0046078D"/>
    <w:rsid w:val="00480BD0"/>
    <w:rsid w:val="00480CBB"/>
    <w:rsid w:val="0048564B"/>
    <w:rsid w:val="004A2ED8"/>
    <w:rsid w:val="004B5D34"/>
    <w:rsid w:val="004B60FD"/>
    <w:rsid w:val="004F0E1C"/>
    <w:rsid w:val="004F5BDA"/>
    <w:rsid w:val="005033AB"/>
    <w:rsid w:val="0051189B"/>
    <w:rsid w:val="0051631E"/>
    <w:rsid w:val="00535136"/>
    <w:rsid w:val="0053558B"/>
    <w:rsid w:val="00537A1F"/>
    <w:rsid w:val="00550EE9"/>
    <w:rsid w:val="00561F43"/>
    <w:rsid w:val="00566029"/>
    <w:rsid w:val="00580583"/>
    <w:rsid w:val="00584EFF"/>
    <w:rsid w:val="0058672F"/>
    <w:rsid w:val="005923CB"/>
    <w:rsid w:val="00594670"/>
    <w:rsid w:val="005B0C16"/>
    <w:rsid w:val="005B391B"/>
    <w:rsid w:val="005B42B0"/>
    <w:rsid w:val="005B6F9C"/>
    <w:rsid w:val="005C37A1"/>
    <w:rsid w:val="005D3D78"/>
    <w:rsid w:val="005D7492"/>
    <w:rsid w:val="005E2EF0"/>
    <w:rsid w:val="005F11B9"/>
    <w:rsid w:val="005F1D67"/>
    <w:rsid w:val="00600392"/>
    <w:rsid w:val="00624C00"/>
    <w:rsid w:val="00652E7A"/>
    <w:rsid w:val="006557CF"/>
    <w:rsid w:val="00664624"/>
    <w:rsid w:val="0068471E"/>
    <w:rsid w:val="00684F98"/>
    <w:rsid w:val="00686458"/>
    <w:rsid w:val="00693FFD"/>
    <w:rsid w:val="006A4213"/>
    <w:rsid w:val="006D2159"/>
    <w:rsid w:val="006F787C"/>
    <w:rsid w:val="00700D89"/>
    <w:rsid w:val="00702636"/>
    <w:rsid w:val="00724507"/>
    <w:rsid w:val="00724741"/>
    <w:rsid w:val="007329DD"/>
    <w:rsid w:val="0074680A"/>
    <w:rsid w:val="007474CE"/>
    <w:rsid w:val="0075117C"/>
    <w:rsid w:val="00753840"/>
    <w:rsid w:val="00773E6C"/>
    <w:rsid w:val="00776F9E"/>
    <w:rsid w:val="00781FB1"/>
    <w:rsid w:val="007B54DF"/>
    <w:rsid w:val="007E7607"/>
    <w:rsid w:val="007F5A3B"/>
    <w:rsid w:val="00813C37"/>
    <w:rsid w:val="008154B5"/>
    <w:rsid w:val="00823962"/>
    <w:rsid w:val="008255CF"/>
    <w:rsid w:val="00842E83"/>
    <w:rsid w:val="00852719"/>
    <w:rsid w:val="00860115"/>
    <w:rsid w:val="00876F9C"/>
    <w:rsid w:val="0088783C"/>
    <w:rsid w:val="00891525"/>
    <w:rsid w:val="00897518"/>
    <w:rsid w:val="008B6D7A"/>
    <w:rsid w:val="008D1C68"/>
    <w:rsid w:val="009370BC"/>
    <w:rsid w:val="00954D6F"/>
    <w:rsid w:val="00970580"/>
    <w:rsid w:val="0098245E"/>
    <w:rsid w:val="0098739B"/>
    <w:rsid w:val="00994BE3"/>
    <w:rsid w:val="009A2E37"/>
    <w:rsid w:val="009A557C"/>
    <w:rsid w:val="009B3A4E"/>
    <w:rsid w:val="009B61E5"/>
    <w:rsid w:val="009D1E89"/>
    <w:rsid w:val="009D539C"/>
    <w:rsid w:val="00A04E7A"/>
    <w:rsid w:val="00A163B0"/>
    <w:rsid w:val="00A17661"/>
    <w:rsid w:val="00A24B2D"/>
    <w:rsid w:val="00A25EE2"/>
    <w:rsid w:val="00A32D10"/>
    <w:rsid w:val="00A40966"/>
    <w:rsid w:val="00A41628"/>
    <w:rsid w:val="00A44BF3"/>
    <w:rsid w:val="00A4523A"/>
    <w:rsid w:val="00A50A62"/>
    <w:rsid w:val="00A66FDC"/>
    <w:rsid w:val="00A921E0"/>
    <w:rsid w:val="00AD46DF"/>
    <w:rsid w:val="00AE5526"/>
    <w:rsid w:val="00AE684B"/>
    <w:rsid w:val="00AF051B"/>
    <w:rsid w:val="00B01578"/>
    <w:rsid w:val="00B0738F"/>
    <w:rsid w:val="00B20934"/>
    <w:rsid w:val="00B26601"/>
    <w:rsid w:val="00B41951"/>
    <w:rsid w:val="00B53229"/>
    <w:rsid w:val="00B62480"/>
    <w:rsid w:val="00B6691D"/>
    <w:rsid w:val="00B81B70"/>
    <w:rsid w:val="00B837BB"/>
    <w:rsid w:val="00BA2783"/>
    <w:rsid w:val="00BB3626"/>
    <w:rsid w:val="00BD0724"/>
    <w:rsid w:val="00BD2B91"/>
    <w:rsid w:val="00BE2740"/>
    <w:rsid w:val="00BE3BC9"/>
    <w:rsid w:val="00BE5521"/>
    <w:rsid w:val="00BF15B1"/>
    <w:rsid w:val="00BF1DB1"/>
    <w:rsid w:val="00C32683"/>
    <w:rsid w:val="00C338B0"/>
    <w:rsid w:val="00C44862"/>
    <w:rsid w:val="00C53263"/>
    <w:rsid w:val="00C75F1D"/>
    <w:rsid w:val="00C768CE"/>
    <w:rsid w:val="00C848F7"/>
    <w:rsid w:val="00C86110"/>
    <w:rsid w:val="00CB639C"/>
    <w:rsid w:val="00CB68E8"/>
    <w:rsid w:val="00CD5679"/>
    <w:rsid w:val="00D04F01"/>
    <w:rsid w:val="00D07565"/>
    <w:rsid w:val="00D338E4"/>
    <w:rsid w:val="00D51947"/>
    <w:rsid w:val="00D532F0"/>
    <w:rsid w:val="00D55914"/>
    <w:rsid w:val="00D55947"/>
    <w:rsid w:val="00D7283E"/>
    <w:rsid w:val="00D77413"/>
    <w:rsid w:val="00D82759"/>
    <w:rsid w:val="00D86DE4"/>
    <w:rsid w:val="00DF422A"/>
    <w:rsid w:val="00DF53E3"/>
    <w:rsid w:val="00E138A5"/>
    <w:rsid w:val="00E23F1D"/>
    <w:rsid w:val="00E30928"/>
    <w:rsid w:val="00E35CB8"/>
    <w:rsid w:val="00E36361"/>
    <w:rsid w:val="00E43FDD"/>
    <w:rsid w:val="00E55AE9"/>
    <w:rsid w:val="00E625AC"/>
    <w:rsid w:val="00EA2C83"/>
    <w:rsid w:val="00EA71BE"/>
    <w:rsid w:val="00EB0C84"/>
    <w:rsid w:val="00EB44C3"/>
    <w:rsid w:val="00ED4002"/>
    <w:rsid w:val="00F034FB"/>
    <w:rsid w:val="00F038F6"/>
    <w:rsid w:val="00F0436D"/>
    <w:rsid w:val="00F40D53"/>
    <w:rsid w:val="00F4525C"/>
    <w:rsid w:val="00F50D86"/>
    <w:rsid w:val="00F950D0"/>
    <w:rsid w:val="00F95467"/>
    <w:rsid w:val="00F97BCC"/>
    <w:rsid w:val="00FA09EE"/>
    <w:rsid w:val="00FA6A3C"/>
    <w:rsid w:val="00FC3007"/>
    <w:rsid w:val="00FC3068"/>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B2B87C"/>
  <w15:docId w15:val="{D2181887-6C09-454F-BEA1-1154D3DA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624C00"/>
    <w:pPr>
      <w:numPr>
        <w:numId w:val="1"/>
      </w:numPr>
      <w:tabs>
        <w:tab w:val="left" w:pos="425"/>
      </w:tabs>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A04E7A"/>
    <w:pPr>
      <w:tabs>
        <w:tab w:val="right" w:leader="dot" w:pos="9629"/>
      </w:tabs>
      <w:spacing w:after="100"/>
    </w:pPr>
    <w:rPr>
      <w:b/>
      <w:noProof/>
      <w:lang w:val="en-AU"/>
    </w:rPr>
  </w:style>
  <w:style w:type="paragraph" w:styleId="TOC2">
    <w:name w:val="toc 2"/>
    <w:basedOn w:val="Normal"/>
    <w:next w:val="Normal"/>
    <w:autoRedefine/>
    <w:uiPriority w:val="39"/>
    <w:unhideWhenUsed/>
    <w:rsid w:val="00994BE3"/>
    <w:pPr>
      <w:spacing w:after="100"/>
      <w:ind w:left="220"/>
    </w:pPr>
  </w:style>
  <w:style w:type="paragraph" w:styleId="TOC3">
    <w:name w:val="toc 3"/>
    <w:basedOn w:val="Normal"/>
    <w:next w:val="Normal"/>
    <w:autoRedefine/>
    <w:uiPriority w:val="39"/>
    <w:unhideWhenUsed/>
    <w:rsid w:val="00994BE3"/>
    <w:pPr>
      <w:spacing w:after="100"/>
      <w:ind w:left="440"/>
    </w:pPr>
  </w:style>
  <w:style w:type="paragraph" w:styleId="TOC4">
    <w:name w:val="toc 4"/>
    <w:basedOn w:val="Normal"/>
    <w:next w:val="Normal"/>
    <w:autoRedefine/>
    <w:uiPriority w:val="39"/>
    <w:unhideWhenUsed/>
    <w:rsid w:val="00EA2C83"/>
    <w:pPr>
      <w:tabs>
        <w:tab w:val="right" w:leader="dot" w:pos="9629"/>
      </w:tabs>
      <w:spacing w:after="100"/>
      <w:ind w:left="660"/>
    </w:pPr>
  </w:style>
  <w:style w:type="character" w:styleId="FollowedHyperlink">
    <w:name w:val="FollowedHyperlink"/>
    <w:basedOn w:val="DefaultParagraphFont"/>
    <w:uiPriority w:val="99"/>
    <w:semiHidden/>
    <w:unhideWhenUsed/>
    <w:rsid w:val="008B6D7A"/>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vcaa.copyright@edumail.vic.gov.au"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vcaa.vic.edu.au" TargetMode="External"/><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Curriculum/ContentDescription/VCELY387" TargetMode="External"/><Relationship Id="rId28" Type="http://schemas.openxmlformats.org/officeDocument/2006/relationships/image" Target="media/image6.jpg"/><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curriculumplanning.vcaa.vic.edu.au/" TargetMode="External"/><Relationship Id="rId27" Type="http://schemas.openxmlformats.org/officeDocument/2006/relationships/footer" Target="footer4.xml"/><Relationship Id="rId30" Type="http://schemas.openxmlformats.org/officeDocument/2006/relationships/image" Target="media/image8.emf"/><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www.w3.org/XML/1998/namespace"/>
    <ds:schemaRef ds:uri="http://schemas.microsoft.com/sharepoint/v3"/>
    <ds:schemaRef ds:uri="http://purl.org/dc/terms/"/>
    <ds:schemaRef ds:uri="1aab662d-a6b2-42d6-996b-a574723d1ad8"/>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654E817-FDFB-4AFD-B13F-95C067B7FE4B}"/>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78C93D7B-3BF5-4327-9B17-5BD741BF2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3304</Words>
  <Characters>18834</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Using formative assessment rubrics in English</vt:lpstr>
    </vt:vector>
  </TitlesOfParts>
  <Company>Victorian Curriculum and Assessment Authority</Company>
  <LinksUpToDate>false</LinksUpToDate>
  <CharactersWithSpaces>22094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English</dc:title>
  <dc:creator>vcaa@edumail.vic.gov.au</dc:creator>
  <cp:keywords>Victorian Curriculum F–10, English, Formative Assessment Rubric, Rubric</cp:keywords>
  <cp:lastModifiedBy>Foster, Sharon A</cp:lastModifiedBy>
  <cp:revision>2</cp:revision>
  <cp:lastPrinted>2019-10-21T00:41:00Z</cp:lastPrinted>
  <dcterms:created xsi:type="dcterms:W3CDTF">2020-09-07T11:22:00Z</dcterms:created>
  <dcterms:modified xsi:type="dcterms:W3CDTF">2020-09-07T11:22:00Z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