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A60AB4" w14:textId="77777777" w:rsidR="00007BCB" w:rsidRPr="003A235A" w:rsidRDefault="00007BCB" w:rsidP="00007BCB">
      <w:pPr>
        <w:rPr>
          <w:lang w:val="en-AU"/>
        </w:rPr>
      </w:pPr>
    </w:p>
    <w:p w14:paraId="1DF55490" w14:textId="3D825AE0" w:rsidR="00007BCB" w:rsidRPr="003A235A" w:rsidRDefault="00007BCB" w:rsidP="00007BCB">
      <w:pPr>
        <w:spacing w:before="720" w:line="800" w:lineRule="exact"/>
        <w:jc w:val="center"/>
        <w:outlineLvl w:val="0"/>
        <w:rPr>
          <w:rFonts w:ascii="Arial" w:hAnsi="Arial" w:cs="Arial"/>
          <w:b/>
          <w:color w:val="0099E3" w:themeColor="accent1"/>
          <w:sz w:val="72"/>
          <w:szCs w:val="48"/>
          <w:lang w:val="en-AU" w:eastAsia="en-AU"/>
        </w:rPr>
      </w:pPr>
      <w:bookmarkStart w:id="0" w:name="_Toc398032444"/>
      <w:bookmarkStart w:id="1" w:name="_Toc398032631"/>
      <w:r w:rsidRPr="003A235A">
        <w:rPr>
          <w:rFonts w:ascii="Arial" w:hAnsi="Arial" w:cs="Arial"/>
          <w:b/>
          <w:color w:val="0099E3" w:themeColor="accent1"/>
          <w:sz w:val="72"/>
          <w:szCs w:val="48"/>
          <w:lang w:val="en-AU" w:eastAsia="en-AU"/>
        </w:rPr>
        <w:t xml:space="preserve">Using formative assessment rubrics in </w:t>
      </w:r>
      <w:r w:rsidR="0077504F" w:rsidRPr="003A235A">
        <w:rPr>
          <w:rFonts w:ascii="Arial" w:hAnsi="Arial" w:cs="Arial"/>
          <w:b/>
          <w:color w:val="0099E3" w:themeColor="accent1"/>
          <w:sz w:val="72"/>
          <w:szCs w:val="48"/>
          <w:lang w:val="en-AU" w:eastAsia="en-AU"/>
        </w:rPr>
        <w:t>Mathematics</w:t>
      </w:r>
    </w:p>
    <w:p w14:paraId="2872FD1A" w14:textId="77777777" w:rsidR="00207566" w:rsidRPr="003A235A" w:rsidRDefault="00207566" w:rsidP="00207566">
      <w:pPr>
        <w:rPr>
          <w:color w:val="517AB7"/>
          <w:lang w:val="en-AU"/>
        </w:rPr>
      </w:pPr>
    </w:p>
    <w:p w14:paraId="02D295D9" w14:textId="3248BA64" w:rsidR="007B1DBA" w:rsidRPr="003A235A" w:rsidRDefault="007B1DBA" w:rsidP="007B1DBA">
      <w:pPr>
        <w:spacing w:before="1080"/>
        <w:jc w:val="center"/>
        <w:outlineLvl w:val="1"/>
        <w:rPr>
          <w:rFonts w:ascii="Arial" w:hAnsi="Arial" w:cs="Arial"/>
          <w:color w:val="0099E3" w:themeColor="accent1"/>
          <w:sz w:val="56"/>
          <w:szCs w:val="48"/>
          <w:lang w:val="en-AU" w:eastAsia="en-AU"/>
        </w:rPr>
      </w:pPr>
      <w:r w:rsidRPr="003A235A">
        <w:rPr>
          <w:rFonts w:ascii="Arial" w:hAnsi="Arial" w:cs="Arial"/>
          <w:color w:val="0099E3" w:themeColor="accent1"/>
          <w:sz w:val="56"/>
          <w:szCs w:val="48"/>
          <w:lang w:val="en-AU" w:eastAsia="en-AU"/>
        </w:rPr>
        <w:fldChar w:fldCharType="begin"/>
      </w:r>
      <w:r w:rsidRPr="003A235A">
        <w:rPr>
          <w:rFonts w:ascii="Arial" w:hAnsi="Arial" w:cs="Arial"/>
          <w:color w:val="0099E3" w:themeColor="accent1"/>
          <w:sz w:val="56"/>
          <w:szCs w:val="48"/>
          <w:lang w:val="en-AU" w:eastAsia="en-AU"/>
        </w:rPr>
        <w:instrText xml:space="preserve"> LINK Word.Document.12 "\\\\vcaafs01\\production$\\STATIONERY\\VCAA Microsoft Template Images\\Word Template\\TD - VCAAA4portraitCover.dotx" "OLE_LINK1" \a \r  \* MERGEFORMAT </w:instrText>
      </w:r>
      <w:r w:rsidRPr="003A235A">
        <w:rPr>
          <w:rFonts w:ascii="Arial" w:hAnsi="Arial" w:cs="Arial"/>
          <w:color w:val="0099E3" w:themeColor="accent1"/>
          <w:sz w:val="56"/>
          <w:szCs w:val="48"/>
          <w:lang w:val="en-AU" w:eastAsia="en-AU"/>
        </w:rPr>
        <w:fldChar w:fldCharType="separate"/>
      </w:r>
      <w:r w:rsidRPr="003A235A">
        <w:rPr>
          <w:rFonts w:ascii="Arial" w:hAnsi="Arial" w:cs="Arial"/>
          <w:color w:val="0099E3" w:themeColor="accent1"/>
          <w:sz w:val="56"/>
          <w:szCs w:val="48"/>
          <w:lang w:val="en-AU" w:eastAsia="en-AU"/>
        </w:rPr>
        <w:t>Collecting and interpreting data</w:t>
      </w:r>
      <w:r w:rsidRPr="003A235A">
        <w:rPr>
          <w:rFonts w:ascii="Arial" w:hAnsi="Arial" w:cs="Arial"/>
          <w:color w:val="0099E3" w:themeColor="accent1"/>
          <w:sz w:val="56"/>
          <w:szCs w:val="48"/>
          <w:lang w:val="en-AU" w:eastAsia="en-AU"/>
        </w:rPr>
        <w:br/>
        <w:t>Levels 7–9</w:t>
      </w:r>
    </w:p>
    <w:p w14:paraId="63CB6226" w14:textId="77777777" w:rsidR="007B1DBA" w:rsidRPr="003A235A" w:rsidRDefault="007B1DBA" w:rsidP="007B1DBA">
      <w:pPr>
        <w:spacing w:before="120" w:after="120" w:line="280" w:lineRule="exact"/>
        <w:rPr>
          <w:rFonts w:ascii="Arial" w:hAnsi="Arial" w:cs="Arial"/>
          <w:color w:val="000000" w:themeColor="text1"/>
          <w:lang w:val="en-AU" w:eastAsia="en-AU"/>
        </w:rPr>
      </w:pPr>
    </w:p>
    <w:p w14:paraId="0C812E1E" w14:textId="77777777" w:rsidR="007B1DBA" w:rsidRPr="003A235A" w:rsidRDefault="007B1DBA" w:rsidP="007B1DBA">
      <w:pPr>
        <w:spacing w:before="120" w:after="120" w:line="280" w:lineRule="exact"/>
        <w:rPr>
          <w:rFonts w:ascii="Arial" w:hAnsi="Arial" w:cs="Arial"/>
          <w:color w:val="000000" w:themeColor="text1"/>
          <w:lang w:val="en-AU" w:eastAsia="en-AU"/>
        </w:rPr>
      </w:pPr>
      <w:r w:rsidRPr="003A235A">
        <w:rPr>
          <w:rFonts w:cs="Times New Roman"/>
          <w:b/>
          <w:noProof/>
          <w:lang w:val="en-AU" w:eastAsia="en-AU"/>
        </w:rPr>
        <w:drawing>
          <wp:anchor distT="0" distB="0" distL="114300" distR="114300" simplePos="0" relativeHeight="251668480" behindDoc="0" locked="0" layoutInCell="1" allowOverlap="1" wp14:anchorId="703B432B" wp14:editId="2C8CAC5A">
            <wp:simplePos x="0" y="0"/>
            <wp:positionH relativeFrom="margin">
              <wp:posOffset>-217170</wp:posOffset>
            </wp:positionH>
            <wp:positionV relativeFrom="margin">
              <wp:posOffset>3895634</wp:posOffset>
            </wp:positionV>
            <wp:extent cx="7265035" cy="38696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descr="K:\AusVELS\Formative Assessment 2019\Publication and feedback\2019 publication\formative.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565" r="20778" b="16757"/>
                    <a:stretch/>
                  </pic:blipFill>
                  <pic:spPr bwMode="auto">
                    <a:xfrm>
                      <a:off x="0" y="0"/>
                      <a:ext cx="7265035" cy="3869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235A">
        <w:rPr>
          <w:rFonts w:ascii="Arial" w:hAnsi="Arial" w:cs="Arial"/>
          <w:color w:val="000000" w:themeColor="text1"/>
          <w:lang w:val="en-AU"/>
        </w:rPr>
        <w:fldChar w:fldCharType="end"/>
      </w:r>
      <w:r w:rsidRPr="003A235A">
        <w:rPr>
          <w:rFonts w:ascii="Arial" w:hAnsi="Arial" w:cs="Arial"/>
          <w:color w:val="000000" w:themeColor="text1"/>
          <w:lang w:val="en-AU" w:eastAsia="en-AU"/>
        </w:rPr>
        <w:fldChar w:fldCharType="begin"/>
      </w:r>
      <w:r w:rsidRPr="003A235A">
        <w:rPr>
          <w:rFonts w:ascii="Arial" w:hAnsi="Arial" w:cs="Arial"/>
          <w:color w:val="000000" w:themeColor="text1"/>
          <w:lang w:val="en-AU" w:eastAsia="en-AU"/>
        </w:rPr>
        <w:instrText xml:space="preserve"> LINK Word.Document.12 "\\\\vcaafs01\\production$\\STATIONERY\\VCAA Microsoft Template Images\\Word Template\\TD - VCAAA4portraitCover.dotx" "OLE_LINK1" \a \r  \* MERGEFORMAT </w:instrText>
      </w:r>
      <w:r w:rsidRPr="003A235A">
        <w:rPr>
          <w:rFonts w:ascii="Arial" w:hAnsi="Arial" w:cs="Arial"/>
          <w:color w:val="000000" w:themeColor="text1"/>
          <w:lang w:val="en-AU" w:eastAsia="en-AU"/>
        </w:rPr>
        <w:fldChar w:fldCharType="separate"/>
      </w:r>
    </w:p>
    <w:p w14:paraId="52D2E500" w14:textId="77777777" w:rsidR="007B1DBA" w:rsidRPr="003A235A" w:rsidRDefault="007B1DBA" w:rsidP="007B1DBA">
      <w:pPr>
        <w:jc w:val="center"/>
        <w:rPr>
          <w:lang w:val="en-AU"/>
        </w:rPr>
      </w:pPr>
      <w:r w:rsidRPr="003A235A">
        <w:rPr>
          <w:lang w:val="en-AU"/>
        </w:rPr>
        <w:fldChar w:fldCharType="end"/>
      </w:r>
    </w:p>
    <w:p w14:paraId="7FA8225D" w14:textId="77777777" w:rsidR="007B1DBA" w:rsidRPr="003A235A" w:rsidRDefault="007B1DBA" w:rsidP="007B1DBA">
      <w:pPr>
        <w:jc w:val="center"/>
        <w:rPr>
          <w:lang w:val="en-AU"/>
        </w:rPr>
      </w:pPr>
    </w:p>
    <w:bookmarkEnd w:id="0"/>
    <w:bookmarkEnd w:id="1"/>
    <w:p w14:paraId="5AD4F3FB" w14:textId="3EFF9179" w:rsidR="00007BCB" w:rsidRPr="003A235A" w:rsidRDefault="00007BCB" w:rsidP="00007BCB">
      <w:pPr>
        <w:jc w:val="center"/>
        <w:rPr>
          <w:lang w:val="en-AU"/>
        </w:rPr>
        <w:sectPr w:rsidR="00007BCB" w:rsidRPr="003A235A" w:rsidSect="0077504F">
          <w:headerReference w:type="default" r:id="rId12"/>
          <w:headerReference w:type="first" r:id="rId13"/>
          <w:footerReference w:type="first" r:id="rId14"/>
          <w:type w:val="continuous"/>
          <w:pgSz w:w="11907" w:h="16840" w:code="9"/>
          <w:pgMar w:top="0" w:right="0" w:bottom="0" w:left="0" w:header="794" w:footer="685" w:gutter="0"/>
          <w:cols w:space="708"/>
          <w:titlePg/>
          <w:docGrid w:linePitch="360"/>
        </w:sectPr>
      </w:pPr>
    </w:p>
    <w:p w14:paraId="36A0DD7E" w14:textId="77777777" w:rsidR="00007BCB" w:rsidRPr="003A235A" w:rsidRDefault="00007BCB" w:rsidP="00007BCB">
      <w:pPr>
        <w:spacing w:before="8880" w:after="0" w:line="200" w:lineRule="exact"/>
        <w:rPr>
          <w:rFonts w:ascii="Arial" w:hAnsi="Arial" w:cs="Arial"/>
          <w:color w:val="000000" w:themeColor="text1"/>
          <w:sz w:val="16"/>
          <w:szCs w:val="16"/>
          <w:lang w:val="en-AU"/>
        </w:rPr>
      </w:pPr>
    </w:p>
    <w:p w14:paraId="545E0789" w14:textId="77777777" w:rsidR="00007BCB" w:rsidRPr="003A235A" w:rsidRDefault="00007BCB" w:rsidP="00007BCB">
      <w:pPr>
        <w:spacing w:before="120" w:after="0" w:line="200" w:lineRule="exact"/>
        <w:rPr>
          <w:rFonts w:ascii="Arial" w:hAnsi="Arial" w:cs="Arial"/>
          <w:color w:val="000000" w:themeColor="text1"/>
          <w:sz w:val="16"/>
          <w:szCs w:val="16"/>
          <w:lang w:val="en-AU"/>
        </w:rPr>
      </w:pPr>
    </w:p>
    <w:p w14:paraId="3653E7AA" w14:textId="77777777" w:rsidR="00007BCB" w:rsidRPr="003A235A" w:rsidRDefault="00007BCB" w:rsidP="00007BCB">
      <w:pPr>
        <w:spacing w:before="120" w:after="0" w:line="200" w:lineRule="exact"/>
        <w:rPr>
          <w:rFonts w:ascii="Arial" w:hAnsi="Arial" w:cs="Arial"/>
          <w:color w:val="000000" w:themeColor="text1"/>
          <w:sz w:val="16"/>
          <w:szCs w:val="16"/>
          <w:lang w:val="en-AU"/>
        </w:rPr>
      </w:pPr>
      <w:r w:rsidRPr="003A235A">
        <w:rPr>
          <w:rFonts w:ascii="Arial" w:hAnsi="Arial" w:cs="Arial"/>
          <w:color w:val="000000" w:themeColor="text1"/>
          <w:sz w:val="16"/>
          <w:szCs w:val="16"/>
          <w:lang w:val="en-AU"/>
        </w:rPr>
        <w:t>Authorised and published by the Victorian Curriculum and Assessment Authority</w:t>
      </w:r>
      <w:r w:rsidRPr="003A235A">
        <w:rPr>
          <w:rFonts w:ascii="Arial" w:hAnsi="Arial" w:cs="Arial"/>
          <w:color w:val="000000" w:themeColor="text1"/>
          <w:sz w:val="16"/>
          <w:szCs w:val="16"/>
          <w:lang w:val="en-AU"/>
        </w:rPr>
        <w:br/>
        <w:t>Level 7, 2 Lonsdale Street</w:t>
      </w:r>
      <w:r w:rsidRPr="003A235A">
        <w:rPr>
          <w:rFonts w:ascii="Arial" w:hAnsi="Arial" w:cs="Arial"/>
          <w:color w:val="000000" w:themeColor="text1"/>
          <w:sz w:val="16"/>
          <w:szCs w:val="16"/>
          <w:lang w:val="en-AU"/>
        </w:rPr>
        <w:br/>
        <w:t>Melbourne VIC 3000</w:t>
      </w:r>
    </w:p>
    <w:p w14:paraId="4BEB36E1" w14:textId="77777777" w:rsidR="00007BCB" w:rsidRPr="003A235A" w:rsidRDefault="00007BCB" w:rsidP="00007BCB">
      <w:pPr>
        <w:spacing w:before="120" w:after="0" w:line="200" w:lineRule="exact"/>
        <w:rPr>
          <w:rFonts w:ascii="Arial" w:hAnsi="Arial" w:cs="Arial"/>
          <w:color w:val="000000" w:themeColor="text1"/>
          <w:sz w:val="16"/>
          <w:szCs w:val="16"/>
          <w:lang w:val="en-AU"/>
        </w:rPr>
      </w:pPr>
      <w:r w:rsidRPr="003A235A">
        <w:rPr>
          <w:rFonts w:ascii="Arial" w:hAnsi="Arial" w:cs="Arial"/>
          <w:color w:val="000000" w:themeColor="text1"/>
          <w:sz w:val="16"/>
          <w:szCs w:val="16"/>
          <w:lang w:val="en-AU"/>
        </w:rPr>
        <w:t>© Victorian Curriculum and Assessment Authority 2019.</w:t>
      </w:r>
    </w:p>
    <w:p w14:paraId="19A53294" w14:textId="77777777" w:rsidR="00007BCB" w:rsidRPr="003A235A" w:rsidRDefault="00007BCB" w:rsidP="00007BCB">
      <w:pPr>
        <w:spacing w:before="120" w:after="0" w:line="200" w:lineRule="exact"/>
        <w:rPr>
          <w:rFonts w:ascii="Arial" w:hAnsi="Arial" w:cs="Arial"/>
          <w:color w:val="000000" w:themeColor="text1"/>
          <w:sz w:val="16"/>
          <w:szCs w:val="16"/>
          <w:lang w:val="en-AU"/>
        </w:rPr>
      </w:pPr>
    </w:p>
    <w:p w14:paraId="71920D43" w14:textId="77777777" w:rsidR="00007BCB" w:rsidRPr="003A235A" w:rsidRDefault="00007BCB" w:rsidP="00007BCB">
      <w:pPr>
        <w:spacing w:before="120" w:after="0" w:line="200" w:lineRule="exact"/>
        <w:rPr>
          <w:rFonts w:ascii="Arial" w:eastAsia="Cambria" w:hAnsi="Arial" w:cs="Arial"/>
          <w:sz w:val="16"/>
          <w:szCs w:val="16"/>
          <w:lang w:val="en-AU"/>
        </w:rPr>
      </w:pPr>
      <w:r w:rsidRPr="003A235A">
        <w:rPr>
          <w:rFonts w:ascii="Arial" w:eastAsia="Cambria" w:hAnsi="Arial" w:cs="Arial"/>
          <w:sz w:val="16"/>
          <w:szCs w:val="16"/>
          <w:lang w:val="en-AU"/>
        </w:rPr>
        <w:t xml:space="preserve">No part of this publication may be reproduced except as specified under the </w:t>
      </w:r>
      <w:r w:rsidRPr="003A235A">
        <w:rPr>
          <w:rFonts w:ascii="Arial" w:eastAsia="Cambria" w:hAnsi="Arial" w:cs="Arial"/>
          <w:i/>
          <w:sz w:val="16"/>
          <w:szCs w:val="16"/>
          <w:lang w:val="en-AU"/>
        </w:rPr>
        <w:t>Copyright Act 1968</w:t>
      </w:r>
      <w:r w:rsidRPr="003A235A">
        <w:rPr>
          <w:rFonts w:ascii="Arial" w:eastAsia="Cambria" w:hAnsi="Arial" w:cs="Arial"/>
          <w:sz w:val="16"/>
          <w:szCs w:val="16"/>
          <w:lang w:val="en-AU"/>
        </w:rPr>
        <w:t xml:space="preserve"> or by permission from the VCAA. Excepting third-party elements, schools may use this resource in accordance with the </w:t>
      </w:r>
      <w:hyperlink r:id="rId15" w:anchor="schools" w:history="1">
        <w:r w:rsidRPr="003A235A">
          <w:rPr>
            <w:rFonts w:ascii="Arial" w:eastAsia="Cambria" w:hAnsi="Arial" w:cs="Arial"/>
            <w:color w:val="0000FF"/>
            <w:sz w:val="16"/>
            <w:szCs w:val="16"/>
            <w:u w:val="single"/>
            <w:lang w:val="en-AU"/>
          </w:rPr>
          <w:t>VCAA educational allowance</w:t>
        </w:r>
      </w:hyperlink>
      <w:r w:rsidRPr="003A235A">
        <w:rPr>
          <w:rFonts w:ascii="Arial" w:eastAsia="Cambria" w:hAnsi="Arial" w:cs="Arial"/>
          <w:sz w:val="16"/>
          <w:szCs w:val="16"/>
          <w:lang w:val="en-AU"/>
        </w:rPr>
        <w:t xml:space="preserve">. For more information go to: </w:t>
      </w:r>
      <w:hyperlink r:id="rId16" w:history="1">
        <w:r w:rsidRPr="003A235A">
          <w:rPr>
            <w:rFonts w:ascii="Arial" w:eastAsia="Cambria" w:hAnsi="Arial" w:cs="Arial"/>
            <w:color w:val="0000FF"/>
            <w:sz w:val="16"/>
            <w:szCs w:val="16"/>
            <w:u w:val="single"/>
            <w:lang w:val="en-AU"/>
          </w:rPr>
          <w:t>https://www.vcaa.vic.edu.au/Footer/Pages/Copyright.aspx</w:t>
        </w:r>
      </w:hyperlink>
      <w:r w:rsidRPr="003A235A">
        <w:rPr>
          <w:rFonts w:ascii="Arial" w:eastAsia="Cambria" w:hAnsi="Arial" w:cs="Arial"/>
          <w:sz w:val="16"/>
          <w:szCs w:val="16"/>
          <w:lang w:val="en-AU"/>
        </w:rPr>
        <w:t>.</w:t>
      </w:r>
    </w:p>
    <w:p w14:paraId="0B13B7B5" w14:textId="77777777" w:rsidR="00007BCB" w:rsidRPr="003A235A" w:rsidRDefault="00007BCB" w:rsidP="00007BCB">
      <w:pPr>
        <w:spacing w:before="120" w:after="0" w:line="200" w:lineRule="exact"/>
        <w:rPr>
          <w:rFonts w:ascii="Arial" w:eastAsia="Cambria" w:hAnsi="Arial" w:cs="Arial"/>
          <w:sz w:val="16"/>
          <w:szCs w:val="16"/>
          <w:lang w:val="en-AU"/>
        </w:rPr>
      </w:pPr>
      <w:r w:rsidRPr="003A235A">
        <w:rPr>
          <w:rFonts w:ascii="Arial" w:eastAsia="Cambria" w:hAnsi="Arial" w:cs="Arial"/>
          <w:sz w:val="16"/>
          <w:szCs w:val="16"/>
          <w:lang w:val="en-AU"/>
        </w:rPr>
        <w:t xml:space="preserve">The VCAA provides the only official, up-to-date versions of VCAA publications. Details of updates can be found on the VCAA website: </w:t>
      </w:r>
      <w:hyperlink r:id="rId17" w:history="1">
        <w:r w:rsidRPr="003A235A">
          <w:rPr>
            <w:rFonts w:ascii="Arial" w:eastAsia="Cambria" w:hAnsi="Arial" w:cs="Arial"/>
            <w:color w:val="0000FF"/>
            <w:sz w:val="16"/>
            <w:szCs w:val="16"/>
            <w:u w:val="single"/>
            <w:lang w:val="en-AU"/>
          </w:rPr>
          <w:t>www.vcaa.vic.edu.au</w:t>
        </w:r>
      </w:hyperlink>
      <w:r w:rsidRPr="003A235A">
        <w:rPr>
          <w:rFonts w:ascii="Arial" w:eastAsia="Cambria" w:hAnsi="Arial" w:cs="Arial"/>
          <w:lang w:val="en-AU"/>
        </w:rPr>
        <w:t>.</w:t>
      </w:r>
    </w:p>
    <w:p w14:paraId="0E7B51AE" w14:textId="77777777" w:rsidR="00007BCB" w:rsidRPr="003A235A" w:rsidRDefault="00007BCB" w:rsidP="00007BCB">
      <w:pPr>
        <w:spacing w:before="120" w:after="0" w:line="200" w:lineRule="exact"/>
        <w:rPr>
          <w:rFonts w:ascii="Arial" w:eastAsia="Cambria" w:hAnsi="Arial" w:cs="Arial"/>
          <w:sz w:val="16"/>
          <w:szCs w:val="16"/>
          <w:lang w:val="en-AU"/>
        </w:rPr>
      </w:pPr>
      <w:r w:rsidRPr="003A235A">
        <w:rPr>
          <w:rFonts w:ascii="Arial" w:eastAsia="Cambria" w:hAnsi="Arial" w:cs="Arial"/>
          <w:sz w:val="16"/>
          <w:szCs w:val="16"/>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Pr="003A235A">
          <w:rPr>
            <w:rFonts w:ascii="Arial" w:eastAsia="Cambria" w:hAnsi="Arial" w:cs="Arial"/>
            <w:color w:val="0000FF"/>
            <w:sz w:val="16"/>
            <w:szCs w:val="16"/>
            <w:u w:val="single"/>
            <w:lang w:val="en-AU"/>
          </w:rPr>
          <w:t>vcaa.copyright@edumail.vic.gov.au</w:t>
        </w:r>
      </w:hyperlink>
    </w:p>
    <w:p w14:paraId="2BF93928" w14:textId="77777777" w:rsidR="00007BCB" w:rsidRPr="003A235A" w:rsidRDefault="00007BCB" w:rsidP="00007BCB">
      <w:pPr>
        <w:spacing w:before="120" w:after="0" w:line="200" w:lineRule="exact"/>
        <w:rPr>
          <w:rFonts w:ascii="Arial" w:hAnsi="Arial" w:cs="Arial"/>
          <w:color w:val="000000" w:themeColor="text1"/>
          <w:sz w:val="16"/>
          <w:szCs w:val="16"/>
          <w:lang w:val="en-AU"/>
        </w:rPr>
      </w:pPr>
      <w:r w:rsidRPr="003A235A">
        <w:rPr>
          <w:rFonts w:ascii="Arial" w:hAnsi="Arial" w:cs="Arial"/>
          <w:color w:val="000000" w:themeColor="text1"/>
          <w:sz w:val="16"/>
          <w:szCs w:val="16"/>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13128F2C" w14:textId="77777777" w:rsidR="00007BCB" w:rsidRPr="003A235A" w:rsidRDefault="00007BCB" w:rsidP="00007BCB">
      <w:pPr>
        <w:spacing w:before="120" w:after="0" w:line="200" w:lineRule="exact"/>
        <w:rPr>
          <w:rFonts w:ascii="Arial" w:eastAsia="Cambria" w:hAnsi="Arial" w:cs="Arial"/>
          <w:sz w:val="16"/>
          <w:szCs w:val="16"/>
          <w:lang w:val="en-AU"/>
        </w:rPr>
      </w:pPr>
      <w:r w:rsidRPr="003A235A">
        <w:rPr>
          <w:rFonts w:ascii="Arial" w:eastAsia="Cambria" w:hAnsi="Arial" w:cs="Arial"/>
          <w:iCs/>
          <w:sz w:val="16"/>
          <w:szCs w:val="16"/>
          <w:lang w:val="en-AU"/>
        </w:rPr>
        <w:t>At the time of publication the hyperlinked URLs (website addresses) in this document were checked for accuracy and appropriateness of content; however, due to the transient nature of material placed on the web, their continuing accuracy cannot be verified.</w:t>
      </w:r>
    </w:p>
    <w:p w14:paraId="4A0B4414" w14:textId="77777777" w:rsidR="00007BCB" w:rsidRPr="003A235A" w:rsidRDefault="00007BCB" w:rsidP="00007BCB">
      <w:pPr>
        <w:spacing w:before="120" w:after="0" w:line="200" w:lineRule="exact"/>
        <w:rPr>
          <w:rFonts w:ascii="Arial" w:hAnsi="Arial" w:cs="Arial"/>
          <w:color w:val="000000" w:themeColor="text1"/>
          <w:sz w:val="16"/>
          <w:szCs w:val="16"/>
          <w:lang w:val="en-AU"/>
        </w:rPr>
      </w:pPr>
    </w:p>
    <w:p w14:paraId="2D3F9CD7" w14:textId="77777777" w:rsidR="00007BCB" w:rsidRPr="003A235A" w:rsidRDefault="00007BCB" w:rsidP="00007BCB">
      <w:pPr>
        <w:spacing w:before="120" w:after="0" w:line="200" w:lineRule="exact"/>
        <w:rPr>
          <w:rFonts w:ascii="Arial" w:hAnsi="Arial" w:cs="Arial"/>
          <w:color w:val="000000" w:themeColor="text1"/>
          <w:sz w:val="16"/>
          <w:szCs w:val="16"/>
          <w:lang w:val="en-AU"/>
        </w:rPr>
      </w:pPr>
      <w:r w:rsidRPr="003A235A">
        <w:rPr>
          <w:rFonts w:ascii="Arial" w:hAnsi="Arial" w:cs="Arial"/>
          <w:color w:val="000000" w:themeColor="text1"/>
          <w:sz w:val="16"/>
          <w:szCs w:val="16"/>
          <w:lang w:val="en-AU"/>
        </w:rPr>
        <w:t>The VCAA logo is a registered trademark of the Victorian Curriculum and Assessment Authority.</w:t>
      </w:r>
    </w:p>
    <w:p w14:paraId="7C70BB52" w14:textId="77777777" w:rsidR="00007BCB" w:rsidRPr="003A235A" w:rsidRDefault="00007BCB" w:rsidP="00007BCB">
      <w:pPr>
        <w:spacing w:before="120" w:after="120" w:line="280" w:lineRule="exact"/>
        <w:rPr>
          <w:rFonts w:ascii="Arial" w:hAnsi="Arial" w:cs="Arial"/>
          <w:color w:val="000000" w:themeColor="text1"/>
          <w:lang w:val="en-AU"/>
        </w:rPr>
      </w:pPr>
      <w:r w:rsidRPr="003A235A">
        <w:rPr>
          <w:rFonts w:ascii="Arial" w:hAnsi="Arial" w:cs="Arial"/>
          <w:color w:val="000000" w:themeColor="text1"/>
          <w:lang w:val="en-AU"/>
        </w:rPr>
        <w:br w:type="page"/>
      </w:r>
    </w:p>
    <w:p w14:paraId="2482DFC9" w14:textId="77777777" w:rsidR="00007BCB" w:rsidRPr="003A235A" w:rsidRDefault="00007BCB" w:rsidP="00007BCB">
      <w:pPr>
        <w:spacing w:before="360"/>
        <w:rPr>
          <w:rFonts w:ascii="Arial" w:hAnsi="Arial" w:cs="Arial"/>
          <w:b/>
          <w:color w:val="000000" w:themeColor="text1"/>
          <w:sz w:val="40"/>
          <w:szCs w:val="40"/>
          <w:lang w:val="en-AU" w:eastAsia="en-AU"/>
        </w:rPr>
      </w:pPr>
      <w:bookmarkStart w:id="2" w:name="_Toc17371006"/>
      <w:bookmarkStart w:id="3" w:name="_Toc17883381"/>
      <w:r w:rsidRPr="003A235A">
        <w:rPr>
          <w:rFonts w:ascii="Arial" w:hAnsi="Arial" w:cs="Arial"/>
          <w:b/>
          <w:color w:val="000000" w:themeColor="text1"/>
          <w:sz w:val="40"/>
          <w:szCs w:val="40"/>
          <w:lang w:val="en-AU" w:eastAsia="en-AU"/>
        </w:rPr>
        <w:lastRenderedPageBreak/>
        <w:t>Contents</w:t>
      </w:r>
      <w:bookmarkEnd w:id="2"/>
      <w:bookmarkEnd w:id="3"/>
    </w:p>
    <w:p w14:paraId="1980CED9" w14:textId="67D93DE8" w:rsidR="003A235A" w:rsidRDefault="00DE53CA">
      <w:pPr>
        <w:pStyle w:val="TOC1"/>
        <w:tabs>
          <w:tab w:val="right" w:leader="dot" w:pos="9629"/>
        </w:tabs>
        <w:rPr>
          <w:rFonts w:eastAsiaTheme="minorEastAsia"/>
          <w:noProof/>
          <w:lang w:val="en-AU" w:eastAsia="en-AU"/>
        </w:rPr>
      </w:pPr>
      <w:r w:rsidRPr="003A235A">
        <w:rPr>
          <w:b/>
          <w:lang w:val="en-AU" w:eastAsia="en-AU"/>
        </w:rPr>
        <w:fldChar w:fldCharType="begin"/>
      </w:r>
      <w:r w:rsidRPr="003A235A">
        <w:rPr>
          <w:b/>
          <w:lang w:val="en-AU" w:eastAsia="en-AU"/>
        </w:rPr>
        <w:instrText xml:space="preserve"> TOC \h \z \t "Heading 1,1,Heading 2,2,Heading 3,3,VCAA Heading 1,1,VCAA Heading 2,2,VCAA Heading 2b sample,3" </w:instrText>
      </w:r>
      <w:r w:rsidRPr="003A235A">
        <w:rPr>
          <w:b/>
          <w:lang w:val="en-AU" w:eastAsia="en-AU"/>
        </w:rPr>
        <w:fldChar w:fldCharType="separate"/>
      </w:r>
      <w:hyperlink w:anchor="_Toc23243075" w:history="1">
        <w:r w:rsidR="003A235A" w:rsidRPr="00712362">
          <w:rPr>
            <w:rStyle w:val="Hyperlink"/>
            <w:noProof/>
            <w:lang w:val="en-AU"/>
          </w:rPr>
          <w:t>What is formative assessment?</w:t>
        </w:r>
        <w:r w:rsidR="003A235A">
          <w:rPr>
            <w:noProof/>
            <w:webHidden/>
          </w:rPr>
          <w:tab/>
        </w:r>
        <w:r w:rsidR="003A235A">
          <w:rPr>
            <w:noProof/>
            <w:webHidden/>
          </w:rPr>
          <w:fldChar w:fldCharType="begin"/>
        </w:r>
        <w:r w:rsidR="003A235A">
          <w:rPr>
            <w:noProof/>
            <w:webHidden/>
          </w:rPr>
          <w:instrText xml:space="preserve"> PAGEREF _Toc23243075 \h </w:instrText>
        </w:r>
        <w:r w:rsidR="003A235A">
          <w:rPr>
            <w:noProof/>
            <w:webHidden/>
          </w:rPr>
        </w:r>
        <w:r w:rsidR="003A235A">
          <w:rPr>
            <w:noProof/>
            <w:webHidden/>
          </w:rPr>
          <w:fldChar w:fldCharType="separate"/>
        </w:r>
        <w:r w:rsidR="00926417">
          <w:rPr>
            <w:noProof/>
            <w:webHidden/>
          </w:rPr>
          <w:t>4</w:t>
        </w:r>
        <w:r w:rsidR="003A235A">
          <w:rPr>
            <w:noProof/>
            <w:webHidden/>
          </w:rPr>
          <w:fldChar w:fldCharType="end"/>
        </w:r>
      </w:hyperlink>
    </w:p>
    <w:p w14:paraId="7D8C1340" w14:textId="30B0FF08" w:rsidR="003A235A" w:rsidRDefault="00601C6A">
      <w:pPr>
        <w:pStyle w:val="TOC1"/>
        <w:tabs>
          <w:tab w:val="right" w:leader="dot" w:pos="9629"/>
        </w:tabs>
        <w:rPr>
          <w:rFonts w:eastAsiaTheme="minorEastAsia"/>
          <w:noProof/>
          <w:lang w:val="en-AU" w:eastAsia="en-AU"/>
        </w:rPr>
      </w:pPr>
      <w:hyperlink w:anchor="_Toc23243076" w:history="1">
        <w:r w:rsidR="003A235A" w:rsidRPr="00712362">
          <w:rPr>
            <w:rStyle w:val="Hyperlink"/>
            <w:noProof/>
            <w:lang w:val="en-AU"/>
          </w:rPr>
          <w:t>Using formative assessment rubrics in schools</w:t>
        </w:r>
        <w:r w:rsidR="003A235A">
          <w:rPr>
            <w:noProof/>
            <w:webHidden/>
          </w:rPr>
          <w:tab/>
        </w:r>
        <w:r w:rsidR="003A235A">
          <w:rPr>
            <w:noProof/>
            <w:webHidden/>
          </w:rPr>
          <w:fldChar w:fldCharType="begin"/>
        </w:r>
        <w:r w:rsidR="003A235A">
          <w:rPr>
            <w:noProof/>
            <w:webHidden/>
          </w:rPr>
          <w:instrText xml:space="preserve"> PAGEREF _Toc23243076 \h </w:instrText>
        </w:r>
        <w:r w:rsidR="003A235A">
          <w:rPr>
            <w:noProof/>
            <w:webHidden/>
          </w:rPr>
        </w:r>
        <w:r w:rsidR="003A235A">
          <w:rPr>
            <w:noProof/>
            <w:webHidden/>
          </w:rPr>
          <w:fldChar w:fldCharType="separate"/>
        </w:r>
        <w:r w:rsidR="00926417">
          <w:rPr>
            <w:noProof/>
            <w:webHidden/>
          </w:rPr>
          <w:t>4</w:t>
        </w:r>
        <w:r w:rsidR="003A235A">
          <w:rPr>
            <w:noProof/>
            <w:webHidden/>
          </w:rPr>
          <w:fldChar w:fldCharType="end"/>
        </w:r>
      </w:hyperlink>
    </w:p>
    <w:p w14:paraId="01CB75D7" w14:textId="78CE28BF" w:rsidR="003A235A" w:rsidRDefault="00601C6A">
      <w:pPr>
        <w:pStyle w:val="TOC1"/>
        <w:tabs>
          <w:tab w:val="right" w:leader="dot" w:pos="9629"/>
        </w:tabs>
        <w:rPr>
          <w:rFonts w:eastAsiaTheme="minorEastAsia"/>
          <w:noProof/>
          <w:lang w:val="en-AU" w:eastAsia="en-AU"/>
        </w:rPr>
      </w:pPr>
      <w:hyperlink w:anchor="_Toc23243077" w:history="1">
        <w:r w:rsidR="003A235A" w:rsidRPr="00712362">
          <w:rPr>
            <w:rStyle w:val="Hyperlink"/>
            <w:noProof/>
            <w:lang w:val="en-AU"/>
          </w:rPr>
          <w:t>The formative assessment rubric</w:t>
        </w:r>
        <w:r w:rsidR="003A235A">
          <w:rPr>
            <w:noProof/>
            <w:webHidden/>
          </w:rPr>
          <w:tab/>
        </w:r>
        <w:r w:rsidR="003A235A">
          <w:rPr>
            <w:noProof/>
            <w:webHidden/>
          </w:rPr>
          <w:fldChar w:fldCharType="begin"/>
        </w:r>
        <w:r w:rsidR="003A235A">
          <w:rPr>
            <w:noProof/>
            <w:webHidden/>
          </w:rPr>
          <w:instrText xml:space="preserve"> PAGEREF _Toc23243077 \h </w:instrText>
        </w:r>
        <w:r w:rsidR="003A235A">
          <w:rPr>
            <w:noProof/>
            <w:webHidden/>
          </w:rPr>
        </w:r>
        <w:r w:rsidR="003A235A">
          <w:rPr>
            <w:noProof/>
            <w:webHidden/>
          </w:rPr>
          <w:fldChar w:fldCharType="separate"/>
        </w:r>
        <w:r w:rsidR="00926417">
          <w:rPr>
            <w:noProof/>
            <w:webHidden/>
          </w:rPr>
          <w:t>5</w:t>
        </w:r>
        <w:r w:rsidR="003A235A">
          <w:rPr>
            <w:noProof/>
            <w:webHidden/>
          </w:rPr>
          <w:fldChar w:fldCharType="end"/>
        </w:r>
      </w:hyperlink>
    </w:p>
    <w:p w14:paraId="757468AF" w14:textId="5C9A03A5" w:rsidR="003A235A" w:rsidRDefault="00601C6A">
      <w:pPr>
        <w:pStyle w:val="TOC2"/>
        <w:tabs>
          <w:tab w:val="right" w:leader="dot" w:pos="9629"/>
        </w:tabs>
        <w:rPr>
          <w:rFonts w:eastAsiaTheme="minorEastAsia"/>
          <w:noProof/>
          <w:lang w:val="en-AU" w:eastAsia="en-AU"/>
        </w:rPr>
      </w:pPr>
      <w:hyperlink w:anchor="_Toc23243078" w:history="1">
        <w:r w:rsidR="003A235A" w:rsidRPr="00712362">
          <w:rPr>
            <w:rStyle w:val="Hyperlink"/>
            <w:noProof/>
            <w:lang w:val="en-AU"/>
          </w:rPr>
          <w:t>Links to the Victorian Curriculum F–10</w:t>
        </w:r>
        <w:r w:rsidR="003A235A">
          <w:rPr>
            <w:noProof/>
            <w:webHidden/>
          </w:rPr>
          <w:tab/>
        </w:r>
        <w:r w:rsidR="003A235A">
          <w:rPr>
            <w:noProof/>
            <w:webHidden/>
          </w:rPr>
          <w:fldChar w:fldCharType="begin"/>
        </w:r>
        <w:r w:rsidR="003A235A">
          <w:rPr>
            <w:noProof/>
            <w:webHidden/>
          </w:rPr>
          <w:instrText xml:space="preserve"> PAGEREF _Toc23243078 \h </w:instrText>
        </w:r>
        <w:r w:rsidR="003A235A">
          <w:rPr>
            <w:noProof/>
            <w:webHidden/>
          </w:rPr>
        </w:r>
        <w:r w:rsidR="003A235A">
          <w:rPr>
            <w:noProof/>
            <w:webHidden/>
          </w:rPr>
          <w:fldChar w:fldCharType="separate"/>
        </w:r>
        <w:r w:rsidR="00926417">
          <w:rPr>
            <w:noProof/>
            <w:webHidden/>
          </w:rPr>
          <w:t>5</w:t>
        </w:r>
        <w:r w:rsidR="003A235A">
          <w:rPr>
            <w:noProof/>
            <w:webHidden/>
          </w:rPr>
          <w:fldChar w:fldCharType="end"/>
        </w:r>
      </w:hyperlink>
    </w:p>
    <w:p w14:paraId="0DE0E888" w14:textId="06F98F54" w:rsidR="003A235A" w:rsidRDefault="00601C6A">
      <w:pPr>
        <w:pStyle w:val="TOC1"/>
        <w:tabs>
          <w:tab w:val="right" w:leader="dot" w:pos="9629"/>
        </w:tabs>
        <w:rPr>
          <w:rFonts w:eastAsiaTheme="minorEastAsia"/>
          <w:noProof/>
          <w:lang w:val="en-AU" w:eastAsia="en-AU"/>
        </w:rPr>
      </w:pPr>
      <w:hyperlink w:anchor="_Toc23243079" w:history="1">
        <w:r w:rsidR="003A235A" w:rsidRPr="00712362">
          <w:rPr>
            <w:rStyle w:val="Hyperlink"/>
            <w:noProof/>
            <w:lang w:val="en-AU"/>
          </w:rPr>
          <w:t>The formative assessment task</w:t>
        </w:r>
        <w:r w:rsidR="003A235A">
          <w:rPr>
            <w:noProof/>
            <w:webHidden/>
          </w:rPr>
          <w:tab/>
        </w:r>
        <w:r w:rsidR="003A235A">
          <w:rPr>
            <w:noProof/>
            <w:webHidden/>
          </w:rPr>
          <w:fldChar w:fldCharType="begin"/>
        </w:r>
        <w:r w:rsidR="003A235A">
          <w:rPr>
            <w:noProof/>
            <w:webHidden/>
          </w:rPr>
          <w:instrText xml:space="preserve"> PAGEREF _Toc23243079 \h </w:instrText>
        </w:r>
        <w:r w:rsidR="003A235A">
          <w:rPr>
            <w:noProof/>
            <w:webHidden/>
          </w:rPr>
        </w:r>
        <w:r w:rsidR="003A235A">
          <w:rPr>
            <w:noProof/>
            <w:webHidden/>
          </w:rPr>
          <w:fldChar w:fldCharType="separate"/>
        </w:r>
        <w:r w:rsidR="00926417">
          <w:rPr>
            <w:noProof/>
            <w:webHidden/>
          </w:rPr>
          <w:t>7</w:t>
        </w:r>
        <w:r w:rsidR="003A235A">
          <w:rPr>
            <w:noProof/>
            <w:webHidden/>
          </w:rPr>
          <w:fldChar w:fldCharType="end"/>
        </w:r>
      </w:hyperlink>
    </w:p>
    <w:p w14:paraId="084563A1" w14:textId="5520D247" w:rsidR="003A235A" w:rsidRDefault="00601C6A">
      <w:pPr>
        <w:pStyle w:val="TOC2"/>
        <w:tabs>
          <w:tab w:val="right" w:leader="dot" w:pos="9629"/>
        </w:tabs>
        <w:rPr>
          <w:rFonts w:eastAsiaTheme="minorEastAsia"/>
          <w:noProof/>
          <w:lang w:val="en-AU" w:eastAsia="en-AU"/>
        </w:rPr>
      </w:pPr>
      <w:hyperlink w:anchor="_Toc23243080" w:history="1">
        <w:r w:rsidR="003A235A" w:rsidRPr="00712362">
          <w:rPr>
            <w:rStyle w:val="Hyperlink"/>
            <w:noProof/>
            <w:lang w:val="en-AU"/>
          </w:rPr>
          <w:t>Description of the task (administration guidelines)</w:t>
        </w:r>
        <w:r w:rsidR="003A235A">
          <w:rPr>
            <w:noProof/>
            <w:webHidden/>
          </w:rPr>
          <w:tab/>
        </w:r>
        <w:r w:rsidR="003A235A">
          <w:rPr>
            <w:noProof/>
            <w:webHidden/>
          </w:rPr>
          <w:fldChar w:fldCharType="begin"/>
        </w:r>
        <w:r w:rsidR="003A235A">
          <w:rPr>
            <w:noProof/>
            <w:webHidden/>
          </w:rPr>
          <w:instrText xml:space="preserve"> PAGEREF _Toc23243080 \h </w:instrText>
        </w:r>
        <w:r w:rsidR="003A235A">
          <w:rPr>
            <w:noProof/>
            <w:webHidden/>
          </w:rPr>
        </w:r>
        <w:r w:rsidR="003A235A">
          <w:rPr>
            <w:noProof/>
            <w:webHidden/>
          </w:rPr>
          <w:fldChar w:fldCharType="separate"/>
        </w:r>
        <w:r w:rsidR="00926417">
          <w:rPr>
            <w:noProof/>
            <w:webHidden/>
          </w:rPr>
          <w:t>7</w:t>
        </w:r>
        <w:r w:rsidR="003A235A">
          <w:rPr>
            <w:noProof/>
            <w:webHidden/>
          </w:rPr>
          <w:fldChar w:fldCharType="end"/>
        </w:r>
      </w:hyperlink>
    </w:p>
    <w:p w14:paraId="690BD022" w14:textId="34046BF6" w:rsidR="003A235A" w:rsidRDefault="00601C6A">
      <w:pPr>
        <w:pStyle w:val="TOC1"/>
        <w:tabs>
          <w:tab w:val="right" w:leader="dot" w:pos="9629"/>
        </w:tabs>
        <w:rPr>
          <w:rFonts w:eastAsiaTheme="minorEastAsia"/>
          <w:noProof/>
          <w:lang w:val="en-AU" w:eastAsia="en-AU"/>
        </w:rPr>
      </w:pPr>
      <w:hyperlink w:anchor="_Toc23243081" w:history="1">
        <w:r w:rsidR="003A235A" w:rsidRPr="00712362">
          <w:rPr>
            <w:rStyle w:val="Hyperlink"/>
            <w:noProof/>
            <w:lang w:val="en-AU"/>
          </w:rPr>
          <w:t>Interpreting evidence of student learning</w:t>
        </w:r>
        <w:r w:rsidR="003A235A">
          <w:rPr>
            <w:noProof/>
            <w:webHidden/>
          </w:rPr>
          <w:tab/>
        </w:r>
        <w:r w:rsidR="003A235A">
          <w:rPr>
            <w:noProof/>
            <w:webHidden/>
          </w:rPr>
          <w:fldChar w:fldCharType="begin"/>
        </w:r>
        <w:r w:rsidR="003A235A">
          <w:rPr>
            <w:noProof/>
            <w:webHidden/>
          </w:rPr>
          <w:instrText xml:space="preserve"> PAGEREF _Toc23243081 \h </w:instrText>
        </w:r>
        <w:r w:rsidR="003A235A">
          <w:rPr>
            <w:noProof/>
            <w:webHidden/>
          </w:rPr>
        </w:r>
        <w:r w:rsidR="003A235A">
          <w:rPr>
            <w:noProof/>
            <w:webHidden/>
          </w:rPr>
          <w:fldChar w:fldCharType="separate"/>
        </w:r>
        <w:r w:rsidR="00926417">
          <w:rPr>
            <w:noProof/>
            <w:webHidden/>
          </w:rPr>
          <w:t>8</w:t>
        </w:r>
        <w:r w:rsidR="003A235A">
          <w:rPr>
            <w:noProof/>
            <w:webHidden/>
          </w:rPr>
          <w:fldChar w:fldCharType="end"/>
        </w:r>
      </w:hyperlink>
    </w:p>
    <w:p w14:paraId="053C8E7C" w14:textId="238102CE" w:rsidR="003A235A" w:rsidRDefault="00601C6A">
      <w:pPr>
        <w:pStyle w:val="TOC3"/>
        <w:tabs>
          <w:tab w:val="right" w:leader="dot" w:pos="9629"/>
        </w:tabs>
        <w:rPr>
          <w:rFonts w:eastAsiaTheme="minorEastAsia"/>
          <w:noProof/>
          <w:lang w:val="en-AU" w:eastAsia="en-AU"/>
        </w:rPr>
      </w:pPr>
      <w:hyperlink w:anchor="_Toc23243082" w:history="1">
        <w:r w:rsidR="003A235A" w:rsidRPr="00712362">
          <w:rPr>
            <w:rStyle w:val="Hyperlink"/>
            <w:noProof/>
            <w:lang w:val="en-AU"/>
          </w:rPr>
          <w:t>Sample 1</w:t>
        </w:r>
        <w:r w:rsidR="003A235A">
          <w:rPr>
            <w:noProof/>
            <w:webHidden/>
          </w:rPr>
          <w:tab/>
        </w:r>
        <w:r w:rsidR="003A235A">
          <w:rPr>
            <w:noProof/>
            <w:webHidden/>
          </w:rPr>
          <w:fldChar w:fldCharType="begin"/>
        </w:r>
        <w:r w:rsidR="003A235A">
          <w:rPr>
            <w:noProof/>
            <w:webHidden/>
          </w:rPr>
          <w:instrText xml:space="preserve"> PAGEREF _Toc23243082 \h </w:instrText>
        </w:r>
        <w:r w:rsidR="003A235A">
          <w:rPr>
            <w:noProof/>
            <w:webHidden/>
          </w:rPr>
        </w:r>
        <w:r w:rsidR="003A235A">
          <w:rPr>
            <w:noProof/>
            <w:webHidden/>
          </w:rPr>
          <w:fldChar w:fldCharType="separate"/>
        </w:r>
        <w:r w:rsidR="00926417">
          <w:rPr>
            <w:noProof/>
            <w:webHidden/>
          </w:rPr>
          <w:t>9</w:t>
        </w:r>
        <w:r w:rsidR="003A235A">
          <w:rPr>
            <w:noProof/>
            <w:webHidden/>
          </w:rPr>
          <w:fldChar w:fldCharType="end"/>
        </w:r>
      </w:hyperlink>
    </w:p>
    <w:p w14:paraId="7F32CE42" w14:textId="714B854A" w:rsidR="003A235A" w:rsidRDefault="00601C6A">
      <w:pPr>
        <w:pStyle w:val="TOC3"/>
        <w:tabs>
          <w:tab w:val="right" w:leader="dot" w:pos="9629"/>
        </w:tabs>
        <w:rPr>
          <w:rFonts w:eastAsiaTheme="minorEastAsia"/>
          <w:noProof/>
          <w:lang w:val="en-AU" w:eastAsia="en-AU"/>
        </w:rPr>
      </w:pPr>
      <w:hyperlink w:anchor="_Toc23243083" w:history="1">
        <w:r w:rsidR="003A235A" w:rsidRPr="00712362">
          <w:rPr>
            <w:rStyle w:val="Hyperlink"/>
            <w:noProof/>
            <w:lang w:val="en-AU"/>
          </w:rPr>
          <w:t>Sample 2</w:t>
        </w:r>
        <w:r w:rsidR="003A235A">
          <w:rPr>
            <w:noProof/>
            <w:webHidden/>
          </w:rPr>
          <w:tab/>
        </w:r>
        <w:r w:rsidR="003A235A">
          <w:rPr>
            <w:noProof/>
            <w:webHidden/>
          </w:rPr>
          <w:fldChar w:fldCharType="begin"/>
        </w:r>
        <w:r w:rsidR="003A235A">
          <w:rPr>
            <w:noProof/>
            <w:webHidden/>
          </w:rPr>
          <w:instrText xml:space="preserve"> PAGEREF _Toc23243083 \h </w:instrText>
        </w:r>
        <w:r w:rsidR="003A235A">
          <w:rPr>
            <w:noProof/>
            <w:webHidden/>
          </w:rPr>
        </w:r>
        <w:r w:rsidR="003A235A">
          <w:rPr>
            <w:noProof/>
            <w:webHidden/>
          </w:rPr>
          <w:fldChar w:fldCharType="separate"/>
        </w:r>
        <w:r w:rsidR="00926417">
          <w:rPr>
            <w:noProof/>
            <w:webHidden/>
          </w:rPr>
          <w:t>12</w:t>
        </w:r>
        <w:r w:rsidR="003A235A">
          <w:rPr>
            <w:noProof/>
            <w:webHidden/>
          </w:rPr>
          <w:fldChar w:fldCharType="end"/>
        </w:r>
      </w:hyperlink>
    </w:p>
    <w:p w14:paraId="5B1FC86A" w14:textId="38D0C2E0" w:rsidR="003A235A" w:rsidRDefault="00601C6A">
      <w:pPr>
        <w:pStyle w:val="TOC3"/>
        <w:tabs>
          <w:tab w:val="right" w:leader="dot" w:pos="9629"/>
        </w:tabs>
        <w:rPr>
          <w:rFonts w:eastAsiaTheme="minorEastAsia"/>
          <w:noProof/>
          <w:lang w:val="en-AU" w:eastAsia="en-AU"/>
        </w:rPr>
      </w:pPr>
      <w:hyperlink w:anchor="_Toc23243084" w:history="1">
        <w:r w:rsidR="003A235A" w:rsidRPr="00712362">
          <w:rPr>
            <w:rStyle w:val="Hyperlink"/>
            <w:noProof/>
            <w:lang w:val="en-AU"/>
          </w:rPr>
          <w:t>Sample 3</w:t>
        </w:r>
        <w:r w:rsidR="003A235A">
          <w:rPr>
            <w:noProof/>
            <w:webHidden/>
          </w:rPr>
          <w:tab/>
        </w:r>
        <w:r w:rsidR="003A235A">
          <w:rPr>
            <w:noProof/>
            <w:webHidden/>
          </w:rPr>
          <w:fldChar w:fldCharType="begin"/>
        </w:r>
        <w:r w:rsidR="003A235A">
          <w:rPr>
            <w:noProof/>
            <w:webHidden/>
          </w:rPr>
          <w:instrText xml:space="preserve"> PAGEREF _Toc23243084 \h </w:instrText>
        </w:r>
        <w:r w:rsidR="003A235A">
          <w:rPr>
            <w:noProof/>
            <w:webHidden/>
          </w:rPr>
        </w:r>
        <w:r w:rsidR="003A235A">
          <w:rPr>
            <w:noProof/>
            <w:webHidden/>
          </w:rPr>
          <w:fldChar w:fldCharType="separate"/>
        </w:r>
        <w:r w:rsidR="00926417">
          <w:rPr>
            <w:noProof/>
            <w:webHidden/>
          </w:rPr>
          <w:t>14</w:t>
        </w:r>
        <w:r w:rsidR="003A235A">
          <w:rPr>
            <w:noProof/>
            <w:webHidden/>
          </w:rPr>
          <w:fldChar w:fldCharType="end"/>
        </w:r>
      </w:hyperlink>
    </w:p>
    <w:p w14:paraId="6D586FE2" w14:textId="4E99375D" w:rsidR="003A235A" w:rsidRDefault="00601C6A">
      <w:pPr>
        <w:pStyle w:val="TOC1"/>
        <w:tabs>
          <w:tab w:val="right" w:leader="dot" w:pos="9629"/>
        </w:tabs>
        <w:rPr>
          <w:rFonts w:eastAsiaTheme="minorEastAsia"/>
          <w:noProof/>
          <w:lang w:val="en-AU" w:eastAsia="en-AU"/>
        </w:rPr>
      </w:pPr>
      <w:hyperlink w:anchor="_Toc23243085" w:history="1">
        <w:r w:rsidR="003A235A" w:rsidRPr="00712362">
          <w:rPr>
            <w:rStyle w:val="Hyperlink"/>
            <w:noProof/>
            <w:lang w:val="en-AU"/>
          </w:rPr>
          <w:t>Using evidence to plan for future teaching and learning</w:t>
        </w:r>
        <w:r w:rsidR="003A235A">
          <w:rPr>
            <w:noProof/>
            <w:webHidden/>
          </w:rPr>
          <w:tab/>
        </w:r>
        <w:r w:rsidR="003A235A">
          <w:rPr>
            <w:noProof/>
            <w:webHidden/>
          </w:rPr>
          <w:fldChar w:fldCharType="begin"/>
        </w:r>
        <w:r w:rsidR="003A235A">
          <w:rPr>
            <w:noProof/>
            <w:webHidden/>
          </w:rPr>
          <w:instrText xml:space="preserve"> PAGEREF _Toc23243085 \h </w:instrText>
        </w:r>
        <w:r w:rsidR="003A235A">
          <w:rPr>
            <w:noProof/>
            <w:webHidden/>
          </w:rPr>
        </w:r>
        <w:r w:rsidR="003A235A">
          <w:rPr>
            <w:noProof/>
            <w:webHidden/>
          </w:rPr>
          <w:fldChar w:fldCharType="separate"/>
        </w:r>
        <w:r w:rsidR="00926417">
          <w:rPr>
            <w:noProof/>
            <w:webHidden/>
          </w:rPr>
          <w:t>16</w:t>
        </w:r>
        <w:r w:rsidR="003A235A">
          <w:rPr>
            <w:noProof/>
            <w:webHidden/>
          </w:rPr>
          <w:fldChar w:fldCharType="end"/>
        </w:r>
      </w:hyperlink>
    </w:p>
    <w:p w14:paraId="74C92816" w14:textId="5089F605" w:rsidR="003A235A" w:rsidRDefault="00601C6A">
      <w:pPr>
        <w:pStyle w:val="TOC1"/>
        <w:tabs>
          <w:tab w:val="right" w:leader="dot" w:pos="9629"/>
        </w:tabs>
        <w:rPr>
          <w:rFonts w:eastAsiaTheme="minorEastAsia"/>
          <w:noProof/>
          <w:lang w:val="en-AU" w:eastAsia="en-AU"/>
        </w:rPr>
      </w:pPr>
      <w:hyperlink w:anchor="_Toc23243086" w:history="1">
        <w:r w:rsidR="003A235A" w:rsidRPr="00712362">
          <w:rPr>
            <w:rStyle w:val="Hyperlink"/>
            <w:noProof/>
            <w:lang w:val="en-AU"/>
          </w:rPr>
          <w:t>Appendix 1 – Worksheet</w:t>
        </w:r>
        <w:r w:rsidR="003A235A">
          <w:rPr>
            <w:noProof/>
            <w:webHidden/>
          </w:rPr>
          <w:tab/>
        </w:r>
        <w:r w:rsidR="003A235A">
          <w:rPr>
            <w:noProof/>
            <w:webHidden/>
          </w:rPr>
          <w:fldChar w:fldCharType="begin"/>
        </w:r>
        <w:r w:rsidR="003A235A">
          <w:rPr>
            <w:noProof/>
            <w:webHidden/>
          </w:rPr>
          <w:instrText xml:space="preserve"> PAGEREF _Toc23243086 \h </w:instrText>
        </w:r>
        <w:r w:rsidR="003A235A">
          <w:rPr>
            <w:noProof/>
            <w:webHidden/>
          </w:rPr>
        </w:r>
        <w:r w:rsidR="003A235A">
          <w:rPr>
            <w:noProof/>
            <w:webHidden/>
          </w:rPr>
          <w:fldChar w:fldCharType="separate"/>
        </w:r>
        <w:r w:rsidR="00926417">
          <w:rPr>
            <w:noProof/>
            <w:webHidden/>
          </w:rPr>
          <w:t>17</w:t>
        </w:r>
        <w:r w:rsidR="003A235A">
          <w:rPr>
            <w:noProof/>
            <w:webHidden/>
          </w:rPr>
          <w:fldChar w:fldCharType="end"/>
        </w:r>
      </w:hyperlink>
    </w:p>
    <w:p w14:paraId="7648D2B8" w14:textId="4D7E5C62" w:rsidR="00007BCB" w:rsidRPr="003A235A" w:rsidRDefault="00DE53CA" w:rsidP="00007BCB">
      <w:pPr>
        <w:tabs>
          <w:tab w:val="right" w:leader="dot" w:pos="9639"/>
        </w:tabs>
        <w:spacing w:before="240" w:after="100" w:line="240" w:lineRule="auto"/>
        <w:jc w:val="both"/>
        <w:rPr>
          <w:rFonts w:ascii="Arial" w:eastAsia="Times New Roman" w:hAnsi="Arial" w:cs="Arial"/>
          <w:b/>
          <w:bCs/>
          <w:szCs w:val="24"/>
          <w:lang w:val="en-AU" w:eastAsia="en-AU"/>
        </w:rPr>
        <w:sectPr w:rsidR="00007BCB" w:rsidRPr="003A235A" w:rsidSect="0077504F">
          <w:headerReference w:type="first" r:id="rId19"/>
          <w:footerReference w:type="first" r:id="rId20"/>
          <w:pgSz w:w="11907" w:h="16840" w:code="9"/>
          <w:pgMar w:top="0" w:right="1134" w:bottom="0" w:left="1134" w:header="567" w:footer="284" w:gutter="0"/>
          <w:cols w:space="708"/>
          <w:titlePg/>
          <w:docGrid w:linePitch="360"/>
        </w:sectPr>
      </w:pPr>
      <w:r w:rsidRPr="003A235A">
        <w:rPr>
          <w:b/>
          <w:lang w:val="en-AU" w:eastAsia="en-AU"/>
        </w:rPr>
        <w:fldChar w:fldCharType="end"/>
      </w:r>
    </w:p>
    <w:p w14:paraId="62C8C73D" w14:textId="77777777" w:rsidR="00007BCB" w:rsidRPr="003A235A" w:rsidRDefault="00007BCB" w:rsidP="00007BCB">
      <w:pPr>
        <w:rPr>
          <w:rFonts w:ascii="Arial" w:hAnsi="Arial" w:cs="Arial"/>
          <w:b/>
          <w:color w:val="000000" w:themeColor="text1"/>
          <w:sz w:val="40"/>
          <w:szCs w:val="40"/>
          <w:lang w:val="en-AU"/>
        </w:rPr>
      </w:pPr>
      <w:r w:rsidRPr="003A235A">
        <w:rPr>
          <w:lang w:val="en-AU"/>
        </w:rPr>
        <w:br w:type="page"/>
      </w:r>
    </w:p>
    <w:p w14:paraId="39D9E97A" w14:textId="77777777" w:rsidR="0052758A" w:rsidRPr="003A235A" w:rsidRDefault="0052758A" w:rsidP="0052758A">
      <w:pPr>
        <w:pStyle w:val="VCAAHeading1"/>
        <w:rPr>
          <w:lang w:val="en-AU"/>
        </w:rPr>
      </w:pPr>
      <w:bookmarkStart w:id="4" w:name="_Toc19020426"/>
      <w:bookmarkStart w:id="5" w:name="_Toc23234579"/>
      <w:bookmarkStart w:id="6" w:name="_Toc23243075"/>
      <w:bookmarkStart w:id="7" w:name="_Toc515458827"/>
      <w:bookmarkStart w:id="8" w:name="_Toc7594995"/>
      <w:bookmarkStart w:id="9" w:name="_Toc21958724"/>
      <w:bookmarkStart w:id="10" w:name="_Toc20145107"/>
      <w:r w:rsidRPr="003A235A">
        <w:rPr>
          <w:lang w:val="en-AU"/>
        </w:rPr>
        <w:lastRenderedPageBreak/>
        <w:t>What is formative assessment?</w:t>
      </w:r>
      <w:bookmarkEnd w:id="4"/>
      <w:bookmarkEnd w:id="5"/>
      <w:bookmarkEnd w:id="6"/>
    </w:p>
    <w:p w14:paraId="77DEC68F" w14:textId="77777777" w:rsidR="0052758A" w:rsidRPr="003A235A" w:rsidRDefault="0052758A" w:rsidP="0052758A">
      <w:pPr>
        <w:pStyle w:val="VCAAbody"/>
        <w:rPr>
          <w:lang w:val="en-AU"/>
        </w:rPr>
      </w:pPr>
      <w:r w:rsidRPr="003A235A">
        <w:rPr>
          <w:lang w:val="en-AU"/>
        </w:rPr>
        <w:t xml:space="preserve">Formative assessment is any assessment that is used to improve teaching and learning. Best-practice formative assessment uses a rigorous approach in which each step of the assessment process is carefully thought through. </w:t>
      </w:r>
    </w:p>
    <w:p w14:paraId="3874429A" w14:textId="77777777" w:rsidR="0052758A" w:rsidRPr="003A235A" w:rsidRDefault="0052758A" w:rsidP="0052758A">
      <w:pPr>
        <w:pStyle w:val="VCAAbody"/>
        <w:rPr>
          <w:lang w:val="en-AU"/>
        </w:rPr>
      </w:pPr>
      <w:r w:rsidRPr="003A235A">
        <w:rPr>
          <w:lang w:val="en-AU"/>
        </w:rPr>
        <w:t>Assessment is a three-step process by which evidence is collected, interpreted and used. By definition, the final step of formative assessment requires a use that improves teaching and learning.</w:t>
      </w:r>
    </w:p>
    <w:p w14:paraId="5F2BE217" w14:textId="77777777" w:rsidR="0052758A" w:rsidRPr="003A235A" w:rsidRDefault="0052758A" w:rsidP="0052758A">
      <w:pPr>
        <w:pStyle w:val="VCAAbody"/>
        <w:rPr>
          <w:lang w:val="en-AU"/>
        </w:rPr>
      </w:pPr>
      <w:r w:rsidRPr="003A235A">
        <w:rPr>
          <w:lang w:val="en-AU"/>
        </w:rPr>
        <w:t xml:space="preserve">For the best results, teachers can work together to interrogate the curriculum and use their professional expertise and knowledge of their students to outline a learning continuum including a rubric of measurable, user-friendly descriptions of skills and knowledge. Teachers can draw on this learning continuum and rubric to decide how to collect evidence of each student’s current learning in order to provide formative feedback and understand what they are ready to learn next. </w:t>
      </w:r>
    </w:p>
    <w:p w14:paraId="318D6585" w14:textId="77777777" w:rsidR="0052758A" w:rsidRPr="003A235A" w:rsidRDefault="0052758A" w:rsidP="0052758A">
      <w:pPr>
        <w:pStyle w:val="VCAAbody"/>
        <w:rPr>
          <w:lang w:val="en-AU"/>
        </w:rPr>
      </w:pPr>
      <w:r w:rsidRPr="003A235A">
        <w:rPr>
          <w:lang w:val="en-AU"/>
        </w:rPr>
        <w:t xml:space="preserve">The VCAA’s </w:t>
      </w:r>
      <w:r w:rsidRPr="003A235A">
        <w:rPr>
          <w:i/>
          <w:lang w:val="en-AU"/>
        </w:rPr>
        <w:t>Guide to Formative Assessment Rubrics</w:t>
      </w:r>
      <w:r w:rsidRPr="003A235A">
        <w:rPr>
          <w:lang w:val="en-AU"/>
        </w:rPr>
        <w:t xml:space="preserve"> outlines how to develop a formative assessment rubric to collect, interpret and use evidence of student learning to plan teaching and learning. For more information about formative assessment and to access a copy of the guide, please go to the </w:t>
      </w:r>
      <w:hyperlink r:id="rId21" w:history="1">
        <w:r w:rsidRPr="003A235A">
          <w:rPr>
            <w:color w:val="0000FF"/>
            <w:u w:val="single"/>
            <w:lang w:val="en-AU"/>
          </w:rPr>
          <w:t>Formative Assessment section</w:t>
        </w:r>
      </w:hyperlink>
      <w:r w:rsidRPr="003A235A">
        <w:rPr>
          <w:lang w:val="en-AU"/>
        </w:rPr>
        <w:t xml:space="preserve"> of the VCAA website.</w:t>
      </w:r>
    </w:p>
    <w:p w14:paraId="187C7F01" w14:textId="77777777" w:rsidR="0052758A" w:rsidRPr="003A235A" w:rsidRDefault="0052758A" w:rsidP="0052758A">
      <w:pPr>
        <w:pStyle w:val="VCAAHeading1"/>
        <w:rPr>
          <w:lang w:val="en-AU"/>
        </w:rPr>
      </w:pPr>
      <w:bookmarkStart w:id="11" w:name="_Toc23234580"/>
      <w:bookmarkStart w:id="12" w:name="_Toc23243076"/>
      <w:r w:rsidRPr="003A235A">
        <w:rPr>
          <w:lang w:val="en-AU"/>
        </w:rPr>
        <w:t>Using formative assessment rubrics in schools</w:t>
      </w:r>
      <w:bookmarkEnd w:id="11"/>
      <w:bookmarkEnd w:id="12"/>
    </w:p>
    <w:p w14:paraId="7B20FB1D" w14:textId="66FC7CF9" w:rsidR="0052758A" w:rsidRPr="003A235A" w:rsidRDefault="0052758A" w:rsidP="00601C6A">
      <w:pPr>
        <w:pStyle w:val="VCAAbody"/>
        <w:rPr>
          <w:lang w:val="en-AU"/>
        </w:rPr>
      </w:pPr>
      <w:r w:rsidRPr="003A235A">
        <w:rPr>
          <w:lang w:val="en-AU"/>
        </w:rPr>
        <w:t xml:space="preserve">This document is based on the material developed by one group of teachers in the 2019 Formative Assessment Rubrics project. </w:t>
      </w:r>
      <w:r w:rsidR="00601C6A" w:rsidRPr="00601C6A">
        <w:rPr>
          <w:lang w:val="en-AU"/>
        </w:rPr>
        <w:t xml:space="preserve">The VCAA acknowledges the valuable contribution to this resource of the following teachers: </w:t>
      </w:r>
      <w:r w:rsidR="00601C6A" w:rsidRPr="00601C6A">
        <w:rPr>
          <w:lang w:val="en-AU"/>
        </w:rPr>
        <w:t>Natalie Hammond</w:t>
      </w:r>
      <w:r w:rsidR="00601C6A">
        <w:rPr>
          <w:lang w:val="en-AU"/>
        </w:rPr>
        <w:t xml:space="preserve"> (</w:t>
      </w:r>
      <w:r w:rsidR="00601C6A" w:rsidRPr="00601C6A">
        <w:rPr>
          <w:lang w:val="en-AU"/>
        </w:rPr>
        <w:t>Bayside P-12 College</w:t>
      </w:r>
      <w:r w:rsidR="00601C6A">
        <w:rPr>
          <w:lang w:val="en-AU"/>
        </w:rPr>
        <w:t xml:space="preserve">), </w:t>
      </w:r>
      <w:r w:rsidR="00601C6A" w:rsidRPr="00601C6A">
        <w:rPr>
          <w:lang w:val="en-AU"/>
        </w:rPr>
        <w:t>Cherie Heintze</w:t>
      </w:r>
      <w:r w:rsidR="00601C6A" w:rsidRPr="00601C6A">
        <w:t xml:space="preserve"> </w:t>
      </w:r>
      <w:r w:rsidR="00601C6A">
        <w:t>(</w:t>
      </w:r>
      <w:r w:rsidR="00601C6A" w:rsidRPr="00601C6A">
        <w:rPr>
          <w:lang w:val="en-AU"/>
        </w:rPr>
        <w:t>Wodonga Middle Years College</w:t>
      </w:r>
      <w:r w:rsidR="00601C6A">
        <w:rPr>
          <w:lang w:val="en-AU"/>
        </w:rPr>
        <w:t xml:space="preserve">) and </w:t>
      </w:r>
      <w:r w:rsidR="00601C6A" w:rsidRPr="00601C6A">
        <w:rPr>
          <w:lang w:val="en-AU"/>
        </w:rPr>
        <w:t>Danielle Mortimer</w:t>
      </w:r>
      <w:r w:rsidR="00601C6A">
        <w:rPr>
          <w:lang w:val="en-AU"/>
        </w:rPr>
        <w:t xml:space="preserve"> (</w:t>
      </w:r>
      <w:r w:rsidR="00601C6A" w:rsidRPr="00601C6A">
        <w:rPr>
          <w:lang w:val="en-AU"/>
        </w:rPr>
        <w:t>Brentwood Secondary College</w:t>
      </w:r>
      <w:r w:rsidR="00601C6A">
        <w:rPr>
          <w:lang w:val="en-AU"/>
        </w:rPr>
        <w:t>)</w:t>
      </w:r>
      <w:bookmarkStart w:id="13" w:name="_GoBack"/>
      <w:bookmarkEnd w:id="13"/>
      <w:r w:rsidR="00601C6A">
        <w:rPr>
          <w:lang w:val="en-AU"/>
        </w:rPr>
        <w:t>.</w:t>
      </w:r>
      <w:r w:rsidR="00601C6A" w:rsidRPr="00601C6A">
        <w:rPr>
          <w:lang w:val="en-AU"/>
        </w:rPr>
        <w:t xml:space="preserve"> </w:t>
      </w:r>
      <w:r w:rsidRPr="003A235A">
        <w:rPr>
          <w:lang w:val="en-AU"/>
        </w:rPr>
        <w:t>The Victorian Curriculum and Assessment Authority partnered with the Assessment Research Centre, University of Melbourne, to provide professional learning for teachers interested in strengthening their understanding and use of formative assessment rubrics.</w:t>
      </w:r>
    </w:p>
    <w:p w14:paraId="3B4E78C1" w14:textId="77777777" w:rsidR="0052758A" w:rsidRPr="003A235A" w:rsidRDefault="0052758A" w:rsidP="0052758A">
      <w:pPr>
        <w:pStyle w:val="VCAAbody"/>
        <w:rPr>
          <w:rFonts w:eastAsia="Calibri"/>
          <w:lang w:val="en-AU"/>
        </w:rPr>
      </w:pPr>
      <w:r w:rsidRPr="003A235A">
        <w:rPr>
          <w:lang w:val="en-AU"/>
        </w:rPr>
        <w:t xml:space="preserve">This resource includes a sample formative assessment rubric, a description of a task/activity undertaken to gather evidence of learning, and annotated student work samples. </w:t>
      </w:r>
    </w:p>
    <w:p w14:paraId="4C7B4946" w14:textId="77777777" w:rsidR="0052758A" w:rsidRPr="003A235A" w:rsidRDefault="0052758A" w:rsidP="0052758A">
      <w:pPr>
        <w:pStyle w:val="VCAAbody"/>
        <w:rPr>
          <w:lang w:val="en-AU"/>
        </w:rPr>
      </w:pPr>
      <w:r w:rsidRPr="003A235A">
        <w:rPr>
          <w:lang w:val="en-AU"/>
        </w:rPr>
        <w:t>Schools have flexibility in how they choose to use this resource, including as:</w:t>
      </w:r>
    </w:p>
    <w:p w14:paraId="30B6CF02" w14:textId="77777777" w:rsidR="0052758A" w:rsidRPr="003A235A" w:rsidRDefault="0052758A" w:rsidP="0052758A">
      <w:pPr>
        <w:pStyle w:val="VCAAbullet"/>
        <w:rPr>
          <w:rFonts w:eastAsia="Calibri"/>
          <w:lang w:val="en-AU"/>
        </w:rPr>
      </w:pPr>
      <w:r w:rsidRPr="003A235A">
        <w:rPr>
          <w:rFonts w:eastAsia="Calibri"/>
          <w:lang w:val="en-AU"/>
        </w:rPr>
        <w:t>a model that they adapt to suit their own teaching and learning plans</w:t>
      </w:r>
    </w:p>
    <w:p w14:paraId="70304BA0" w14:textId="77777777" w:rsidR="0052758A" w:rsidRPr="003A235A" w:rsidRDefault="0052758A" w:rsidP="0052758A">
      <w:pPr>
        <w:pStyle w:val="VCAAbullet"/>
        <w:rPr>
          <w:rFonts w:eastAsia="Calibri"/>
          <w:lang w:val="en-AU"/>
        </w:rPr>
      </w:pPr>
      <w:r w:rsidRPr="003A235A">
        <w:rPr>
          <w:rFonts w:eastAsia="Calibri"/>
          <w:lang w:val="en-AU"/>
        </w:rPr>
        <w:t>a resource to support them as they develop their own formative assessment rubrics and tasks.</w:t>
      </w:r>
    </w:p>
    <w:p w14:paraId="07D23968" w14:textId="77777777" w:rsidR="0052758A" w:rsidRPr="003A235A" w:rsidRDefault="0052758A" w:rsidP="0052758A">
      <w:pPr>
        <w:pStyle w:val="VCAAbody"/>
        <w:rPr>
          <w:lang w:val="en-AU"/>
        </w:rPr>
      </w:pPr>
      <w:r w:rsidRPr="003A235A">
        <w:rPr>
          <w:lang w:val="en-AU"/>
        </w:rPr>
        <w:t xml:space="preserve">This resource is not an exemplar. </w:t>
      </w:r>
    </w:p>
    <w:p w14:paraId="26F0FD0F" w14:textId="77777777" w:rsidR="0052758A" w:rsidRPr="003A235A" w:rsidRDefault="0052758A" w:rsidP="0052758A">
      <w:pPr>
        <w:pStyle w:val="VCAAbody"/>
        <w:rPr>
          <w:lang w:val="en-AU"/>
        </w:rPr>
      </w:pPr>
      <w:r w:rsidRPr="003A235A">
        <w:rPr>
          <w:lang w:val="en-AU"/>
        </w:rPr>
        <w:t xml:space="preserve">Additional support and advice on high-quality curriculum planning is available from the </w:t>
      </w:r>
      <w:hyperlink r:id="rId22" w:history="1">
        <w:r w:rsidRPr="003A235A">
          <w:rPr>
            <w:color w:val="0000FF"/>
            <w:u w:val="single"/>
            <w:lang w:val="en-AU"/>
          </w:rPr>
          <w:t>Curriculum Planning Resource</w:t>
        </w:r>
      </w:hyperlink>
      <w:r w:rsidRPr="003A235A">
        <w:rPr>
          <w:lang w:val="en-AU"/>
        </w:rPr>
        <w:t>.</w:t>
      </w:r>
    </w:p>
    <w:bookmarkEnd w:id="7"/>
    <w:bookmarkEnd w:id="8"/>
    <w:bookmarkEnd w:id="9"/>
    <w:p w14:paraId="0628FDB9" w14:textId="77777777" w:rsidR="0052758A" w:rsidRPr="003A235A" w:rsidRDefault="0052758A" w:rsidP="0052758A">
      <w:pPr>
        <w:pStyle w:val="VCAAbody"/>
        <w:rPr>
          <w:b/>
          <w:sz w:val="32"/>
          <w:szCs w:val="28"/>
          <w:lang w:val="en-AU"/>
        </w:rPr>
      </w:pPr>
    </w:p>
    <w:bookmarkEnd w:id="10"/>
    <w:p w14:paraId="78B6595F" w14:textId="77777777" w:rsidR="005F11B9" w:rsidRPr="003A235A" w:rsidRDefault="005F11B9">
      <w:pPr>
        <w:rPr>
          <w:rFonts w:ascii="Arial" w:hAnsi="Arial" w:cs="Arial"/>
          <w:b/>
          <w:color w:val="000000" w:themeColor="text1"/>
          <w:sz w:val="32"/>
          <w:szCs w:val="28"/>
          <w:lang w:val="en-AU"/>
        </w:rPr>
      </w:pPr>
      <w:r w:rsidRPr="003A235A">
        <w:rPr>
          <w:lang w:val="en-AU"/>
        </w:rPr>
        <w:br w:type="page"/>
      </w:r>
    </w:p>
    <w:p w14:paraId="5AFCC4BA" w14:textId="3D3DF8F6" w:rsidR="00B6691D" w:rsidRPr="003A235A" w:rsidRDefault="005F11B9" w:rsidP="00F30954">
      <w:pPr>
        <w:pStyle w:val="VCAAHeading1"/>
        <w:rPr>
          <w:lang w:val="en-AU"/>
        </w:rPr>
      </w:pPr>
      <w:bookmarkStart w:id="14" w:name="_Toc23243077"/>
      <w:r w:rsidRPr="003A235A">
        <w:rPr>
          <w:lang w:val="en-AU"/>
        </w:rPr>
        <w:lastRenderedPageBreak/>
        <w:t xml:space="preserve">The </w:t>
      </w:r>
      <w:r w:rsidR="00A50A62" w:rsidRPr="003A235A">
        <w:rPr>
          <w:lang w:val="en-AU"/>
        </w:rPr>
        <w:t xml:space="preserve">formative assessment </w:t>
      </w:r>
      <w:r w:rsidRPr="003A235A">
        <w:rPr>
          <w:lang w:val="en-AU"/>
        </w:rPr>
        <w:t>rubric</w:t>
      </w:r>
      <w:bookmarkEnd w:id="14"/>
    </w:p>
    <w:p w14:paraId="4E7CDB05" w14:textId="74E8F0E3" w:rsidR="0027664D" w:rsidRPr="003A235A" w:rsidRDefault="005F11B9" w:rsidP="00641A4A">
      <w:pPr>
        <w:rPr>
          <w:lang w:val="en-AU"/>
        </w:rPr>
      </w:pPr>
      <w:r w:rsidRPr="003A235A">
        <w:rPr>
          <w:lang w:val="en-AU"/>
        </w:rPr>
        <w:t xml:space="preserve">The rubric in this document was developed </w:t>
      </w:r>
      <w:r w:rsidR="0027664D" w:rsidRPr="003A235A">
        <w:rPr>
          <w:lang w:val="en-AU"/>
        </w:rPr>
        <w:t xml:space="preserve">by three Victorian teachers </w:t>
      </w:r>
      <w:r w:rsidRPr="003A235A">
        <w:rPr>
          <w:lang w:val="en-AU"/>
        </w:rPr>
        <w:t>to help inform teaching and learning in</w:t>
      </w:r>
      <w:r w:rsidRPr="003A235A">
        <w:rPr>
          <w:color w:val="3A5A8B" w:themeColor="accent6" w:themeShade="BF"/>
          <w:lang w:val="en-AU"/>
        </w:rPr>
        <w:t xml:space="preserve"> </w:t>
      </w:r>
      <w:r w:rsidR="00533287" w:rsidRPr="003A235A">
        <w:rPr>
          <w:lang w:val="en-AU"/>
        </w:rPr>
        <w:t>Mathematics.</w:t>
      </w:r>
      <w:r w:rsidR="0027664D" w:rsidRPr="003A235A">
        <w:rPr>
          <w:lang w:val="en-AU"/>
        </w:rPr>
        <w:t xml:space="preserve"> </w:t>
      </w:r>
      <w:r w:rsidR="0027664D" w:rsidRPr="003A235A">
        <w:rPr>
          <w:rFonts w:ascii="Arial" w:hAnsi="Arial" w:cs="Arial"/>
          <w:color w:val="000000" w:themeColor="text1"/>
          <w:lang w:val="en-AU"/>
        </w:rPr>
        <w:t>This rubric supports the explicit teaching of</w:t>
      </w:r>
      <w:r w:rsidR="0027664D" w:rsidRPr="003A235A">
        <w:rPr>
          <w:lang w:val="en-AU"/>
        </w:rPr>
        <w:t xml:space="preserve"> statistics and probability. </w:t>
      </w:r>
    </w:p>
    <w:p w14:paraId="06BD2F65" w14:textId="2B83150B" w:rsidR="0027664D" w:rsidRPr="003A235A" w:rsidRDefault="0027664D" w:rsidP="00641A4A">
      <w:pPr>
        <w:rPr>
          <w:lang w:val="en-AU"/>
        </w:rPr>
      </w:pPr>
      <w:r w:rsidRPr="003A235A">
        <w:rPr>
          <w:lang w:val="en-AU"/>
        </w:rPr>
        <w:t>This formative assessment rubric is designed to be used in conjunction with the formative assessment task to provide teachers with information regarding a student’s current knowledge and skills.</w:t>
      </w:r>
    </w:p>
    <w:p w14:paraId="656C05B7" w14:textId="58FF7ACD" w:rsidR="005F11B9" w:rsidRPr="003A235A" w:rsidRDefault="005F11B9" w:rsidP="00641A4A">
      <w:pPr>
        <w:pStyle w:val="VCAAHeading2"/>
        <w:rPr>
          <w:lang w:val="en-AU"/>
        </w:rPr>
      </w:pPr>
      <w:bookmarkStart w:id="15" w:name="_Toc23243078"/>
      <w:r w:rsidRPr="003A235A">
        <w:rPr>
          <w:lang w:val="en-AU"/>
        </w:rPr>
        <w:t>Links to the Victorian Curriculum F–10</w:t>
      </w:r>
      <w:bookmarkEnd w:id="15"/>
    </w:p>
    <w:p w14:paraId="3A82CF7A" w14:textId="77777777" w:rsidR="00207566" w:rsidRPr="003A235A" w:rsidRDefault="00601C6A" w:rsidP="0052758A">
      <w:pPr>
        <w:pStyle w:val="VCAAbody"/>
        <w:rPr>
          <w:b/>
          <w:lang w:val="en-AU"/>
        </w:rPr>
      </w:pPr>
      <w:r>
        <w:rPr>
          <w:lang w:val="en-AU"/>
        </w:rPr>
        <w:pict w14:anchorId="34E7A2B1">
          <v:rect id="_x0000_i1025" style="width:0;height:1.5pt" o:hralign="center" o:hrstd="t" o:hr="t" fillcolor="#a0a0a0" stroked="f"/>
        </w:pict>
      </w:r>
    </w:p>
    <w:p w14:paraId="475E44D3" w14:textId="77777777" w:rsidR="00207566" w:rsidRPr="003A235A" w:rsidRDefault="00207566" w:rsidP="00641A4A">
      <w:pPr>
        <w:pStyle w:val="VCAAbody"/>
        <w:rPr>
          <w:lang w:val="en-AU"/>
        </w:rPr>
      </w:pPr>
      <w:r w:rsidRPr="003A235A">
        <w:rPr>
          <w:b/>
          <w:lang w:val="en-AU"/>
        </w:rPr>
        <w:t>Curriculum area:</w:t>
      </w:r>
      <w:r w:rsidRPr="003A235A">
        <w:rPr>
          <w:b/>
          <w:lang w:val="en-AU"/>
        </w:rPr>
        <w:tab/>
      </w:r>
      <w:r w:rsidRPr="003A235A">
        <w:rPr>
          <w:lang w:val="en-AU"/>
        </w:rPr>
        <w:tab/>
      </w:r>
      <w:r w:rsidRPr="003A235A">
        <w:rPr>
          <w:lang w:val="en-AU"/>
        </w:rPr>
        <w:tab/>
        <w:t>Mathematics</w:t>
      </w:r>
    </w:p>
    <w:p w14:paraId="068333C3" w14:textId="77777777" w:rsidR="00207566" w:rsidRPr="003A235A" w:rsidRDefault="00207566" w:rsidP="00641A4A">
      <w:pPr>
        <w:pStyle w:val="VCAAbody"/>
        <w:rPr>
          <w:lang w:val="en-AU"/>
        </w:rPr>
      </w:pPr>
      <w:r w:rsidRPr="003A235A">
        <w:rPr>
          <w:lang w:val="en-AU"/>
        </w:rPr>
        <w:tab/>
      </w:r>
      <w:r w:rsidRPr="003A235A">
        <w:rPr>
          <w:lang w:val="en-AU"/>
        </w:rPr>
        <w:tab/>
      </w:r>
      <w:r w:rsidRPr="003A235A">
        <w:rPr>
          <w:lang w:val="en-AU"/>
        </w:rPr>
        <w:tab/>
      </w:r>
      <w:r w:rsidRPr="003A235A">
        <w:rPr>
          <w:lang w:val="en-AU"/>
        </w:rPr>
        <w:tab/>
      </w:r>
      <w:r w:rsidRPr="003A235A">
        <w:rPr>
          <w:lang w:val="en-AU"/>
        </w:rPr>
        <w:tab/>
        <w:t>Strand: Statistics and Probability</w:t>
      </w:r>
    </w:p>
    <w:p w14:paraId="3B5BA133" w14:textId="5A0216D9" w:rsidR="00207566" w:rsidRPr="003A235A" w:rsidRDefault="00207566" w:rsidP="00641A4A">
      <w:pPr>
        <w:pStyle w:val="VCAAbody"/>
        <w:rPr>
          <w:lang w:val="en-AU"/>
        </w:rPr>
      </w:pPr>
      <w:r w:rsidRPr="003A235A">
        <w:rPr>
          <w:lang w:val="en-AU"/>
        </w:rPr>
        <w:tab/>
      </w:r>
      <w:r w:rsidRPr="003A235A">
        <w:rPr>
          <w:lang w:val="en-AU"/>
        </w:rPr>
        <w:tab/>
      </w:r>
      <w:r w:rsidRPr="003A235A">
        <w:rPr>
          <w:lang w:val="en-AU"/>
        </w:rPr>
        <w:tab/>
      </w:r>
      <w:r w:rsidRPr="003A235A">
        <w:rPr>
          <w:lang w:val="en-AU"/>
        </w:rPr>
        <w:tab/>
      </w:r>
      <w:r w:rsidRPr="003A235A">
        <w:rPr>
          <w:lang w:val="en-AU"/>
        </w:rPr>
        <w:tab/>
        <w:t>Sub-strand: Data representation and interpretation</w:t>
      </w:r>
    </w:p>
    <w:p w14:paraId="4543EDE1" w14:textId="18A53F0C" w:rsidR="00207566" w:rsidRPr="003A235A" w:rsidRDefault="00207566" w:rsidP="00641A4A">
      <w:pPr>
        <w:pStyle w:val="VCAAbody"/>
        <w:rPr>
          <w:lang w:val="en-AU"/>
        </w:rPr>
      </w:pPr>
      <w:r w:rsidRPr="003A235A">
        <w:rPr>
          <w:b/>
          <w:lang w:val="en-AU"/>
        </w:rPr>
        <w:t>Levels:</w:t>
      </w:r>
      <w:r w:rsidRPr="003A235A">
        <w:rPr>
          <w:b/>
          <w:lang w:val="en-AU"/>
        </w:rPr>
        <w:tab/>
      </w:r>
      <w:r w:rsidRPr="003A235A">
        <w:rPr>
          <w:b/>
          <w:lang w:val="en-AU"/>
        </w:rPr>
        <w:tab/>
      </w:r>
      <w:r w:rsidRPr="003A235A">
        <w:rPr>
          <w:b/>
          <w:lang w:val="en-AU"/>
        </w:rPr>
        <w:tab/>
      </w:r>
      <w:r w:rsidR="00EC207A" w:rsidRPr="003A235A">
        <w:rPr>
          <w:b/>
          <w:lang w:val="en-AU"/>
        </w:rPr>
        <w:tab/>
      </w:r>
      <w:r w:rsidR="0027664D" w:rsidRPr="003A235A">
        <w:rPr>
          <w:lang w:val="en-AU"/>
        </w:rPr>
        <w:t>7–9</w:t>
      </w:r>
    </w:p>
    <w:p w14:paraId="5A09AE19" w14:textId="77777777" w:rsidR="00207566" w:rsidRPr="003A235A" w:rsidRDefault="00207566" w:rsidP="00207566">
      <w:pPr>
        <w:rPr>
          <w:color w:val="517AB7"/>
          <w:lang w:val="en-AU"/>
        </w:rPr>
      </w:pPr>
    </w:p>
    <w:p w14:paraId="4068DB5C" w14:textId="6F7889D4" w:rsidR="00207566" w:rsidRPr="003A235A" w:rsidRDefault="00207566" w:rsidP="00641A4A">
      <w:pPr>
        <w:pStyle w:val="VCAAbody"/>
        <w:rPr>
          <w:lang w:val="en-AU"/>
        </w:rPr>
      </w:pPr>
      <w:r w:rsidRPr="003A235A">
        <w:rPr>
          <w:b/>
          <w:lang w:val="en-AU"/>
        </w:rPr>
        <w:t>Achievement standard/s extract:</w:t>
      </w:r>
      <w:r w:rsidRPr="003A235A">
        <w:rPr>
          <w:lang w:val="en-AU"/>
        </w:rPr>
        <w:t xml:space="preserve">  </w:t>
      </w:r>
    </w:p>
    <w:p w14:paraId="0D0175AF" w14:textId="2FFC577D" w:rsidR="0052758A" w:rsidRPr="003A235A" w:rsidRDefault="0052758A" w:rsidP="0052758A">
      <w:pPr>
        <w:pStyle w:val="VCAAbody"/>
        <w:rPr>
          <w:b/>
          <w:lang w:val="en-AU"/>
        </w:rPr>
      </w:pPr>
      <w:r w:rsidRPr="003A235A">
        <w:rPr>
          <w:lang w:val="en-AU"/>
        </w:rPr>
        <w:t>Level 7 – Students identify issues involving the collection of discrete and continuous data from primary and secondary sources</w:t>
      </w:r>
      <w:r w:rsidRPr="003A235A">
        <w:rPr>
          <w:b/>
          <w:lang w:val="en-AU"/>
        </w:rPr>
        <w:t>.</w:t>
      </w:r>
    </w:p>
    <w:p w14:paraId="2AD0FD1E" w14:textId="7764EAF7" w:rsidR="0052758A" w:rsidRPr="003A235A" w:rsidRDefault="0052758A" w:rsidP="0052758A">
      <w:pPr>
        <w:pStyle w:val="VCAAbody"/>
        <w:rPr>
          <w:lang w:val="en-AU"/>
        </w:rPr>
      </w:pPr>
      <w:r w:rsidRPr="003A235A">
        <w:rPr>
          <w:lang w:val="en-AU"/>
        </w:rPr>
        <w:t>Level 8 – Students choose appropriate language to describe events and experiments.</w:t>
      </w:r>
    </w:p>
    <w:p w14:paraId="39E1A7DF" w14:textId="034B35EF" w:rsidR="00207566" w:rsidRPr="003A235A" w:rsidRDefault="0027664D" w:rsidP="0052758A">
      <w:pPr>
        <w:pStyle w:val="VCAAbody"/>
        <w:rPr>
          <w:color w:val="517AB7"/>
          <w:lang w:val="en-AU"/>
        </w:rPr>
      </w:pPr>
      <w:r w:rsidRPr="003A235A">
        <w:rPr>
          <w:lang w:val="en-AU"/>
        </w:rPr>
        <w:t xml:space="preserve">Level 9 – </w:t>
      </w:r>
      <w:r w:rsidR="00207566" w:rsidRPr="003A235A">
        <w:rPr>
          <w:lang w:val="en-AU"/>
        </w:rPr>
        <w:t>Students compare techniques for collecting data from primary and secondary sources, and identify questions and issues involving different data types.</w:t>
      </w:r>
    </w:p>
    <w:p w14:paraId="4838EF1D" w14:textId="7760CFDD" w:rsidR="00533287" w:rsidRPr="003A235A" w:rsidRDefault="00207566" w:rsidP="00207566">
      <w:pPr>
        <w:rPr>
          <w:b/>
          <w:lang w:val="en-AU"/>
        </w:rPr>
      </w:pPr>
      <w:r w:rsidRPr="003A235A">
        <w:rPr>
          <w:b/>
          <w:lang w:val="en-AU"/>
        </w:rPr>
        <w:t xml:space="preserve">Content </w:t>
      </w:r>
      <w:r w:rsidR="0027664D" w:rsidRPr="003A235A">
        <w:rPr>
          <w:b/>
          <w:lang w:val="en-AU"/>
        </w:rPr>
        <w:t>d</w:t>
      </w:r>
      <w:r w:rsidRPr="003A235A">
        <w:rPr>
          <w:b/>
          <w:lang w:val="en-AU"/>
        </w:rPr>
        <w:t>escription/s:</w:t>
      </w:r>
      <w:r w:rsidRPr="003A235A">
        <w:rPr>
          <w:b/>
          <w:lang w:val="en-AU"/>
        </w:rPr>
        <w:tab/>
      </w:r>
      <w:r w:rsidRPr="003A235A">
        <w:rPr>
          <w:b/>
          <w:lang w:val="en-AU"/>
        </w:rPr>
        <w:tab/>
      </w:r>
    </w:p>
    <w:p w14:paraId="20F1D8A0" w14:textId="72DEF905" w:rsidR="00207566" w:rsidRPr="003A235A" w:rsidRDefault="00207566" w:rsidP="00641A4A">
      <w:pPr>
        <w:pStyle w:val="VCAAbody"/>
        <w:rPr>
          <w:lang w:val="en-AU"/>
        </w:rPr>
      </w:pPr>
      <w:r w:rsidRPr="003A235A">
        <w:rPr>
          <w:lang w:val="en-AU"/>
        </w:rPr>
        <w:t>Level 7</w:t>
      </w:r>
      <w:r w:rsidR="0027664D" w:rsidRPr="003A235A">
        <w:rPr>
          <w:lang w:val="en-AU"/>
        </w:rPr>
        <w:t xml:space="preserve"> –</w:t>
      </w:r>
      <w:r w:rsidRPr="003A235A">
        <w:rPr>
          <w:lang w:val="en-AU"/>
        </w:rPr>
        <w:t xml:space="preserve"> </w:t>
      </w:r>
      <w:r w:rsidR="00533287" w:rsidRPr="003A235A">
        <w:rPr>
          <w:lang w:val="en-AU"/>
        </w:rPr>
        <w:t>Identify and investigate issues involving numerical data collected from primary and secondary sources</w:t>
      </w:r>
      <w:r w:rsidR="0027664D" w:rsidRPr="003A235A">
        <w:rPr>
          <w:lang w:val="en-AU"/>
        </w:rPr>
        <w:t xml:space="preserve"> (</w:t>
      </w:r>
      <w:hyperlink r:id="rId23" w:history="1">
        <w:r w:rsidR="0027664D" w:rsidRPr="003A235A">
          <w:rPr>
            <w:rStyle w:val="Hyperlink"/>
            <w:lang w:val="en-AU"/>
          </w:rPr>
          <w:t>VCMSP268</w:t>
        </w:r>
      </w:hyperlink>
      <w:r w:rsidR="0027664D" w:rsidRPr="003A235A">
        <w:rPr>
          <w:lang w:val="en-AU"/>
        </w:rPr>
        <w:t>)</w:t>
      </w:r>
    </w:p>
    <w:p w14:paraId="791037F4" w14:textId="278D59FA" w:rsidR="00207566" w:rsidRPr="003A235A" w:rsidRDefault="00207566" w:rsidP="00641A4A">
      <w:pPr>
        <w:pStyle w:val="VCAAbody"/>
        <w:rPr>
          <w:lang w:val="en-AU"/>
        </w:rPr>
      </w:pPr>
      <w:r w:rsidRPr="003A235A">
        <w:rPr>
          <w:lang w:val="en-AU"/>
        </w:rPr>
        <w:t>Level 8</w:t>
      </w:r>
      <w:r w:rsidR="0027664D" w:rsidRPr="003A235A">
        <w:rPr>
          <w:lang w:val="en-AU"/>
        </w:rPr>
        <w:t xml:space="preserve"> –</w:t>
      </w:r>
      <w:r w:rsidRPr="003A235A">
        <w:rPr>
          <w:lang w:val="en-AU"/>
        </w:rPr>
        <w:t xml:space="preserve"> </w:t>
      </w:r>
      <w:r w:rsidR="00533287" w:rsidRPr="003A235A">
        <w:rPr>
          <w:lang w:val="en-AU"/>
        </w:rPr>
        <w:t>Distinguish between a population and a sample and investigate techniques for collecting data, including census, sampling and observation</w:t>
      </w:r>
      <w:r w:rsidR="0027664D" w:rsidRPr="003A235A">
        <w:rPr>
          <w:lang w:val="en-AU"/>
        </w:rPr>
        <w:t xml:space="preserve"> (</w:t>
      </w:r>
      <w:hyperlink r:id="rId24" w:history="1">
        <w:r w:rsidR="0027664D" w:rsidRPr="003A235A">
          <w:rPr>
            <w:rStyle w:val="Hyperlink"/>
            <w:lang w:val="en-AU"/>
          </w:rPr>
          <w:t>VCMSP297</w:t>
        </w:r>
      </w:hyperlink>
      <w:r w:rsidR="0027664D" w:rsidRPr="003A235A">
        <w:rPr>
          <w:lang w:val="en-AU"/>
        </w:rPr>
        <w:t>)</w:t>
      </w:r>
    </w:p>
    <w:p w14:paraId="061F813B" w14:textId="5FFB25B0" w:rsidR="00207566" w:rsidRPr="003A235A" w:rsidRDefault="00207566" w:rsidP="00207566">
      <w:pPr>
        <w:pStyle w:val="VCAAbody"/>
        <w:rPr>
          <w:lang w:val="en-AU"/>
        </w:rPr>
      </w:pPr>
      <w:r w:rsidRPr="003A235A">
        <w:rPr>
          <w:lang w:val="en-AU"/>
        </w:rPr>
        <w:t>Level 9</w:t>
      </w:r>
      <w:r w:rsidR="0027664D" w:rsidRPr="003A235A">
        <w:rPr>
          <w:lang w:val="en-AU"/>
        </w:rPr>
        <w:t xml:space="preserve"> –</w:t>
      </w:r>
      <w:r w:rsidRPr="003A235A">
        <w:rPr>
          <w:lang w:val="en-AU"/>
        </w:rPr>
        <w:t xml:space="preserve"> </w:t>
      </w:r>
      <w:r w:rsidR="00533287" w:rsidRPr="003A235A">
        <w:rPr>
          <w:lang w:val="en-AU"/>
        </w:rPr>
        <w:t>I</w:t>
      </w:r>
      <w:r w:rsidR="00533287" w:rsidRPr="003A235A">
        <w:rPr>
          <w:shd w:val="clear" w:color="auto" w:fill="FFFFFF"/>
          <w:lang w:val="en-AU"/>
        </w:rPr>
        <w:t>dentify everyday questions and issues involving at least one numerical and at least one categorical variable, and collect data directly from secondary sources</w:t>
      </w:r>
      <w:r w:rsidR="0027664D" w:rsidRPr="003A235A">
        <w:rPr>
          <w:shd w:val="clear" w:color="auto" w:fill="FFFFFF"/>
          <w:lang w:val="en-AU"/>
        </w:rPr>
        <w:t xml:space="preserve"> (</w:t>
      </w:r>
      <w:hyperlink r:id="rId25" w:history="1">
        <w:r w:rsidR="0027664D" w:rsidRPr="003A235A">
          <w:rPr>
            <w:rStyle w:val="Hyperlink"/>
            <w:lang w:val="en-AU"/>
          </w:rPr>
          <w:t>VCMSP324</w:t>
        </w:r>
      </w:hyperlink>
      <w:r w:rsidR="0027664D" w:rsidRPr="003A235A">
        <w:rPr>
          <w:lang w:val="en-AU"/>
        </w:rPr>
        <w:t>)</w:t>
      </w:r>
    </w:p>
    <w:p w14:paraId="14062DCD" w14:textId="063653BD" w:rsidR="005F11B9" w:rsidRPr="003A235A" w:rsidRDefault="00601C6A">
      <w:pPr>
        <w:pStyle w:val="VCAAbody"/>
        <w:rPr>
          <w:lang w:val="en-AU"/>
        </w:rPr>
      </w:pPr>
      <w:r>
        <w:rPr>
          <w:lang w:val="en-AU"/>
        </w:rPr>
        <w:pict w14:anchorId="492584D0">
          <v:rect id="_x0000_i1026" style="width:0;height:1.5pt" o:hralign="center" o:hrstd="t" o:hr="t" fillcolor="#a0a0a0" stroked="f"/>
        </w:pict>
      </w:r>
    </w:p>
    <w:p w14:paraId="3402B530" w14:textId="77777777" w:rsidR="00724741" w:rsidRPr="003A235A" w:rsidRDefault="00724741" w:rsidP="006557CF">
      <w:pPr>
        <w:rPr>
          <w:lang w:val="en-AU"/>
        </w:rPr>
        <w:sectPr w:rsidR="00724741" w:rsidRPr="003A235A" w:rsidSect="00EA71BE">
          <w:headerReference w:type="even" r:id="rId26"/>
          <w:headerReference w:type="default" r:id="rId27"/>
          <w:footerReference w:type="even" r:id="rId28"/>
          <w:footerReference w:type="default" r:id="rId29"/>
          <w:headerReference w:type="first" r:id="rId30"/>
          <w:footerReference w:type="first" r:id="rId31"/>
          <w:type w:val="continuous"/>
          <w:pgSz w:w="11907" w:h="16840" w:code="9"/>
          <w:pgMar w:top="1440" w:right="1440" w:bottom="1440" w:left="1440" w:header="567" w:footer="284" w:gutter="0"/>
          <w:cols w:space="708"/>
          <w:titlePg/>
          <w:docGrid w:linePitch="360"/>
        </w:sectPr>
      </w:pPr>
    </w:p>
    <w:p w14:paraId="1725352E" w14:textId="77777777" w:rsidR="00520251" w:rsidRPr="003A235A" w:rsidRDefault="00520251" w:rsidP="00520251">
      <w:pPr>
        <w:spacing w:after="0"/>
        <w:rPr>
          <w:rFonts w:ascii="Arial" w:eastAsia="Arial" w:hAnsi="Arial" w:cs="Arial"/>
          <w:lang w:val="en-AU" w:eastAsia="en-AU"/>
        </w:rPr>
      </w:pPr>
    </w:p>
    <w:tbl>
      <w:tblPr>
        <w:tblW w:w="19615" w:type="dxa"/>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ayout w:type="fixed"/>
        <w:tblLook w:val="0600" w:firstRow="0" w:lastRow="0" w:firstColumn="0" w:lastColumn="0" w:noHBand="1" w:noVBand="1"/>
        <w:tblCaption w:val="Formative assessment rubric"/>
      </w:tblPr>
      <w:tblGrid>
        <w:gridCol w:w="6910"/>
        <w:gridCol w:w="2964"/>
        <w:gridCol w:w="3076"/>
        <w:gridCol w:w="3188"/>
        <w:gridCol w:w="3477"/>
      </w:tblGrid>
      <w:tr w:rsidR="00D1751D" w:rsidRPr="003A235A" w14:paraId="4FE8F4E8" w14:textId="77777777" w:rsidTr="00D1751D">
        <w:trPr>
          <w:trHeight w:val="1035"/>
        </w:trPr>
        <w:tc>
          <w:tcPr>
            <w:tcW w:w="6910" w:type="dxa"/>
            <w:vMerge w:val="restart"/>
            <w:tcBorders>
              <w:top w:val="single" w:sz="18" w:space="0" w:color="FFC000"/>
              <w:left w:val="single" w:sz="18" w:space="0" w:color="FFC000"/>
              <w:bottom w:val="single" w:sz="18" w:space="0" w:color="FFC000"/>
              <w:right w:val="single" w:sz="18" w:space="0" w:color="FFC000"/>
            </w:tcBorders>
            <w:tcMar>
              <w:top w:w="120" w:type="dxa"/>
              <w:left w:w="120" w:type="dxa"/>
              <w:bottom w:w="120" w:type="dxa"/>
              <w:right w:w="120" w:type="dxa"/>
            </w:tcMar>
          </w:tcPr>
          <w:p w14:paraId="07EEE590" w14:textId="1BE4D262" w:rsidR="00520251" w:rsidRPr="003A235A" w:rsidRDefault="00520251" w:rsidP="006246E8">
            <w:pPr>
              <w:pStyle w:val="VCAAtablecondensed"/>
              <w:rPr>
                <w:b/>
                <w:lang w:val="en-AU" w:eastAsia="en-AU"/>
              </w:rPr>
            </w:pPr>
            <w:r w:rsidRPr="003A235A">
              <w:rPr>
                <w:b/>
                <w:lang w:val="en-AU" w:eastAsia="en-AU"/>
              </w:rPr>
              <w:t>Learning continuum</w:t>
            </w:r>
          </w:p>
          <w:p w14:paraId="72E97EEE" w14:textId="5C1F1BC5" w:rsidR="00520251" w:rsidRPr="003A235A" w:rsidRDefault="00520251" w:rsidP="006246E8">
            <w:pPr>
              <w:pStyle w:val="VCAAtablecondensed"/>
              <w:rPr>
                <w:lang w:val="en-AU" w:eastAsia="en-AU"/>
              </w:rPr>
            </w:pPr>
            <w:r w:rsidRPr="003A235A">
              <w:rPr>
                <w:lang w:val="en-AU" w:eastAsia="en-AU"/>
              </w:rPr>
              <w:t>Mathematics, Levels 7–9</w:t>
            </w:r>
          </w:p>
          <w:p w14:paraId="100A182E" w14:textId="5819DE02" w:rsidR="00520251" w:rsidRPr="003A235A" w:rsidRDefault="00520251" w:rsidP="006246E8">
            <w:pPr>
              <w:pStyle w:val="VCAAtablecondensed"/>
              <w:rPr>
                <w:lang w:val="en-AU" w:eastAsia="en-AU"/>
              </w:rPr>
            </w:pPr>
            <w:r w:rsidRPr="003A235A">
              <w:rPr>
                <w:lang w:val="en-AU" w:eastAsia="en-AU"/>
              </w:rPr>
              <w:t xml:space="preserve">Strand: Statistics and Probability </w:t>
            </w:r>
          </w:p>
          <w:p w14:paraId="6E4E44DF" w14:textId="5C62C8CB" w:rsidR="00520251" w:rsidRPr="003A235A" w:rsidRDefault="00520251" w:rsidP="006246E8">
            <w:pPr>
              <w:pStyle w:val="VCAAtablecondensed"/>
              <w:rPr>
                <w:lang w:val="en-AU" w:eastAsia="en-AU"/>
              </w:rPr>
            </w:pPr>
            <w:r w:rsidRPr="003A235A">
              <w:rPr>
                <w:lang w:val="en-AU" w:eastAsia="en-AU"/>
              </w:rPr>
              <w:t>Sub-strand: Data representation and interpretation</w:t>
            </w:r>
          </w:p>
          <w:p w14:paraId="7E600A83" w14:textId="77777777" w:rsidR="00520251" w:rsidRPr="003A235A" w:rsidRDefault="00520251" w:rsidP="006246E8">
            <w:pPr>
              <w:pStyle w:val="VCAAtablecondensed"/>
              <w:rPr>
                <w:lang w:val="en-AU" w:eastAsia="en-AU"/>
              </w:rPr>
            </w:pPr>
          </w:p>
        </w:tc>
        <w:tc>
          <w:tcPr>
            <w:tcW w:w="2964" w:type="dxa"/>
            <w:tcBorders>
              <w:left w:val="single" w:sz="18" w:space="0" w:color="FFC000"/>
            </w:tcBorders>
            <w:shd w:val="clear" w:color="auto" w:fill="D9D9D9"/>
            <w:tcMar>
              <w:top w:w="120" w:type="dxa"/>
              <w:left w:w="120" w:type="dxa"/>
              <w:bottom w:w="120" w:type="dxa"/>
              <w:right w:w="120" w:type="dxa"/>
            </w:tcMar>
          </w:tcPr>
          <w:p w14:paraId="458030C3" w14:textId="77777777" w:rsidR="00520251" w:rsidRPr="003A235A" w:rsidRDefault="00520251" w:rsidP="006246E8">
            <w:pPr>
              <w:pStyle w:val="VCAAtablecondensed"/>
              <w:rPr>
                <w:b/>
                <w:lang w:val="en-AU" w:eastAsia="en-AU"/>
              </w:rPr>
            </w:pPr>
            <w:r w:rsidRPr="003A235A">
              <w:rPr>
                <w:b/>
                <w:lang w:val="en-AU" w:eastAsia="en-AU"/>
              </w:rPr>
              <w:t>Phase 1</w:t>
            </w:r>
          </w:p>
        </w:tc>
        <w:tc>
          <w:tcPr>
            <w:tcW w:w="3076" w:type="dxa"/>
            <w:shd w:val="clear" w:color="auto" w:fill="D9D9D9"/>
            <w:tcMar>
              <w:top w:w="120" w:type="dxa"/>
              <w:left w:w="120" w:type="dxa"/>
              <w:bottom w:w="120" w:type="dxa"/>
              <w:right w:w="120" w:type="dxa"/>
            </w:tcMar>
          </w:tcPr>
          <w:p w14:paraId="61DB7557" w14:textId="77777777" w:rsidR="00520251" w:rsidRPr="003A235A" w:rsidRDefault="00520251" w:rsidP="006246E8">
            <w:pPr>
              <w:pStyle w:val="VCAAtablecondensed"/>
              <w:rPr>
                <w:b/>
                <w:lang w:val="en-AU" w:eastAsia="en-AU"/>
              </w:rPr>
            </w:pPr>
            <w:r w:rsidRPr="003A235A">
              <w:rPr>
                <w:b/>
                <w:lang w:val="en-AU" w:eastAsia="en-AU"/>
              </w:rPr>
              <w:t>Phase 2</w:t>
            </w:r>
          </w:p>
        </w:tc>
        <w:tc>
          <w:tcPr>
            <w:tcW w:w="3188" w:type="dxa"/>
            <w:shd w:val="clear" w:color="auto" w:fill="D9D9D9"/>
            <w:tcMar>
              <w:top w:w="120" w:type="dxa"/>
              <w:left w:w="120" w:type="dxa"/>
              <w:bottom w:w="120" w:type="dxa"/>
              <w:right w:w="120" w:type="dxa"/>
            </w:tcMar>
          </w:tcPr>
          <w:p w14:paraId="3B3175E7" w14:textId="77777777" w:rsidR="00520251" w:rsidRPr="003A235A" w:rsidRDefault="00520251" w:rsidP="006246E8">
            <w:pPr>
              <w:pStyle w:val="VCAAtablecondensed"/>
              <w:rPr>
                <w:b/>
                <w:lang w:val="en-AU" w:eastAsia="en-AU"/>
              </w:rPr>
            </w:pPr>
            <w:r w:rsidRPr="003A235A">
              <w:rPr>
                <w:b/>
                <w:lang w:val="en-AU" w:eastAsia="en-AU"/>
              </w:rPr>
              <w:t>Phase 3</w:t>
            </w:r>
          </w:p>
        </w:tc>
        <w:tc>
          <w:tcPr>
            <w:tcW w:w="3477" w:type="dxa"/>
            <w:shd w:val="clear" w:color="auto" w:fill="D9D9D9"/>
            <w:tcMar>
              <w:top w:w="120" w:type="dxa"/>
              <w:left w:w="120" w:type="dxa"/>
              <w:bottom w:w="120" w:type="dxa"/>
              <w:right w:w="120" w:type="dxa"/>
            </w:tcMar>
          </w:tcPr>
          <w:p w14:paraId="7384FCF3" w14:textId="77777777" w:rsidR="00520251" w:rsidRPr="003A235A" w:rsidRDefault="00520251" w:rsidP="006246E8">
            <w:pPr>
              <w:pStyle w:val="VCAAtablecondensed"/>
              <w:rPr>
                <w:b/>
                <w:lang w:val="en-AU" w:eastAsia="en-AU"/>
              </w:rPr>
            </w:pPr>
            <w:r w:rsidRPr="003A235A">
              <w:rPr>
                <w:b/>
                <w:lang w:val="en-AU" w:eastAsia="en-AU"/>
              </w:rPr>
              <w:t>Phase 4</w:t>
            </w:r>
          </w:p>
        </w:tc>
      </w:tr>
      <w:tr w:rsidR="00D1751D" w:rsidRPr="003A235A" w14:paraId="0A7CAB6C" w14:textId="77777777" w:rsidTr="00D1751D">
        <w:trPr>
          <w:trHeight w:val="1826"/>
        </w:trPr>
        <w:tc>
          <w:tcPr>
            <w:tcW w:w="6910" w:type="dxa"/>
            <w:vMerge/>
            <w:tcBorders>
              <w:top w:val="nil"/>
              <w:left w:val="single" w:sz="18" w:space="0" w:color="FFC000"/>
              <w:bottom w:val="single" w:sz="18" w:space="0" w:color="FFC000"/>
              <w:right w:val="single" w:sz="18" w:space="0" w:color="FFC000"/>
            </w:tcBorders>
            <w:shd w:val="clear" w:color="auto" w:fill="auto"/>
            <w:tcMar>
              <w:top w:w="100" w:type="dxa"/>
              <w:left w:w="100" w:type="dxa"/>
              <w:bottom w:w="100" w:type="dxa"/>
              <w:right w:w="100" w:type="dxa"/>
            </w:tcMar>
          </w:tcPr>
          <w:p w14:paraId="37084139" w14:textId="77777777" w:rsidR="00520251" w:rsidRPr="003A235A" w:rsidRDefault="00520251" w:rsidP="006246E8">
            <w:pPr>
              <w:pStyle w:val="VCAAtablecondensed"/>
              <w:rPr>
                <w:lang w:val="en-AU" w:eastAsia="en-AU"/>
              </w:rPr>
            </w:pPr>
          </w:p>
        </w:tc>
        <w:tc>
          <w:tcPr>
            <w:tcW w:w="2964" w:type="dxa"/>
            <w:tcBorders>
              <w:left w:val="single" w:sz="18" w:space="0" w:color="FFC000"/>
              <w:bottom w:val="single" w:sz="18" w:space="0" w:color="FFC000"/>
            </w:tcBorders>
            <w:shd w:val="clear" w:color="auto" w:fill="auto"/>
            <w:tcMar>
              <w:top w:w="120" w:type="dxa"/>
              <w:left w:w="120" w:type="dxa"/>
              <w:bottom w:w="120" w:type="dxa"/>
              <w:right w:w="120" w:type="dxa"/>
            </w:tcMar>
          </w:tcPr>
          <w:p w14:paraId="52BAF27C" w14:textId="77777777" w:rsidR="00520251" w:rsidRPr="003A235A" w:rsidRDefault="00520251" w:rsidP="006246E8">
            <w:pPr>
              <w:pStyle w:val="VCAAtablecondensed"/>
              <w:rPr>
                <w:lang w:val="en-AU" w:eastAsia="en-AU"/>
              </w:rPr>
            </w:pPr>
            <w:r w:rsidRPr="003A235A">
              <w:rPr>
                <w:lang w:val="en-AU" w:eastAsia="en-AU"/>
              </w:rPr>
              <w:t>Students can form a focus for investigation.</w:t>
            </w:r>
          </w:p>
          <w:p w14:paraId="68F56386" w14:textId="77777777" w:rsidR="00520251" w:rsidRPr="003A235A" w:rsidRDefault="00520251" w:rsidP="006246E8">
            <w:pPr>
              <w:pStyle w:val="VCAAtablecondensed"/>
              <w:rPr>
                <w:lang w:val="en-AU" w:eastAsia="en-AU"/>
              </w:rPr>
            </w:pPr>
          </w:p>
        </w:tc>
        <w:tc>
          <w:tcPr>
            <w:tcW w:w="3076" w:type="dxa"/>
            <w:tcBorders>
              <w:bottom w:val="single" w:sz="18" w:space="0" w:color="FFC000"/>
            </w:tcBorders>
            <w:shd w:val="clear" w:color="auto" w:fill="auto"/>
            <w:tcMar>
              <w:top w:w="120" w:type="dxa"/>
              <w:left w:w="120" w:type="dxa"/>
              <w:bottom w:w="120" w:type="dxa"/>
              <w:right w:w="120" w:type="dxa"/>
            </w:tcMar>
          </w:tcPr>
          <w:p w14:paraId="28F7FBC6" w14:textId="77777777" w:rsidR="00520251" w:rsidRPr="003A235A" w:rsidRDefault="00520251" w:rsidP="006246E8">
            <w:pPr>
              <w:pStyle w:val="VCAAtablecondensed"/>
              <w:rPr>
                <w:lang w:val="en-AU" w:eastAsia="en-AU"/>
              </w:rPr>
            </w:pPr>
            <w:r w:rsidRPr="003A235A">
              <w:rPr>
                <w:lang w:val="en-AU" w:eastAsia="en-AU"/>
              </w:rPr>
              <w:t>Students plan for their intended focus for investigation.</w:t>
            </w:r>
          </w:p>
        </w:tc>
        <w:tc>
          <w:tcPr>
            <w:tcW w:w="3188" w:type="dxa"/>
            <w:tcBorders>
              <w:bottom w:val="single" w:sz="18" w:space="0" w:color="FFC000"/>
            </w:tcBorders>
            <w:shd w:val="clear" w:color="auto" w:fill="auto"/>
            <w:tcMar>
              <w:top w:w="120" w:type="dxa"/>
              <w:left w:w="120" w:type="dxa"/>
              <w:bottom w:w="120" w:type="dxa"/>
              <w:right w:w="120" w:type="dxa"/>
            </w:tcMar>
          </w:tcPr>
          <w:p w14:paraId="4C82AA94" w14:textId="77777777" w:rsidR="00520251" w:rsidRPr="003A235A" w:rsidRDefault="00520251" w:rsidP="006246E8">
            <w:pPr>
              <w:pStyle w:val="VCAAtablecondensed"/>
              <w:rPr>
                <w:lang w:val="en-AU" w:eastAsia="en-AU"/>
              </w:rPr>
            </w:pPr>
            <w:r w:rsidRPr="003A235A">
              <w:rPr>
                <w:lang w:val="en-AU" w:eastAsia="en-AU"/>
              </w:rPr>
              <w:t>Students determine meaningful methods of data collection that support their hypothesis.</w:t>
            </w:r>
          </w:p>
        </w:tc>
        <w:tc>
          <w:tcPr>
            <w:tcW w:w="3477" w:type="dxa"/>
            <w:tcBorders>
              <w:bottom w:val="single" w:sz="18" w:space="0" w:color="FFC000"/>
            </w:tcBorders>
            <w:shd w:val="clear" w:color="auto" w:fill="auto"/>
            <w:tcMar>
              <w:top w:w="120" w:type="dxa"/>
              <w:left w:w="120" w:type="dxa"/>
              <w:bottom w:w="120" w:type="dxa"/>
              <w:right w:w="120" w:type="dxa"/>
            </w:tcMar>
          </w:tcPr>
          <w:p w14:paraId="4BD6CCD3" w14:textId="77777777" w:rsidR="00520251" w:rsidRPr="003A235A" w:rsidRDefault="00520251" w:rsidP="006246E8">
            <w:pPr>
              <w:pStyle w:val="VCAAtablecondensed"/>
              <w:rPr>
                <w:lang w:val="en-AU" w:eastAsia="en-AU"/>
              </w:rPr>
            </w:pPr>
            <w:r w:rsidRPr="003A235A">
              <w:rPr>
                <w:lang w:val="en-AU" w:eastAsia="en-AU"/>
              </w:rPr>
              <w:t>Students can align their intended data collection with their hypothesis using specific strategies to account for biases.</w:t>
            </w:r>
          </w:p>
        </w:tc>
      </w:tr>
    </w:tbl>
    <w:p w14:paraId="6BC90FDF" w14:textId="77777777" w:rsidR="00520251" w:rsidRPr="003A235A" w:rsidRDefault="00520251" w:rsidP="00520251">
      <w:pPr>
        <w:spacing w:after="0"/>
        <w:rPr>
          <w:rFonts w:ascii="Arial" w:eastAsia="Arial" w:hAnsi="Arial" w:cs="Arial"/>
          <w:lang w:val="en-AU" w:eastAsia="en-AU"/>
        </w:rPr>
      </w:pPr>
    </w:p>
    <w:tbl>
      <w:tblPr>
        <w:tblW w:w="19615" w:type="dxa"/>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ayout w:type="fixed"/>
        <w:tblLook w:val="0600" w:firstRow="0" w:lastRow="0" w:firstColumn="0" w:lastColumn="0" w:noHBand="1" w:noVBand="1"/>
      </w:tblPr>
      <w:tblGrid>
        <w:gridCol w:w="2095"/>
        <w:gridCol w:w="2808"/>
        <w:gridCol w:w="2007"/>
        <w:gridCol w:w="2964"/>
        <w:gridCol w:w="3076"/>
        <w:gridCol w:w="3188"/>
        <w:gridCol w:w="3477"/>
      </w:tblGrid>
      <w:tr w:rsidR="00520251" w:rsidRPr="003A235A" w14:paraId="1A33E805" w14:textId="77777777" w:rsidTr="0032339A">
        <w:trPr>
          <w:trHeight w:val="1391"/>
        </w:trPr>
        <w:tc>
          <w:tcPr>
            <w:tcW w:w="2095" w:type="dxa"/>
            <w:tcBorders>
              <w:top w:val="single" w:sz="12" w:space="0" w:color="auto"/>
              <w:left w:val="single" w:sz="12" w:space="0" w:color="auto"/>
              <w:bottom w:val="single" w:sz="12" w:space="0" w:color="auto"/>
              <w:right w:val="single" w:sz="12" w:space="0" w:color="auto"/>
            </w:tcBorders>
            <w:shd w:val="clear" w:color="auto" w:fill="D9D9D9"/>
            <w:tcMar>
              <w:top w:w="120" w:type="dxa"/>
              <w:left w:w="120" w:type="dxa"/>
              <w:bottom w:w="120" w:type="dxa"/>
              <w:right w:w="120" w:type="dxa"/>
            </w:tcMar>
          </w:tcPr>
          <w:p w14:paraId="1B72BC59" w14:textId="77777777" w:rsidR="00520251" w:rsidRPr="003A235A" w:rsidRDefault="00520251" w:rsidP="006246E8">
            <w:pPr>
              <w:pStyle w:val="VCAAtablecondensed"/>
              <w:rPr>
                <w:b/>
                <w:lang w:val="en-AU" w:eastAsia="en-AU"/>
              </w:rPr>
            </w:pPr>
            <w:r w:rsidRPr="003A235A">
              <w:rPr>
                <w:b/>
                <w:lang w:val="en-AU" w:eastAsia="en-AU"/>
              </w:rPr>
              <w:t>Organising element</w:t>
            </w:r>
          </w:p>
        </w:tc>
        <w:tc>
          <w:tcPr>
            <w:tcW w:w="2808" w:type="dxa"/>
            <w:tcBorders>
              <w:top w:val="single" w:sz="12" w:space="0" w:color="auto"/>
              <w:left w:val="single" w:sz="12" w:space="0" w:color="auto"/>
              <w:bottom w:val="single" w:sz="12" w:space="0" w:color="auto"/>
              <w:right w:val="single" w:sz="12" w:space="0" w:color="auto"/>
            </w:tcBorders>
            <w:shd w:val="clear" w:color="auto" w:fill="D9D9D9"/>
            <w:tcMar>
              <w:top w:w="120" w:type="dxa"/>
              <w:left w:w="120" w:type="dxa"/>
              <w:bottom w:w="120" w:type="dxa"/>
              <w:right w:w="120" w:type="dxa"/>
            </w:tcMar>
          </w:tcPr>
          <w:p w14:paraId="1BB0702F" w14:textId="77777777" w:rsidR="00520251" w:rsidRPr="003A235A" w:rsidRDefault="00520251" w:rsidP="006246E8">
            <w:pPr>
              <w:pStyle w:val="VCAAtablecondensed"/>
              <w:rPr>
                <w:b/>
                <w:lang w:val="en-AU" w:eastAsia="en-AU"/>
              </w:rPr>
            </w:pPr>
            <w:r w:rsidRPr="003A235A">
              <w:rPr>
                <w:b/>
                <w:lang w:val="en-AU" w:eastAsia="en-AU"/>
              </w:rPr>
              <w:t>Action</w:t>
            </w:r>
          </w:p>
        </w:tc>
        <w:tc>
          <w:tcPr>
            <w:tcW w:w="2007" w:type="dxa"/>
            <w:tcBorders>
              <w:top w:val="single" w:sz="12" w:space="0" w:color="auto"/>
              <w:left w:val="single" w:sz="12" w:space="0" w:color="auto"/>
              <w:bottom w:val="single" w:sz="12" w:space="0" w:color="auto"/>
              <w:right w:val="single" w:sz="12" w:space="0" w:color="auto"/>
            </w:tcBorders>
            <w:shd w:val="clear" w:color="auto" w:fill="D9D9D9"/>
            <w:tcMar>
              <w:top w:w="120" w:type="dxa"/>
              <w:left w:w="120" w:type="dxa"/>
              <w:bottom w:w="120" w:type="dxa"/>
              <w:right w:w="120" w:type="dxa"/>
            </w:tcMar>
          </w:tcPr>
          <w:p w14:paraId="5ACC8A59" w14:textId="77777777" w:rsidR="00520251" w:rsidRPr="003A235A" w:rsidRDefault="00520251" w:rsidP="006246E8">
            <w:pPr>
              <w:pStyle w:val="VCAAtablecondensed"/>
              <w:rPr>
                <w:b/>
                <w:lang w:val="en-AU" w:eastAsia="en-AU"/>
              </w:rPr>
            </w:pPr>
            <w:r w:rsidRPr="003A235A">
              <w:rPr>
                <w:b/>
                <w:lang w:val="en-AU" w:eastAsia="en-AU"/>
              </w:rPr>
              <w:t>Insufficient evidence</w:t>
            </w:r>
          </w:p>
        </w:tc>
        <w:tc>
          <w:tcPr>
            <w:tcW w:w="12705" w:type="dxa"/>
            <w:gridSpan w:val="4"/>
            <w:tcBorders>
              <w:left w:val="single" w:sz="12" w:space="0" w:color="auto"/>
            </w:tcBorders>
            <w:shd w:val="clear" w:color="auto" w:fill="D9D9D9"/>
            <w:tcMar>
              <w:top w:w="120" w:type="dxa"/>
              <w:left w:w="120" w:type="dxa"/>
              <w:bottom w:w="120" w:type="dxa"/>
              <w:right w:w="120" w:type="dxa"/>
            </w:tcMar>
          </w:tcPr>
          <w:p w14:paraId="73E458E9" w14:textId="77777777" w:rsidR="00520251" w:rsidRPr="003A235A" w:rsidRDefault="00520251" w:rsidP="006246E8">
            <w:pPr>
              <w:pStyle w:val="VCAAtablecondensed"/>
              <w:rPr>
                <w:b/>
                <w:lang w:val="en-AU" w:eastAsia="en-AU"/>
              </w:rPr>
            </w:pPr>
            <w:r w:rsidRPr="003A235A">
              <w:rPr>
                <w:b/>
                <w:lang w:val="en-AU" w:eastAsia="en-AU"/>
              </w:rPr>
              <w:t>Quality criteria</w:t>
            </w:r>
          </w:p>
        </w:tc>
      </w:tr>
      <w:tr w:rsidR="00520251" w:rsidRPr="003A235A" w14:paraId="747D27B5" w14:textId="77777777" w:rsidTr="0032339A">
        <w:trPr>
          <w:trHeight w:val="954"/>
        </w:trPr>
        <w:tc>
          <w:tcPr>
            <w:tcW w:w="2095" w:type="dxa"/>
            <w:vMerge w:val="restart"/>
            <w:tcBorders>
              <w:top w:val="single" w:sz="12" w:space="0" w:color="auto"/>
              <w:left w:val="single" w:sz="12" w:space="0" w:color="auto"/>
              <w:bottom w:val="single" w:sz="12" w:space="0" w:color="auto"/>
              <w:right w:val="single" w:sz="12" w:space="0" w:color="auto"/>
            </w:tcBorders>
            <w:shd w:val="clear" w:color="auto" w:fill="auto"/>
            <w:tcMar>
              <w:top w:w="120" w:type="dxa"/>
              <w:left w:w="120" w:type="dxa"/>
              <w:bottom w:w="120" w:type="dxa"/>
              <w:right w:w="120" w:type="dxa"/>
            </w:tcMar>
          </w:tcPr>
          <w:p w14:paraId="5458C794" w14:textId="77777777" w:rsidR="00520251" w:rsidRPr="003A235A" w:rsidRDefault="00520251" w:rsidP="006246E8">
            <w:pPr>
              <w:pStyle w:val="VCAAtablecondensed"/>
              <w:rPr>
                <w:lang w:val="en-AU" w:eastAsia="en-AU"/>
              </w:rPr>
            </w:pPr>
            <w:r w:rsidRPr="003A235A">
              <w:rPr>
                <w:lang w:val="en-AU" w:eastAsia="en-AU"/>
              </w:rPr>
              <w:t>Planning Data Collection</w:t>
            </w:r>
          </w:p>
        </w:tc>
        <w:tc>
          <w:tcPr>
            <w:tcW w:w="2808" w:type="dxa"/>
            <w:tcBorders>
              <w:top w:val="single" w:sz="12" w:space="0" w:color="auto"/>
              <w:left w:val="single" w:sz="12" w:space="0" w:color="auto"/>
              <w:bottom w:val="single" w:sz="12" w:space="0" w:color="auto"/>
              <w:right w:val="single" w:sz="12" w:space="0" w:color="auto"/>
            </w:tcBorders>
            <w:shd w:val="clear" w:color="auto" w:fill="auto"/>
            <w:tcMar>
              <w:top w:w="120" w:type="dxa"/>
              <w:left w:w="120" w:type="dxa"/>
              <w:bottom w:w="120" w:type="dxa"/>
              <w:right w:w="120" w:type="dxa"/>
            </w:tcMar>
          </w:tcPr>
          <w:p w14:paraId="6CED68B5" w14:textId="40E1C2C1" w:rsidR="00520251" w:rsidRPr="003A235A" w:rsidRDefault="00520251" w:rsidP="00C13415">
            <w:pPr>
              <w:pStyle w:val="VCAAtablecondensed"/>
              <w:rPr>
                <w:lang w:val="en-AU" w:eastAsia="en-AU"/>
              </w:rPr>
            </w:pPr>
            <w:r w:rsidRPr="003A235A">
              <w:rPr>
                <w:lang w:val="en-AU" w:eastAsia="en-AU"/>
              </w:rPr>
              <w:t>1. Develop</w:t>
            </w:r>
            <w:r w:rsidR="006246E8" w:rsidRPr="003A235A">
              <w:rPr>
                <w:lang w:val="en-AU" w:eastAsia="en-AU"/>
              </w:rPr>
              <w:t>ment of</w:t>
            </w:r>
            <w:r w:rsidRPr="003A235A">
              <w:rPr>
                <w:lang w:val="en-AU" w:eastAsia="en-AU"/>
              </w:rPr>
              <w:t xml:space="preserve"> hypothesis</w:t>
            </w:r>
          </w:p>
        </w:tc>
        <w:tc>
          <w:tcPr>
            <w:tcW w:w="2007" w:type="dxa"/>
            <w:tcBorders>
              <w:top w:val="single" w:sz="12" w:space="0" w:color="auto"/>
              <w:left w:val="single" w:sz="12" w:space="0" w:color="auto"/>
              <w:bottom w:val="single" w:sz="12" w:space="0" w:color="auto"/>
              <w:right w:val="single" w:sz="12" w:space="0" w:color="auto"/>
            </w:tcBorders>
            <w:shd w:val="clear" w:color="auto" w:fill="auto"/>
            <w:tcMar>
              <w:top w:w="120" w:type="dxa"/>
              <w:left w:w="120" w:type="dxa"/>
              <w:bottom w:w="120" w:type="dxa"/>
              <w:right w:w="120" w:type="dxa"/>
            </w:tcMar>
          </w:tcPr>
          <w:p w14:paraId="6AD6CFD4" w14:textId="77777777" w:rsidR="00520251" w:rsidRPr="003A235A" w:rsidRDefault="00520251" w:rsidP="006246E8">
            <w:pPr>
              <w:pStyle w:val="VCAAtablecondensed"/>
              <w:rPr>
                <w:lang w:val="en-AU" w:eastAsia="en-AU"/>
              </w:rPr>
            </w:pPr>
            <w:r w:rsidRPr="003A235A">
              <w:rPr>
                <w:lang w:val="en-AU" w:eastAsia="en-AU"/>
              </w:rPr>
              <w:t>1.0 Insufficient evidence</w:t>
            </w:r>
          </w:p>
        </w:tc>
        <w:tc>
          <w:tcPr>
            <w:tcW w:w="2964" w:type="dxa"/>
            <w:tcBorders>
              <w:left w:val="single" w:sz="12" w:space="0" w:color="auto"/>
            </w:tcBorders>
            <w:shd w:val="clear" w:color="auto" w:fill="auto"/>
            <w:tcMar>
              <w:top w:w="120" w:type="dxa"/>
              <w:left w:w="120" w:type="dxa"/>
              <w:bottom w:w="120" w:type="dxa"/>
              <w:right w:w="120" w:type="dxa"/>
            </w:tcMar>
          </w:tcPr>
          <w:p w14:paraId="4DEFDD65" w14:textId="2FF93C95" w:rsidR="00520251" w:rsidRPr="003A235A" w:rsidRDefault="00520251" w:rsidP="006246E8">
            <w:pPr>
              <w:pStyle w:val="VCAAtablecondensed"/>
              <w:rPr>
                <w:lang w:val="en-AU" w:eastAsia="en-AU"/>
              </w:rPr>
            </w:pPr>
            <w:r w:rsidRPr="003A235A">
              <w:rPr>
                <w:lang w:val="en-AU" w:eastAsia="en-AU"/>
              </w:rPr>
              <w:t>1.1 Identifies an area for investigation</w:t>
            </w:r>
          </w:p>
          <w:p w14:paraId="060D3C65" w14:textId="77777777" w:rsidR="00520251" w:rsidRPr="003A235A" w:rsidRDefault="00520251" w:rsidP="006246E8">
            <w:pPr>
              <w:pStyle w:val="VCAAtablecondensed"/>
              <w:rPr>
                <w:lang w:val="en-AU" w:eastAsia="en-AU"/>
              </w:rPr>
            </w:pPr>
            <w:r w:rsidRPr="003A235A">
              <w:rPr>
                <w:lang w:val="en-AU" w:eastAsia="en-AU"/>
              </w:rPr>
              <w:t xml:space="preserve"> </w:t>
            </w:r>
          </w:p>
        </w:tc>
        <w:tc>
          <w:tcPr>
            <w:tcW w:w="3076" w:type="dxa"/>
            <w:shd w:val="clear" w:color="auto" w:fill="auto"/>
            <w:tcMar>
              <w:top w:w="120" w:type="dxa"/>
              <w:left w:w="120" w:type="dxa"/>
              <w:bottom w:w="120" w:type="dxa"/>
              <w:right w:w="120" w:type="dxa"/>
            </w:tcMar>
          </w:tcPr>
          <w:p w14:paraId="44D293DB" w14:textId="0795EB23" w:rsidR="00520251" w:rsidRPr="003A235A" w:rsidRDefault="00520251" w:rsidP="006246E8">
            <w:pPr>
              <w:pStyle w:val="VCAAtablecondensed"/>
              <w:rPr>
                <w:lang w:val="en-AU" w:eastAsia="en-AU"/>
              </w:rPr>
            </w:pPr>
            <w:r w:rsidRPr="003A235A">
              <w:rPr>
                <w:lang w:val="en-AU" w:eastAsia="en-AU"/>
              </w:rPr>
              <w:t xml:space="preserve">1.2 </w:t>
            </w:r>
            <w:r w:rsidR="00CE33A0" w:rsidRPr="003A235A">
              <w:rPr>
                <w:lang w:val="en-AU" w:eastAsia="en-AU"/>
              </w:rPr>
              <w:t>Develops h</w:t>
            </w:r>
            <w:r w:rsidRPr="003A235A">
              <w:rPr>
                <w:lang w:val="en-AU" w:eastAsia="en-AU"/>
              </w:rPr>
              <w:t>ypothesis</w:t>
            </w:r>
            <w:r w:rsidR="00CE33A0" w:rsidRPr="003A235A">
              <w:rPr>
                <w:lang w:val="en-AU" w:eastAsia="en-AU"/>
              </w:rPr>
              <w:t xml:space="preserve"> that</w:t>
            </w:r>
            <w:r w:rsidRPr="003A235A">
              <w:rPr>
                <w:lang w:val="en-AU" w:eastAsia="en-AU"/>
              </w:rPr>
              <w:t xml:space="preserve"> is specific and testable</w:t>
            </w:r>
          </w:p>
        </w:tc>
        <w:tc>
          <w:tcPr>
            <w:tcW w:w="3188" w:type="dxa"/>
            <w:shd w:val="clear" w:color="auto" w:fill="auto"/>
            <w:tcMar>
              <w:top w:w="120" w:type="dxa"/>
              <w:left w:w="120" w:type="dxa"/>
              <w:bottom w:w="120" w:type="dxa"/>
              <w:right w:w="120" w:type="dxa"/>
            </w:tcMar>
          </w:tcPr>
          <w:p w14:paraId="5D7F15FE" w14:textId="77777777" w:rsidR="00520251" w:rsidRPr="003A235A" w:rsidRDefault="00520251" w:rsidP="006246E8">
            <w:pPr>
              <w:pStyle w:val="VCAAtablecondensed"/>
              <w:rPr>
                <w:lang w:val="en-AU" w:eastAsia="en-AU"/>
              </w:rPr>
            </w:pPr>
          </w:p>
        </w:tc>
        <w:tc>
          <w:tcPr>
            <w:tcW w:w="3477" w:type="dxa"/>
            <w:shd w:val="clear" w:color="auto" w:fill="auto"/>
            <w:tcMar>
              <w:top w:w="120" w:type="dxa"/>
              <w:left w:w="120" w:type="dxa"/>
              <w:bottom w:w="120" w:type="dxa"/>
              <w:right w:w="120" w:type="dxa"/>
            </w:tcMar>
          </w:tcPr>
          <w:p w14:paraId="6F7B9E84" w14:textId="77777777" w:rsidR="00520251" w:rsidRPr="003A235A" w:rsidRDefault="00520251" w:rsidP="006246E8">
            <w:pPr>
              <w:pStyle w:val="VCAAtablecondensed"/>
              <w:rPr>
                <w:lang w:val="en-AU" w:eastAsia="en-AU"/>
              </w:rPr>
            </w:pPr>
          </w:p>
        </w:tc>
      </w:tr>
      <w:tr w:rsidR="00520251" w:rsidRPr="003A235A" w14:paraId="394EFC91" w14:textId="77777777" w:rsidTr="0032339A">
        <w:trPr>
          <w:trHeight w:val="954"/>
        </w:trPr>
        <w:tc>
          <w:tcPr>
            <w:tcW w:w="2095" w:type="dxa"/>
            <w:vMerge/>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tcPr>
          <w:p w14:paraId="00695167" w14:textId="77777777" w:rsidR="00520251" w:rsidRPr="003A235A" w:rsidRDefault="00520251" w:rsidP="006246E8">
            <w:pPr>
              <w:pStyle w:val="VCAAtablecondensed"/>
              <w:rPr>
                <w:lang w:val="en-AU" w:eastAsia="en-AU"/>
              </w:rPr>
            </w:pPr>
          </w:p>
        </w:tc>
        <w:tc>
          <w:tcPr>
            <w:tcW w:w="2808" w:type="dxa"/>
            <w:tcBorders>
              <w:top w:val="single" w:sz="12" w:space="0" w:color="auto"/>
              <w:left w:val="single" w:sz="12" w:space="0" w:color="auto"/>
              <w:bottom w:val="single" w:sz="12" w:space="0" w:color="auto"/>
              <w:right w:val="single" w:sz="12" w:space="0" w:color="auto"/>
            </w:tcBorders>
            <w:shd w:val="clear" w:color="auto" w:fill="auto"/>
            <w:tcMar>
              <w:top w:w="120" w:type="dxa"/>
              <w:left w:w="120" w:type="dxa"/>
              <w:bottom w:w="120" w:type="dxa"/>
              <w:right w:w="120" w:type="dxa"/>
            </w:tcMar>
          </w:tcPr>
          <w:p w14:paraId="63649FA0" w14:textId="34684233" w:rsidR="00520251" w:rsidRPr="003A235A" w:rsidRDefault="00520251" w:rsidP="006246E8">
            <w:pPr>
              <w:pStyle w:val="VCAAtablecondensed"/>
              <w:rPr>
                <w:lang w:val="en-AU" w:eastAsia="en-AU"/>
              </w:rPr>
            </w:pPr>
            <w:r w:rsidRPr="003A235A">
              <w:rPr>
                <w:lang w:val="en-AU" w:eastAsia="en-AU"/>
              </w:rPr>
              <w:t>2. Appropri</w:t>
            </w:r>
            <w:r w:rsidR="006246E8" w:rsidRPr="003A235A">
              <w:rPr>
                <w:lang w:val="en-AU" w:eastAsia="en-AU"/>
              </w:rPr>
              <w:t>ateness of population or sample</w:t>
            </w:r>
          </w:p>
          <w:p w14:paraId="264CBAB5" w14:textId="77777777" w:rsidR="00520251" w:rsidRPr="003A235A" w:rsidRDefault="00520251" w:rsidP="006246E8">
            <w:pPr>
              <w:pStyle w:val="VCAAtablecondensed"/>
              <w:rPr>
                <w:lang w:val="en-AU" w:eastAsia="en-AU"/>
              </w:rPr>
            </w:pPr>
          </w:p>
        </w:tc>
        <w:tc>
          <w:tcPr>
            <w:tcW w:w="2007" w:type="dxa"/>
            <w:tcBorders>
              <w:top w:val="single" w:sz="12" w:space="0" w:color="auto"/>
              <w:left w:val="single" w:sz="12" w:space="0" w:color="auto"/>
              <w:bottom w:val="single" w:sz="12" w:space="0" w:color="auto"/>
              <w:right w:val="single" w:sz="12" w:space="0" w:color="auto"/>
            </w:tcBorders>
            <w:shd w:val="clear" w:color="auto" w:fill="auto"/>
            <w:tcMar>
              <w:top w:w="120" w:type="dxa"/>
              <w:left w:w="120" w:type="dxa"/>
              <w:bottom w:w="120" w:type="dxa"/>
              <w:right w:w="120" w:type="dxa"/>
            </w:tcMar>
          </w:tcPr>
          <w:p w14:paraId="68A38419" w14:textId="77777777" w:rsidR="00520251" w:rsidRPr="003A235A" w:rsidRDefault="00520251" w:rsidP="006246E8">
            <w:pPr>
              <w:pStyle w:val="VCAAtablecondensed"/>
              <w:rPr>
                <w:lang w:val="en-AU" w:eastAsia="en-AU"/>
              </w:rPr>
            </w:pPr>
            <w:r w:rsidRPr="003A235A">
              <w:rPr>
                <w:lang w:val="en-AU" w:eastAsia="en-AU"/>
              </w:rPr>
              <w:t>2.0 Insufficient evidence</w:t>
            </w:r>
          </w:p>
        </w:tc>
        <w:tc>
          <w:tcPr>
            <w:tcW w:w="2964" w:type="dxa"/>
            <w:tcBorders>
              <w:left w:val="single" w:sz="12" w:space="0" w:color="auto"/>
            </w:tcBorders>
            <w:shd w:val="clear" w:color="auto" w:fill="auto"/>
            <w:tcMar>
              <w:top w:w="120" w:type="dxa"/>
              <w:left w:w="120" w:type="dxa"/>
              <w:bottom w:w="120" w:type="dxa"/>
              <w:right w:w="120" w:type="dxa"/>
            </w:tcMar>
          </w:tcPr>
          <w:p w14:paraId="640FA4D2" w14:textId="77777777" w:rsidR="00520251" w:rsidRPr="003A235A" w:rsidRDefault="00520251" w:rsidP="006246E8">
            <w:pPr>
              <w:pStyle w:val="VCAAtablecondensed"/>
              <w:rPr>
                <w:lang w:val="en-AU" w:eastAsia="en-AU"/>
              </w:rPr>
            </w:pPr>
            <w:r w:rsidRPr="003A235A">
              <w:rPr>
                <w:lang w:val="en-AU" w:eastAsia="en-AU"/>
              </w:rPr>
              <w:t>2.1 Distinguishes between population and sample</w:t>
            </w:r>
          </w:p>
          <w:p w14:paraId="47330227" w14:textId="77777777" w:rsidR="00520251" w:rsidRPr="003A235A" w:rsidRDefault="00520251" w:rsidP="006246E8">
            <w:pPr>
              <w:pStyle w:val="VCAAtablecondensed"/>
              <w:rPr>
                <w:lang w:val="en-AU" w:eastAsia="en-AU"/>
              </w:rPr>
            </w:pPr>
            <w:r w:rsidRPr="003A235A">
              <w:rPr>
                <w:lang w:val="en-AU" w:eastAsia="en-AU"/>
              </w:rPr>
              <w:t xml:space="preserve"> </w:t>
            </w:r>
          </w:p>
        </w:tc>
        <w:tc>
          <w:tcPr>
            <w:tcW w:w="3076" w:type="dxa"/>
            <w:shd w:val="clear" w:color="auto" w:fill="auto"/>
            <w:tcMar>
              <w:top w:w="120" w:type="dxa"/>
              <w:left w:w="120" w:type="dxa"/>
              <w:bottom w:w="120" w:type="dxa"/>
              <w:right w:w="120" w:type="dxa"/>
            </w:tcMar>
          </w:tcPr>
          <w:p w14:paraId="0AE6614C" w14:textId="77777777" w:rsidR="00520251" w:rsidRPr="003A235A" w:rsidRDefault="00520251" w:rsidP="006246E8">
            <w:pPr>
              <w:pStyle w:val="VCAAtablecondensed"/>
              <w:rPr>
                <w:lang w:val="en-AU" w:eastAsia="en-AU"/>
              </w:rPr>
            </w:pPr>
          </w:p>
          <w:p w14:paraId="432F4CE4" w14:textId="77777777" w:rsidR="00520251" w:rsidRPr="003A235A" w:rsidRDefault="00520251" w:rsidP="006246E8">
            <w:pPr>
              <w:pStyle w:val="VCAAtablecondensed"/>
              <w:rPr>
                <w:lang w:val="en-AU" w:eastAsia="en-AU"/>
              </w:rPr>
            </w:pPr>
            <w:r w:rsidRPr="003A235A">
              <w:rPr>
                <w:lang w:val="en-AU" w:eastAsia="en-AU"/>
              </w:rPr>
              <w:t xml:space="preserve"> </w:t>
            </w:r>
          </w:p>
        </w:tc>
        <w:tc>
          <w:tcPr>
            <w:tcW w:w="3188" w:type="dxa"/>
            <w:shd w:val="clear" w:color="auto" w:fill="auto"/>
            <w:tcMar>
              <w:top w:w="120" w:type="dxa"/>
              <w:left w:w="120" w:type="dxa"/>
              <w:bottom w:w="120" w:type="dxa"/>
              <w:right w:w="120" w:type="dxa"/>
            </w:tcMar>
          </w:tcPr>
          <w:p w14:paraId="08A5AE15" w14:textId="1D6A4A60" w:rsidR="00520251" w:rsidRPr="003A235A" w:rsidRDefault="00520251" w:rsidP="00C13415">
            <w:pPr>
              <w:pStyle w:val="VCAAtablecondensed"/>
              <w:rPr>
                <w:lang w:val="en-AU" w:eastAsia="en-AU"/>
              </w:rPr>
            </w:pPr>
            <w:r w:rsidRPr="003A235A">
              <w:rPr>
                <w:lang w:val="en-AU" w:eastAsia="en-AU"/>
              </w:rPr>
              <w:t>2.2 Justifi</w:t>
            </w:r>
            <w:r w:rsidR="00CE33A0" w:rsidRPr="003A235A">
              <w:rPr>
                <w:lang w:val="en-AU" w:eastAsia="en-AU"/>
              </w:rPr>
              <w:t>es</w:t>
            </w:r>
            <w:r w:rsidRPr="003A235A">
              <w:rPr>
                <w:lang w:val="en-AU" w:eastAsia="en-AU"/>
              </w:rPr>
              <w:t xml:space="preserve"> population or sample</w:t>
            </w:r>
          </w:p>
        </w:tc>
        <w:tc>
          <w:tcPr>
            <w:tcW w:w="3477" w:type="dxa"/>
            <w:shd w:val="clear" w:color="auto" w:fill="auto"/>
            <w:tcMar>
              <w:top w:w="120" w:type="dxa"/>
              <w:left w:w="120" w:type="dxa"/>
              <w:bottom w:w="120" w:type="dxa"/>
              <w:right w:w="120" w:type="dxa"/>
            </w:tcMar>
          </w:tcPr>
          <w:p w14:paraId="57141AA4" w14:textId="41C6D54C" w:rsidR="00520251" w:rsidRPr="003A235A" w:rsidRDefault="00520251" w:rsidP="00641A4A">
            <w:pPr>
              <w:pStyle w:val="VCAAtablecondensed"/>
              <w:rPr>
                <w:lang w:val="en-AU" w:eastAsia="en-AU"/>
              </w:rPr>
            </w:pPr>
            <w:r w:rsidRPr="003A235A">
              <w:rPr>
                <w:lang w:val="en-AU" w:eastAsia="en-AU"/>
              </w:rPr>
              <w:t xml:space="preserve">2.3 </w:t>
            </w:r>
            <w:r w:rsidR="00CE33A0" w:rsidRPr="003A235A">
              <w:rPr>
                <w:lang w:val="en-AU" w:eastAsia="en-AU"/>
              </w:rPr>
              <w:t xml:space="preserve">Justifies population or sample and </w:t>
            </w:r>
            <w:r w:rsidRPr="003A235A">
              <w:rPr>
                <w:lang w:val="en-AU" w:eastAsia="en-AU"/>
              </w:rPr>
              <w:t>includes calculation of sample size using a suitable formula</w:t>
            </w:r>
          </w:p>
        </w:tc>
      </w:tr>
      <w:tr w:rsidR="00520251" w:rsidRPr="003A235A" w14:paraId="2B83BE13" w14:textId="77777777" w:rsidTr="0032339A">
        <w:trPr>
          <w:trHeight w:val="954"/>
        </w:trPr>
        <w:tc>
          <w:tcPr>
            <w:tcW w:w="2095" w:type="dxa"/>
            <w:vMerge/>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tcPr>
          <w:p w14:paraId="263C0B3D" w14:textId="77777777" w:rsidR="00520251" w:rsidRPr="003A235A" w:rsidRDefault="00520251" w:rsidP="006246E8">
            <w:pPr>
              <w:pStyle w:val="VCAAtablecondensed"/>
              <w:rPr>
                <w:lang w:val="en-AU" w:eastAsia="en-AU"/>
              </w:rPr>
            </w:pPr>
          </w:p>
        </w:tc>
        <w:tc>
          <w:tcPr>
            <w:tcW w:w="2808" w:type="dxa"/>
            <w:tcBorders>
              <w:top w:val="single" w:sz="12" w:space="0" w:color="auto"/>
              <w:left w:val="single" w:sz="12" w:space="0" w:color="auto"/>
              <w:bottom w:val="single" w:sz="12" w:space="0" w:color="auto"/>
              <w:right w:val="single" w:sz="12" w:space="0" w:color="auto"/>
            </w:tcBorders>
            <w:shd w:val="clear" w:color="auto" w:fill="auto"/>
            <w:tcMar>
              <w:top w:w="120" w:type="dxa"/>
              <w:left w:w="120" w:type="dxa"/>
              <w:bottom w:w="120" w:type="dxa"/>
              <w:right w:w="120" w:type="dxa"/>
            </w:tcMar>
          </w:tcPr>
          <w:p w14:paraId="6887DE5A" w14:textId="03F1971C" w:rsidR="00520251" w:rsidRPr="003A235A" w:rsidRDefault="00520251" w:rsidP="006246E8">
            <w:pPr>
              <w:pStyle w:val="VCAAtablecondensed"/>
              <w:rPr>
                <w:lang w:val="en-AU" w:eastAsia="en-AU"/>
              </w:rPr>
            </w:pPr>
            <w:r w:rsidRPr="003A235A">
              <w:rPr>
                <w:lang w:val="en-AU" w:eastAsia="en-AU"/>
              </w:rPr>
              <w:t>3. Construct</w:t>
            </w:r>
            <w:r w:rsidR="006246E8" w:rsidRPr="003A235A">
              <w:rPr>
                <w:lang w:val="en-AU" w:eastAsia="en-AU"/>
              </w:rPr>
              <w:t>ion of</w:t>
            </w:r>
            <w:r w:rsidRPr="003A235A">
              <w:rPr>
                <w:lang w:val="en-AU" w:eastAsia="en-AU"/>
              </w:rPr>
              <w:t xml:space="preserve"> questions for specific data types</w:t>
            </w:r>
          </w:p>
        </w:tc>
        <w:tc>
          <w:tcPr>
            <w:tcW w:w="2007" w:type="dxa"/>
            <w:tcBorders>
              <w:top w:val="single" w:sz="12" w:space="0" w:color="auto"/>
              <w:left w:val="single" w:sz="12" w:space="0" w:color="auto"/>
              <w:bottom w:val="single" w:sz="12" w:space="0" w:color="auto"/>
              <w:right w:val="single" w:sz="12" w:space="0" w:color="auto"/>
            </w:tcBorders>
            <w:shd w:val="clear" w:color="auto" w:fill="auto"/>
            <w:tcMar>
              <w:top w:w="120" w:type="dxa"/>
              <w:left w:w="120" w:type="dxa"/>
              <w:bottom w:w="120" w:type="dxa"/>
              <w:right w:w="120" w:type="dxa"/>
            </w:tcMar>
          </w:tcPr>
          <w:p w14:paraId="3F6A0F91" w14:textId="77777777" w:rsidR="00520251" w:rsidRPr="003A235A" w:rsidRDefault="00520251" w:rsidP="006246E8">
            <w:pPr>
              <w:pStyle w:val="VCAAtablecondensed"/>
              <w:rPr>
                <w:lang w:val="en-AU" w:eastAsia="en-AU"/>
              </w:rPr>
            </w:pPr>
            <w:r w:rsidRPr="003A235A">
              <w:rPr>
                <w:lang w:val="en-AU" w:eastAsia="en-AU"/>
              </w:rPr>
              <w:t>3.0 Insufficient evidence</w:t>
            </w:r>
          </w:p>
        </w:tc>
        <w:tc>
          <w:tcPr>
            <w:tcW w:w="2964" w:type="dxa"/>
            <w:tcBorders>
              <w:left w:val="single" w:sz="12" w:space="0" w:color="auto"/>
            </w:tcBorders>
            <w:shd w:val="clear" w:color="auto" w:fill="auto"/>
            <w:tcMar>
              <w:top w:w="120" w:type="dxa"/>
              <w:left w:w="120" w:type="dxa"/>
              <w:bottom w:w="120" w:type="dxa"/>
              <w:right w:w="120" w:type="dxa"/>
            </w:tcMar>
          </w:tcPr>
          <w:p w14:paraId="62E40497" w14:textId="663EC01F" w:rsidR="00520251" w:rsidRPr="003A235A" w:rsidRDefault="00520251" w:rsidP="00C13415">
            <w:pPr>
              <w:pStyle w:val="VCAAtablecondensed"/>
              <w:rPr>
                <w:lang w:val="en-AU" w:eastAsia="en-AU"/>
              </w:rPr>
            </w:pPr>
            <w:r w:rsidRPr="003A235A">
              <w:rPr>
                <w:lang w:val="en-AU" w:eastAsia="en-AU"/>
              </w:rPr>
              <w:t xml:space="preserve">3.1 Constructs question </w:t>
            </w:r>
            <w:r w:rsidR="00CE33A0" w:rsidRPr="003A235A">
              <w:rPr>
                <w:lang w:val="en-AU" w:eastAsia="en-AU"/>
              </w:rPr>
              <w:t xml:space="preserve">that is </w:t>
            </w:r>
            <w:r w:rsidRPr="003A235A">
              <w:rPr>
                <w:lang w:val="en-AU" w:eastAsia="en-AU"/>
              </w:rPr>
              <w:t>not related to specific data type identified</w:t>
            </w:r>
          </w:p>
        </w:tc>
        <w:tc>
          <w:tcPr>
            <w:tcW w:w="3076" w:type="dxa"/>
            <w:shd w:val="clear" w:color="auto" w:fill="auto"/>
            <w:tcMar>
              <w:top w:w="120" w:type="dxa"/>
              <w:left w:w="120" w:type="dxa"/>
              <w:bottom w:w="120" w:type="dxa"/>
              <w:right w:w="120" w:type="dxa"/>
            </w:tcMar>
          </w:tcPr>
          <w:p w14:paraId="609109AB" w14:textId="77777777" w:rsidR="00520251" w:rsidRPr="003A235A" w:rsidRDefault="00520251" w:rsidP="006246E8">
            <w:pPr>
              <w:pStyle w:val="VCAAtablecondensed"/>
              <w:rPr>
                <w:lang w:val="en-AU" w:eastAsia="en-AU"/>
              </w:rPr>
            </w:pPr>
            <w:r w:rsidRPr="003A235A">
              <w:rPr>
                <w:lang w:val="en-AU" w:eastAsia="en-AU"/>
              </w:rPr>
              <w:t>3.2 Constructs questions to collect specific data type identified</w:t>
            </w:r>
          </w:p>
        </w:tc>
        <w:tc>
          <w:tcPr>
            <w:tcW w:w="3188" w:type="dxa"/>
            <w:shd w:val="clear" w:color="auto" w:fill="auto"/>
            <w:tcMar>
              <w:top w:w="120" w:type="dxa"/>
              <w:left w:w="120" w:type="dxa"/>
              <w:bottom w:w="120" w:type="dxa"/>
              <w:right w:w="120" w:type="dxa"/>
            </w:tcMar>
          </w:tcPr>
          <w:p w14:paraId="372CC5C8" w14:textId="105D52E3" w:rsidR="00520251" w:rsidRPr="003A235A" w:rsidRDefault="00520251" w:rsidP="006246E8">
            <w:pPr>
              <w:pStyle w:val="VCAAtablecondensed"/>
              <w:rPr>
                <w:lang w:val="en-AU" w:eastAsia="en-AU"/>
              </w:rPr>
            </w:pPr>
            <w:r w:rsidRPr="003A235A">
              <w:rPr>
                <w:lang w:val="en-AU" w:eastAsia="en-AU"/>
              </w:rPr>
              <w:t>3.3 Construct</w:t>
            </w:r>
            <w:r w:rsidR="00CE33A0" w:rsidRPr="003A235A">
              <w:rPr>
                <w:lang w:val="en-AU" w:eastAsia="en-AU"/>
              </w:rPr>
              <w:t>s</w:t>
            </w:r>
            <w:r w:rsidRPr="003A235A">
              <w:rPr>
                <w:lang w:val="en-AU" w:eastAsia="en-AU"/>
              </w:rPr>
              <w:t xml:space="preserve"> questions relate</w:t>
            </w:r>
            <w:r w:rsidR="00CE33A0" w:rsidRPr="003A235A">
              <w:rPr>
                <w:lang w:val="en-AU" w:eastAsia="en-AU"/>
              </w:rPr>
              <w:t>d</w:t>
            </w:r>
            <w:r w:rsidRPr="003A235A">
              <w:rPr>
                <w:lang w:val="en-AU" w:eastAsia="en-AU"/>
              </w:rPr>
              <w:t xml:space="preserve"> to hypothesis</w:t>
            </w:r>
          </w:p>
        </w:tc>
        <w:tc>
          <w:tcPr>
            <w:tcW w:w="3477" w:type="dxa"/>
            <w:shd w:val="clear" w:color="auto" w:fill="auto"/>
            <w:tcMar>
              <w:top w:w="120" w:type="dxa"/>
              <w:left w:w="120" w:type="dxa"/>
              <w:bottom w:w="120" w:type="dxa"/>
              <w:right w:w="120" w:type="dxa"/>
            </w:tcMar>
          </w:tcPr>
          <w:p w14:paraId="4BAC4945" w14:textId="77777777" w:rsidR="00520251" w:rsidRPr="003A235A" w:rsidRDefault="00520251" w:rsidP="006246E8">
            <w:pPr>
              <w:pStyle w:val="VCAAtablecondensed"/>
              <w:rPr>
                <w:lang w:val="en-AU" w:eastAsia="en-AU"/>
              </w:rPr>
            </w:pPr>
          </w:p>
        </w:tc>
      </w:tr>
      <w:tr w:rsidR="00520251" w:rsidRPr="003A235A" w14:paraId="0B8DB9FF" w14:textId="77777777" w:rsidTr="0032339A">
        <w:trPr>
          <w:trHeight w:val="954"/>
        </w:trPr>
        <w:tc>
          <w:tcPr>
            <w:tcW w:w="2095" w:type="dxa"/>
            <w:vMerge/>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tcPr>
          <w:p w14:paraId="781FA8DA" w14:textId="77777777" w:rsidR="00520251" w:rsidRPr="003A235A" w:rsidRDefault="00520251" w:rsidP="006246E8">
            <w:pPr>
              <w:pStyle w:val="VCAAtablecondensed"/>
              <w:rPr>
                <w:lang w:val="en-AU" w:eastAsia="en-AU"/>
              </w:rPr>
            </w:pPr>
          </w:p>
        </w:tc>
        <w:tc>
          <w:tcPr>
            <w:tcW w:w="2808" w:type="dxa"/>
            <w:tcBorders>
              <w:top w:val="single" w:sz="12" w:space="0" w:color="auto"/>
              <w:left w:val="single" w:sz="12" w:space="0" w:color="auto"/>
              <w:bottom w:val="single" w:sz="12" w:space="0" w:color="auto"/>
              <w:right w:val="single" w:sz="12" w:space="0" w:color="auto"/>
            </w:tcBorders>
            <w:shd w:val="clear" w:color="auto" w:fill="auto"/>
            <w:tcMar>
              <w:top w:w="120" w:type="dxa"/>
              <w:left w:w="120" w:type="dxa"/>
              <w:bottom w:w="120" w:type="dxa"/>
              <w:right w:w="120" w:type="dxa"/>
            </w:tcMar>
          </w:tcPr>
          <w:p w14:paraId="719DBE1C" w14:textId="19183CCF" w:rsidR="00520251" w:rsidRPr="003A235A" w:rsidRDefault="00520251" w:rsidP="006246E8">
            <w:pPr>
              <w:pStyle w:val="VCAAtablecondensed"/>
              <w:rPr>
                <w:lang w:val="en-AU" w:eastAsia="en-AU"/>
              </w:rPr>
            </w:pPr>
            <w:r w:rsidRPr="003A235A">
              <w:rPr>
                <w:lang w:val="en-AU" w:eastAsia="en-AU"/>
              </w:rPr>
              <w:t>4.</w:t>
            </w:r>
            <w:r w:rsidR="006246E8" w:rsidRPr="003A235A">
              <w:rPr>
                <w:lang w:val="en-AU" w:eastAsia="en-AU"/>
              </w:rPr>
              <w:t xml:space="preserve"> </w:t>
            </w:r>
            <w:r w:rsidRPr="003A235A">
              <w:rPr>
                <w:lang w:val="en-AU" w:eastAsia="en-AU"/>
              </w:rPr>
              <w:t>Sources of bias specific to data collection</w:t>
            </w:r>
          </w:p>
        </w:tc>
        <w:tc>
          <w:tcPr>
            <w:tcW w:w="2007" w:type="dxa"/>
            <w:tcBorders>
              <w:top w:val="single" w:sz="12" w:space="0" w:color="auto"/>
              <w:left w:val="single" w:sz="12" w:space="0" w:color="auto"/>
              <w:bottom w:val="single" w:sz="12" w:space="0" w:color="auto"/>
              <w:right w:val="single" w:sz="12" w:space="0" w:color="auto"/>
            </w:tcBorders>
            <w:shd w:val="clear" w:color="auto" w:fill="auto"/>
            <w:tcMar>
              <w:top w:w="120" w:type="dxa"/>
              <w:left w:w="120" w:type="dxa"/>
              <w:bottom w:w="120" w:type="dxa"/>
              <w:right w:w="120" w:type="dxa"/>
            </w:tcMar>
          </w:tcPr>
          <w:p w14:paraId="4B932F62" w14:textId="77777777" w:rsidR="00520251" w:rsidRPr="003A235A" w:rsidRDefault="00520251" w:rsidP="006246E8">
            <w:pPr>
              <w:pStyle w:val="VCAAtablecondensed"/>
              <w:rPr>
                <w:lang w:val="en-AU" w:eastAsia="en-AU"/>
              </w:rPr>
            </w:pPr>
            <w:r w:rsidRPr="003A235A">
              <w:rPr>
                <w:lang w:val="en-AU" w:eastAsia="en-AU"/>
              </w:rPr>
              <w:t>4.0 Insufficient evidence</w:t>
            </w:r>
          </w:p>
        </w:tc>
        <w:tc>
          <w:tcPr>
            <w:tcW w:w="2964" w:type="dxa"/>
            <w:tcBorders>
              <w:left w:val="single" w:sz="12" w:space="0" w:color="auto"/>
            </w:tcBorders>
            <w:shd w:val="clear" w:color="auto" w:fill="auto"/>
            <w:tcMar>
              <w:top w:w="120" w:type="dxa"/>
              <w:left w:w="120" w:type="dxa"/>
              <w:bottom w:w="120" w:type="dxa"/>
              <w:right w:w="120" w:type="dxa"/>
            </w:tcMar>
          </w:tcPr>
          <w:p w14:paraId="688D9C24" w14:textId="77777777" w:rsidR="00520251" w:rsidRPr="003A235A" w:rsidRDefault="00520251" w:rsidP="006246E8">
            <w:pPr>
              <w:pStyle w:val="VCAAtablecondensed"/>
              <w:rPr>
                <w:lang w:val="en-AU" w:eastAsia="en-AU"/>
              </w:rPr>
            </w:pPr>
          </w:p>
        </w:tc>
        <w:tc>
          <w:tcPr>
            <w:tcW w:w="3076" w:type="dxa"/>
            <w:shd w:val="clear" w:color="auto" w:fill="auto"/>
            <w:tcMar>
              <w:top w:w="120" w:type="dxa"/>
              <w:left w:w="120" w:type="dxa"/>
              <w:bottom w:w="120" w:type="dxa"/>
              <w:right w:w="120" w:type="dxa"/>
            </w:tcMar>
          </w:tcPr>
          <w:p w14:paraId="1BABED3E" w14:textId="77777777" w:rsidR="00520251" w:rsidRPr="003A235A" w:rsidRDefault="00520251" w:rsidP="006246E8">
            <w:pPr>
              <w:pStyle w:val="VCAAtablecondensed"/>
              <w:rPr>
                <w:lang w:val="en-AU" w:eastAsia="en-AU"/>
              </w:rPr>
            </w:pPr>
          </w:p>
        </w:tc>
        <w:tc>
          <w:tcPr>
            <w:tcW w:w="3188" w:type="dxa"/>
            <w:shd w:val="clear" w:color="auto" w:fill="auto"/>
            <w:tcMar>
              <w:top w:w="120" w:type="dxa"/>
              <w:left w:w="120" w:type="dxa"/>
              <w:bottom w:w="120" w:type="dxa"/>
              <w:right w:w="120" w:type="dxa"/>
            </w:tcMar>
          </w:tcPr>
          <w:p w14:paraId="2DB92709" w14:textId="674177F9" w:rsidR="00520251" w:rsidRPr="003A235A" w:rsidRDefault="00520251" w:rsidP="006246E8">
            <w:pPr>
              <w:pStyle w:val="VCAAtablecondensed"/>
              <w:rPr>
                <w:lang w:val="en-AU" w:eastAsia="en-AU"/>
              </w:rPr>
            </w:pPr>
            <w:r w:rsidRPr="003A235A">
              <w:rPr>
                <w:lang w:val="en-AU" w:eastAsia="en-AU"/>
              </w:rPr>
              <w:t>4.1 Identifies a potential source/</w:t>
            </w:r>
            <w:r w:rsidR="00CE33A0" w:rsidRPr="003A235A">
              <w:rPr>
                <w:lang w:val="en-AU" w:eastAsia="en-AU"/>
              </w:rPr>
              <w:t>s</w:t>
            </w:r>
            <w:r w:rsidRPr="003A235A">
              <w:rPr>
                <w:lang w:val="en-AU" w:eastAsia="en-AU"/>
              </w:rPr>
              <w:t xml:space="preserve"> of bias</w:t>
            </w:r>
          </w:p>
          <w:p w14:paraId="331B50FF" w14:textId="77777777" w:rsidR="00520251" w:rsidRPr="003A235A" w:rsidRDefault="00520251" w:rsidP="006246E8">
            <w:pPr>
              <w:pStyle w:val="VCAAtablecondensed"/>
              <w:rPr>
                <w:lang w:val="en-AU" w:eastAsia="en-AU"/>
              </w:rPr>
            </w:pPr>
            <w:r w:rsidRPr="003A235A">
              <w:rPr>
                <w:lang w:val="en-AU" w:eastAsia="en-AU"/>
              </w:rPr>
              <w:t xml:space="preserve"> </w:t>
            </w:r>
          </w:p>
        </w:tc>
        <w:tc>
          <w:tcPr>
            <w:tcW w:w="3477" w:type="dxa"/>
            <w:shd w:val="clear" w:color="auto" w:fill="auto"/>
            <w:tcMar>
              <w:top w:w="120" w:type="dxa"/>
              <w:left w:w="120" w:type="dxa"/>
              <w:bottom w:w="120" w:type="dxa"/>
              <w:right w:w="120" w:type="dxa"/>
            </w:tcMar>
          </w:tcPr>
          <w:p w14:paraId="39FF207A" w14:textId="226C7CA4" w:rsidR="00520251" w:rsidRPr="003A235A" w:rsidRDefault="00520251" w:rsidP="00C13415">
            <w:pPr>
              <w:pStyle w:val="VCAAtablecondensed"/>
              <w:rPr>
                <w:lang w:val="en-AU" w:eastAsia="en-AU"/>
              </w:rPr>
            </w:pPr>
            <w:r w:rsidRPr="003A235A">
              <w:rPr>
                <w:lang w:val="en-AU" w:eastAsia="en-AU"/>
              </w:rPr>
              <w:t xml:space="preserve">4.2 </w:t>
            </w:r>
            <w:r w:rsidR="00CE33A0" w:rsidRPr="003A235A">
              <w:rPr>
                <w:lang w:val="en-AU" w:eastAsia="en-AU"/>
              </w:rPr>
              <w:t>Considers s</w:t>
            </w:r>
            <w:r w:rsidRPr="003A235A">
              <w:rPr>
                <w:lang w:val="en-AU" w:eastAsia="en-AU"/>
              </w:rPr>
              <w:t>trategies to address potential sources of bias</w:t>
            </w:r>
          </w:p>
        </w:tc>
      </w:tr>
    </w:tbl>
    <w:p w14:paraId="302DDEFE" w14:textId="03F7779B" w:rsidR="00724741" w:rsidRPr="003A235A" w:rsidRDefault="00724741" w:rsidP="006557CF">
      <w:pPr>
        <w:rPr>
          <w:lang w:val="en-AU"/>
        </w:rPr>
        <w:sectPr w:rsidR="00724741" w:rsidRPr="003A235A" w:rsidSect="00724741">
          <w:pgSz w:w="23811" w:h="16838" w:orient="landscape" w:code="8"/>
          <w:pgMar w:top="1440" w:right="1440" w:bottom="1440" w:left="1440" w:header="567" w:footer="284" w:gutter="0"/>
          <w:cols w:space="708"/>
          <w:titlePg/>
          <w:docGrid w:linePitch="360"/>
        </w:sectPr>
      </w:pPr>
    </w:p>
    <w:p w14:paraId="72F3A1A0" w14:textId="7D4EA556" w:rsidR="005F11B9" w:rsidRPr="003A235A" w:rsidRDefault="005F11B9" w:rsidP="00F30954">
      <w:pPr>
        <w:pStyle w:val="VCAAHeading1"/>
        <w:rPr>
          <w:lang w:val="en-AU"/>
        </w:rPr>
      </w:pPr>
      <w:bookmarkStart w:id="16" w:name="_Toc23243079"/>
      <w:r w:rsidRPr="003A235A">
        <w:rPr>
          <w:lang w:val="en-AU"/>
        </w:rPr>
        <w:lastRenderedPageBreak/>
        <w:t xml:space="preserve">The </w:t>
      </w:r>
      <w:r w:rsidR="00550EE9" w:rsidRPr="003A235A">
        <w:rPr>
          <w:lang w:val="en-AU"/>
        </w:rPr>
        <w:t xml:space="preserve">formative </w:t>
      </w:r>
      <w:r w:rsidR="00FE5563" w:rsidRPr="003A235A">
        <w:rPr>
          <w:lang w:val="en-AU"/>
        </w:rPr>
        <w:t>assessment task</w:t>
      </w:r>
      <w:bookmarkEnd w:id="16"/>
    </w:p>
    <w:p w14:paraId="30F9F782" w14:textId="77777777" w:rsidR="00311D7C" w:rsidRPr="003A235A" w:rsidRDefault="00311D7C" w:rsidP="00311D7C">
      <w:pPr>
        <w:spacing w:before="120" w:after="120" w:line="280" w:lineRule="exact"/>
        <w:rPr>
          <w:rFonts w:ascii="Arial" w:hAnsi="Arial" w:cs="Arial"/>
          <w:color w:val="000000" w:themeColor="text1"/>
          <w:lang w:val="en-AU"/>
        </w:rPr>
      </w:pPr>
      <w:r w:rsidRPr="003A235A">
        <w:rPr>
          <w:rFonts w:ascii="Arial" w:hAnsi="Arial" w:cs="Arial"/>
          <w:color w:val="000000" w:themeColor="text1"/>
          <w:lang w:val="en-AU"/>
        </w:rPr>
        <w:t>The following formati</w:t>
      </w:r>
      <w:r w:rsidRPr="003A235A">
        <w:rPr>
          <w:rFonts w:ascii="Arial" w:hAnsi="Arial" w:cs="Arial"/>
          <w:color w:val="000000" w:themeColor="text1"/>
          <w:shd w:val="clear" w:color="auto" w:fill="FFFFFF" w:themeFill="background1"/>
          <w:lang w:val="en-AU"/>
        </w:rPr>
        <w:t xml:space="preserve">ve assessment task was developed to elicit evidence of each student’s current learning </w:t>
      </w:r>
      <w:r w:rsidRPr="003A235A">
        <w:rPr>
          <w:rFonts w:ascii="Arial" w:hAnsi="Arial" w:cs="Arial"/>
          <w:color w:val="000000" w:themeColor="text1"/>
          <w:lang w:val="en-AU"/>
        </w:rPr>
        <w:t>and what they are ready to learn next.</w:t>
      </w:r>
    </w:p>
    <w:p w14:paraId="2779B5BC" w14:textId="42C989CD" w:rsidR="007329DD" w:rsidRPr="003A235A" w:rsidRDefault="00FE5563" w:rsidP="00F30954">
      <w:pPr>
        <w:pStyle w:val="VCAAHeading2"/>
        <w:rPr>
          <w:lang w:val="en-AU"/>
        </w:rPr>
      </w:pPr>
      <w:bookmarkStart w:id="17" w:name="_Toc23243080"/>
      <w:r w:rsidRPr="003A235A">
        <w:rPr>
          <w:lang w:val="en-AU"/>
        </w:rPr>
        <w:t>Description</w:t>
      </w:r>
      <w:r w:rsidR="005033AB" w:rsidRPr="003A235A">
        <w:rPr>
          <w:lang w:val="en-AU"/>
        </w:rPr>
        <w:t xml:space="preserve"> of the task</w:t>
      </w:r>
      <w:r w:rsidR="00664624" w:rsidRPr="003A235A">
        <w:rPr>
          <w:lang w:val="en-AU"/>
        </w:rPr>
        <w:t xml:space="preserve"> (</w:t>
      </w:r>
      <w:r w:rsidR="00E138A5" w:rsidRPr="003A235A">
        <w:rPr>
          <w:lang w:val="en-AU"/>
        </w:rPr>
        <w:t>administration</w:t>
      </w:r>
      <w:r w:rsidR="00664624" w:rsidRPr="003A235A">
        <w:rPr>
          <w:lang w:val="en-AU"/>
        </w:rPr>
        <w:t xml:space="preserve"> guidelines)</w:t>
      </w:r>
      <w:bookmarkEnd w:id="17"/>
    </w:p>
    <w:p w14:paraId="4A7E0121" w14:textId="5EFE3BA2" w:rsidR="00E30928" w:rsidRPr="003A235A" w:rsidRDefault="00601C6A" w:rsidP="00E30928">
      <w:pPr>
        <w:rPr>
          <w:b/>
          <w:lang w:val="en-AU"/>
        </w:rPr>
      </w:pPr>
      <w:r>
        <w:rPr>
          <w:b/>
          <w:lang w:val="en-AU"/>
        </w:rPr>
        <w:pict w14:anchorId="5A429E3A">
          <v:rect id="_x0000_i1027" style="width:0;height:1.5pt" o:hralign="center" o:hrstd="t" o:hr="t" fillcolor="#a0a0a0" stroked="f"/>
        </w:pict>
      </w:r>
    </w:p>
    <w:p w14:paraId="79F95158" w14:textId="1A60ABC2" w:rsidR="006B0D55" w:rsidRPr="003A235A" w:rsidRDefault="006B0D55" w:rsidP="00641A4A">
      <w:pPr>
        <w:pStyle w:val="VCAAbody"/>
        <w:rPr>
          <w:lang w:val="en-AU"/>
        </w:rPr>
      </w:pPr>
      <w:r w:rsidRPr="003A235A">
        <w:rPr>
          <w:lang w:val="en-AU"/>
        </w:rPr>
        <w:t>Students were given worksheets that covered the following example scenario and questions.</w:t>
      </w:r>
      <w:r w:rsidR="00DB38E3" w:rsidRPr="003A235A">
        <w:rPr>
          <w:lang w:val="en-AU"/>
        </w:rPr>
        <w:t xml:space="preserve"> They were given 20 minutes to complete the task.</w:t>
      </w:r>
    </w:p>
    <w:p w14:paraId="4060A0D8" w14:textId="77777777" w:rsidR="0053493C" w:rsidRPr="003A235A" w:rsidRDefault="0053493C" w:rsidP="00641A4A">
      <w:pPr>
        <w:pStyle w:val="VCAAbody"/>
        <w:rPr>
          <w:lang w:val="en-AU"/>
        </w:rPr>
      </w:pPr>
    </w:p>
    <w:p w14:paraId="5607548F" w14:textId="25277761" w:rsidR="0053493C" w:rsidRPr="003A235A" w:rsidRDefault="0053493C" w:rsidP="0053493C">
      <w:pPr>
        <w:rPr>
          <w:b/>
          <w:lang w:val="en-AU"/>
        </w:rPr>
      </w:pPr>
      <w:r w:rsidRPr="003A235A">
        <w:rPr>
          <w:b/>
          <w:lang w:val="en-AU"/>
        </w:rPr>
        <w:t xml:space="preserve">Example </w:t>
      </w:r>
      <w:r w:rsidR="006B0D55" w:rsidRPr="003A235A">
        <w:rPr>
          <w:b/>
          <w:lang w:val="en-AU"/>
        </w:rPr>
        <w:t>s</w:t>
      </w:r>
      <w:r w:rsidRPr="003A235A">
        <w:rPr>
          <w:b/>
          <w:lang w:val="en-AU"/>
        </w:rPr>
        <w:t>cenario:</w:t>
      </w:r>
    </w:p>
    <w:p w14:paraId="19850315" w14:textId="50EDEEFC" w:rsidR="0053493C" w:rsidRPr="003A235A" w:rsidRDefault="0053493C" w:rsidP="0053493C">
      <w:pPr>
        <w:rPr>
          <w:lang w:val="en-AU"/>
        </w:rPr>
      </w:pPr>
      <w:r w:rsidRPr="003A235A">
        <w:rPr>
          <w:lang w:val="en-AU"/>
        </w:rPr>
        <w:t xml:space="preserve">The </w:t>
      </w:r>
      <w:r w:rsidR="006B0D55" w:rsidRPr="003A235A">
        <w:rPr>
          <w:lang w:val="en-AU"/>
        </w:rPr>
        <w:t>s</w:t>
      </w:r>
      <w:r w:rsidRPr="003A235A">
        <w:rPr>
          <w:lang w:val="en-AU"/>
        </w:rPr>
        <w:t xml:space="preserve">chool </w:t>
      </w:r>
      <w:r w:rsidR="006B0D55" w:rsidRPr="003A235A">
        <w:rPr>
          <w:lang w:val="en-AU"/>
        </w:rPr>
        <w:t>c</w:t>
      </w:r>
      <w:r w:rsidRPr="003A235A">
        <w:rPr>
          <w:lang w:val="en-AU"/>
        </w:rPr>
        <w:t xml:space="preserve">ouncil has asked you to investigate whether or not </w:t>
      </w:r>
      <w:r w:rsidR="006B0D55" w:rsidRPr="003A235A">
        <w:rPr>
          <w:lang w:val="en-AU"/>
        </w:rPr>
        <w:t>they should</w:t>
      </w:r>
      <w:r w:rsidRPr="003A235A">
        <w:rPr>
          <w:lang w:val="en-AU"/>
        </w:rPr>
        <w:t xml:space="preserve"> </w:t>
      </w:r>
      <w:r w:rsidR="006B0D55" w:rsidRPr="003A235A">
        <w:rPr>
          <w:lang w:val="en-AU"/>
        </w:rPr>
        <w:t xml:space="preserve">start </w:t>
      </w:r>
      <w:r w:rsidRPr="003A235A">
        <w:rPr>
          <w:lang w:val="en-AU"/>
        </w:rPr>
        <w:t>a school canteen. Before you can begin</w:t>
      </w:r>
      <w:r w:rsidR="006B0D55" w:rsidRPr="003A235A">
        <w:rPr>
          <w:lang w:val="en-AU"/>
        </w:rPr>
        <w:t xml:space="preserve"> your investigation</w:t>
      </w:r>
      <w:r w:rsidRPr="003A235A">
        <w:rPr>
          <w:lang w:val="en-AU"/>
        </w:rPr>
        <w:t xml:space="preserve">, you need to submit a document </w:t>
      </w:r>
      <w:r w:rsidR="006B0D55" w:rsidRPr="003A235A">
        <w:rPr>
          <w:lang w:val="en-AU"/>
        </w:rPr>
        <w:t xml:space="preserve">that </w:t>
      </w:r>
      <w:r w:rsidRPr="003A235A">
        <w:rPr>
          <w:lang w:val="en-AU"/>
        </w:rPr>
        <w:t xml:space="preserve">shows the scope of your research. The questions below need to be answered and submitted to the </w:t>
      </w:r>
      <w:r w:rsidR="006B0D55" w:rsidRPr="003A235A">
        <w:rPr>
          <w:lang w:val="en-AU"/>
        </w:rPr>
        <w:t>s</w:t>
      </w:r>
      <w:r w:rsidRPr="003A235A">
        <w:rPr>
          <w:lang w:val="en-AU"/>
        </w:rPr>
        <w:t xml:space="preserve">chool </w:t>
      </w:r>
      <w:r w:rsidR="006B0D55" w:rsidRPr="003A235A">
        <w:rPr>
          <w:lang w:val="en-AU"/>
        </w:rPr>
        <w:t>c</w:t>
      </w:r>
      <w:r w:rsidRPr="003A235A">
        <w:rPr>
          <w:lang w:val="en-AU"/>
        </w:rPr>
        <w:t xml:space="preserve">ouncil before they </w:t>
      </w:r>
      <w:r w:rsidR="00207566" w:rsidRPr="003A235A">
        <w:rPr>
          <w:lang w:val="en-AU"/>
        </w:rPr>
        <w:t>can approve your investigation.</w:t>
      </w:r>
    </w:p>
    <w:p w14:paraId="7C24F042" w14:textId="77777777" w:rsidR="006B0D55" w:rsidRPr="003A235A" w:rsidRDefault="006B0D55" w:rsidP="006B0D55">
      <w:pPr>
        <w:pStyle w:val="VCAAbody"/>
        <w:rPr>
          <w:lang w:val="en-AU"/>
        </w:rPr>
      </w:pPr>
      <w:r w:rsidRPr="003A235A">
        <w:rPr>
          <w:lang w:val="en-AU"/>
        </w:rPr>
        <w:t>Specific areas for research within this scenario include:</w:t>
      </w:r>
    </w:p>
    <w:p w14:paraId="3022069E" w14:textId="77777777" w:rsidR="006B0D55" w:rsidRPr="003A235A" w:rsidRDefault="006B0D55" w:rsidP="00641A4A">
      <w:pPr>
        <w:pStyle w:val="VCAAbullet"/>
        <w:rPr>
          <w:lang w:val="en-AU"/>
        </w:rPr>
      </w:pPr>
      <w:r w:rsidRPr="003A235A">
        <w:rPr>
          <w:lang w:val="en-AU"/>
        </w:rPr>
        <w:t>availability of healthy options</w:t>
      </w:r>
    </w:p>
    <w:p w14:paraId="2464B1F1" w14:textId="77777777" w:rsidR="006B0D55" w:rsidRPr="003A235A" w:rsidRDefault="006B0D55" w:rsidP="00641A4A">
      <w:pPr>
        <w:pStyle w:val="VCAAbullet"/>
        <w:rPr>
          <w:lang w:val="en-AU"/>
        </w:rPr>
      </w:pPr>
      <w:r w:rsidRPr="003A235A">
        <w:rPr>
          <w:lang w:val="en-AU"/>
        </w:rPr>
        <w:t xml:space="preserve">catering for diverse dietary requirements </w:t>
      </w:r>
    </w:p>
    <w:p w14:paraId="460B3C86" w14:textId="77777777" w:rsidR="006B0D55" w:rsidRPr="003A235A" w:rsidRDefault="006B0D55" w:rsidP="00641A4A">
      <w:pPr>
        <w:pStyle w:val="VCAAbullet"/>
        <w:rPr>
          <w:lang w:val="en-AU"/>
        </w:rPr>
      </w:pPr>
      <w:r w:rsidRPr="003A235A">
        <w:rPr>
          <w:lang w:val="en-AU"/>
        </w:rPr>
        <w:t xml:space="preserve">financial viability </w:t>
      </w:r>
    </w:p>
    <w:p w14:paraId="1A18F586" w14:textId="381DAF94" w:rsidR="006B0D55" w:rsidRPr="003A235A" w:rsidRDefault="006B0D55" w:rsidP="00641A4A">
      <w:pPr>
        <w:pStyle w:val="VCAAbullet"/>
        <w:rPr>
          <w:lang w:val="en-AU"/>
        </w:rPr>
      </w:pPr>
      <w:r w:rsidRPr="003A235A">
        <w:rPr>
          <w:lang w:val="en-AU"/>
        </w:rPr>
        <w:t>convenience.</w:t>
      </w:r>
    </w:p>
    <w:p w14:paraId="1DA13E0C" w14:textId="77777777" w:rsidR="00BA6395" w:rsidRPr="003A235A" w:rsidRDefault="00BA6395" w:rsidP="0053493C">
      <w:pPr>
        <w:rPr>
          <w:b/>
          <w:lang w:val="en-AU"/>
        </w:rPr>
      </w:pPr>
    </w:p>
    <w:p w14:paraId="1ED3FF9E" w14:textId="3DF5E6BA" w:rsidR="0053493C" w:rsidRPr="003A235A" w:rsidRDefault="0053493C" w:rsidP="0053493C">
      <w:pPr>
        <w:rPr>
          <w:b/>
          <w:lang w:val="en-AU"/>
        </w:rPr>
      </w:pPr>
      <w:r w:rsidRPr="003A235A">
        <w:rPr>
          <w:b/>
          <w:lang w:val="en-AU"/>
        </w:rPr>
        <w:t>Questions:</w:t>
      </w:r>
    </w:p>
    <w:p w14:paraId="460212B6" w14:textId="77777777" w:rsidR="0053493C" w:rsidRPr="003A235A" w:rsidRDefault="0053493C" w:rsidP="00641A4A">
      <w:pPr>
        <w:pStyle w:val="VCAAnumbers"/>
        <w:rPr>
          <w:lang w:val="en-AU"/>
        </w:rPr>
      </w:pPr>
      <w:r w:rsidRPr="003A235A">
        <w:rPr>
          <w:lang w:val="en-AU"/>
        </w:rPr>
        <w:t>Identify an area for research and develop a hypothesis.</w:t>
      </w:r>
    </w:p>
    <w:p w14:paraId="5894A070" w14:textId="47BF72B4" w:rsidR="0053493C" w:rsidRPr="003A235A" w:rsidRDefault="002D611C" w:rsidP="00641A4A">
      <w:pPr>
        <w:pStyle w:val="VCAAnumbers"/>
        <w:rPr>
          <w:lang w:val="en-AU"/>
        </w:rPr>
      </w:pPr>
      <w:r w:rsidRPr="003A235A">
        <w:rPr>
          <w:lang w:val="en-AU"/>
        </w:rPr>
        <w:t>Who will you collect data from? Identify your reasoning.</w:t>
      </w:r>
    </w:p>
    <w:p w14:paraId="58DBDE19" w14:textId="77777777" w:rsidR="0053493C" w:rsidRPr="003A235A" w:rsidRDefault="0053493C" w:rsidP="00641A4A">
      <w:pPr>
        <w:pStyle w:val="VCAAnumbers"/>
        <w:rPr>
          <w:lang w:val="en-AU"/>
        </w:rPr>
      </w:pPr>
      <w:r w:rsidRPr="003A235A">
        <w:rPr>
          <w:lang w:val="en-AU"/>
        </w:rPr>
        <w:t>Write two questions to collect categorical data in relation to your hypothesis.</w:t>
      </w:r>
    </w:p>
    <w:p w14:paraId="05E45720" w14:textId="77777777" w:rsidR="0053493C" w:rsidRPr="003A235A" w:rsidRDefault="0053493C" w:rsidP="00641A4A">
      <w:pPr>
        <w:pStyle w:val="VCAAnumbers"/>
        <w:rPr>
          <w:lang w:val="en-AU"/>
        </w:rPr>
      </w:pPr>
      <w:r w:rsidRPr="003A235A">
        <w:rPr>
          <w:lang w:val="en-AU"/>
        </w:rPr>
        <w:t>Write two questions to collect numerical data in relation to your hypothesis.</w:t>
      </w:r>
    </w:p>
    <w:p w14:paraId="5F54B46A" w14:textId="16A034FE" w:rsidR="00423438" w:rsidRPr="003A235A" w:rsidRDefault="0053493C" w:rsidP="00641A4A">
      <w:pPr>
        <w:pStyle w:val="VCAAnumbers"/>
        <w:rPr>
          <w:color w:val="517AB7" w:themeColor="accent6"/>
          <w:lang w:val="en-AU"/>
        </w:rPr>
      </w:pPr>
      <w:r w:rsidRPr="003A235A">
        <w:rPr>
          <w:lang w:val="en-AU"/>
        </w:rPr>
        <w:t>Bias is problematic in data collection. List potential bias issues that may arise. What could you do to address this issue in your investigation?</w:t>
      </w:r>
    </w:p>
    <w:p w14:paraId="6023BDAF" w14:textId="288A5E69" w:rsidR="00E30928" w:rsidRPr="003A235A" w:rsidRDefault="00601C6A" w:rsidP="00B6691D">
      <w:pPr>
        <w:rPr>
          <w:lang w:val="en-AU"/>
        </w:rPr>
      </w:pPr>
      <w:r>
        <w:rPr>
          <w:b/>
          <w:lang w:val="en-AU"/>
        </w:rPr>
        <w:pict w14:anchorId="429AD237">
          <v:rect id="_x0000_i1028" style="width:0;height:1.5pt" o:hralign="center" o:hrstd="t" o:hr="t" fillcolor="#a0a0a0" stroked="f"/>
        </w:pict>
      </w:r>
    </w:p>
    <w:p w14:paraId="1106F800" w14:textId="37E8FF1A" w:rsidR="00207566" w:rsidRPr="003A235A" w:rsidRDefault="004F0E1C" w:rsidP="00207566">
      <w:pPr>
        <w:pStyle w:val="VCAAHeading3"/>
        <w:rPr>
          <w:lang w:val="en-AU"/>
        </w:rPr>
      </w:pPr>
      <w:r w:rsidRPr="003A235A">
        <w:rPr>
          <w:lang w:val="en-AU"/>
        </w:rPr>
        <w:t>Evidence collected from this task</w:t>
      </w:r>
    </w:p>
    <w:p w14:paraId="5364C867" w14:textId="5A9CAF39" w:rsidR="00207566" w:rsidRPr="003A235A" w:rsidRDefault="00207566" w:rsidP="00641A4A">
      <w:pPr>
        <w:pStyle w:val="VCAAbullet"/>
        <w:rPr>
          <w:lang w:val="en-AU"/>
        </w:rPr>
      </w:pPr>
      <w:r w:rsidRPr="003A235A">
        <w:rPr>
          <w:lang w:val="en-AU"/>
        </w:rPr>
        <w:t>Student responses to questions</w:t>
      </w:r>
    </w:p>
    <w:p w14:paraId="5C68FE4B" w14:textId="47FB0F73" w:rsidR="00207566" w:rsidRPr="003A235A" w:rsidRDefault="00207566" w:rsidP="00641A4A">
      <w:pPr>
        <w:pStyle w:val="VCAAbullet"/>
        <w:rPr>
          <w:lang w:val="en-AU"/>
        </w:rPr>
      </w:pPr>
      <w:r w:rsidRPr="003A235A">
        <w:rPr>
          <w:lang w:val="en-AU"/>
        </w:rPr>
        <w:t>Videos of discussions</w:t>
      </w:r>
    </w:p>
    <w:p w14:paraId="698D9F43" w14:textId="77777777" w:rsidR="0050543D" w:rsidRPr="003A235A" w:rsidRDefault="0050543D" w:rsidP="00207566">
      <w:pPr>
        <w:rPr>
          <w:lang w:val="en-AU"/>
        </w:rPr>
      </w:pPr>
    </w:p>
    <w:p w14:paraId="1910613A" w14:textId="77777777" w:rsidR="0050543D" w:rsidRPr="003A235A" w:rsidRDefault="0050543D" w:rsidP="00207566">
      <w:pPr>
        <w:rPr>
          <w:lang w:val="en-AU"/>
        </w:rPr>
      </w:pPr>
    </w:p>
    <w:p w14:paraId="330EB7EE" w14:textId="058C7E48" w:rsidR="00E138A5" w:rsidRPr="003A235A" w:rsidRDefault="0050543D" w:rsidP="00207566">
      <w:pPr>
        <w:rPr>
          <w:lang w:val="en-AU"/>
        </w:rPr>
      </w:pPr>
      <w:r w:rsidRPr="003A235A">
        <w:rPr>
          <w:rFonts w:ascii="Arial" w:hAnsi="Arial" w:cs="Arial"/>
          <w:b/>
          <w:i/>
          <w:color w:val="000000" w:themeColor="text1"/>
          <w:lang w:val="en-AU"/>
        </w:rPr>
        <w:t>*</w:t>
      </w:r>
      <w:r w:rsidRPr="003A235A">
        <w:rPr>
          <w:rFonts w:ascii="Arial" w:hAnsi="Arial" w:cs="Arial"/>
          <w:i/>
          <w:color w:val="000000" w:themeColor="text1"/>
          <w:lang w:val="en-AU"/>
        </w:rPr>
        <w:t xml:space="preserve">The worksheet for this task were revised after implementation. The </w:t>
      </w:r>
      <w:r w:rsidRPr="003A235A">
        <w:rPr>
          <w:i/>
          <w:lang w:val="en-AU"/>
        </w:rPr>
        <w:t>annotated student work samples contain the original worksheet questions (above), and</w:t>
      </w:r>
      <w:r w:rsidRPr="003A235A">
        <w:rPr>
          <w:rFonts w:ascii="Arial" w:hAnsi="Arial" w:cs="Arial"/>
          <w:i/>
          <w:color w:val="000000" w:themeColor="text1"/>
          <w:lang w:val="en-AU"/>
        </w:rPr>
        <w:t xml:space="preserve"> the revised worksheet can be found in </w:t>
      </w:r>
      <w:hyperlink w:anchor="Appendix1" w:history="1">
        <w:r w:rsidRPr="003A235A">
          <w:rPr>
            <w:rStyle w:val="Hyperlink"/>
            <w:rFonts w:ascii="Arial" w:hAnsi="Arial" w:cs="Arial"/>
            <w:i/>
            <w:lang w:val="en-AU"/>
          </w:rPr>
          <w:t>Appendix 1</w:t>
        </w:r>
      </w:hyperlink>
      <w:r w:rsidRPr="003A235A">
        <w:rPr>
          <w:rFonts w:ascii="Arial" w:hAnsi="Arial" w:cs="Arial"/>
          <w:i/>
          <w:color w:val="000000" w:themeColor="text1"/>
          <w:lang w:val="en-AU"/>
        </w:rPr>
        <w:t>.</w:t>
      </w:r>
      <w:r w:rsidR="00E138A5" w:rsidRPr="003A235A">
        <w:rPr>
          <w:lang w:val="en-AU"/>
        </w:rPr>
        <w:br w:type="page"/>
      </w:r>
    </w:p>
    <w:p w14:paraId="3DFB3C6B" w14:textId="77777777" w:rsidR="00FE5540" w:rsidRPr="003A235A" w:rsidRDefault="00FE5540" w:rsidP="00FE5540">
      <w:pPr>
        <w:pStyle w:val="VCAAHeading1"/>
        <w:rPr>
          <w:lang w:val="en-AU"/>
        </w:rPr>
      </w:pPr>
      <w:bookmarkStart w:id="18" w:name="_Toc23243081"/>
      <w:r w:rsidRPr="003A235A">
        <w:rPr>
          <w:lang w:val="en-AU"/>
        </w:rPr>
        <w:lastRenderedPageBreak/>
        <w:t>Interpreting evidence of student learning</w:t>
      </w:r>
      <w:bookmarkEnd w:id="18"/>
      <w:r w:rsidRPr="003A235A">
        <w:rPr>
          <w:lang w:val="en-AU"/>
        </w:rPr>
        <w:t xml:space="preserve"> </w:t>
      </w:r>
    </w:p>
    <w:p w14:paraId="24608EBF" w14:textId="77777777" w:rsidR="00DB38E3" w:rsidRPr="003A235A" w:rsidRDefault="00DB38E3" w:rsidP="0052758A">
      <w:pPr>
        <w:pStyle w:val="VCAAbody"/>
        <w:rPr>
          <w:lang w:val="en-AU"/>
        </w:rPr>
      </w:pPr>
      <w:r w:rsidRPr="003A235A">
        <w:rPr>
          <w:lang w:val="en-AU"/>
        </w:rPr>
        <w:t>Evidence collected from each student was mapped against the rubric:</w:t>
      </w:r>
    </w:p>
    <w:p w14:paraId="275101AA" w14:textId="77777777" w:rsidR="00DB38E3" w:rsidRPr="003A235A" w:rsidRDefault="00DB38E3" w:rsidP="0052758A">
      <w:pPr>
        <w:pStyle w:val="VCAAbullet"/>
        <w:rPr>
          <w:lang w:val="en-AU"/>
        </w:rPr>
      </w:pPr>
      <w:r w:rsidRPr="003A235A">
        <w:rPr>
          <w:lang w:val="en-AU"/>
        </w:rPr>
        <w:t xml:space="preserve">The quality criteria that were achieved was shaded in blue. </w:t>
      </w:r>
    </w:p>
    <w:p w14:paraId="69B9AD26" w14:textId="77777777" w:rsidR="00DB38E3" w:rsidRPr="003A235A" w:rsidRDefault="00DB38E3" w:rsidP="0052758A">
      <w:pPr>
        <w:pStyle w:val="VCAAbullet"/>
        <w:rPr>
          <w:lang w:val="en-AU"/>
        </w:rPr>
      </w:pPr>
      <w:r w:rsidRPr="003A235A">
        <w:rPr>
          <w:noProof/>
          <w:lang w:val="en-AU" w:eastAsia="en-AU"/>
        </w:rPr>
        <w:drawing>
          <wp:anchor distT="0" distB="0" distL="114300" distR="114300" simplePos="0" relativeHeight="251670528" behindDoc="0" locked="0" layoutInCell="1" allowOverlap="1" wp14:anchorId="1B29CD44" wp14:editId="1EB302BA">
            <wp:simplePos x="0" y="0"/>
            <wp:positionH relativeFrom="column">
              <wp:posOffset>19050</wp:posOffset>
            </wp:positionH>
            <wp:positionV relativeFrom="paragraph">
              <wp:posOffset>353060</wp:posOffset>
            </wp:positionV>
            <wp:extent cx="5414010" cy="1776095"/>
            <wp:effectExtent l="0" t="0" r="0" b="0"/>
            <wp:wrapSquare wrapText="bothSides"/>
            <wp:docPr id="27" name="Picture 27" title="Example of 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jpg"/>
                    <pic:cNvPicPr/>
                  </pic:nvPicPr>
                  <pic:blipFill>
                    <a:blip r:embed="rId32">
                      <a:extLst>
                        <a:ext uri="{28A0092B-C50C-407E-A947-70E740481C1C}">
                          <a14:useLocalDpi xmlns:a14="http://schemas.microsoft.com/office/drawing/2010/main" val="0"/>
                        </a:ext>
                      </a:extLst>
                    </a:blip>
                    <a:stretch>
                      <a:fillRect/>
                    </a:stretch>
                  </pic:blipFill>
                  <pic:spPr>
                    <a:xfrm>
                      <a:off x="0" y="0"/>
                      <a:ext cx="5414010" cy="1776095"/>
                    </a:xfrm>
                    <a:prstGeom prst="rect">
                      <a:avLst/>
                    </a:prstGeom>
                  </pic:spPr>
                </pic:pic>
              </a:graphicData>
            </a:graphic>
            <wp14:sizeRelH relativeFrom="page">
              <wp14:pctWidth>0</wp14:pctWidth>
            </wp14:sizeRelH>
            <wp14:sizeRelV relativeFrom="page">
              <wp14:pctHeight>0</wp14:pctHeight>
            </wp14:sizeRelV>
          </wp:anchor>
        </w:drawing>
      </w:r>
      <w:r w:rsidRPr="003A235A">
        <w:rPr>
          <w:lang w:val="en-AU"/>
        </w:rPr>
        <w:t>The phase that the student is ready to learn next was shaded in green.</w:t>
      </w:r>
    </w:p>
    <w:p w14:paraId="13347535" w14:textId="77777777" w:rsidR="00DB38E3" w:rsidRPr="003A235A" w:rsidRDefault="00DB38E3" w:rsidP="00DB38E3">
      <w:pPr>
        <w:spacing w:before="120" w:after="120" w:line="280" w:lineRule="exact"/>
        <w:rPr>
          <w:rFonts w:ascii="Arial" w:hAnsi="Arial" w:cs="Arial"/>
          <w:color w:val="000000" w:themeColor="text1"/>
          <w:lang w:val="en-AU"/>
        </w:rPr>
      </w:pPr>
    </w:p>
    <w:p w14:paraId="51DD5AF8" w14:textId="77777777" w:rsidR="00DB38E3" w:rsidRPr="003A235A" w:rsidRDefault="00DB38E3" w:rsidP="00641A4A">
      <w:pPr>
        <w:pStyle w:val="VCAAbody"/>
        <w:rPr>
          <w:b/>
          <w:lang w:val="en-AU"/>
        </w:rPr>
      </w:pPr>
      <w:r w:rsidRPr="003A235A">
        <w:rPr>
          <w:lang w:val="en-AU"/>
        </w:rPr>
        <w:t>Please note, the following annotated student work samples are representative examples only.</w:t>
      </w:r>
    </w:p>
    <w:p w14:paraId="71E43416" w14:textId="77777777" w:rsidR="0053493C" w:rsidRPr="003A235A" w:rsidRDefault="0053493C" w:rsidP="0053493C">
      <w:pPr>
        <w:spacing w:before="320" w:after="160"/>
        <w:rPr>
          <w:color w:val="517AB7"/>
          <w:lang w:val="en-AU"/>
        </w:rPr>
      </w:pPr>
      <w:r w:rsidRPr="003A235A">
        <w:rPr>
          <w:b/>
          <w:sz w:val="32"/>
          <w:szCs w:val="32"/>
          <w:lang w:val="en-AU"/>
        </w:rPr>
        <w:t>Setting the scene</w:t>
      </w:r>
    </w:p>
    <w:p w14:paraId="0E79B8AC" w14:textId="71C53A4D" w:rsidR="0053493C" w:rsidRPr="003A235A" w:rsidRDefault="0053493C" w:rsidP="00641A4A">
      <w:pPr>
        <w:pStyle w:val="VCAAbody"/>
        <w:rPr>
          <w:lang w:val="en-AU"/>
        </w:rPr>
      </w:pPr>
      <w:r w:rsidRPr="003A235A">
        <w:rPr>
          <w:lang w:val="en-AU"/>
        </w:rPr>
        <w:t xml:space="preserve">This formative assessment task was undertaken by Year </w:t>
      </w:r>
      <w:r w:rsidR="00DB38E3" w:rsidRPr="003A235A">
        <w:rPr>
          <w:lang w:val="en-AU"/>
        </w:rPr>
        <w:t xml:space="preserve">8 and </w:t>
      </w:r>
      <w:r w:rsidRPr="003A235A">
        <w:rPr>
          <w:lang w:val="en-AU"/>
        </w:rPr>
        <w:t>9 classes across three different schools, including</w:t>
      </w:r>
      <w:r w:rsidR="00DB38E3" w:rsidRPr="003A235A">
        <w:rPr>
          <w:lang w:val="en-AU"/>
        </w:rPr>
        <w:t xml:space="preserve"> schools in</w:t>
      </w:r>
      <w:r w:rsidRPr="003A235A">
        <w:rPr>
          <w:lang w:val="en-AU"/>
        </w:rPr>
        <w:t xml:space="preserve"> metropolitan and country settings.</w:t>
      </w:r>
      <w:r w:rsidR="004A5069" w:rsidRPr="003A235A">
        <w:rPr>
          <w:lang w:val="en-AU"/>
        </w:rPr>
        <w:t xml:space="preserve"> </w:t>
      </w:r>
      <w:r w:rsidR="00DB38E3" w:rsidRPr="003A235A">
        <w:rPr>
          <w:lang w:val="en-AU"/>
        </w:rPr>
        <w:t>S</w:t>
      </w:r>
      <w:r w:rsidRPr="003A235A">
        <w:rPr>
          <w:lang w:val="en-AU"/>
        </w:rPr>
        <w:t xml:space="preserve">tudents were given </w:t>
      </w:r>
      <w:r w:rsidR="00DB38E3" w:rsidRPr="003A235A">
        <w:rPr>
          <w:lang w:val="en-AU"/>
        </w:rPr>
        <w:t>20 minutes</w:t>
      </w:r>
      <w:r w:rsidRPr="003A235A">
        <w:rPr>
          <w:lang w:val="en-AU"/>
        </w:rPr>
        <w:t xml:space="preserve"> to complete the task.</w:t>
      </w:r>
    </w:p>
    <w:p w14:paraId="0CC4706C" w14:textId="52C2A28B" w:rsidR="0053493C" w:rsidRPr="003A235A" w:rsidRDefault="000E7BB8" w:rsidP="00641A4A">
      <w:pPr>
        <w:pStyle w:val="VCAAbody"/>
        <w:rPr>
          <w:lang w:val="en-AU"/>
        </w:rPr>
      </w:pPr>
      <w:r w:rsidRPr="003A235A">
        <w:rPr>
          <w:lang w:val="en-AU"/>
        </w:rPr>
        <w:t xml:space="preserve">Two samples </w:t>
      </w:r>
      <w:r w:rsidR="00DB38E3" w:rsidRPr="003A235A">
        <w:rPr>
          <w:lang w:val="en-AU"/>
        </w:rPr>
        <w:t>are taken fr</w:t>
      </w:r>
      <w:r w:rsidR="006F425D" w:rsidRPr="003A235A">
        <w:rPr>
          <w:lang w:val="en-AU"/>
        </w:rPr>
        <w:t>om a Year 8 enrichment class</w:t>
      </w:r>
      <w:r w:rsidR="00DB38E3" w:rsidRPr="003A235A">
        <w:rPr>
          <w:lang w:val="en-AU"/>
        </w:rPr>
        <w:t>.</w:t>
      </w:r>
      <w:r w:rsidR="006F425D" w:rsidRPr="003A235A">
        <w:rPr>
          <w:lang w:val="en-AU"/>
        </w:rPr>
        <w:t xml:space="preserve"> </w:t>
      </w:r>
      <w:r w:rsidR="0053493C" w:rsidRPr="003A235A">
        <w:rPr>
          <w:lang w:val="en-AU"/>
        </w:rPr>
        <w:t xml:space="preserve">Students were shown the rubric at the beginning of </w:t>
      </w:r>
      <w:r w:rsidR="00DB38E3" w:rsidRPr="003A235A">
        <w:rPr>
          <w:lang w:val="en-AU"/>
        </w:rPr>
        <w:t>a unit of work</w:t>
      </w:r>
      <w:r w:rsidR="006F425D" w:rsidRPr="003A235A">
        <w:rPr>
          <w:lang w:val="en-AU"/>
        </w:rPr>
        <w:t>. During the unit of work they</w:t>
      </w:r>
      <w:r w:rsidR="00DB38E3" w:rsidRPr="003A235A">
        <w:rPr>
          <w:lang w:val="en-AU"/>
        </w:rPr>
        <w:t xml:space="preserve"> </w:t>
      </w:r>
      <w:r w:rsidR="006F425D" w:rsidRPr="003A235A">
        <w:rPr>
          <w:lang w:val="en-AU"/>
        </w:rPr>
        <w:t xml:space="preserve">would be </w:t>
      </w:r>
      <w:r w:rsidR="0053493C" w:rsidRPr="003A235A">
        <w:rPr>
          <w:lang w:val="en-AU"/>
        </w:rPr>
        <w:t>taking an inquiry-based approach</w:t>
      </w:r>
      <w:r w:rsidR="006F425D" w:rsidRPr="003A235A">
        <w:rPr>
          <w:lang w:val="en-AU"/>
        </w:rPr>
        <w:t xml:space="preserve"> and they had been</w:t>
      </w:r>
      <w:r w:rsidR="0053493C" w:rsidRPr="003A235A">
        <w:rPr>
          <w:lang w:val="en-AU"/>
        </w:rPr>
        <w:t xml:space="preserve"> tasked with focusing on how data and statistics can be used to affect change</w:t>
      </w:r>
      <w:r w:rsidR="006F425D" w:rsidRPr="003A235A">
        <w:rPr>
          <w:lang w:val="en-AU"/>
        </w:rPr>
        <w:t xml:space="preserve">. </w:t>
      </w:r>
      <w:r w:rsidR="0053493C" w:rsidRPr="003A235A">
        <w:rPr>
          <w:lang w:val="en-AU"/>
        </w:rPr>
        <w:t xml:space="preserve">Students were asked to develop </w:t>
      </w:r>
      <w:r w:rsidR="006F425D" w:rsidRPr="003A235A">
        <w:rPr>
          <w:lang w:val="en-AU"/>
        </w:rPr>
        <w:t>their</w:t>
      </w:r>
      <w:r w:rsidR="0053493C" w:rsidRPr="003A235A">
        <w:rPr>
          <w:lang w:val="en-AU"/>
        </w:rPr>
        <w:t xml:space="preserve"> hypothesis prior to the administration of this </w:t>
      </w:r>
      <w:r w:rsidR="006F425D" w:rsidRPr="003A235A">
        <w:rPr>
          <w:lang w:val="en-AU"/>
        </w:rPr>
        <w:t>task.</w:t>
      </w:r>
    </w:p>
    <w:p w14:paraId="6C002ADE" w14:textId="457A015E" w:rsidR="0053493C" w:rsidRPr="003A235A" w:rsidRDefault="000E7BB8" w:rsidP="00641A4A">
      <w:pPr>
        <w:pStyle w:val="VCAAbody"/>
        <w:rPr>
          <w:lang w:val="en-AU"/>
        </w:rPr>
      </w:pPr>
      <w:r w:rsidRPr="003A235A">
        <w:rPr>
          <w:lang w:val="en-AU"/>
        </w:rPr>
        <w:t>One sample is</w:t>
      </w:r>
      <w:r w:rsidR="006F425D" w:rsidRPr="003A235A">
        <w:rPr>
          <w:lang w:val="en-AU"/>
        </w:rPr>
        <w:t xml:space="preserve"> taken from a Year 9 class. </w:t>
      </w:r>
      <w:r w:rsidR="0053493C" w:rsidRPr="003A235A">
        <w:rPr>
          <w:lang w:val="en-AU"/>
        </w:rPr>
        <w:t>The task was given at the beginning of the data and statistics topic</w:t>
      </w:r>
      <w:r w:rsidR="006F425D" w:rsidRPr="003A235A">
        <w:rPr>
          <w:lang w:val="en-AU"/>
        </w:rPr>
        <w:t xml:space="preserve">. It </w:t>
      </w:r>
      <w:r w:rsidR="0053493C" w:rsidRPr="003A235A">
        <w:rPr>
          <w:lang w:val="en-AU"/>
        </w:rPr>
        <w:t>was presented as a real</w:t>
      </w:r>
      <w:r w:rsidR="006F425D" w:rsidRPr="003A235A">
        <w:rPr>
          <w:lang w:val="en-AU"/>
        </w:rPr>
        <w:t>-</w:t>
      </w:r>
      <w:r w:rsidR="0053493C" w:rsidRPr="003A235A">
        <w:rPr>
          <w:lang w:val="en-AU"/>
        </w:rPr>
        <w:t>life scenario and students were given no further information other than</w:t>
      </w:r>
      <w:r w:rsidR="00BA6395" w:rsidRPr="003A235A">
        <w:rPr>
          <w:lang w:val="en-AU"/>
        </w:rPr>
        <w:t xml:space="preserve"> some</w:t>
      </w:r>
      <w:r w:rsidR="0053493C" w:rsidRPr="003A235A">
        <w:rPr>
          <w:lang w:val="en-AU"/>
        </w:rPr>
        <w:t xml:space="preserve"> possible areas to research (</w:t>
      </w:r>
      <w:r w:rsidR="006F425D" w:rsidRPr="003A235A">
        <w:rPr>
          <w:lang w:val="en-AU"/>
        </w:rPr>
        <w:t xml:space="preserve">for </w:t>
      </w:r>
      <w:r w:rsidR="009C1F92" w:rsidRPr="003A235A">
        <w:rPr>
          <w:lang w:val="en-AU"/>
        </w:rPr>
        <w:t>example, availability</w:t>
      </w:r>
      <w:r w:rsidR="0053493C" w:rsidRPr="003A235A">
        <w:rPr>
          <w:lang w:val="en-AU"/>
        </w:rPr>
        <w:t xml:space="preserve"> of healthy options, financial viability)</w:t>
      </w:r>
      <w:r w:rsidR="006F425D" w:rsidRPr="003A235A">
        <w:rPr>
          <w:lang w:val="en-AU"/>
        </w:rPr>
        <w:t>.</w:t>
      </w:r>
    </w:p>
    <w:p w14:paraId="3D7F0B4F" w14:textId="77777777" w:rsidR="00AC3F12" w:rsidRPr="003A235A" w:rsidRDefault="00AC3F12">
      <w:pPr>
        <w:rPr>
          <w:rFonts w:ascii="Arial" w:hAnsi="Arial" w:cs="Arial"/>
          <w:b/>
          <w:color w:val="808080"/>
          <w:sz w:val="32"/>
          <w:szCs w:val="32"/>
          <w:lang w:val="en-AU"/>
        </w:rPr>
      </w:pPr>
      <w:r w:rsidRPr="003A235A">
        <w:rPr>
          <w:color w:val="808080"/>
          <w:szCs w:val="32"/>
          <w:lang w:val="en-AU"/>
        </w:rPr>
        <w:br w:type="page"/>
      </w:r>
    </w:p>
    <w:p w14:paraId="1F0CBBA0" w14:textId="4285758B" w:rsidR="00FE5540" w:rsidRPr="003A235A" w:rsidRDefault="001C1F5F" w:rsidP="00814B76">
      <w:pPr>
        <w:pStyle w:val="VCAAHeading2bsample"/>
        <w:rPr>
          <w:color w:val="808080"/>
          <w:szCs w:val="32"/>
          <w:lang w:val="en-AU"/>
        </w:rPr>
      </w:pPr>
      <w:bookmarkStart w:id="19" w:name="_Toc23243082"/>
      <w:r w:rsidRPr="003A235A">
        <w:rPr>
          <w:noProof/>
          <w:lang w:val="en-AU" w:eastAsia="en-AU"/>
        </w:rPr>
        <w:lastRenderedPageBreak/>
        <w:drawing>
          <wp:anchor distT="0" distB="0" distL="114300" distR="114300" simplePos="0" relativeHeight="251663360" behindDoc="1" locked="0" layoutInCell="1" allowOverlap="1" wp14:anchorId="42588F86" wp14:editId="0AD1B041">
            <wp:simplePos x="0" y="0"/>
            <wp:positionH relativeFrom="column">
              <wp:posOffset>-317500</wp:posOffset>
            </wp:positionH>
            <wp:positionV relativeFrom="paragraph">
              <wp:posOffset>533400</wp:posOffset>
            </wp:positionV>
            <wp:extent cx="6286500" cy="6715125"/>
            <wp:effectExtent l="38100" t="38100" r="95250" b="104775"/>
            <wp:wrapTight wrapText="bothSides">
              <wp:wrapPolygon edited="0">
                <wp:start x="0" y="-123"/>
                <wp:lineTo x="-131" y="-61"/>
                <wp:lineTo x="-131" y="21508"/>
                <wp:lineTo x="-65" y="21876"/>
                <wp:lineTo x="21731" y="21876"/>
                <wp:lineTo x="21862" y="21508"/>
                <wp:lineTo x="21862" y="919"/>
                <wp:lineTo x="21665" y="0"/>
                <wp:lineTo x="21665" y="-123"/>
                <wp:lineTo x="0" y="-123"/>
              </wp:wrapPolygon>
            </wp:wrapTight>
            <wp:docPr id="8" name="Picture 8" title="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bwMode="auto">
                    <a:xfrm>
                      <a:off x="0" y="0"/>
                      <a:ext cx="6286500" cy="6715125"/>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5540" w:rsidRPr="003A235A">
        <w:rPr>
          <w:lang w:val="en-AU"/>
        </w:rPr>
        <w:t>Sample 1</w:t>
      </w:r>
      <w:bookmarkEnd w:id="19"/>
    </w:p>
    <w:p w14:paraId="7944DAC1" w14:textId="4F307BBA" w:rsidR="0053493C" w:rsidRPr="003A235A" w:rsidRDefault="00FE5540" w:rsidP="00F30954">
      <w:pPr>
        <w:pStyle w:val="VCAAbody"/>
        <w:rPr>
          <w:lang w:val="en-AU"/>
        </w:rPr>
      </w:pPr>
      <w:r w:rsidRPr="003A235A">
        <w:rPr>
          <w:lang w:val="en-AU"/>
        </w:rPr>
        <w:br w:type="page"/>
      </w:r>
    </w:p>
    <w:p w14:paraId="35E53501" w14:textId="14DB610C" w:rsidR="0053493C" w:rsidRPr="003A235A" w:rsidRDefault="0053493C" w:rsidP="00F30954">
      <w:pPr>
        <w:pStyle w:val="VCAAbody"/>
        <w:rPr>
          <w:lang w:val="en-AU"/>
        </w:rPr>
      </w:pPr>
    </w:p>
    <w:p w14:paraId="5D98EC80" w14:textId="301B9EF4" w:rsidR="003569FE" w:rsidRPr="003A235A" w:rsidRDefault="00183232">
      <w:pPr>
        <w:rPr>
          <w:rFonts w:ascii="Arial" w:hAnsi="Arial" w:cs="Arial"/>
          <w:b/>
          <w:color w:val="000000" w:themeColor="text1"/>
          <w:sz w:val="24"/>
          <w:szCs w:val="24"/>
          <w:lang w:val="en-AU"/>
        </w:rPr>
      </w:pPr>
      <w:r w:rsidRPr="003A235A">
        <w:rPr>
          <w:noProof/>
          <w:lang w:val="en-AU" w:eastAsia="en-AU"/>
        </w:rPr>
        <w:drawing>
          <wp:anchor distT="0" distB="0" distL="114300" distR="114300" simplePos="0" relativeHeight="251664384" behindDoc="1" locked="0" layoutInCell="1" allowOverlap="1" wp14:anchorId="6DB19369" wp14:editId="144F1275">
            <wp:simplePos x="0" y="0"/>
            <wp:positionH relativeFrom="column">
              <wp:posOffset>-271780</wp:posOffset>
            </wp:positionH>
            <wp:positionV relativeFrom="paragraph">
              <wp:posOffset>812800</wp:posOffset>
            </wp:positionV>
            <wp:extent cx="6353175" cy="5991860"/>
            <wp:effectExtent l="38100" t="38100" r="104775" b="104140"/>
            <wp:wrapTight wrapText="bothSides">
              <wp:wrapPolygon edited="0">
                <wp:start x="0" y="-137"/>
                <wp:lineTo x="-130" y="-69"/>
                <wp:lineTo x="-130" y="21632"/>
                <wp:lineTo x="-65" y="21907"/>
                <wp:lineTo x="21762" y="21907"/>
                <wp:lineTo x="21891" y="20808"/>
                <wp:lineTo x="21891" y="1030"/>
                <wp:lineTo x="21697" y="0"/>
                <wp:lineTo x="21697" y="-137"/>
                <wp:lineTo x="0" y="-137"/>
              </wp:wrapPolygon>
            </wp:wrapTight>
            <wp:docPr id="9" name="Picture 9" title="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353175" cy="599186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569FE" w:rsidRPr="003A235A">
        <w:rPr>
          <w:lang w:val="en-AU"/>
        </w:rPr>
        <w:br w:type="page"/>
      </w:r>
    </w:p>
    <w:p w14:paraId="03CF34EA" w14:textId="4C44719F" w:rsidR="00FE5540" w:rsidRPr="003A235A" w:rsidRDefault="005B54CA" w:rsidP="00FE5540">
      <w:pPr>
        <w:pStyle w:val="VCAAHeading3"/>
        <w:rPr>
          <w:lang w:val="en-AU"/>
        </w:rPr>
      </w:pPr>
      <w:r w:rsidRPr="003A235A">
        <w:rPr>
          <w:lang w:val="en-AU"/>
        </w:rPr>
        <w:lastRenderedPageBreak/>
        <w:t>Sample 1: Evidence of student learning</w:t>
      </w:r>
    </w:p>
    <w:p w14:paraId="3F2DB9DE" w14:textId="78C7BC8C" w:rsidR="00FE5540" w:rsidRPr="003A235A" w:rsidRDefault="00FE5540" w:rsidP="00641A4A">
      <w:pPr>
        <w:pStyle w:val="VCAAHeading4"/>
        <w:rPr>
          <w:lang w:val="en-AU"/>
        </w:rPr>
      </w:pPr>
      <w:r w:rsidRPr="003A235A">
        <w:rPr>
          <w:lang w:val="en-AU"/>
        </w:rPr>
        <w:t xml:space="preserve">Annotations </w:t>
      </w:r>
    </w:p>
    <w:p w14:paraId="6CED931B" w14:textId="3BE2EBCA" w:rsidR="0053493C" w:rsidRPr="003A235A" w:rsidRDefault="003569FE" w:rsidP="0053493C">
      <w:pPr>
        <w:pStyle w:val="ListParagraph"/>
        <w:numPr>
          <w:ilvl w:val="0"/>
          <w:numId w:val="27"/>
        </w:numPr>
        <w:rPr>
          <w:rFonts w:ascii="Arial" w:eastAsia="Arial" w:hAnsi="Arial" w:cs="Arial"/>
        </w:rPr>
      </w:pPr>
      <w:r w:rsidRPr="003A235A">
        <w:rPr>
          <w:rFonts w:ascii="Arial" w:eastAsia="Arial" w:hAnsi="Arial" w:cs="Arial"/>
        </w:rPr>
        <w:t>Quality criterion 2.2</w:t>
      </w:r>
      <w:r w:rsidR="00663606" w:rsidRPr="003A235A">
        <w:rPr>
          <w:rFonts w:ascii="Arial" w:eastAsia="Arial" w:hAnsi="Arial" w:cs="Arial"/>
        </w:rPr>
        <w:t xml:space="preserve"> –</w:t>
      </w:r>
      <w:r w:rsidRPr="003A235A">
        <w:rPr>
          <w:rFonts w:ascii="Arial" w:eastAsia="Arial" w:hAnsi="Arial" w:cs="Arial"/>
        </w:rPr>
        <w:t xml:space="preserve"> </w:t>
      </w:r>
      <w:r w:rsidR="0053493C" w:rsidRPr="003A235A">
        <w:rPr>
          <w:rFonts w:ascii="Arial" w:eastAsia="Arial" w:hAnsi="Arial" w:cs="Arial"/>
        </w:rPr>
        <w:t>There is evidence of justification for sample, including issues of practicality and costs</w:t>
      </w:r>
      <w:r w:rsidRPr="003A235A">
        <w:rPr>
          <w:rFonts w:ascii="Arial" w:eastAsia="Arial" w:hAnsi="Arial" w:cs="Arial"/>
        </w:rPr>
        <w:t>; h</w:t>
      </w:r>
      <w:r w:rsidR="0053493C" w:rsidRPr="003A235A">
        <w:rPr>
          <w:rFonts w:ascii="Arial" w:eastAsia="Arial" w:hAnsi="Arial" w:cs="Arial"/>
        </w:rPr>
        <w:t>owever, while a specific sample size was stated, no calculations were present to support this number.</w:t>
      </w:r>
    </w:p>
    <w:p w14:paraId="71315377" w14:textId="4FD33221" w:rsidR="0053493C" w:rsidRPr="003A235A" w:rsidRDefault="00663606" w:rsidP="0053493C">
      <w:pPr>
        <w:pStyle w:val="ListParagraph"/>
        <w:numPr>
          <w:ilvl w:val="0"/>
          <w:numId w:val="27"/>
        </w:numPr>
        <w:rPr>
          <w:rFonts w:ascii="Arial" w:eastAsia="Arial" w:hAnsi="Arial" w:cs="Arial"/>
        </w:rPr>
      </w:pPr>
      <w:r w:rsidRPr="003A235A">
        <w:rPr>
          <w:rFonts w:ascii="Arial" w:eastAsia="Arial" w:hAnsi="Arial" w:cs="Arial"/>
        </w:rPr>
        <w:t>Quality criterion 3.3 –</w:t>
      </w:r>
      <w:r w:rsidR="0053493C" w:rsidRPr="003A235A">
        <w:rPr>
          <w:rFonts w:ascii="Arial" w:eastAsia="Arial" w:hAnsi="Arial" w:cs="Arial"/>
        </w:rPr>
        <w:t xml:space="preserve"> Student constructed questions that clearly indicated type of data to be collected. The questions did relate to the hypothesis, but it should be noted that the hypothesis is not visible on this task</w:t>
      </w:r>
      <w:r w:rsidR="003569FE" w:rsidRPr="003A235A">
        <w:rPr>
          <w:rFonts w:ascii="Arial" w:eastAsia="Arial" w:hAnsi="Arial" w:cs="Arial"/>
        </w:rPr>
        <w:t>.</w:t>
      </w:r>
    </w:p>
    <w:p w14:paraId="3C07AD14" w14:textId="6CF57223" w:rsidR="0053493C" w:rsidRPr="003A235A" w:rsidRDefault="00663606" w:rsidP="0053493C">
      <w:pPr>
        <w:pStyle w:val="ListParagraph"/>
        <w:numPr>
          <w:ilvl w:val="0"/>
          <w:numId w:val="27"/>
        </w:numPr>
        <w:rPr>
          <w:rFonts w:ascii="Arial" w:eastAsia="Arial" w:hAnsi="Arial" w:cs="Arial"/>
        </w:rPr>
      </w:pPr>
      <w:r w:rsidRPr="003A235A">
        <w:rPr>
          <w:rFonts w:ascii="Arial" w:eastAsia="Arial" w:hAnsi="Arial" w:cs="Arial"/>
        </w:rPr>
        <w:t xml:space="preserve">Quality criterion 4.2 – </w:t>
      </w:r>
      <w:r w:rsidR="003569FE" w:rsidRPr="003A235A">
        <w:rPr>
          <w:rFonts w:ascii="Arial" w:eastAsia="Arial" w:hAnsi="Arial" w:cs="Arial"/>
        </w:rPr>
        <w:t>There are m</w:t>
      </w:r>
      <w:r w:rsidR="0053493C" w:rsidRPr="003A235A">
        <w:rPr>
          <w:rFonts w:ascii="Arial" w:eastAsia="Arial" w:hAnsi="Arial" w:cs="Arial"/>
        </w:rPr>
        <w:t>ultiple examples of proposing strategies to negate bias. Examples include</w:t>
      </w:r>
      <w:r w:rsidR="003569FE" w:rsidRPr="003A235A">
        <w:rPr>
          <w:rFonts w:ascii="Arial" w:eastAsia="Arial" w:hAnsi="Arial" w:cs="Arial"/>
        </w:rPr>
        <w:t xml:space="preserve"> ‘</w:t>
      </w:r>
      <w:r w:rsidR="0053493C" w:rsidRPr="003A235A">
        <w:rPr>
          <w:rFonts w:ascii="Arial" w:eastAsia="Arial" w:hAnsi="Arial" w:cs="Arial"/>
        </w:rPr>
        <w:t>randomly selecting from a database</w:t>
      </w:r>
      <w:r w:rsidR="003569FE" w:rsidRPr="003A235A">
        <w:rPr>
          <w:rFonts w:ascii="Arial" w:eastAsia="Arial" w:hAnsi="Arial" w:cs="Arial"/>
        </w:rPr>
        <w:t>’</w:t>
      </w:r>
      <w:r w:rsidR="0053493C" w:rsidRPr="003A235A">
        <w:rPr>
          <w:rFonts w:ascii="Arial" w:eastAsia="Arial" w:hAnsi="Arial" w:cs="Arial"/>
        </w:rPr>
        <w:t xml:space="preserve">, </w:t>
      </w:r>
      <w:r w:rsidR="003569FE" w:rsidRPr="003A235A">
        <w:rPr>
          <w:rFonts w:ascii="Arial" w:eastAsia="Arial" w:hAnsi="Arial" w:cs="Arial"/>
        </w:rPr>
        <w:t>‘</w:t>
      </w:r>
      <w:r w:rsidR="0053493C" w:rsidRPr="003A235A">
        <w:rPr>
          <w:rFonts w:ascii="Arial" w:eastAsia="Arial" w:hAnsi="Arial" w:cs="Arial"/>
        </w:rPr>
        <w:t>mode of collection being paper or using technology</w:t>
      </w:r>
      <w:r w:rsidR="003569FE" w:rsidRPr="003A235A">
        <w:rPr>
          <w:rFonts w:ascii="Arial" w:eastAsia="Arial" w:hAnsi="Arial" w:cs="Arial"/>
        </w:rPr>
        <w:t>’</w:t>
      </w:r>
      <w:r w:rsidR="0053493C" w:rsidRPr="003A235A">
        <w:rPr>
          <w:rFonts w:ascii="Arial" w:eastAsia="Arial" w:hAnsi="Arial" w:cs="Arial"/>
        </w:rPr>
        <w:t>.</w:t>
      </w:r>
    </w:p>
    <w:p w14:paraId="205462F2" w14:textId="77777777" w:rsidR="003569FE" w:rsidRPr="003A235A" w:rsidRDefault="003569FE" w:rsidP="00641A4A">
      <w:pPr>
        <w:pStyle w:val="VCAAbody"/>
        <w:rPr>
          <w:lang w:val="en-AU"/>
        </w:rPr>
      </w:pPr>
      <w:r w:rsidRPr="003A235A">
        <w:rPr>
          <w:lang w:val="en-AU"/>
        </w:rPr>
        <w:t>Indirect evidence:</w:t>
      </w:r>
    </w:p>
    <w:p w14:paraId="70C12D9C" w14:textId="66AD1866" w:rsidR="0053493C" w:rsidRPr="003A235A" w:rsidRDefault="00663606" w:rsidP="00641A4A">
      <w:pPr>
        <w:pStyle w:val="ListParagraph"/>
        <w:numPr>
          <w:ilvl w:val="0"/>
          <w:numId w:val="27"/>
        </w:numPr>
        <w:rPr>
          <w:rFonts w:ascii="Arial" w:eastAsia="Arial" w:hAnsi="Arial" w:cs="Arial"/>
          <w:b/>
        </w:rPr>
      </w:pPr>
      <w:r w:rsidRPr="003A235A">
        <w:rPr>
          <w:rFonts w:ascii="Arial" w:eastAsia="Arial" w:hAnsi="Arial" w:cs="Arial"/>
        </w:rPr>
        <w:t>Quality criterion 1.2 –</w:t>
      </w:r>
      <w:r w:rsidR="003569FE" w:rsidRPr="003A235A">
        <w:rPr>
          <w:rFonts w:ascii="Arial" w:eastAsia="Arial" w:hAnsi="Arial" w:cs="Arial"/>
        </w:rPr>
        <w:t xml:space="preserve"> </w:t>
      </w:r>
      <w:r w:rsidR="0053493C" w:rsidRPr="003A235A">
        <w:rPr>
          <w:rFonts w:ascii="Arial" w:eastAsia="Arial" w:hAnsi="Arial" w:cs="Arial"/>
        </w:rPr>
        <w:t>Students were required to develop a hypothesis in a previous lesson. This is not evidenced on the sheet.</w:t>
      </w:r>
    </w:p>
    <w:p w14:paraId="2E1F0A1E" w14:textId="77777777" w:rsidR="00F500EC" w:rsidRPr="003A235A" w:rsidRDefault="00F500EC" w:rsidP="00641A4A">
      <w:pPr>
        <w:pStyle w:val="VCAAHeading4"/>
        <w:rPr>
          <w:lang w:val="en-AU"/>
        </w:rPr>
      </w:pPr>
      <w:r w:rsidRPr="003A235A">
        <w:rPr>
          <w:lang w:val="en-AU"/>
        </w:rPr>
        <w:t>What is the student ready to learn next?</w:t>
      </w:r>
    </w:p>
    <w:p w14:paraId="6237F569" w14:textId="4BF29902" w:rsidR="0053493C" w:rsidRPr="003A235A" w:rsidRDefault="00B4773D" w:rsidP="00641A4A">
      <w:pPr>
        <w:pStyle w:val="VCAAbody"/>
        <w:rPr>
          <w:lang w:val="en-AU"/>
        </w:rPr>
      </w:pPr>
      <w:r w:rsidRPr="003A235A">
        <w:rPr>
          <w:lang w:val="en-AU"/>
        </w:rPr>
        <w:t xml:space="preserve">The student was assessed as ready to learn Phase 4 next. </w:t>
      </w:r>
      <w:r w:rsidR="0053493C" w:rsidRPr="003A235A">
        <w:rPr>
          <w:lang w:val="en-AU"/>
        </w:rPr>
        <w:t>Specifically</w:t>
      </w:r>
      <w:r w:rsidRPr="003A235A">
        <w:rPr>
          <w:lang w:val="en-AU"/>
        </w:rPr>
        <w:t>, she</w:t>
      </w:r>
      <w:r w:rsidR="0053493C" w:rsidRPr="003A235A">
        <w:rPr>
          <w:lang w:val="en-AU"/>
        </w:rPr>
        <w:t xml:space="preserve"> should focus on calculating sample size and interpreting this value to determine if a survey or a census is most appropriate.</w:t>
      </w:r>
    </w:p>
    <w:p w14:paraId="3C5042AB" w14:textId="449AEB41" w:rsidR="0053493C" w:rsidRPr="003A235A" w:rsidRDefault="005C6745" w:rsidP="00DE53CA">
      <w:pPr>
        <w:pStyle w:val="VCAAbody"/>
        <w:rPr>
          <w:lang w:val="en-AU"/>
        </w:rPr>
      </w:pPr>
      <w:r w:rsidRPr="003A235A">
        <w:rPr>
          <w:noProof/>
          <w:lang w:val="en-AU" w:eastAsia="en-AU"/>
        </w:rPr>
        <w:drawing>
          <wp:anchor distT="0" distB="0" distL="114300" distR="114300" simplePos="0" relativeHeight="251666432" behindDoc="1" locked="0" layoutInCell="1" allowOverlap="1" wp14:anchorId="5E72DFF2" wp14:editId="5B3047DC">
            <wp:simplePos x="0" y="0"/>
            <wp:positionH relativeFrom="margin">
              <wp:posOffset>-49953</wp:posOffset>
            </wp:positionH>
            <wp:positionV relativeFrom="paragraph">
              <wp:posOffset>904451</wp:posOffset>
            </wp:positionV>
            <wp:extent cx="5644515" cy="3032125"/>
            <wp:effectExtent l="0" t="0" r="0" b="0"/>
            <wp:wrapTight wrapText="bothSides">
              <wp:wrapPolygon edited="0">
                <wp:start x="0" y="0"/>
                <wp:lineTo x="0" y="21442"/>
                <wp:lineTo x="21505" y="21442"/>
                <wp:lineTo x="21505" y="0"/>
                <wp:lineTo x="0" y="0"/>
              </wp:wrapPolygon>
            </wp:wrapTight>
            <wp:docPr id="11" name="Picture 11" title="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644515" cy="3032125"/>
                    </a:xfrm>
                    <a:prstGeom prst="rect">
                      <a:avLst/>
                    </a:prstGeom>
                    <a:noFill/>
                    <a:ln>
                      <a:noFill/>
                    </a:ln>
                  </pic:spPr>
                </pic:pic>
              </a:graphicData>
            </a:graphic>
            <wp14:sizeRelH relativeFrom="margin">
              <wp14:pctWidth>0</wp14:pctWidth>
            </wp14:sizeRelH>
          </wp:anchor>
        </w:drawing>
      </w:r>
      <w:r w:rsidR="00B4773D" w:rsidRPr="003A235A">
        <w:rPr>
          <w:lang w:val="en-AU"/>
        </w:rPr>
        <w:t>The s</w:t>
      </w:r>
      <w:r w:rsidR="0053493C" w:rsidRPr="003A235A">
        <w:rPr>
          <w:lang w:val="en-AU"/>
        </w:rPr>
        <w:t xml:space="preserve">tudent has clearly demonstrated an ability to identify sources of bias and is able to develop strategies to minimise their effects. In order to further deepen her understanding and enhance her ability to collect data effectively, she should focus on using sample size calculations to inform her decision </w:t>
      </w:r>
      <w:r w:rsidR="00B4773D" w:rsidRPr="003A235A">
        <w:rPr>
          <w:lang w:val="en-AU"/>
        </w:rPr>
        <w:t xml:space="preserve">about </w:t>
      </w:r>
      <w:r w:rsidR="0053493C" w:rsidRPr="003A235A">
        <w:rPr>
          <w:lang w:val="en-AU"/>
        </w:rPr>
        <w:t>conducting</w:t>
      </w:r>
      <w:r w:rsidR="00B4773D" w:rsidRPr="003A235A">
        <w:rPr>
          <w:lang w:val="en-AU"/>
        </w:rPr>
        <w:t xml:space="preserve"> a</w:t>
      </w:r>
      <w:r w:rsidR="0053493C" w:rsidRPr="003A235A">
        <w:rPr>
          <w:lang w:val="en-AU"/>
        </w:rPr>
        <w:t xml:space="preserve"> census or a survey.</w:t>
      </w:r>
    </w:p>
    <w:p w14:paraId="510BDBDE" w14:textId="5A066AF7" w:rsidR="005B54CA" w:rsidRPr="003A235A" w:rsidRDefault="005B54CA" w:rsidP="0052758A">
      <w:pPr>
        <w:pStyle w:val="VCAAbody"/>
        <w:rPr>
          <w:color w:val="808080" w:themeColor="background1" w:themeShade="80"/>
          <w:sz w:val="32"/>
          <w:szCs w:val="28"/>
          <w:lang w:val="en-AU"/>
        </w:rPr>
      </w:pPr>
      <w:r w:rsidRPr="003A235A">
        <w:rPr>
          <w:lang w:val="en-AU"/>
        </w:rPr>
        <w:br w:type="page"/>
      </w:r>
    </w:p>
    <w:p w14:paraId="2FC575F5" w14:textId="283ED525" w:rsidR="00423438" w:rsidRPr="003A235A" w:rsidRDefault="00383619" w:rsidP="00814B76">
      <w:pPr>
        <w:pStyle w:val="VCAAHeading2bsample"/>
        <w:rPr>
          <w:lang w:val="en-AU"/>
        </w:rPr>
      </w:pPr>
      <w:bookmarkStart w:id="20" w:name="_Toc23243083"/>
      <w:r w:rsidRPr="003A235A">
        <w:rPr>
          <w:noProof/>
          <w:lang w:val="en-AU" w:eastAsia="en-AU"/>
        </w:rPr>
        <w:lastRenderedPageBreak/>
        <w:drawing>
          <wp:anchor distT="0" distB="0" distL="114300" distR="114300" simplePos="0" relativeHeight="251662336" behindDoc="1" locked="0" layoutInCell="1" allowOverlap="1" wp14:anchorId="0C08EF33" wp14:editId="23D14CD9">
            <wp:simplePos x="0" y="0"/>
            <wp:positionH relativeFrom="column">
              <wp:posOffset>-12700</wp:posOffset>
            </wp:positionH>
            <wp:positionV relativeFrom="paragraph">
              <wp:posOffset>334222</wp:posOffset>
            </wp:positionV>
            <wp:extent cx="6138545" cy="4208780"/>
            <wp:effectExtent l="38100" t="38100" r="90805" b="96520"/>
            <wp:wrapTight wrapText="bothSides">
              <wp:wrapPolygon edited="0">
                <wp:start x="0" y="-196"/>
                <wp:lineTo x="-134" y="-98"/>
                <wp:lineTo x="-134" y="21607"/>
                <wp:lineTo x="-67" y="21998"/>
                <wp:lineTo x="21718" y="21998"/>
                <wp:lineTo x="21718" y="21802"/>
                <wp:lineTo x="21852" y="20336"/>
                <wp:lineTo x="21852" y="1467"/>
                <wp:lineTo x="21651" y="0"/>
                <wp:lineTo x="21651" y="-196"/>
                <wp:lineTo x="0" y="-196"/>
              </wp:wrapPolygon>
            </wp:wrapTight>
            <wp:docPr id="7" name="Picture 7" title="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138545" cy="420878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23438" w:rsidRPr="003A235A">
        <w:rPr>
          <w:lang w:val="en-AU"/>
        </w:rPr>
        <w:t>Sample 2</w:t>
      </w:r>
      <w:bookmarkEnd w:id="20"/>
    </w:p>
    <w:p w14:paraId="6B040CCC" w14:textId="5242A0B8" w:rsidR="005B54CA" w:rsidRPr="003A235A" w:rsidRDefault="005B54CA" w:rsidP="00641A4A">
      <w:pPr>
        <w:pStyle w:val="VCAAbody"/>
        <w:rPr>
          <w:lang w:val="en-AU"/>
        </w:rPr>
      </w:pPr>
    </w:p>
    <w:p w14:paraId="244CDA74" w14:textId="77777777" w:rsidR="00183232" w:rsidRPr="003A235A" w:rsidRDefault="00183232">
      <w:pPr>
        <w:rPr>
          <w:rFonts w:ascii="Arial" w:hAnsi="Arial" w:cs="Arial"/>
          <w:b/>
          <w:color w:val="000000" w:themeColor="text1"/>
          <w:sz w:val="24"/>
          <w:szCs w:val="24"/>
          <w:lang w:val="en-AU"/>
        </w:rPr>
      </w:pPr>
      <w:r w:rsidRPr="003A235A">
        <w:rPr>
          <w:lang w:val="en-AU"/>
        </w:rPr>
        <w:br w:type="page"/>
      </w:r>
    </w:p>
    <w:p w14:paraId="4C01B5AE" w14:textId="4027EE72" w:rsidR="005B54CA" w:rsidRPr="003A235A" w:rsidRDefault="005B54CA" w:rsidP="00641A4A">
      <w:pPr>
        <w:pStyle w:val="VCAAHeading3"/>
        <w:rPr>
          <w:lang w:val="en-AU"/>
        </w:rPr>
      </w:pPr>
      <w:r w:rsidRPr="003A235A">
        <w:rPr>
          <w:lang w:val="en-AU"/>
        </w:rPr>
        <w:lastRenderedPageBreak/>
        <w:t>Sample 2: Evidence of student learning</w:t>
      </w:r>
    </w:p>
    <w:p w14:paraId="10259C0C" w14:textId="253F16A0" w:rsidR="00423438" w:rsidRPr="003A235A" w:rsidRDefault="00423438" w:rsidP="00641A4A">
      <w:pPr>
        <w:pStyle w:val="VCAAHeading4"/>
        <w:rPr>
          <w:lang w:val="en-AU"/>
        </w:rPr>
      </w:pPr>
      <w:r w:rsidRPr="003A235A">
        <w:rPr>
          <w:lang w:val="en-AU"/>
        </w:rPr>
        <w:t xml:space="preserve">Annotations </w:t>
      </w:r>
    </w:p>
    <w:p w14:paraId="63B3DD1C" w14:textId="51305CB4" w:rsidR="0053493C" w:rsidRPr="003A235A" w:rsidRDefault="00383619" w:rsidP="00207566">
      <w:pPr>
        <w:pStyle w:val="ListParagraph"/>
        <w:numPr>
          <w:ilvl w:val="0"/>
          <w:numId w:val="27"/>
        </w:numPr>
        <w:rPr>
          <w:rFonts w:ascii="Arial" w:eastAsia="Arial" w:hAnsi="Arial" w:cs="Arial"/>
        </w:rPr>
      </w:pPr>
      <w:r w:rsidRPr="003A235A">
        <w:rPr>
          <w:rFonts w:ascii="Arial" w:eastAsia="Arial" w:hAnsi="Arial" w:cs="Arial"/>
        </w:rPr>
        <w:t>Quality criterion 3.1</w:t>
      </w:r>
      <w:r w:rsidR="00663606" w:rsidRPr="003A235A">
        <w:rPr>
          <w:rFonts w:ascii="Arial" w:eastAsia="Arial" w:hAnsi="Arial" w:cs="Arial"/>
        </w:rPr>
        <w:t xml:space="preserve"> – </w:t>
      </w:r>
      <w:r w:rsidR="0053493C" w:rsidRPr="003A235A">
        <w:rPr>
          <w:rFonts w:ascii="Arial" w:eastAsia="Arial" w:hAnsi="Arial" w:cs="Arial"/>
        </w:rPr>
        <w:t>Student wrote questions but there was no evidence he understood different data types.</w:t>
      </w:r>
    </w:p>
    <w:p w14:paraId="06367456" w14:textId="2CDCF5B6" w:rsidR="0053493C" w:rsidRPr="003A235A" w:rsidRDefault="00383619" w:rsidP="0053493C">
      <w:pPr>
        <w:pStyle w:val="ListParagraph"/>
        <w:numPr>
          <w:ilvl w:val="0"/>
          <w:numId w:val="27"/>
        </w:numPr>
        <w:rPr>
          <w:rFonts w:ascii="Arial" w:eastAsia="Arial" w:hAnsi="Arial" w:cs="Arial"/>
        </w:rPr>
      </w:pPr>
      <w:r w:rsidRPr="003A235A">
        <w:rPr>
          <w:rFonts w:ascii="Arial" w:eastAsia="Arial" w:hAnsi="Arial" w:cs="Arial"/>
        </w:rPr>
        <w:t>Quality criterion 4.2</w:t>
      </w:r>
      <w:r w:rsidR="00663606" w:rsidRPr="003A235A">
        <w:rPr>
          <w:rFonts w:ascii="Arial" w:eastAsia="Arial" w:hAnsi="Arial" w:cs="Arial"/>
        </w:rPr>
        <w:t xml:space="preserve"> – </w:t>
      </w:r>
      <w:r w:rsidR="0053493C" w:rsidRPr="003A235A">
        <w:rPr>
          <w:rFonts w:ascii="Arial" w:eastAsia="Arial" w:hAnsi="Arial" w:cs="Arial"/>
        </w:rPr>
        <w:t>The source of bias (location of data collection) was identified and a strategy (change location) was suggested.</w:t>
      </w:r>
    </w:p>
    <w:p w14:paraId="7A5DD3D6" w14:textId="2A5BB7BF" w:rsidR="00383619" w:rsidRPr="003A235A" w:rsidRDefault="00383619" w:rsidP="00641A4A">
      <w:pPr>
        <w:pStyle w:val="VCAAbody"/>
        <w:rPr>
          <w:lang w:val="en-AU"/>
        </w:rPr>
      </w:pPr>
      <w:r w:rsidRPr="003A235A">
        <w:rPr>
          <w:lang w:val="en-AU"/>
        </w:rPr>
        <w:t>Insufficient evidence:</w:t>
      </w:r>
    </w:p>
    <w:p w14:paraId="7B23B828" w14:textId="56C274BF" w:rsidR="0053493C" w:rsidRPr="003A235A" w:rsidRDefault="0053493C" w:rsidP="00207566">
      <w:pPr>
        <w:pStyle w:val="ListParagraph"/>
        <w:numPr>
          <w:ilvl w:val="0"/>
          <w:numId w:val="27"/>
        </w:numPr>
        <w:rPr>
          <w:rFonts w:ascii="Arial" w:eastAsia="Arial" w:hAnsi="Arial" w:cs="Arial"/>
        </w:rPr>
      </w:pPr>
      <w:r w:rsidRPr="003A235A">
        <w:rPr>
          <w:rFonts w:ascii="Arial" w:eastAsia="Arial" w:hAnsi="Arial" w:cs="Arial"/>
        </w:rPr>
        <w:t>The</w:t>
      </w:r>
      <w:r w:rsidR="00DA24CE" w:rsidRPr="003A235A">
        <w:rPr>
          <w:rFonts w:ascii="Arial" w:eastAsia="Arial" w:hAnsi="Arial" w:cs="Arial"/>
        </w:rPr>
        <w:t xml:space="preserve"> student’s</w:t>
      </w:r>
      <w:r w:rsidRPr="003A235A">
        <w:rPr>
          <w:rFonts w:ascii="Arial" w:eastAsia="Arial" w:hAnsi="Arial" w:cs="Arial"/>
        </w:rPr>
        <w:t xml:space="preserve"> answer did not address </w:t>
      </w:r>
      <w:r w:rsidR="00383619" w:rsidRPr="003A235A">
        <w:rPr>
          <w:rFonts w:ascii="Arial" w:eastAsia="Arial" w:hAnsi="Arial" w:cs="Arial"/>
        </w:rPr>
        <w:t>quality criteria</w:t>
      </w:r>
      <w:r w:rsidR="00DA24CE" w:rsidRPr="003A235A">
        <w:rPr>
          <w:rFonts w:ascii="Arial" w:eastAsia="Arial" w:hAnsi="Arial" w:cs="Arial"/>
        </w:rPr>
        <w:t xml:space="preserve"> 1.1 or 1.2</w:t>
      </w:r>
      <w:r w:rsidR="00383619" w:rsidRPr="003A235A">
        <w:rPr>
          <w:rFonts w:ascii="Arial" w:eastAsia="Arial" w:hAnsi="Arial" w:cs="Arial"/>
        </w:rPr>
        <w:t>.</w:t>
      </w:r>
    </w:p>
    <w:p w14:paraId="33C08307" w14:textId="425F5FDF" w:rsidR="0053493C" w:rsidRPr="003A235A" w:rsidRDefault="00DA24CE" w:rsidP="00207566">
      <w:pPr>
        <w:pStyle w:val="ListParagraph"/>
        <w:numPr>
          <w:ilvl w:val="0"/>
          <w:numId w:val="27"/>
        </w:numPr>
        <w:rPr>
          <w:rFonts w:ascii="Arial" w:eastAsia="Arial" w:hAnsi="Arial" w:cs="Arial"/>
        </w:rPr>
      </w:pPr>
      <w:r w:rsidRPr="003A235A">
        <w:rPr>
          <w:rFonts w:ascii="Arial" w:eastAsia="Arial" w:hAnsi="Arial" w:cs="Arial"/>
        </w:rPr>
        <w:t>Question 2</w:t>
      </w:r>
      <w:r w:rsidR="0053493C" w:rsidRPr="003A235A">
        <w:rPr>
          <w:rFonts w:ascii="Arial" w:eastAsia="Arial" w:hAnsi="Arial" w:cs="Arial"/>
        </w:rPr>
        <w:t xml:space="preserve"> on the original task </w:t>
      </w:r>
      <w:r w:rsidR="00383619" w:rsidRPr="003A235A">
        <w:rPr>
          <w:rFonts w:ascii="Arial" w:eastAsia="Arial" w:hAnsi="Arial" w:cs="Arial"/>
        </w:rPr>
        <w:t>did</w:t>
      </w:r>
      <w:r w:rsidR="0053493C" w:rsidRPr="003A235A">
        <w:rPr>
          <w:rFonts w:ascii="Arial" w:eastAsia="Arial" w:hAnsi="Arial" w:cs="Arial"/>
        </w:rPr>
        <w:t xml:space="preserve"> not clearly prompt students to address </w:t>
      </w:r>
      <w:r w:rsidR="00BA6395" w:rsidRPr="003A235A">
        <w:rPr>
          <w:rFonts w:ascii="Arial" w:eastAsia="Arial" w:hAnsi="Arial" w:cs="Arial"/>
        </w:rPr>
        <w:t>a</w:t>
      </w:r>
      <w:r w:rsidR="0053493C" w:rsidRPr="003A235A">
        <w:rPr>
          <w:rFonts w:ascii="Arial" w:eastAsia="Arial" w:hAnsi="Arial" w:cs="Arial"/>
        </w:rPr>
        <w:t>ction 2.</w:t>
      </w:r>
    </w:p>
    <w:p w14:paraId="65855924" w14:textId="5FEDBA36" w:rsidR="005B54CA" w:rsidRPr="003A235A" w:rsidRDefault="005B54CA" w:rsidP="005B54CA">
      <w:pPr>
        <w:pStyle w:val="VCAAHeading4"/>
        <w:rPr>
          <w:lang w:val="en-AU"/>
        </w:rPr>
      </w:pPr>
      <w:r w:rsidRPr="003A235A">
        <w:rPr>
          <w:lang w:val="en-AU"/>
        </w:rPr>
        <w:t>What is the student ready to learn next?</w:t>
      </w:r>
    </w:p>
    <w:p w14:paraId="24D0E340" w14:textId="66C6023C" w:rsidR="0053493C" w:rsidRPr="003A235A" w:rsidRDefault="00383619" w:rsidP="00641A4A">
      <w:pPr>
        <w:rPr>
          <w:lang w:val="en-AU"/>
        </w:rPr>
      </w:pPr>
      <w:r w:rsidRPr="003A235A">
        <w:rPr>
          <w:lang w:val="en-AU"/>
        </w:rPr>
        <w:t>The student was assessed as ready to learn Phase 1 next.</w:t>
      </w:r>
      <w:r w:rsidR="0053493C" w:rsidRPr="003A235A">
        <w:rPr>
          <w:lang w:val="en-AU"/>
        </w:rPr>
        <w:t xml:space="preserve"> He will need extensive scaffolding to develop a hypothesis in preparation for his summative assessment piece</w:t>
      </w:r>
      <w:r w:rsidR="00DA24CE" w:rsidRPr="003A235A">
        <w:rPr>
          <w:lang w:val="en-AU"/>
        </w:rPr>
        <w:t xml:space="preserve"> later in the unit of work</w:t>
      </w:r>
      <w:r w:rsidR="0053493C" w:rsidRPr="003A235A">
        <w:rPr>
          <w:lang w:val="en-AU"/>
        </w:rPr>
        <w:t>. This is especially important t</w:t>
      </w:r>
      <w:r w:rsidRPr="003A235A">
        <w:rPr>
          <w:lang w:val="en-AU"/>
        </w:rPr>
        <w:t>o</w:t>
      </w:r>
      <w:r w:rsidR="0053493C" w:rsidRPr="003A235A">
        <w:rPr>
          <w:lang w:val="en-AU"/>
        </w:rPr>
        <w:t xml:space="preserve"> success</w:t>
      </w:r>
      <w:r w:rsidRPr="003A235A">
        <w:rPr>
          <w:lang w:val="en-AU"/>
        </w:rPr>
        <w:t xml:space="preserve"> in </w:t>
      </w:r>
      <w:r w:rsidR="0053493C" w:rsidRPr="003A235A">
        <w:rPr>
          <w:lang w:val="en-AU"/>
        </w:rPr>
        <w:t xml:space="preserve">collecting data. </w:t>
      </w:r>
    </w:p>
    <w:p w14:paraId="2A5BFE8B" w14:textId="7F8CE3E0" w:rsidR="00F500EC" w:rsidRPr="003A235A" w:rsidRDefault="00F500EC" w:rsidP="00641A4A">
      <w:pPr>
        <w:rPr>
          <w:lang w:val="en-AU"/>
        </w:rPr>
      </w:pPr>
      <w:r w:rsidRPr="003A235A">
        <w:rPr>
          <w:noProof/>
          <w:lang w:val="en-AU" w:eastAsia="en-AU"/>
        </w:rPr>
        <w:drawing>
          <wp:inline distT="0" distB="0" distL="0" distR="0" wp14:anchorId="09D33173" wp14:editId="7D543608">
            <wp:extent cx="5731200" cy="3076488"/>
            <wp:effectExtent l="0" t="0" r="3175" b="0"/>
            <wp:docPr id="2" name="Picture 2" title="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731200" cy="3076488"/>
                    </a:xfrm>
                    <a:prstGeom prst="rect">
                      <a:avLst/>
                    </a:prstGeom>
                    <a:noFill/>
                    <a:ln>
                      <a:noFill/>
                    </a:ln>
                  </pic:spPr>
                </pic:pic>
              </a:graphicData>
            </a:graphic>
          </wp:inline>
        </w:drawing>
      </w:r>
    </w:p>
    <w:p w14:paraId="0A850FED" w14:textId="54B10119" w:rsidR="00423438" w:rsidRPr="003A235A" w:rsidRDefault="00423438" w:rsidP="00207566">
      <w:pPr>
        <w:pStyle w:val="ListParagraph"/>
        <w:ind w:left="360"/>
        <w:rPr>
          <w:rFonts w:ascii="Arial" w:eastAsia="Arial" w:hAnsi="Arial" w:cs="Arial"/>
          <w:b/>
        </w:rPr>
      </w:pPr>
    </w:p>
    <w:p w14:paraId="2DC09AEA" w14:textId="1B9D910C" w:rsidR="00423438" w:rsidRPr="003A235A" w:rsidRDefault="00423438" w:rsidP="00423438">
      <w:pPr>
        <w:rPr>
          <w:rFonts w:ascii="Arial" w:hAnsi="Arial" w:cs="Arial"/>
          <w:b/>
          <w:lang w:val="en-AU"/>
        </w:rPr>
      </w:pPr>
      <w:r w:rsidRPr="003A235A">
        <w:rPr>
          <w:lang w:val="en-AU"/>
        </w:rPr>
        <w:br w:type="page"/>
      </w:r>
    </w:p>
    <w:p w14:paraId="60A991FC" w14:textId="4D6360D0" w:rsidR="00423438" w:rsidRPr="003A235A" w:rsidRDefault="00C13415" w:rsidP="00423438">
      <w:pPr>
        <w:pStyle w:val="VCAAHeading2bsample"/>
        <w:rPr>
          <w:lang w:val="en-AU"/>
        </w:rPr>
      </w:pPr>
      <w:bookmarkStart w:id="21" w:name="_Toc23243084"/>
      <w:r w:rsidRPr="003A235A">
        <w:rPr>
          <w:noProof/>
          <w:lang w:val="en-AU" w:eastAsia="en-AU"/>
        </w:rPr>
        <w:lastRenderedPageBreak/>
        <w:drawing>
          <wp:anchor distT="0" distB="0" distL="114300" distR="114300" simplePos="0" relativeHeight="251660288" behindDoc="1" locked="0" layoutInCell="1" allowOverlap="1" wp14:anchorId="0E122715" wp14:editId="275ECEDF">
            <wp:simplePos x="0" y="0"/>
            <wp:positionH relativeFrom="margin">
              <wp:posOffset>-60960</wp:posOffset>
            </wp:positionH>
            <wp:positionV relativeFrom="paragraph">
              <wp:posOffset>340995</wp:posOffset>
            </wp:positionV>
            <wp:extent cx="6205855" cy="5723890"/>
            <wp:effectExtent l="38100" t="38100" r="99695" b="86360"/>
            <wp:wrapTight wrapText="bothSides">
              <wp:wrapPolygon edited="0">
                <wp:start x="-66" y="-144"/>
                <wp:lineTo x="-133" y="-72"/>
                <wp:lineTo x="-133" y="21566"/>
                <wp:lineTo x="-66" y="21854"/>
                <wp:lineTo x="21748" y="21854"/>
                <wp:lineTo x="21881" y="20704"/>
                <wp:lineTo x="21881" y="1078"/>
                <wp:lineTo x="21748" y="0"/>
                <wp:lineTo x="21748" y="-144"/>
                <wp:lineTo x="-66" y="-144"/>
              </wp:wrapPolygon>
            </wp:wrapTight>
            <wp:docPr id="5" name="Picture 5" title="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10645" b="399"/>
                    <a:stretch/>
                  </pic:blipFill>
                  <pic:spPr bwMode="auto">
                    <a:xfrm>
                      <a:off x="0" y="0"/>
                      <a:ext cx="6205855" cy="5723890"/>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3438" w:rsidRPr="003A235A">
        <w:rPr>
          <w:lang w:val="en-AU"/>
        </w:rPr>
        <w:t>Sample 3</w:t>
      </w:r>
      <w:bookmarkEnd w:id="21"/>
    </w:p>
    <w:p w14:paraId="34397C06" w14:textId="77777777" w:rsidR="00183232" w:rsidRPr="003A235A" w:rsidRDefault="00183232">
      <w:pPr>
        <w:rPr>
          <w:rFonts w:ascii="Arial" w:hAnsi="Arial" w:cs="Arial"/>
          <w:b/>
          <w:color w:val="000000" w:themeColor="text1"/>
          <w:sz w:val="24"/>
          <w:szCs w:val="24"/>
          <w:lang w:val="en-AU"/>
        </w:rPr>
      </w:pPr>
      <w:r w:rsidRPr="003A235A">
        <w:rPr>
          <w:lang w:val="en-AU"/>
        </w:rPr>
        <w:br w:type="page"/>
      </w:r>
    </w:p>
    <w:p w14:paraId="7AFC7444" w14:textId="34A09506" w:rsidR="00423438" w:rsidRPr="003A235A" w:rsidRDefault="005B54CA" w:rsidP="00423438">
      <w:pPr>
        <w:pStyle w:val="VCAAHeading3"/>
        <w:rPr>
          <w:lang w:val="en-AU"/>
        </w:rPr>
      </w:pPr>
      <w:r w:rsidRPr="003A235A">
        <w:rPr>
          <w:lang w:val="en-AU"/>
        </w:rPr>
        <w:lastRenderedPageBreak/>
        <w:t>Sample 3: Evidence of student learning</w:t>
      </w:r>
    </w:p>
    <w:p w14:paraId="42055A3A" w14:textId="0F81CB25" w:rsidR="00423438" w:rsidRPr="003A235A" w:rsidRDefault="00423438" w:rsidP="00641A4A">
      <w:pPr>
        <w:pStyle w:val="VCAAHeading4"/>
        <w:rPr>
          <w:lang w:val="en-AU"/>
        </w:rPr>
      </w:pPr>
      <w:r w:rsidRPr="003A235A">
        <w:rPr>
          <w:lang w:val="en-AU"/>
        </w:rPr>
        <w:t xml:space="preserve">Annotations </w:t>
      </w:r>
    </w:p>
    <w:p w14:paraId="1DC4BD81" w14:textId="33D30669" w:rsidR="009A1DBE" w:rsidRPr="003A235A" w:rsidRDefault="00C13415" w:rsidP="00641A4A">
      <w:pPr>
        <w:pStyle w:val="VCAAbullet"/>
        <w:rPr>
          <w:rFonts w:eastAsia="Arial"/>
          <w:lang w:val="en-AU"/>
        </w:rPr>
      </w:pPr>
      <w:r w:rsidRPr="003A235A">
        <w:rPr>
          <w:rFonts w:eastAsia="Arial"/>
          <w:lang w:val="en-AU"/>
        </w:rPr>
        <w:t xml:space="preserve">Quality criterion </w:t>
      </w:r>
      <w:r w:rsidR="009A1DBE" w:rsidRPr="003A235A">
        <w:rPr>
          <w:rFonts w:eastAsia="Arial"/>
          <w:lang w:val="en-AU"/>
        </w:rPr>
        <w:t>1</w:t>
      </w:r>
      <w:r w:rsidRPr="003A235A">
        <w:rPr>
          <w:rFonts w:eastAsia="Arial"/>
          <w:lang w:val="en-AU"/>
        </w:rPr>
        <w:t>.2</w:t>
      </w:r>
      <w:r w:rsidR="00663606" w:rsidRPr="003A235A">
        <w:rPr>
          <w:rFonts w:eastAsia="Arial"/>
          <w:lang w:val="en-AU"/>
        </w:rPr>
        <w:t xml:space="preserve"> –</w:t>
      </w:r>
      <w:r w:rsidR="009A1DBE" w:rsidRPr="003A235A">
        <w:rPr>
          <w:rFonts w:eastAsia="Arial"/>
          <w:lang w:val="en-AU"/>
        </w:rPr>
        <w:t xml:space="preserve"> </w:t>
      </w:r>
      <w:r w:rsidRPr="003A235A">
        <w:rPr>
          <w:rFonts w:eastAsia="Arial"/>
          <w:lang w:val="en-AU"/>
        </w:rPr>
        <w:t xml:space="preserve">‘… </w:t>
      </w:r>
      <w:r w:rsidR="009A1DBE" w:rsidRPr="003A235A">
        <w:rPr>
          <w:rFonts w:eastAsia="Arial"/>
          <w:lang w:val="en-AU"/>
        </w:rPr>
        <w:t>the safer and more hygienic the practices are, the more likely students will want the canteen</w:t>
      </w:r>
      <w:r w:rsidRPr="003A235A">
        <w:rPr>
          <w:rFonts w:eastAsia="Arial"/>
          <w:lang w:val="en-AU"/>
        </w:rPr>
        <w:t>’</w:t>
      </w:r>
      <w:r w:rsidR="009A1DBE" w:rsidRPr="003A235A">
        <w:rPr>
          <w:rFonts w:eastAsia="Arial"/>
          <w:lang w:val="en-AU"/>
        </w:rPr>
        <w:t xml:space="preserve"> is specific and testable.</w:t>
      </w:r>
    </w:p>
    <w:p w14:paraId="59CB7E51" w14:textId="7103AB7D" w:rsidR="009A1DBE" w:rsidRPr="003A235A" w:rsidRDefault="00C13415" w:rsidP="00641A4A">
      <w:pPr>
        <w:pStyle w:val="VCAAbullet"/>
        <w:rPr>
          <w:rFonts w:eastAsia="Arial"/>
          <w:lang w:val="en-AU"/>
        </w:rPr>
      </w:pPr>
      <w:r w:rsidRPr="003A235A">
        <w:rPr>
          <w:rFonts w:eastAsia="Arial"/>
          <w:lang w:val="en-AU"/>
        </w:rPr>
        <w:t>Quality crit</w:t>
      </w:r>
      <w:r w:rsidR="00663606" w:rsidRPr="003A235A">
        <w:rPr>
          <w:rFonts w:eastAsia="Arial"/>
          <w:lang w:val="en-AU"/>
        </w:rPr>
        <w:t>erion 2.1 –</w:t>
      </w:r>
      <w:r w:rsidRPr="003A235A">
        <w:rPr>
          <w:rFonts w:eastAsia="Arial"/>
          <w:lang w:val="en-AU"/>
        </w:rPr>
        <w:t xml:space="preserve"> </w:t>
      </w:r>
      <w:r w:rsidR="009A1DBE" w:rsidRPr="003A235A">
        <w:rPr>
          <w:rFonts w:eastAsia="Arial"/>
          <w:lang w:val="en-AU"/>
        </w:rPr>
        <w:t xml:space="preserve">The wording </w:t>
      </w:r>
      <w:r w:rsidRPr="003A235A">
        <w:rPr>
          <w:rFonts w:eastAsia="Arial"/>
          <w:lang w:val="en-AU"/>
        </w:rPr>
        <w:t>‘</w:t>
      </w:r>
      <w:r w:rsidR="009A1DBE" w:rsidRPr="003A235A">
        <w:rPr>
          <w:rFonts w:eastAsia="Arial"/>
          <w:lang w:val="en-AU"/>
        </w:rPr>
        <w:t>collect my data from the current canteen staff</w:t>
      </w:r>
      <w:r w:rsidRPr="003A235A">
        <w:rPr>
          <w:rFonts w:eastAsia="Arial"/>
          <w:lang w:val="en-AU"/>
        </w:rPr>
        <w:t xml:space="preserve">’ </w:t>
      </w:r>
      <w:r w:rsidR="009A1DBE" w:rsidRPr="003A235A">
        <w:rPr>
          <w:rFonts w:eastAsia="Arial"/>
          <w:lang w:val="en-AU"/>
        </w:rPr>
        <w:t xml:space="preserve">indicates understanding </w:t>
      </w:r>
      <w:r w:rsidRPr="003A235A">
        <w:rPr>
          <w:rFonts w:eastAsia="Arial"/>
          <w:lang w:val="en-AU"/>
        </w:rPr>
        <w:t xml:space="preserve">the </w:t>
      </w:r>
      <w:r w:rsidR="009A1DBE" w:rsidRPr="003A235A">
        <w:rPr>
          <w:rFonts w:eastAsia="Arial"/>
          <w:lang w:val="en-AU"/>
        </w:rPr>
        <w:t>difference between population and sample</w:t>
      </w:r>
      <w:r w:rsidRPr="003A235A">
        <w:rPr>
          <w:rFonts w:eastAsia="Arial"/>
          <w:lang w:val="en-AU"/>
        </w:rPr>
        <w:t>, although t</w:t>
      </w:r>
      <w:r w:rsidR="009A1DBE" w:rsidRPr="003A235A">
        <w:rPr>
          <w:rFonts w:eastAsia="Arial"/>
          <w:lang w:val="en-AU"/>
        </w:rPr>
        <w:t>he question on the original task was deemed to not clearly prompt students to address Action 2.</w:t>
      </w:r>
    </w:p>
    <w:p w14:paraId="58AC51BA" w14:textId="11AD8AB4" w:rsidR="00663606" w:rsidRPr="003A235A" w:rsidRDefault="00C13415" w:rsidP="003A235A">
      <w:pPr>
        <w:pStyle w:val="VCAAbullet"/>
        <w:rPr>
          <w:lang w:val="en-AU"/>
        </w:rPr>
      </w:pPr>
      <w:r w:rsidRPr="003A235A">
        <w:rPr>
          <w:rFonts w:eastAsia="Arial"/>
          <w:lang w:val="en-AU"/>
        </w:rPr>
        <w:t xml:space="preserve">Quality </w:t>
      </w:r>
      <w:r w:rsidR="00663606" w:rsidRPr="003A235A">
        <w:rPr>
          <w:rFonts w:eastAsia="Arial"/>
          <w:lang w:val="en-AU"/>
        </w:rPr>
        <w:t>criterion 3.1 –</w:t>
      </w:r>
      <w:r w:rsidR="009A1DBE" w:rsidRPr="003A235A">
        <w:rPr>
          <w:rFonts w:eastAsia="Arial"/>
          <w:lang w:val="en-AU"/>
        </w:rPr>
        <w:t xml:space="preserve"> </w:t>
      </w:r>
      <w:r w:rsidR="00663606" w:rsidRPr="003A235A">
        <w:rPr>
          <w:rFonts w:eastAsia="Arial"/>
          <w:lang w:val="en-AU"/>
        </w:rPr>
        <w:t xml:space="preserve">The student constructed questions </w:t>
      </w:r>
      <w:r w:rsidR="009A1DBE" w:rsidRPr="003A235A">
        <w:rPr>
          <w:rFonts w:eastAsia="Arial"/>
          <w:lang w:val="en-AU"/>
        </w:rPr>
        <w:t>to collect</w:t>
      </w:r>
      <w:r w:rsidR="005F6121" w:rsidRPr="003A235A">
        <w:rPr>
          <w:rFonts w:eastAsia="Arial"/>
          <w:lang w:val="en-AU"/>
        </w:rPr>
        <w:t xml:space="preserve"> both</w:t>
      </w:r>
      <w:r w:rsidR="009A1DBE" w:rsidRPr="003A235A">
        <w:rPr>
          <w:rFonts w:eastAsia="Arial"/>
          <w:lang w:val="en-AU"/>
        </w:rPr>
        <w:t xml:space="preserve"> numerical </w:t>
      </w:r>
      <w:r w:rsidR="005F6121" w:rsidRPr="003A235A">
        <w:rPr>
          <w:rFonts w:eastAsia="Arial"/>
          <w:lang w:val="en-AU"/>
        </w:rPr>
        <w:t xml:space="preserve">and categorical </w:t>
      </w:r>
      <w:r w:rsidR="009A1DBE" w:rsidRPr="003A235A">
        <w:rPr>
          <w:rFonts w:eastAsia="Arial"/>
          <w:lang w:val="en-AU"/>
        </w:rPr>
        <w:t xml:space="preserve">data </w:t>
      </w:r>
      <w:r w:rsidR="00663606" w:rsidRPr="003A235A">
        <w:rPr>
          <w:rFonts w:eastAsia="Arial"/>
          <w:lang w:val="en-AU"/>
        </w:rPr>
        <w:t>in response to Question 3 on the worksheet</w:t>
      </w:r>
      <w:r w:rsidR="005F6121" w:rsidRPr="003A235A">
        <w:rPr>
          <w:rFonts w:eastAsia="Arial"/>
          <w:lang w:val="en-AU"/>
        </w:rPr>
        <w:t>.</w:t>
      </w:r>
      <w:r w:rsidR="00663606" w:rsidRPr="003A235A">
        <w:rPr>
          <w:rFonts w:eastAsia="Arial"/>
          <w:lang w:val="en-AU"/>
        </w:rPr>
        <w:t xml:space="preserve"> </w:t>
      </w:r>
      <w:r w:rsidR="00663606" w:rsidRPr="003A235A">
        <w:rPr>
          <w:lang w:val="en-AU"/>
        </w:rPr>
        <w:t>The first question will collect numerical data and the second will collect categorical data.</w:t>
      </w:r>
    </w:p>
    <w:p w14:paraId="7C13EB19" w14:textId="2815316E" w:rsidR="00C13415" w:rsidRPr="003A235A" w:rsidRDefault="00C13415" w:rsidP="003A235A">
      <w:pPr>
        <w:pStyle w:val="VCAAbody"/>
        <w:rPr>
          <w:lang w:val="en-AU"/>
        </w:rPr>
      </w:pPr>
    </w:p>
    <w:p w14:paraId="6BA3C9E9" w14:textId="3BE4A77C" w:rsidR="009A1DBE" w:rsidRPr="003A235A" w:rsidRDefault="00C13415" w:rsidP="00641A4A">
      <w:pPr>
        <w:pStyle w:val="VCAAbody"/>
        <w:rPr>
          <w:lang w:val="en-AU"/>
        </w:rPr>
      </w:pPr>
      <w:r w:rsidRPr="003A235A">
        <w:rPr>
          <w:lang w:val="en-AU"/>
        </w:rPr>
        <w:t>Insufficient evidence:</w:t>
      </w:r>
    </w:p>
    <w:p w14:paraId="7BD10649" w14:textId="124774D3" w:rsidR="009A1DBE" w:rsidRPr="003A235A" w:rsidRDefault="00E60911" w:rsidP="0052758A">
      <w:pPr>
        <w:pStyle w:val="VCAAbullet"/>
        <w:rPr>
          <w:rFonts w:eastAsia="Arial"/>
          <w:lang w:val="en-AU"/>
        </w:rPr>
      </w:pPr>
      <w:r w:rsidRPr="003A235A">
        <w:rPr>
          <w:lang w:val="en-AU"/>
        </w:rPr>
        <w:t>Action 4</w:t>
      </w:r>
    </w:p>
    <w:p w14:paraId="23B0D3DC" w14:textId="77777777" w:rsidR="005B54CA" w:rsidRPr="003A235A" w:rsidRDefault="005B54CA" w:rsidP="00641A4A">
      <w:pPr>
        <w:pStyle w:val="VCAAHeading4"/>
        <w:rPr>
          <w:lang w:val="en-AU"/>
        </w:rPr>
      </w:pPr>
      <w:r w:rsidRPr="003A235A">
        <w:rPr>
          <w:lang w:val="en-AU"/>
        </w:rPr>
        <w:t>What is the student ready to learn next?</w:t>
      </w:r>
    </w:p>
    <w:p w14:paraId="33FD3ADD" w14:textId="271AAE07" w:rsidR="0077504F" w:rsidRPr="003A235A" w:rsidRDefault="00C13415" w:rsidP="00641A4A">
      <w:pPr>
        <w:pStyle w:val="VCAAbody"/>
        <w:rPr>
          <w:lang w:val="en-AU"/>
        </w:rPr>
      </w:pPr>
      <w:r w:rsidRPr="003A235A">
        <w:rPr>
          <w:lang w:val="en-AU"/>
        </w:rPr>
        <w:t xml:space="preserve">The student was assessed as ready to learn Phase 3 next. </w:t>
      </w:r>
    </w:p>
    <w:p w14:paraId="6DF97B5A" w14:textId="34B52FCE" w:rsidR="0077504F" w:rsidRPr="003A235A" w:rsidRDefault="009A1DBE" w:rsidP="00641A4A">
      <w:pPr>
        <w:rPr>
          <w:lang w:val="en-AU"/>
        </w:rPr>
      </w:pPr>
      <w:r w:rsidRPr="003A235A">
        <w:rPr>
          <w:noProof/>
          <w:lang w:val="en-AU" w:eastAsia="en-AU"/>
        </w:rPr>
        <w:drawing>
          <wp:inline distT="0" distB="0" distL="0" distR="0" wp14:anchorId="56F80458" wp14:editId="01BEB662">
            <wp:extent cx="5665195" cy="3032622"/>
            <wp:effectExtent l="0" t="0" r="0" b="0"/>
            <wp:docPr id="4" name="Picture 4" title="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665195" cy="3032622"/>
                    </a:xfrm>
                    <a:prstGeom prst="rect">
                      <a:avLst/>
                    </a:prstGeom>
                    <a:noFill/>
                    <a:ln>
                      <a:noFill/>
                    </a:ln>
                  </pic:spPr>
                </pic:pic>
              </a:graphicData>
            </a:graphic>
          </wp:inline>
        </w:drawing>
      </w:r>
    </w:p>
    <w:p w14:paraId="4D163249" w14:textId="03C30065" w:rsidR="00E60911" w:rsidRPr="003A235A" w:rsidRDefault="00E60911">
      <w:pPr>
        <w:rPr>
          <w:rFonts w:ascii="Arial" w:hAnsi="Arial" w:cs="Arial"/>
          <w:b/>
          <w:lang w:val="en-AU"/>
        </w:rPr>
      </w:pPr>
      <w:r w:rsidRPr="003A235A">
        <w:rPr>
          <w:rFonts w:ascii="Arial" w:hAnsi="Arial" w:cs="Arial"/>
          <w:b/>
          <w:lang w:val="en-AU"/>
        </w:rPr>
        <w:br w:type="page"/>
      </w:r>
    </w:p>
    <w:p w14:paraId="398A1C02" w14:textId="77777777" w:rsidR="00FE5540" w:rsidRPr="003A235A" w:rsidRDefault="00FE5540" w:rsidP="00F30954">
      <w:pPr>
        <w:pStyle w:val="VCAAHeading1"/>
        <w:rPr>
          <w:lang w:val="en-AU"/>
        </w:rPr>
      </w:pPr>
      <w:bookmarkStart w:id="22" w:name="_Toc23243085"/>
      <w:r w:rsidRPr="003A235A">
        <w:rPr>
          <w:lang w:val="en-AU"/>
        </w:rPr>
        <w:lastRenderedPageBreak/>
        <w:t>Using evidence to plan for future teaching and learning</w:t>
      </w:r>
      <w:bookmarkEnd w:id="22"/>
    </w:p>
    <w:p w14:paraId="5EE5BA8F" w14:textId="3FBBA237" w:rsidR="00CD5679" w:rsidRPr="003A235A" w:rsidRDefault="00207566" w:rsidP="00641A4A">
      <w:pPr>
        <w:pStyle w:val="VCAAbody"/>
        <w:rPr>
          <w:lang w:val="en-AU"/>
        </w:rPr>
      </w:pPr>
      <w:r w:rsidRPr="003A235A">
        <w:rPr>
          <w:lang w:val="en-AU"/>
        </w:rPr>
        <w:t xml:space="preserve">The range of </w:t>
      </w:r>
      <w:r w:rsidR="0050543D" w:rsidRPr="003A235A">
        <w:rPr>
          <w:lang w:val="en-AU"/>
        </w:rPr>
        <w:t xml:space="preserve">results </w:t>
      </w:r>
      <w:r w:rsidR="0056770F" w:rsidRPr="003A235A">
        <w:rPr>
          <w:lang w:val="en-AU"/>
        </w:rPr>
        <w:t>provide an indication for future individual learning needs.</w:t>
      </w:r>
      <w:r w:rsidR="0050543D" w:rsidRPr="003A235A">
        <w:rPr>
          <w:lang w:val="en-AU"/>
        </w:rPr>
        <w:t xml:space="preserve"> Most students were able to demonstrate quality criteria 1.1 and 3.1.</w:t>
      </w:r>
      <w:r w:rsidRPr="003A235A">
        <w:rPr>
          <w:lang w:val="en-AU"/>
        </w:rPr>
        <w:t xml:space="preserve"> Most students will need additional support to gain an understanding of potential sources of bias and how to address these</w:t>
      </w:r>
    </w:p>
    <w:p w14:paraId="3457CA56" w14:textId="72E75EAC" w:rsidR="00207566" w:rsidRPr="003A235A" w:rsidRDefault="00207566" w:rsidP="00641A4A">
      <w:pPr>
        <w:pStyle w:val="VCAAbody"/>
        <w:rPr>
          <w:lang w:val="en-AU"/>
        </w:rPr>
      </w:pPr>
      <w:r w:rsidRPr="003A235A">
        <w:rPr>
          <w:lang w:val="en-AU"/>
        </w:rPr>
        <w:t xml:space="preserve">Minor adjustments were made to the task as </w:t>
      </w:r>
      <w:r w:rsidR="000D643E" w:rsidRPr="003A235A">
        <w:rPr>
          <w:lang w:val="en-AU"/>
        </w:rPr>
        <w:t>the original task</w:t>
      </w:r>
      <w:r w:rsidRPr="003A235A">
        <w:rPr>
          <w:lang w:val="en-AU"/>
        </w:rPr>
        <w:t xml:space="preserve"> did not prompt students to identify the appropriateness of population or sample (</w:t>
      </w:r>
      <w:r w:rsidR="000D643E" w:rsidRPr="003A235A">
        <w:rPr>
          <w:lang w:val="en-AU"/>
        </w:rPr>
        <w:t>a</w:t>
      </w:r>
      <w:r w:rsidRPr="003A235A">
        <w:rPr>
          <w:lang w:val="en-AU"/>
        </w:rPr>
        <w:t>ction 2)</w:t>
      </w:r>
      <w:r w:rsidR="000D643E" w:rsidRPr="003A235A">
        <w:rPr>
          <w:lang w:val="en-AU"/>
        </w:rPr>
        <w:t>.</w:t>
      </w:r>
    </w:p>
    <w:p w14:paraId="00BA8859" w14:textId="2A8591F9" w:rsidR="00423438" w:rsidRPr="003A235A" w:rsidRDefault="00207566" w:rsidP="00641A4A">
      <w:pPr>
        <w:pStyle w:val="VCAAbody"/>
        <w:rPr>
          <w:lang w:val="en-AU"/>
        </w:rPr>
      </w:pPr>
      <w:r w:rsidRPr="003A235A">
        <w:rPr>
          <w:lang w:val="en-AU"/>
        </w:rPr>
        <w:t>The</w:t>
      </w:r>
      <w:r w:rsidR="000D643E" w:rsidRPr="003A235A">
        <w:rPr>
          <w:lang w:val="en-AU"/>
        </w:rPr>
        <w:t xml:space="preserve"> formative assessment</w:t>
      </w:r>
      <w:r w:rsidRPr="003A235A">
        <w:rPr>
          <w:lang w:val="en-AU"/>
        </w:rPr>
        <w:t xml:space="preserve"> rubric and</w:t>
      </w:r>
      <w:r w:rsidR="000D643E" w:rsidRPr="003A235A">
        <w:rPr>
          <w:lang w:val="en-AU"/>
        </w:rPr>
        <w:t xml:space="preserve"> refined</w:t>
      </w:r>
      <w:r w:rsidRPr="003A235A">
        <w:rPr>
          <w:lang w:val="en-AU"/>
        </w:rPr>
        <w:t xml:space="preserve"> task will be used with Year 9 students at our schools to track student understanding and lead future teaching</w:t>
      </w:r>
      <w:r w:rsidR="000D643E" w:rsidRPr="003A235A">
        <w:rPr>
          <w:lang w:val="en-AU"/>
        </w:rPr>
        <w:t>.</w:t>
      </w:r>
    </w:p>
    <w:p w14:paraId="6DFE0BCF" w14:textId="4E55B413" w:rsidR="0050543D" w:rsidRPr="003A235A" w:rsidRDefault="0050543D">
      <w:pPr>
        <w:rPr>
          <w:lang w:val="en-AU"/>
        </w:rPr>
      </w:pPr>
      <w:r w:rsidRPr="003A235A">
        <w:rPr>
          <w:lang w:val="en-AU"/>
        </w:rPr>
        <w:br w:type="page"/>
      </w:r>
    </w:p>
    <w:p w14:paraId="48EA10BF" w14:textId="3A2651F3" w:rsidR="00FE5540" w:rsidRPr="003A235A" w:rsidRDefault="0050543D" w:rsidP="00641A4A">
      <w:pPr>
        <w:pStyle w:val="VCAAHeading1"/>
        <w:rPr>
          <w:lang w:val="en-AU"/>
        </w:rPr>
      </w:pPr>
      <w:bookmarkStart w:id="23" w:name="_Toc23243086"/>
      <w:r w:rsidRPr="003A235A">
        <w:rPr>
          <w:lang w:val="en-AU"/>
        </w:rPr>
        <w:lastRenderedPageBreak/>
        <w:t>A</w:t>
      </w:r>
      <w:bookmarkStart w:id="24" w:name="Appendix1"/>
      <w:bookmarkEnd w:id="24"/>
      <w:r w:rsidRPr="003A235A">
        <w:rPr>
          <w:lang w:val="en-AU"/>
        </w:rPr>
        <w:t>ppendix 1 – Worksheet</w:t>
      </w:r>
      <w:bookmarkEnd w:id="23"/>
    </w:p>
    <w:p w14:paraId="724F2BA1" w14:textId="77777777" w:rsidR="00183232" w:rsidRPr="003A235A" w:rsidRDefault="00183232" w:rsidP="0050543D">
      <w:pPr>
        <w:rPr>
          <w:lang w:val="en-AU"/>
        </w:rPr>
      </w:pPr>
    </w:p>
    <w:p w14:paraId="75311CF7" w14:textId="13850CF7" w:rsidR="0050543D" w:rsidRPr="003A235A" w:rsidRDefault="0050543D" w:rsidP="0050543D">
      <w:pPr>
        <w:rPr>
          <w:b/>
          <w:lang w:val="en-AU"/>
        </w:rPr>
      </w:pPr>
      <w:r w:rsidRPr="003A235A">
        <w:rPr>
          <w:b/>
          <w:lang w:val="en-AU"/>
        </w:rPr>
        <w:t>Example scenario:</w:t>
      </w:r>
    </w:p>
    <w:p w14:paraId="78311362" w14:textId="77777777" w:rsidR="0050543D" w:rsidRPr="003A235A" w:rsidRDefault="0050543D" w:rsidP="0050543D">
      <w:pPr>
        <w:rPr>
          <w:lang w:val="en-AU"/>
        </w:rPr>
      </w:pPr>
      <w:r w:rsidRPr="003A235A">
        <w:rPr>
          <w:lang w:val="en-AU"/>
        </w:rPr>
        <w:t>The school council has asked you to investigate whether or not they should start a school canteen. Before you can begin your investigation, you need to submit a document that shows the scope of your research. The questions below need to be answered and submitted to the school council before they can approve your investigation.</w:t>
      </w:r>
    </w:p>
    <w:p w14:paraId="0DC186EC" w14:textId="77777777" w:rsidR="0050543D" w:rsidRPr="003A235A" w:rsidRDefault="0050543D" w:rsidP="0050543D">
      <w:pPr>
        <w:pStyle w:val="VCAAbody"/>
        <w:rPr>
          <w:lang w:val="en-AU"/>
        </w:rPr>
      </w:pPr>
      <w:r w:rsidRPr="003A235A">
        <w:rPr>
          <w:lang w:val="en-AU"/>
        </w:rPr>
        <w:t>Specific areas for research within this scenario include:</w:t>
      </w:r>
    </w:p>
    <w:p w14:paraId="5461CA00" w14:textId="77777777" w:rsidR="0050543D" w:rsidRPr="003A235A" w:rsidRDefault="0050543D" w:rsidP="0050543D">
      <w:pPr>
        <w:pStyle w:val="VCAAbullet"/>
        <w:rPr>
          <w:lang w:val="en-AU"/>
        </w:rPr>
      </w:pPr>
      <w:r w:rsidRPr="003A235A">
        <w:rPr>
          <w:lang w:val="en-AU"/>
        </w:rPr>
        <w:t>availability of healthy options</w:t>
      </w:r>
    </w:p>
    <w:p w14:paraId="468F39AB" w14:textId="77777777" w:rsidR="0050543D" w:rsidRPr="003A235A" w:rsidRDefault="0050543D" w:rsidP="0050543D">
      <w:pPr>
        <w:pStyle w:val="VCAAbullet"/>
        <w:rPr>
          <w:lang w:val="en-AU"/>
        </w:rPr>
      </w:pPr>
      <w:r w:rsidRPr="003A235A">
        <w:rPr>
          <w:lang w:val="en-AU"/>
        </w:rPr>
        <w:t xml:space="preserve">catering for diverse dietary requirements </w:t>
      </w:r>
    </w:p>
    <w:p w14:paraId="7FA41C86" w14:textId="77777777" w:rsidR="0050543D" w:rsidRPr="003A235A" w:rsidRDefault="0050543D" w:rsidP="0050543D">
      <w:pPr>
        <w:pStyle w:val="VCAAbullet"/>
        <w:rPr>
          <w:lang w:val="en-AU"/>
        </w:rPr>
      </w:pPr>
      <w:r w:rsidRPr="003A235A">
        <w:rPr>
          <w:lang w:val="en-AU"/>
        </w:rPr>
        <w:t xml:space="preserve">financial viability </w:t>
      </w:r>
    </w:p>
    <w:p w14:paraId="55E744DA" w14:textId="77777777" w:rsidR="0050543D" w:rsidRPr="003A235A" w:rsidRDefault="0050543D" w:rsidP="0050543D">
      <w:pPr>
        <w:pStyle w:val="VCAAbullet"/>
        <w:rPr>
          <w:lang w:val="en-AU"/>
        </w:rPr>
      </w:pPr>
      <w:r w:rsidRPr="003A235A">
        <w:rPr>
          <w:lang w:val="en-AU"/>
        </w:rPr>
        <w:t>convenience.</w:t>
      </w:r>
    </w:p>
    <w:p w14:paraId="5A4FEE49" w14:textId="77777777" w:rsidR="0050543D" w:rsidRPr="003A235A" w:rsidRDefault="0050543D" w:rsidP="0050543D">
      <w:pPr>
        <w:rPr>
          <w:lang w:val="en-AU"/>
        </w:rPr>
      </w:pPr>
    </w:p>
    <w:p w14:paraId="244948EC" w14:textId="2D9C254E" w:rsidR="0050543D" w:rsidRPr="003A235A" w:rsidRDefault="0050543D" w:rsidP="0050543D">
      <w:pPr>
        <w:rPr>
          <w:b/>
          <w:lang w:val="en-AU"/>
        </w:rPr>
      </w:pPr>
      <w:r w:rsidRPr="003A235A">
        <w:rPr>
          <w:b/>
          <w:lang w:val="en-AU"/>
        </w:rPr>
        <w:t>Questions:</w:t>
      </w:r>
    </w:p>
    <w:p w14:paraId="2A7F4487" w14:textId="77777777" w:rsidR="0050543D" w:rsidRPr="003A235A" w:rsidRDefault="0050543D" w:rsidP="00641A4A">
      <w:pPr>
        <w:pStyle w:val="VCAAnumbers"/>
        <w:numPr>
          <w:ilvl w:val="0"/>
          <w:numId w:val="36"/>
        </w:numPr>
        <w:rPr>
          <w:lang w:val="en-AU"/>
        </w:rPr>
      </w:pPr>
      <w:r w:rsidRPr="003A235A">
        <w:rPr>
          <w:lang w:val="en-AU"/>
        </w:rPr>
        <w:t>Identify an area for research and develop a hypothesis.</w:t>
      </w:r>
    </w:p>
    <w:p w14:paraId="6F74AAC2" w14:textId="77777777" w:rsidR="0050543D" w:rsidRPr="003A235A" w:rsidRDefault="0050543D" w:rsidP="00641A4A">
      <w:pPr>
        <w:pStyle w:val="VCAAnumbers"/>
        <w:numPr>
          <w:ilvl w:val="0"/>
          <w:numId w:val="36"/>
        </w:numPr>
        <w:rPr>
          <w:lang w:val="en-AU"/>
        </w:rPr>
      </w:pPr>
      <w:r w:rsidRPr="003A235A">
        <w:rPr>
          <w:lang w:val="en-AU"/>
        </w:rPr>
        <w:t>What is the difference between ‘census’ and ‘survey’? Which would be more appropriate to use in your investigation? Justify your reasoning.*</w:t>
      </w:r>
    </w:p>
    <w:p w14:paraId="69C7CBC3" w14:textId="77777777" w:rsidR="0050543D" w:rsidRPr="003A235A" w:rsidRDefault="0050543D" w:rsidP="00641A4A">
      <w:pPr>
        <w:pStyle w:val="VCAAnumbers"/>
        <w:numPr>
          <w:ilvl w:val="0"/>
          <w:numId w:val="36"/>
        </w:numPr>
        <w:rPr>
          <w:lang w:val="en-AU"/>
        </w:rPr>
      </w:pPr>
      <w:r w:rsidRPr="003A235A">
        <w:rPr>
          <w:lang w:val="en-AU"/>
        </w:rPr>
        <w:t>Write two questions to collect categorical data in relation to your hypothesis.</w:t>
      </w:r>
    </w:p>
    <w:p w14:paraId="11636322" w14:textId="1B49B0EB" w:rsidR="0050543D" w:rsidRPr="003A235A" w:rsidRDefault="0050543D" w:rsidP="00641A4A">
      <w:pPr>
        <w:pStyle w:val="VCAAnumbers"/>
        <w:numPr>
          <w:ilvl w:val="0"/>
          <w:numId w:val="36"/>
        </w:numPr>
        <w:rPr>
          <w:lang w:val="en-AU"/>
        </w:rPr>
      </w:pPr>
      <w:r w:rsidRPr="003A235A">
        <w:rPr>
          <w:lang w:val="en-AU"/>
        </w:rPr>
        <w:t>Write two questions to collect numerical data in relation to your hypothesis.</w:t>
      </w:r>
    </w:p>
    <w:p w14:paraId="67E1344C" w14:textId="3CD5C681" w:rsidR="0050543D" w:rsidRPr="003A235A" w:rsidRDefault="0050543D" w:rsidP="00641A4A">
      <w:pPr>
        <w:pStyle w:val="VCAAnumbers"/>
        <w:numPr>
          <w:ilvl w:val="0"/>
          <w:numId w:val="36"/>
        </w:numPr>
        <w:rPr>
          <w:lang w:val="en-AU"/>
        </w:rPr>
      </w:pPr>
      <w:r w:rsidRPr="003A235A">
        <w:rPr>
          <w:lang w:val="en-AU"/>
        </w:rPr>
        <w:t>Bias is problematic in data collection. List potential bias issues that may arise. What could you do to address this issue in your investigation?</w:t>
      </w:r>
    </w:p>
    <w:sectPr w:rsidR="0050543D" w:rsidRPr="003A235A" w:rsidSect="00724741">
      <w:pgSz w:w="11906" w:h="16838" w:code="9"/>
      <w:pgMar w:top="1440" w:right="1440" w:bottom="1440" w:left="144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FD9A6" w14:textId="77777777" w:rsidR="005658AE" w:rsidRDefault="005658AE" w:rsidP="00304EA1">
      <w:pPr>
        <w:spacing w:after="0" w:line="240" w:lineRule="auto"/>
      </w:pPr>
      <w:r>
        <w:separator/>
      </w:r>
    </w:p>
  </w:endnote>
  <w:endnote w:type="continuationSeparator" w:id="0">
    <w:p w14:paraId="293FD9A7" w14:textId="77777777" w:rsidR="005658AE" w:rsidRDefault="005658AE"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02457" w14:textId="77777777" w:rsidR="005658AE" w:rsidRDefault="005658AE" w:rsidP="0077504F">
    <w:pPr>
      <w:pStyle w:val="Footer"/>
      <w:tabs>
        <w:tab w:val="clear" w:pos="9026"/>
        <w:tab w:val="left" w:pos="567"/>
        <w:tab w:val="right" w:pos="11340"/>
      </w:tabs>
      <w:jc w:val="center"/>
    </w:pPr>
    <w:r>
      <w:rPr>
        <w:noProof/>
        <w:lang w:val="en-AU" w:eastAsia="en-AU"/>
      </w:rPr>
      <w:drawing>
        <wp:inline distT="0" distB="0" distL="0" distR="0" wp14:anchorId="3B452296" wp14:editId="664C9E85">
          <wp:extent cx="6840000" cy="1560641"/>
          <wp:effectExtent l="0" t="0" r="0" b="1905"/>
          <wp:docPr id="16" name="Picture 16"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D87FB" w14:textId="77777777" w:rsidR="005658AE" w:rsidRDefault="005658AE"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B7B0F" w14:textId="77777777" w:rsidR="005658AE" w:rsidRDefault="005658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FD9AB" w14:textId="515B7531" w:rsidR="005658AE" w:rsidRPr="00243F0D" w:rsidRDefault="005658AE" w:rsidP="00970580">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601C6A">
      <w:rPr>
        <w:noProof/>
      </w:rPr>
      <w:t>4</w:t>
    </w:r>
    <w:r w:rsidRPr="00B41951">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FD9AD" w14:textId="7FFD5C2E" w:rsidR="005658AE" w:rsidRPr="003A235A" w:rsidRDefault="003A235A" w:rsidP="003A235A">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601C6A">
      <w:rPr>
        <w:noProof/>
      </w:rPr>
      <w:t>7</w:t>
    </w:r>
    <w:r w:rsidRPr="00B4195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FD9A4" w14:textId="77777777" w:rsidR="005658AE" w:rsidRDefault="005658AE" w:rsidP="00304EA1">
      <w:pPr>
        <w:spacing w:after="0" w:line="240" w:lineRule="auto"/>
      </w:pPr>
      <w:r>
        <w:separator/>
      </w:r>
    </w:p>
  </w:footnote>
  <w:footnote w:type="continuationSeparator" w:id="0">
    <w:p w14:paraId="293FD9A5" w14:textId="77777777" w:rsidR="005658AE" w:rsidRDefault="005658AE"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F22A4" w14:textId="33BEEC63" w:rsidR="005658AE" w:rsidRDefault="005658AE" w:rsidP="0052758A">
    <w:pPr>
      <w:pStyle w:val="VCAAcaptionsandfootnotes"/>
      <w:rPr>
        <w:color w:val="999999" w:themeColor="accent2"/>
      </w:rPr>
    </w:pPr>
    <w:r w:rsidRPr="00183232">
      <w:rPr>
        <w:color w:val="999999" w:themeColor="accent2"/>
      </w:rPr>
      <w:t xml:space="preserve"> </w:t>
    </w:r>
    <w:r>
      <w:rPr>
        <w:color w:val="999999" w:themeColor="accent2"/>
      </w:rPr>
      <w:t>Using formative assessment rubrics in Mathematics – Collecting and interpreting data, Levels 7–9</w:t>
    </w:r>
    <w:r>
      <w:rPr>
        <w:color w:val="999999" w:themeColor="accent2"/>
      </w:rPr>
      <w:tab/>
    </w:r>
  </w:p>
  <w:p w14:paraId="6D90A7CC" w14:textId="77777777" w:rsidR="005658AE" w:rsidRPr="00D86DE4" w:rsidRDefault="005658AE" w:rsidP="0077504F">
    <w:pPr>
      <w:pStyle w:val="VCAAcaptionsandfootnotes"/>
      <w:tabs>
        <w:tab w:val="left" w:pos="3255"/>
      </w:tabs>
      <w:rPr>
        <w:color w:val="999999" w:themeColor="accent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D9106" w14:textId="77777777" w:rsidR="005658AE" w:rsidRDefault="005658AE" w:rsidP="0077504F">
    <w:pPr>
      <w:pStyle w:val="Header"/>
      <w:tabs>
        <w:tab w:val="left" w:pos="567"/>
      </w:tabs>
      <w:jc w:val="center"/>
    </w:pPr>
    <w:r>
      <w:rPr>
        <w:noProof/>
        <w:lang w:val="en-AU" w:eastAsia="en-AU"/>
      </w:rPr>
      <w:drawing>
        <wp:inline distT="0" distB="0" distL="0" distR="0" wp14:anchorId="71C5A839" wp14:editId="46D38293">
          <wp:extent cx="6839140" cy="828987"/>
          <wp:effectExtent l="0" t="0" r="0" b="9525"/>
          <wp:docPr id="15" name="Picture 15"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FB083" w14:textId="77777777" w:rsidR="005658AE" w:rsidRPr="00B87DF2" w:rsidRDefault="005658AE" w:rsidP="007750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AE3B9" w14:textId="0FD8F758" w:rsidR="005658AE" w:rsidRDefault="005658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CAD63" w14:textId="792475F0" w:rsidR="005658AE" w:rsidRPr="00D86DE4" w:rsidRDefault="005658AE" w:rsidP="0027664D">
    <w:pPr>
      <w:pStyle w:val="VCAAcaptionsandfootnotes"/>
      <w:rPr>
        <w:color w:val="999999" w:themeColor="accent2"/>
      </w:rPr>
    </w:pPr>
    <w:r>
      <w:rPr>
        <w:color w:val="999999" w:themeColor="accent2"/>
      </w:rPr>
      <w:t>Using formative assessment rubrics in Mathematics – Collecting and interpreting data, Levels 7–9</w:t>
    </w:r>
  </w:p>
  <w:p w14:paraId="1ECA6484" w14:textId="3947A10D" w:rsidR="005658AE" w:rsidRPr="00D86DE4" w:rsidRDefault="005658AE" w:rsidP="00D86DE4">
    <w:pPr>
      <w:pStyle w:val="VCAAcaptionsandfootnotes"/>
      <w:rPr>
        <w:color w:val="999999" w:themeColor="accent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669C6" w14:textId="77777777" w:rsidR="003A235A" w:rsidRPr="00D86DE4" w:rsidRDefault="003A235A" w:rsidP="003A235A">
    <w:pPr>
      <w:pStyle w:val="VCAAcaptionsandfootnotes"/>
      <w:rPr>
        <w:color w:val="999999" w:themeColor="accent2"/>
      </w:rPr>
    </w:pPr>
    <w:r>
      <w:rPr>
        <w:color w:val="999999" w:themeColor="accent2"/>
      </w:rPr>
      <w:t>Using formative assessment rubrics in Mathematics – Collecting and interpreting data, Levels 7–9</w:t>
    </w:r>
  </w:p>
  <w:p w14:paraId="293FD9AC" w14:textId="6603B42C" w:rsidR="005658AE" w:rsidRPr="003A235A" w:rsidRDefault="005658AE" w:rsidP="003A23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E3FF5"/>
    <w:multiLevelType w:val="multilevel"/>
    <w:tmpl w:val="C730F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466671"/>
    <w:multiLevelType w:val="hybridMultilevel"/>
    <w:tmpl w:val="7F287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7544B7"/>
    <w:multiLevelType w:val="multilevel"/>
    <w:tmpl w:val="DCF89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1839E4"/>
    <w:multiLevelType w:val="hybridMultilevel"/>
    <w:tmpl w:val="365A6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C55CC1"/>
    <w:multiLevelType w:val="multilevel"/>
    <w:tmpl w:val="655E4C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1F74AD1"/>
    <w:multiLevelType w:val="hybridMultilevel"/>
    <w:tmpl w:val="E4181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327549"/>
    <w:multiLevelType w:val="hybridMultilevel"/>
    <w:tmpl w:val="9A505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7F353A5"/>
    <w:multiLevelType w:val="hybridMultilevel"/>
    <w:tmpl w:val="5D588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877397"/>
    <w:multiLevelType w:val="multilevel"/>
    <w:tmpl w:val="65225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C1040B"/>
    <w:multiLevelType w:val="hybridMultilevel"/>
    <w:tmpl w:val="B8180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B377DF5"/>
    <w:multiLevelType w:val="hybridMultilevel"/>
    <w:tmpl w:val="F8486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F196FDF"/>
    <w:multiLevelType w:val="hybridMultilevel"/>
    <w:tmpl w:val="18829B46"/>
    <w:lvl w:ilvl="0" w:tplc="66F2BD04">
      <w:start w:val="1"/>
      <w:numFmt w:val="decimal"/>
      <w:pStyle w:val="VCAAnumbers"/>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309016E"/>
    <w:multiLevelType w:val="hybridMultilevel"/>
    <w:tmpl w:val="357403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34565D7"/>
    <w:multiLevelType w:val="hybridMultilevel"/>
    <w:tmpl w:val="8F0AE8EE"/>
    <w:lvl w:ilvl="0" w:tplc="90AEDDC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3DF7307"/>
    <w:multiLevelType w:val="hybridMultilevel"/>
    <w:tmpl w:val="54CEF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67527A2"/>
    <w:multiLevelType w:val="hybridMultilevel"/>
    <w:tmpl w:val="4AB21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8EF4E1D"/>
    <w:multiLevelType w:val="multilevel"/>
    <w:tmpl w:val="0A0E3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92133A8"/>
    <w:multiLevelType w:val="hybridMultilevel"/>
    <w:tmpl w:val="E682CA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4103D03"/>
    <w:multiLevelType w:val="hybridMultilevel"/>
    <w:tmpl w:val="D55A9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D322B"/>
    <w:multiLevelType w:val="hybridMultilevel"/>
    <w:tmpl w:val="DC68027C"/>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21" w15:restartNumberingAfterBreak="0">
    <w:nsid w:val="545B7165"/>
    <w:multiLevelType w:val="hybridMultilevel"/>
    <w:tmpl w:val="EEDC2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7E5802"/>
    <w:multiLevelType w:val="hybridMultilevel"/>
    <w:tmpl w:val="19D69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94339F"/>
    <w:multiLevelType w:val="hybridMultilevel"/>
    <w:tmpl w:val="49769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62872B6C"/>
    <w:multiLevelType w:val="hybridMultilevel"/>
    <w:tmpl w:val="15000DF2"/>
    <w:lvl w:ilvl="0" w:tplc="5D64389A">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7" w15:restartNumberingAfterBreak="0">
    <w:nsid w:val="64AA0DD5"/>
    <w:multiLevelType w:val="hybridMultilevel"/>
    <w:tmpl w:val="C1B83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8153957"/>
    <w:multiLevelType w:val="hybridMultilevel"/>
    <w:tmpl w:val="7D522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8CA52D5"/>
    <w:multiLevelType w:val="hybridMultilevel"/>
    <w:tmpl w:val="DBF26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A906A1A"/>
    <w:multiLevelType w:val="multilevel"/>
    <w:tmpl w:val="8ACC3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C2E722A"/>
    <w:multiLevelType w:val="hybridMultilevel"/>
    <w:tmpl w:val="2FF2C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2E0535D"/>
    <w:multiLevelType w:val="hybridMultilevel"/>
    <w:tmpl w:val="C248C3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38E650C"/>
    <w:multiLevelType w:val="hybridMultilevel"/>
    <w:tmpl w:val="B10A6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D3416A9"/>
    <w:multiLevelType w:val="hybridMultilevel"/>
    <w:tmpl w:val="03AE942E"/>
    <w:lvl w:ilvl="0" w:tplc="B3E8654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6"/>
  </w:num>
  <w:num w:numId="2">
    <w:abstractNumId w:val="24"/>
  </w:num>
  <w:num w:numId="3">
    <w:abstractNumId w:val="12"/>
  </w:num>
  <w:num w:numId="4">
    <w:abstractNumId w:val="4"/>
  </w:num>
  <w:num w:numId="5">
    <w:abstractNumId w:val="25"/>
  </w:num>
  <w:num w:numId="6">
    <w:abstractNumId w:val="27"/>
  </w:num>
  <w:num w:numId="7">
    <w:abstractNumId w:val="15"/>
  </w:num>
  <w:num w:numId="8">
    <w:abstractNumId w:val="3"/>
  </w:num>
  <w:num w:numId="9">
    <w:abstractNumId w:val="20"/>
  </w:num>
  <w:num w:numId="10">
    <w:abstractNumId w:val="23"/>
  </w:num>
  <w:num w:numId="11">
    <w:abstractNumId w:val="32"/>
  </w:num>
  <w:num w:numId="12">
    <w:abstractNumId w:val="28"/>
  </w:num>
  <w:num w:numId="13">
    <w:abstractNumId w:val="29"/>
  </w:num>
  <w:num w:numId="14">
    <w:abstractNumId w:val="19"/>
  </w:num>
  <w:num w:numId="15">
    <w:abstractNumId w:val="14"/>
  </w:num>
  <w:num w:numId="16">
    <w:abstractNumId w:val="8"/>
  </w:num>
  <w:num w:numId="17">
    <w:abstractNumId w:val="33"/>
  </w:num>
  <w:num w:numId="18">
    <w:abstractNumId w:val="6"/>
  </w:num>
  <w:num w:numId="19">
    <w:abstractNumId w:val="18"/>
  </w:num>
  <w:num w:numId="20">
    <w:abstractNumId w:val="7"/>
  </w:num>
  <w:num w:numId="21">
    <w:abstractNumId w:val="34"/>
  </w:num>
  <w:num w:numId="22">
    <w:abstractNumId w:val="10"/>
  </w:num>
  <w:num w:numId="23">
    <w:abstractNumId w:val="11"/>
  </w:num>
  <w:num w:numId="24">
    <w:abstractNumId w:val="1"/>
  </w:num>
  <w:num w:numId="25">
    <w:abstractNumId w:val="13"/>
  </w:num>
  <w:num w:numId="26">
    <w:abstractNumId w:val="21"/>
  </w:num>
  <w:num w:numId="27">
    <w:abstractNumId w:val="31"/>
  </w:num>
  <w:num w:numId="28">
    <w:abstractNumId w:val="22"/>
  </w:num>
  <w:num w:numId="29">
    <w:abstractNumId w:val="16"/>
  </w:num>
  <w:num w:numId="30">
    <w:abstractNumId w:val="5"/>
  </w:num>
  <w:num w:numId="31">
    <w:abstractNumId w:val="2"/>
  </w:num>
  <w:num w:numId="32">
    <w:abstractNumId w:val="0"/>
  </w:num>
  <w:num w:numId="33">
    <w:abstractNumId w:val="17"/>
  </w:num>
  <w:num w:numId="34">
    <w:abstractNumId w:val="30"/>
  </w:num>
  <w:num w:numId="35">
    <w:abstractNumId w:val="9"/>
  </w:num>
  <w:num w:numId="36">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mailMerge>
    <w:mainDocumentType w:val="formLetters"/>
    <w:dataType w:val="textFile"/>
    <w:activeRecord w:val="-1"/>
    <w:odso/>
  </w:mailMerge>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526"/>
    <w:rsid w:val="00003885"/>
    <w:rsid w:val="00007BCB"/>
    <w:rsid w:val="000159E0"/>
    <w:rsid w:val="0005780E"/>
    <w:rsid w:val="00065CC6"/>
    <w:rsid w:val="000A3F92"/>
    <w:rsid w:val="000A71F7"/>
    <w:rsid w:val="000D643E"/>
    <w:rsid w:val="000E7BB8"/>
    <w:rsid w:val="000F09E4"/>
    <w:rsid w:val="000F16FD"/>
    <w:rsid w:val="00111C9B"/>
    <w:rsid w:val="001170F5"/>
    <w:rsid w:val="00137232"/>
    <w:rsid w:val="00160D6D"/>
    <w:rsid w:val="00183232"/>
    <w:rsid w:val="001971A0"/>
    <w:rsid w:val="001A53D0"/>
    <w:rsid w:val="001B4FFF"/>
    <w:rsid w:val="001C1F5F"/>
    <w:rsid w:val="001C49B5"/>
    <w:rsid w:val="001D4A6B"/>
    <w:rsid w:val="001F2BE9"/>
    <w:rsid w:val="00201F2F"/>
    <w:rsid w:val="00207566"/>
    <w:rsid w:val="002279BA"/>
    <w:rsid w:val="002329F3"/>
    <w:rsid w:val="00243F0D"/>
    <w:rsid w:val="002647BB"/>
    <w:rsid w:val="002754C1"/>
    <w:rsid w:val="0027664D"/>
    <w:rsid w:val="002841C8"/>
    <w:rsid w:val="0028516B"/>
    <w:rsid w:val="0029014A"/>
    <w:rsid w:val="002C5F75"/>
    <w:rsid w:val="002C6F90"/>
    <w:rsid w:val="002C7007"/>
    <w:rsid w:val="002D418D"/>
    <w:rsid w:val="002D611C"/>
    <w:rsid w:val="002D7057"/>
    <w:rsid w:val="002E4FB5"/>
    <w:rsid w:val="00302FB8"/>
    <w:rsid w:val="00304EA1"/>
    <w:rsid w:val="00311D7C"/>
    <w:rsid w:val="00314D81"/>
    <w:rsid w:val="00322FC6"/>
    <w:rsid w:val="0032339A"/>
    <w:rsid w:val="003334E9"/>
    <w:rsid w:val="003359A3"/>
    <w:rsid w:val="0035293F"/>
    <w:rsid w:val="003569FE"/>
    <w:rsid w:val="00383619"/>
    <w:rsid w:val="00391986"/>
    <w:rsid w:val="003A00B4"/>
    <w:rsid w:val="003A154B"/>
    <w:rsid w:val="003A235A"/>
    <w:rsid w:val="003A410A"/>
    <w:rsid w:val="00417AA3"/>
    <w:rsid w:val="00423438"/>
    <w:rsid w:val="0042541B"/>
    <w:rsid w:val="00427789"/>
    <w:rsid w:val="00440B32"/>
    <w:rsid w:val="004503C2"/>
    <w:rsid w:val="0046078D"/>
    <w:rsid w:val="00473B29"/>
    <w:rsid w:val="00480CBB"/>
    <w:rsid w:val="0049602B"/>
    <w:rsid w:val="004A2ED8"/>
    <w:rsid w:val="004A5069"/>
    <w:rsid w:val="004B5D34"/>
    <w:rsid w:val="004B60FD"/>
    <w:rsid w:val="004F0E1C"/>
    <w:rsid w:val="004F5BDA"/>
    <w:rsid w:val="005033AB"/>
    <w:rsid w:val="0050543D"/>
    <w:rsid w:val="0051631E"/>
    <w:rsid w:val="00520251"/>
    <w:rsid w:val="0052758A"/>
    <w:rsid w:val="00533287"/>
    <w:rsid w:val="0053493C"/>
    <w:rsid w:val="0053558B"/>
    <w:rsid w:val="00537A1F"/>
    <w:rsid w:val="00540CEF"/>
    <w:rsid w:val="00547A37"/>
    <w:rsid w:val="00550EE9"/>
    <w:rsid w:val="005658AE"/>
    <w:rsid w:val="00566029"/>
    <w:rsid w:val="0056770F"/>
    <w:rsid w:val="00580583"/>
    <w:rsid w:val="0058672F"/>
    <w:rsid w:val="005923CB"/>
    <w:rsid w:val="005B0C16"/>
    <w:rsid w:val="005B391B"/>
    <w:rsid w:val="005B54CA"/>
    <w:rsid w:val="005C37A1"/>
    <w:rsid w:val="005C6745"/>
    <w:rsid w:val="005D3D78"/>
    <w:rsid w:val="005D7492"/>
    <w:rsid w:val="005E2EF0"/>
    <w:rsid w:val="005F11B9"/>
    <w:rsid w:val="005F1D67"/>
    <w:rsid w:val="005F6121"/>
    <w:rsid w:val="00600392"/>
    <w:rsid w:val="00601C6A"/>
    <w:rsid w:val="0061219A"/>
    <w:rsid w:val="006246E8"/>
    <w:rsid w:val="00634CC2"/>
    <w:rsid w:val="00641A4A"/>
    <w:rsid w:val="006557CF"/>
    <w:rsid w:val="00663606"/>
    <w:rsid w:val="00664624"/>
    <w:rsid w:val="0068471E"/>
    <w:rsid w:val="00684F98"/>
    <w:rsid w:val="00693FFD"/>
    <w:rsid w:val="006A4213"/>
    <w:rsid w:val="006A6A4B"/>
    <w:rsid w:val="006B0D55"/>
    <w:rsid w:val="006D2159"/>
    <w:rsid w:val="006F425D"/>
    <w:rsid w:val="006F787C"/>
    <w:rsid w:val="00700D89"/>
    <w:rsid w:val="00702636"/>
    <w:rsid w:val="00724507"/>
    <w:rsid w:val="00724741"/>
    <w:rsid w:val="007329DD"/>
    <w:rsid w:val="007462DD"/>
    <w:rsid w:val="0074680A"/>
    <w:rsid w:val="00773E6C"/>
    <w:rsid w:val="0077504F"/>
    <w:rsid w:val="00776F9E"/>
    <w:rsid w:val="00781FB1"/>
    <w:rsid w:val="00791577"/>
    <w:rsid w:val="007A6B1C"/>
    <w:rsid w:val="007A7F4D"/>
    <w:rsid w:val="007B1DBA"/>
    <w:rsid w:val="007B54DF"/>
    <w:rsid w:val="007F5A3B"/>
    <w:rsid w:val="00813C37"/>
    <w:rsid w:val="00814B76"/>
    <w:rsid w:val="008154B5"/>
    <w:rsid w:val="00823962"/>
    <w:rsid w:val="008255CF"/>
    <w:rsid w:val="00841207"/>
    <w:rsid w:val="00842E83"/>
    <w:rsid w:val="00852719"/>
    <w:rsid w:val="00860115"/>
    <w:rsid w:val="00876F9C"/>
    <w:rsid w:val="0088783C"/>
    <w:rsid w:val="00891525"/>
    <w:rsid w:val="00897518"/>
    <w:rsid w:val="008C136A"/>
    <w:rsid w:val="00926417"/>
    <w:rsid w:val="009370BC"/>
    <w:rsid w:val="00970580"/>
    <w:rsid w:val="00981E7C"/>
    <w:rsid w:val="0098245E"/>
    <w:rsid w:val="0098739B"/>
    <w:rsid w:val="009A1DBE"/>
    <w:rsid w:val="009A2E37"/>
    <w:rsid w:val="009B61E5"/>
    <w:rsid w:val="009C1F92"/>
    <w:rsid w:val="009D1E89"/>
    <w:rsid w:val="009D539C"/>
    <w:rsid w:val="009E76CA"/>
    <w:rsid w:val="00A17661"/>
    <w:rsid w:val="00A24B2D"/>
    <w:rsid w:val="00A32D10"/>
    <w:rsid w:val="00A40966"/>
    <w:rsid w:val="00A44BF3"/>
    <w:rsid w:val="00A50A62"/>
    <w:rsid w:val="00A66FDC"/>
    <w:rsid w:val="00A77C90"/>
    <w:rsid w:val="00A921E0"/>
    <w:rsid w:val="00AB2870"/>
    <w:rsid w:val="00AC3F12"/>
    <w:rsid w:val="00AD46DF"/>
    <w:rsid w:val="00AE5526"/>
    <w:rsid w:val="00AE684B"/>
    <w:rsid w:val="00AF051B"/>
    <w:rsid w:val="00B01578"/>
    <w:rsid w:val="00B0738F"/>
    <w:rsid w:val="00B105E6"/>
    <w:rsid w:val="00B26601"/>
    <w:rsid w:val="00B41951"/>
    <w:rsid w:val="00B4773D"/>
    <w:rsid w:val="00B50A67"/>
    <w:rsid w:val="00B53229"/>
    <w:rsid w:val="00B62480"/>
    <w:rsid w:val="00B6691D"/>
    <w:rsid w:val="00B81B70"/>
    <w:rsid w:val="00BA2783"/>
    <w:rsid w:val="00BA6395"/>
    <w:rsid w:val="00BD0724"/>
    <w:rsid w:val="00BD2B91"/>
    <w:rsid w:val="00BE5521"/>
    <w:rsid w:val="00C13415"/>
    <w:rsid w:val="00C53263"/>
    <w:rsid w:val="00C63380"/>
    <w:rsid w:val="00C75F1D"/>
    <w:rsid w:val="00C768CE"/>
    <w:rsid w:val="00CB639C"/>
    <w:rsid w:val="00CB68E8"/>
    <w:rsid w:val="00CD5679"/>
    <w:rsid w:val="00CE33A0"/>
    <w:rsid w:val="00D04F01"/>
    <w:rsid w:val="00D05908"/>
    <w:rsid w:val="00D1751D"/>
    <w:rsid w:val="00D338E4"/>
    <w:rsid w:val="00D51947"/>
    <w:rsid w:val="00D532F0"/>
    <w:rsid w:val="00D55914"/>
    <w:rsid w:val="00D7283E"/>
    <w:rsid w:val="00D77413"/>
    <w:rsid w:val="00D82759"/>
    <w:rsid w:val="00D86DE4"/>
    <w:rsid w:val="00DA24CE"/>
    <w:rsid w:val="00DB38E3"/>
    <w:rsid w:val="00DC2808"/>
    <w:rsid w:val="00DE53CA"/>
    <w:rsid w:val="00DF53E3"/>
    <w:rsid w:val="00E138A5"/>
    <w:rsid w:val="00E23F1D"/>
    <w:rsid w:val="00E30928"/>
    <w:rsid w:val="00E35CB8"/>
    <w:rsid w:val="00E36361"/>
    <w:rsid w:val="00E45440"/>
    <w:rsid w:val="00E55AE9"/>
    <w:rsid w:val="00E60911"/>
    <w:rsid w:val="00E625AC"/>
    <w:rsid w:val="00E97F4A"/>
    <w:rsid w:val="00EA71BE"/>
    <w:rsid w:val="00EB0C84"/>
    <w:rsid w:val="00EB7FAE"/>
    <w:rsid w:val="00EC207A"/>
    <w:rsid w:val="00ED4002"/>
    <w:rsid w:val="00F220DE"/>
    <w:rsid w:val="00F30954"/>
    <w:rsid w:val="00F40D53"/>
    <w:rsid w:val="00F440C4"/>
    <w:rsid w:val="00F4525C"/>
    <w:rsid w:val="00F500EC"/>
    <w:rsid w:val="00F50D86"/>
    <w:rsid w:val="00F95467"/>
    <w:rsid w:val="00F97BCC"/>
    <w:rsid w:val="00FA09EE"/>
    <w:rsid w:val="00FA6A3C"/>
    <w:rsid w:val="00FC3007"/>
    <w:rsid w:val="00FC3068"/>
    <w:rsid w:val="00FE5540"/>
    <w:rsid w:val="00FE5563"/>
    <w:rsid w:val="00FF3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93FD97C"/>
  <w15:docId w15:val="{3F0FF3EB-1193-4C1A-9866-2BBEF013A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DE53CA"/>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DE53CA"/>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DE53CA"/>
    <w:pPr>
      <w:keepNext/>
      <w:keepLines/>
      <w:spacing w:before="40" w:after="0"/>
      <w:outlineLvl w:val="2"/>
    </w:pPr>
    <w:rPr>
      <w:rFonts w:asciiTheme="majorHAnsi" w:eastAsiaTheme="majorEastAsia" w:hAnsiTheme="majorHAnsi" w:cstheme="majorBidi"/>
      <w:color w:val="004B71"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9B61E5"/>
    <w:pPr>
      <w:spacing w:before="600" w:after="600" w:line="560" w:lineRule="exact"/>
      <w:outlineLvl w:val="0"/>
    </w:pPr>
    <w:rPr>
      <w:noProof/>
      <w:color w:val="0099E3" w:themeColor="accent1"/>
      <w:sz w:val="48"/>
      <w:szCs w:val="48"/>
      <w:lang w:val="en-AU" w:eastAsia="en-AU"/>
    </w:rPr>
  </w:style>
  <w:style w:type="paragraph" w:customStyle="1" w:styleId="VCAAHeading1">
    <w:name w:val="VCAA Heading 1"/>
    <w:qFormat/>
    <w:rsid w:val="009B61E5"/>
    <w:pPr>
      <w:spacing w:before="360"/>
      <w:outlineLvl w:val="1"/>
    </w:pPr>
    <w:rPr>
      <w:rFonts w:ascii="Arial" w:hAnsi="Arial" w:cs="Arial"/>
      <w:b/>
      <w:color w:val="000000" w:themeColor="text1"/>
      <w:sz w:val="40"/>
      <w:szCs w:val="40"/>
    </w:rPr>
  </w:style>
  <w:style w:type="paragraph" w:customStyle="1" w:styleId="VCAAHeading2">
    <w:name w:val="VCAA Heading 2"/>
    <w:basedOn w:val="VCAAHeading1"/>
    <w:qFormat/>
    <w:rsid w:val="009B61E5"/>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5F11B9"/>
    <w:pPr>
      <w:spacing w:before="280" w:after="140"/>
      <w:outlineLvl w:val="3"/>
    </w:pPr>
    <w:rPr>
      <w:sz w:val="24"/>
      <w:szCs w:val="24"/>
    </w:rPr>
  </w:style>
  <w:style w:type="paragraph" w:customStyle="1" w:styleId="VCAAbody">
    <w:name w:val="VCAA body"/>
    <w:link w:val="VCAAbodyChar"/>
    <w:qFormat/>
    <w:rsid w:val="00B0157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AF051B"/>
    <w:rPr>
      <w:color w:val="000000" w:themeColor="text1"/>
    </w:rPr>
  </w:style>
  <w:style w:type="paragraph" w:customStyle="1" w:styleId="VCAAbullet">
    <w:name w:val="VCAA bullet"/>
    <w:basedOn w:val="VCAAbody"/>
    <w:autoRedefine/>
    <w:qFormat/>
    <w:rsid w:val="00580583"/>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35293F"/>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35293F"/>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qFormat/>
    <w:rsid w:val="005B54CA"/>
    <w:pPr>
      <w:spacing w:line="280" w:lineRule="exact"/>
      <w:outlineLvl w:val="4"/>
    </w:pPr>
    <w:rPr>
      <w:color w:val="808080" w:themeColor="background1" w:themeShade="80"/>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9B61E5"/>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065CC6"/>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35293F"/>
    <w:pPr>
      <w:numPr>
        <w:numId w:val="5"/>
      </w:numPr>
      <w:ind w:left="850" w:hanging="425"/>
    </w:pPr>
    <w:rPr>
      <w:color w:val="000000" w:themeColor="text1"/>
    </w:rPr>
  </w:style>
  <w:style w:type="table" w:customStyle="1" w:styleId="VCAATableClosed">
    <w:name w:val="VCAA Table Closed"/>
    <w:basedOn w:val="VCAATable"/>
    <w:uiPriority w:val="99"/>
    <w:rsid w:val="00BD2B9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C53263"/>
    <w:pPr>
      <w:spacing w:after="0" w:line="240" w:lineRule="auto"/>
    </w:pPr>
    <w:tbl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9D1E89"/>
    <w:pPr>
      <w:jc w:val="center"/>
      <w:outlineLvl w:val="1"/>
    </w:pPr>
    <w:rPr>
      <w:rFonts w:ascii="Arial" w:hAnsi="Arial" w:cs="Arial"/>
      <w:noProof/>
      <w:color w:val="0099E3" w:themeColor="accent1"/>
      <w:sz w:val="56"/>
      <w:szCs w:val="48"/>
      <w:lang w:val="en-AU" w:eastAsia="en-AU"/>
    </w:rPr>
  </w:style>
  <w:style w:type="paragraph" w:customStyle="1" w:styleId="VCAAfigures">
    <w:name w:val="VCAA figures"/>
    <w:basedOn w:val="VCAAbody"/>
    <w:link w:val="VCAAfiguresChar"/>
    <w:qFormat/>
    <w:rsid w:val="00AE5526"/>
    <w:pPr>
      <w:spacing w:line="240" w:lineRule="auto"/>
      <w:jc w:val="center"/>
    </w:pPr>
    <w:rPr>
      <w:noProof/>
    </w:rPr>
  </w:style>
  <w:style w:type="character" w:customStyle="1" w:styleId="VCAAbodyChar">
    <w:name w:val="VCAA body Char"/>
    <w:basedOn w:val="DefaultParagraphFont"/>
    <w:link w:val="VCAAbody"/>
    <w:rsid w:val="00AE5526"/>
    <w:rPr>
      <w:rFonts w:ascii="Arial" w:hAnsi="Arial" w:cs="Arial"/>
      <w:color w:val="000000" w:themeColor="text1"/>
    </w:rPr>
  </w:style>
  <w:style w:type="character" w:customStyle="1" w:styleId="VCAAfiguresChar">
    <w:name w:val="VCAA figures Char"/>
    <w:basedOn w:val="VCAAbodyChar"/>
    <w:link w:val="VCAAfigures"/>
    <w:rsid w:val="00AE5526"/>
    <w:rPr>
      <w:rFonts w:ascii="Arial" w:hAnsi="Arial" w:cs="Arial"/>
      <w:noProof/>
      <w:color w:val="000000" w:themeColor="text1"/>
    </w:rPr>
  </w:style>
  <w:style w:type="paragraph" w:styleId="ListParagraph">
    <w:name w:val="List Paragraph"/>
    <w:basedOn w:val="Normal"/>
    <w:uiPriority w:val="34"/>
    <w:qFormat/>
    <w:rsid w:val="00B6691D"/>
    <w:pPr>
      <w:spacing w:after="160" w:line="259" w:lineRule="auto"/>
      <w:ind w:left="720"/>
      <w:contextualSpacing/>
    </w:pPr>
    <w:rPr>
      <w:lang w:val="en-AU"/>
    </w:rPr>
  </w:style>
  <w:style w:type="character" w:styleId="CommentReference">
    <w:name w:val="annotation reference"/>
    <w:basedOn w:val="DefaultParagraphFont"/>
    <w:uiPriority w:val="99"/>
    <w:semiHidden/>
    <w:unhideWhenUsed/>
    <w:rsid w:val="00B6691D"/>
    <w:rPr>
      <w:sz w:val="16"/>
      <w:szCs w:val="16"/>
    </w:rPr>
  </w:style>
  <w:style w:type="paragraph" w:styleId="CommentText">
    <w:name w:val="annotation text"/>
    <w:basedOn w:val="Normal"/>
    <w:link w:val="CommentTextChar"/>
    <w:uiPriority w:val="99"/>
    <w:semiHidden/>
    <w:unhideWhenUsed/>
    <w:rsid w:val="00B6691D"/>
    <w:pPr>
      <w:spacing w:after="160" w:line="240" w:lineRule="auto"/>
    </w:pPr>
    <w:rPr>
      <w:sz w:val="20"/>
      <w:szCs w:val="20"/>
      <w:lang w:val="en-AU"/>
    </w:rPr>
  </w:style>
  <w:style w:type="character" w:customStyle="1" w:styleId="CommentTextChar">
    <w:name w:val="Comment Text Char"/>
    <w:basedOn w:val="DefaultParagraphFont"/>
    <w:link w:val="CommentText"/>
    <w:uiPriority w:val="99"/>
    <w:semiHidden/>
    <w:rsid w:val="00B6691D"/>
    <w:rPr>
      <w:sz w:val="20"/>
      <w:szCs w:val="20"/>
      <w:lang w:val="en-AU"/>
    </w:rPr>
  </w:style>
  <w:style w:type="paragraph" w:styleId="CommentSubject">
    <w:name w:val="annotation subject"/>
    <w:basedOn w:val="CommentText"/>
    <w:next w:val="CommentText"/>
    <w:link w:val="CommentSubjectChar"/>
    <w:uiPriority w:val="99"/>
    <w:semiHidden/>
    <w:unhideWhenUsed/>
    <w:rsid w:val="00B6691D"/>
    <w:pPr>
      <w:spacing w:after="200"/>
    </w:pPr>
    <w:rPr>
      <w:b/>
      <w:bCs/>
      <w:lang w:val="en-US"/>
    </w:rPr>
  </w:style>
  <w:style w:type="character" w:customStyle="1" w:styleId="CommentSubjectChar">
    <w:name w:val="Comment Subject Char"/>
    <w:basedOn w:val="CommentTextChar"/>
    <w:link w:val="CommentSubject"/>
    <w:uiPriority w:val="99"/>
    <w:semiHidden/>
    <w:rsid w:val="00B6691D"/>
    <w:rPr>
      <w:b/>
      <w:bCs/>
      <w:sz w:val="20"/>
      <w:szCs w:val="20"/>
      <w:lang w:val="en-AU"/>
    </w:rPr>
  </w:style>
  <w:style w:type="paragraph" w:customStyle="1" w:styleId="VCAAHeading2bsample">
    <w:name w:val="VCAA Heading 2b sample"/>
    <w:basedOn w:val="VCAAHeading2"/>
    <w:qFormat/>
    <w:rsid w:val="00E35CB8"/>
    <w:rPr>
      <w:color w:val="808080" w:themeColor="background1" w:themeShade="80"/>
    </w:rPr>
  </w:style>
  <w:style w:type="paragraph" w:customStyle="1" w:styleId="VCAA-PubManagerannotation">
    <w:name w:val="VCAA - Pub Manager annotation"/>
    <w:basedOn w:val="VCAAfigures"/>
    <w:qFormat/>
    <w:rsid w:val="00A50A62"/>
    <w:pPr>
      <w:jc w:val="left"/>
    </w:pPr>
    <w:rPr>
      <w:b/>
      <w:color w:val="00B050"/>
    </w:rPr>
  </w:style>
  <w:style w:type="paragraph" w:styleId="Revision">
    <w:name w:val="Revision"/>
    <w:hidden/>
    <w:uiPriority w:val="99"/>
    <w:semiHidden/>
    <w:rsid w:val="005033AB"/>
    <w:pPr>
      <w:spacing w:after="0" w:line="240" w:lineRule="auto"/>
    </w:pPr>
  </w:style>
  <w:style w:type="paragraph" w:styleId="TOC2">
    <w:name w:val="toc 2"/>
    <w:basedOn w:val="Normal"/>
    <w:next w:val="Normal"/>
    <w:autoRedefine/>
    <w:uiPriority w:val="39"/>
    <w:unhideWhenUsed/>
    <w:rsid w:val="00814B76"/>
    <w:pPr>
      <w:spacing w:after="100"/>
      <w:ind w:left="220"/>
    </w:pPr>
  </w:style>
  <w:style w:type="paragraph" w:styleId="TOC4">
    <w:name w:val="toc 4"/>
    <w:basedOn w:val="Normal"/>
    <w:next w:val="Normal"/>
    <w:autoRedefine/>
    <w:uiPriority w:val="39"/>
    <w:unhideWhenUsed/>
    <w:rsid w:val="00814B76"/>
    <w:pPr>
      <w:spacing w:after="100"/>
      <w:ind w:left="660"/>
    </w:pPr>
  </w:style>
  <w:style w:type="paragraph" w:styleId="TOC1">
    <w:name w:val="toc 1"/>
    <w:basedOn w:val="Normal"/>
    <w:next w:val="Normal"/>
    <w:autoRedefine/>
    <w:uiPriority w:val="39"/>
    <w:unhideWhenUsed/>
    <w:rsid w:val="00814B76"/>
    <w:pPr>
      <w:spacing w:after="100"/>
    </w:pPr>
  </w:style>
  <w:style w:type="paragraph" w:styleId="TOC3">
    <w:name w:val="toc 3"/>
    <w:basedOn w:val="Normal"/>
    <w:next w:val="Normal"/>
    <w:autoRedefine/>
    <w:uiPriority w:val="39"/>
    <w:unhideWhenUsed/>
    <w:rsid w:val="00814B76"/>
    <w:pPr>
      <w:spacing w:after="100"/>
      <w:ind w:left="440"/>
    </w:pPr>
  </w:style>
  <w:style w:type="character" w:styleId="FollowedHyperlink">
    <w:name w:val="FollowedHyperlink"/>
    <w:basedOn w:val="DefaultParagraphFont"/>
    <w:uiPriority w:val="99"/>
    <w:semiHidden/>
    <w:unhideWhenUsed/>
    <w:rsid w:val="0027664D"/>
    <w:rPr>
      <w:color w:val="8DB3E2" w:themeColor="followedHyperlink"/>
      <w:u w:val="single"/>
    </w:rPr>
  </w:style>
  <w:style w:type="character" w:customStyle="1" w:styleId="Heading1Char">
    <w:name w:val="Heading 1 Char"/>
    <w:basedOn w:val="DefaultParagraphFont"/>
    <w:link w:val="Heading1"/>
    <w:uiPriority w:val="9"/>
    <w:rsid w:val="00DE53CA"/>
    <w:rPr>
      <w:rFonts w:asciiTheme="majorHAnsi" w:eastAsiaTheme="majorEastAsia" w:hAnsiTheme="majorHAnsi" w:cstheme="majorBidi"/>
      <w:color w:val="0072AA" w:themeColor="accent1" w:themeShade="BF"/>
      <w:sz w:val="32"/>
      <w:szCs w:val="32"/>
    </w:rPr>
  </w:style>
  <w:style w:type="character" w:customStyle="1" w:styleId="Heading2Char">
    <w:name w:val="Heading 2 Char"/>
    <w:basedOn w:val="DefaultParagraphFont"/>
    <w:link w:val="Heading2"/>
    <w:uiPriority w:val="9"/>
    <w:semiHidden/>
    <w:rsid w:val="00DE53CA"/>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DE53CA"/>
    <w:rPr>
      <w:rFonts w:asciiTheme="majorHAnsi" w:eastAsiaTheme="majorEastAsia" w:hAnsiTheme="majorHAnsi" w:cstheme="majorBidi"/>
      <w:color w:val="004B71"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vcaa.copyright@edumail.vic.gov.au" TargetMode="External"/><Relationship Id="rId26" Type="http://schemas.openxmlformats.org/officeDocument/2006/relationships/header" Target="header4.xml"/><Relationship Id="rId39"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hyperlink" Target="https://www.vcaa.vic.edu.au/foundation10/Pages/viccurriculum/formative_assessment.aspx" TargetMode="External"/><Relationship Id="rId34" Type="http://schemas.openxmlformats.org/officeDocument/2006/relationships/image" Target="media/image6.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vcaa.vic.edu.au" TargetMode="External"/><Relationship Id="rId25" Type="http://schemas.openxmlformats.org/officeDocument/2006/relationships/hyperlink" Target="https://victoriancurriculum.vcaa.vic.edu.au/Curriculum/ContentDescription/VCMSP324" TargetMode="External"/><Relationship Id="rId33" Type="http://schemas.openxmlformats.org/officeDocument/2006/relationships/image" Target="media/image5.jpg"/><Relationship Id="rId38"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0" Type="http://schemas.openxmlformats.org/officeDocument/2006/relationships/footer" Target="footer2.xml"/><Relationship Id="rId29" Type="http://schemas.openxmlformats.org/officeDocument/2006/relationships/footer" Target="foot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ictoriancurriculum.vcaa.vic.edu.au/Curriculum/ContentDescription/VCMSP297" TargetMode="External"/><Relationship Id="rId32" Type="http://schemas.openxmlformats.org/officeDocument/2006/relationships/image" Target="media/image4.jpg"/><Relationship Id="rId37" Type="http://schemas.openxmlformats.org/officeDocument/2006/relationships/image" Target="media/image9.jp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vcaa.vic.edu.au/Footer/Pages/Copyright.aspx" TargetMode="External"/><Relationship Id="rId23" Type="http://schemas.openxmlformats.org/officeDocument/2006/relationships/hyperlink" Target="https://victoriancurriculum.vcaa.vic.edu.au/Curriculum/ContentDescription/VCMSP268" TargetMode="External"/><Relationship Id="rId28" Type="http://schemas.openxmlformats.org/officeDocument/2006/relationships/footer" Target="footer3.xml"/><Relationship Id="rId36" Type="http://schemas.openxmlformats.org/officeDocument/2006/relationships/image" Target="media/image8.jp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curriculumplanning.vcaa.vic.edu.au/" TargetMode="Externa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2.xml><?xml version="1.0" encoding="utf-8"?>
<ds:datastoreItem xmlns:ds="http://schemas.openxmlformats.org/officeDocument/2006/customXml" ds:itemID="{9EA27FB0-9C7C-475D-B374-8E636BCA71F2}"/>
</file>

<file path=customXml/itemProps3.xml><?xml version="1.0" encoding="utf-8"?>
<ds:datastoreItem xmlns:ds="http://schemas.openxmlformats.org/officeDocument/2006/customXml" ds:itemID="{EBA848B5-61E6-45CE-88A6-73FD729D8E9B}">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dac6363a-b01d-423e-b66d-3d8ff784962c"/>
    <ds:schemaRef ds:uri="http://www.w3.org/XML/1998/namespace"/>
    <ds:schemaRef ds:uri="http://purl.org/dc/terms/"/>
  </ds:schemaRefs>
</ds:datastoreItem>
</file>

<file path=customXml/itemProps4.xml><?xml version="1.0" encoding="utf-8"?>
<ds:datastoreItem xmlns:ds="http://schemas.openxmlformats.org/officeDocument/2006/customXml" ds:itemID="{4AF4A00F-37C7-4D87-A1E4-4CA46DA04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2554</Words>
  <Characters>14563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Using formative assessment rubrics in Mathematics</vt:lpstr>
    </vt:vector>
  </TitlesOfParts>
  <Company>Victorian Curriculum and Assessment Authority</Company>
  <LinksUpToDate>false</LinksUpToDate>
  <CharactersWithSpaces>17083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formative assessment rubrics in Mathematics</dc:title>
  <dc:creator>Fisher, Peter P</dc:creator>
  <cp:keywords>Mathematics, Formative Assessment rubrics, VCAA, Victorian Curriculum</cp:keywords>
  <cp:lastModifiedBy>Fisher, Peter P</cp:lastModifiedBy>
  <cp:revision>2</cp:revision>
  <cp:lastPrinted>2019-10-20T22:44:00Z</cp:lastPrinted>
  <dcterms:created xsi:type="dcterms:W3CDTF">2020-09-08T01:17:00Z</dcterms:created>
  <dcterms:modified xsi:type="dcterms:W3CDTF">2020-09-08T01:17:00Z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