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CB" w:rsidRPr="00007BCB" w:rsidRDefault="00007BCB" w:rsidP="00007BCB"/>
    <w:p w:rsidR="00007BCB" w:rsidRPr="00007BCB" w:rsidRDefault="00007BCB" w:rsidP="00007BCB">
      <w:pPr>
        <w:spacing w:before="720" w:line="800" w:lineRule="exact"/>
        <w:jc w:val="center"/>
        <w:outlineLvl w:val="0"/>
        <w:rPr>
          <w:rFonts w:ascii="Arial" w:hAnsi="Arial" w:cs="Arial"/>
          <w:b/>
          <w:color w:val="0099E3" w:themeColor="accent1"/>
          <w:sz w:val="72"/>
          <w:szCs w:val="48"/>
          <w:lang w:val="en-AU" w:eastAsia="en-AU"/>
        </w:rPr>
      </w:pPr>
      <w:bookmarkStart w:id="0" w:name="_Toc398032444"/>
      <w:bookmarkStart w:id="1" w:name="_Toc398032631"/>
      <w:r w:rsidRPr="00007BCB">
        <w:rPr>
          <w:rFonts w:ascii="Arial" w:hAnsi="Arial" w:cs="Arial"/>
          <w:b/>
          <w:color w:val="0099E3" w:themeColor="accent1"/>
          <w:sz w:val="72"/>
          <w:szCs w:val="48"/>
          <w:lang w:val="en-AU" w:eastAsia="en-AU"/>
        </w:rPr>
        <w:t xml:space="preserve">Using formative assessment rubrics in </w:t>
      </w:r>
      <w:r w:rsidR="00282E16">
        <w:rPr>
          <w:rFonts w:ascii="Arial" w:hAnsi="Arial" w:cs="Arial"/>
          <w:b/>
          <w:color w:val="0099E3" w:themeColor="accent1"/>
          <w:sz w:val="72"/>
          <w:szCs w:val="48"/>
          <w:lang w:val="en-AU" w:eastAsia="en-AU"/>
        </w:rPr>
        <w:t xml:space="preserve">Design and Technologies </w:t>
      </w:r>
    </w:p>
    <w:bookmarkEnd w:id="0"/>
    <w:bookmarkEnd w:id="1"/>
    <w:p w:rsidR="00007BCB" w:rsidRDefault="00007BCB" w:rsidP="00390117">
      <w:pPr>
        <w:rPr>
          <w:lang w:val="en-AU"/>
        </w:rPr>
      </w:pPr>
    </w:p>
    <w:p w:rsidR="0093313A" w:rsidRPr="005D7B46" w:rsidRDefault="007841C8" w:rsidP="0093313A">
      <w:pPr>
        <w:spacing w:before="480"/>
        <w:jc w:val="center"/>
        <w:outlineLvl w:val="1"/>
        <w:rPr>
          <w:rFonts w:ascii="Arial" w:hAnsi="Arial" w:cs="Arial"/>
          <w:color w:val="0099E3" w:themeColor="accent1"/>
          <w:sz w:val="56"/>
          <w:szCs w:val="48"/>
          <w:lang w:val="en-AU" w:eastAsia="en-AU"/>
        </w:rPr>
      </w:pPr>
      <w:r>
        <w:rPr>
          <w:rFonts w:ascii="Arial" w:hAnsi="Arial" w:cs="Arial"/>
          <w:color w:val="0099E3" w:themeColor="accent1"/>
          <w:sz w:val="56"/>
          <w:szCs w:val="48"/>
          <w:lang w:val="en-AU" w:eastAsia="en-AU"/>
        </w:rPr>
        <w:t xml:space="preserve">Planning and managing in </w:t>
      </w:r>
      <w:r w:rsidR="0093313A">
        <w:rPr>
          <w:rFonts w:ascii="Arial" w:hAnsi="Arial" w:cs="Arial"/>
          <w:color w:val="0099E3" w:themeColor="accent1"/>
          <w:sz w:val="56"/>
          <w:szCs w:val="48"/>
          <w:lang w:val="en-AU" w:eastAsia="en-AU"/>
        </w:rPr>
        <w:t xml:space="preserve">Food </w:t>
      </w:r>
      <w:r>
        <w:rPr>
          <w:rFonts w:ascii="Arial" w:hAnsi="Arial" w:cs="Arial"/>
          <w:color w:val="0099E3" w:themeColor="accent1"/>
          <w:sz w:val="56"/>
          <w:szCs w:val="48"/>
          <w:lang w:val="en-AU" w:eastAsia="en-AU"/>
        </w:rPr>
        <w:t>Technology</w:t>
      </w:r>
      <w:r w:rsidR="00644ECF">
        <w:rPr>
          <w:rFonts w:ascii="Arial" w:hAnsi="Arial" w:cs="Arial"/>
          <w:color w:val="0099E3" w:themeColor="accent1"/>
          <w:sz w:val="56"/>
          <w:szCs w:val="48"/>
          <w:lang w:val="en-AU" w:eastAsia="en-AU"/>
        </w:rPr>
        <w:t xml:space="preserve"> </w:t>
      </w:r>
      <w:r w:rsidR="0093313A">
        <w:rPr>
          <w:rFonts w:ascii="Arial" w:hAnsi="Arial" w:cs="Arial"/>
          <w:color w:val="0099E3" w:themeColor="accent1"/>
          <w:sz w:val="56"/>
          <w:szCs w:val="48"/>
          <w:lang w:val="en-AU" w:eastAsia="en-AU"/>
        </w:rPr>
        <w:t>Levels 3</w:t>
      </w:r>
      <w:r w:rsidR="001A4138">
        <w:rPr>
          <w:rFonts w:ascii="Arial" w:hAnsi="Arial" w:cs="Arial"/>
          <w:color w:val="0099E3" w:themeColor="accent1"/>
          <w:sz w:val="56"/>
          <w:szCs w:val="48"/>
          <w:lang w:val="en-AU" w:eastAsia="en-AU"/>
        </w:rPr>
        <w:t>–10</w:t>
      </w:r>
    </w:p>
    <w:p w:rsidR="0093313A" w:rsidRPr="005D7B46" w:rsidRDefault="0093313A" w:rsidP="0093313A">
      <w:pPr>
        <w:spacing w:before="120" w:after="120" w:line="280" w:lineRule="exact"/>
        <w:rPr>
          <w:rFonts w:ascii="Arial" w:hAnsi="Arial" w:cs="Arial"/>
          <w:color w:val="000000" w:themeColor="text1"/>
          <w:lang w:val="en-AU" w:eastAsia="en-AU"/>
        </w:rPr>
      </w:pPr>
    </w:p>
    <w:p w:rsidR="0093313A" w:rsidRPr="005D7B46" w:rsidRDefault="0093313A" w:rsidP="0093313A">
      <w:pPr>
        <w:spacing w:before="120" w:after="120" w:line="280" w:lineRule="exact"/>
        <w:rPr>
          <w:rFonts w:ascii="Arial" w:hAnsi="Arial" w:cs="Arial"/>
          <w:color w:val="000000" w:themeColor="text1"/>
          <w:lang w:val="en-AU" w:eastAsia="en-AU"/>
        </w:rPr>
      </w:pPr>
      <w:r w:rsidRPr="005D7B46">
        <w:rPr>
          <w:rFonts w:cs="Times New Roman"/>
          <w:b/>
          <w:noProof/>
          <w:lang w:val="en-AU" w:eastAsia="en-AU"/>
        </w:rPr>
        <w:drawing>
          <wp:anchor distT="0" distB="0" distL="114300" distR="114300" simplePos="0" relativeHeight="251671552" behindDoc="0" locked="0" layoutInCell="1" allowOverlap="1">
            <wp:simplePos x="0" y="0"/>
            <wp:positionH relativeFrom="margin">
              <wp:posOffset>-217170</wp:posOffset>
            </wp:positionH>
            <wp:positionV relativeFrom="margin">
              <wp:posOffset>3895634</wp:posOffset>
            </wp:positionV>
            <wp:extent cx="7265035" cy="38696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descr="K:\AusVELS\Formative Assessment 2019\Publication and feedback\2019 publication\formativ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3565" r="20778" b="16757"/>
                    <a:stretch/>
                  </pic:blipFill>
                  <pic:spPr bwMode="auto">
                    <a:xfrm>
                      <a:off x="0" y="0"/>
                      <a:ext cx="7265035" cy="3869690"/>
                    </a:xfrm>
                    <a:prstGeom prst="rect">
                      <a:avLst/>
                    </a:prstGeom>
                    <a:noFill/>
                    <a:ln>
                      <a:noFill/>
                    </a:ln>
                    <a:extLst>
                      <a:ext uri="{53640926-AAD7-44D8-BBD7-CCE9431645EC}">
                        <a14:shadowObscured xmlns:a14="http://schemas.microsoft.com/office/drawing/2010/main"/>
                      </a:ext>
                    </a:extLst>
                  </pic:spPr>
                </pic:pic>
              </a:graphicData>
            </a:graphic>
          </wp:anchor>
        </w:drawing>
      </w:r>
    </w:p>
    <w:p w:rsidR="00390117" w:rsidRDefault="00390117" w:rsidP="0093313A">
      <w:pPr>
        <w:jc w:val="center"/>
        <w:rPr>
          <w:lang w:val="en-AU"/>
        </w:rPr>
      </w:pPr>
    </w:p>
    <w:p w:rsidR="00390117" w:rsidRDefault="00390117" w:rsidP="00007BCB">
      <w:pPr>
        <w:jc w:val="center"/>
        <w:rPr>
          <w:lang w:val="en-AU"/>
        </w:rPr>
      </w:pPr>
    </w:p>
    <w:p w:rsidR="00390117" w:rsidRPr="00007BCB" w:rsidRDefault="00390117" w:rsidP="00007BCB">
      <w:pPr>
        <w:jc w:val="center"/>
        <w:rPr>
          <w:lang w:val="en-AU"/>
        </w:rPr>
        <w:sectPr w:rsidR="00390117" w:rsidRPr="00007BCB" w:rsidSect="00D17AEF">
          <w:headerReference w:type="default" r:id="rId12"/>
          <w:headerReference w:type="first" r:id="rId13"/>
          <w:footerReference w:type="first" r:id="rId14"/>
          <w:type w:val="continuous"/>
          <w:pgSz w:w="11907" w:h="16840" w:code="9"/>
          <w:pgMar w:top="0" w:right="0" w:bottom="0" w:left="0" w:header="794" w:footer="685" w:gutter="0"/>
          <w:cols w:space="708"/>
          <w:titlePg/>
          <w:docGrid w:linePitch="360"/>
        </w:sectPr>
      </w:pPr>
    </w:p>
    <w:p w:rsidR="00007BCB" w:rsidRPr="00007BCB" w:rsidRDefault="00007BCB" w:rsidP="00007BCB">
      <w:pPr>
        <w:spacing w:before="8880" w:after="0" w:line="200" w:lineRule="exact"/>
        <w:rPr>
          <w:rFonts w:ascii="Arial" w:hAnsi="Arial" w:cs="Arial"/>
          <w:color w:val="000000" w:themeColor="text1"/>
          <w:sz w:val="16"/>
          <w:szCs w:val="16"/>
          <w:lang w:val="en-AU"/>
        </w:rPr>
      </w:pPr>
    </w:p>
    <w:p w:rsidR="00007BCB" w:rsidRPr="00007BCB" w:rsidRDefault="00007BCB" w:rsidP="00007BCB">
      <w:pPr>
        <w:spacing w:before="120" w:after="0" w:line="200" w:lineRule="exact"/>
        <w:rPr>
          <w:rFonts w:ascii="Arial" w:hAnsi="Arial" w:cs="Arial"/>
          <w:color w:val="000000" w:themeColor="text1"/>
          <w:sz w:val="16"/>
          <w:szCs w:val="16"/>
          <w:lang w:val="en-AU"/>
        </w:rPr>
      </w:pPr>
    </w:p>
    <w:p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Authorised and published by the Victorian Curriculum and Assessment Authority</w:t>
      </w:r>
      <w:r w:rsidRPr="00007BCB">
        <w:rPr>
          <w:rFonts w:ascii="Arial" w:hAnsi="Arial" w:cs="Arial"/>
          <w:color w:val="000000" w:themeColor="text1"/>
          <w:sz w:val="16"/>
          <w:szCs w:val="16"/>
          <w:lang w:val="en-AU"/>
        </w:rPr>
        <w:br/>
        <w:t>Level 7, 2 Lonsdale Street</w:t>
      </w:r>
      <w:r w:rsidRPr="00007BCB">
        <w:rPr>
          <w:rFonts w:ascii="Arial" w:hAnsi="Arial" w:cs="Arial"/>
          <w:color w:val="000000" w:themeColor="text1"/>
          <w:sz w:val="16"/>
          <w:szCs w:val="16"/>
          <w:lang w:val="en-AU"/>
        </w:rPr>
        <w:br/>
        <w:t>Melbourne VIC 3000</w:t>
      </w:r>
    </w:p>
    <w:p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 Victorian Curriculum and Assessment Authority 20</w:t>
      </w:r>
      <w:r w:rsidR="008C1BFD">
        <w:rPr>
          <w:rFonts w:ascii="Arial" w:hAnsi="Arial" w:cs="Arial"/>
          <w:color w:val="000000" w:themeColor="text1"/>
          <w:sz w:val="16"/>
          <w:szCs w:val="16"/>
          <w:lang w:val="en-AU"/>
        </w:rPr>
        <w:t>20</w:t>
      </w:r>
      <w:r w:rsidRPr="00007BCB">
        <w:rPr>
          <w:rFonts w:ascii="Arial" w:hAnsi="Arial" w:cs="Arial"/>
          <w:color w:val="000000" w:themeColor="text1"/>
          <w:sz w:val="16"/>
          <w:szCs w:val="16"/>
          <w:lang w:val="en-AU"/>
        </w:rPr>
        <w:t>.</w:t>
      </w:r>
    </w:p>
    <w:p w:rsidR="00007BCB" w:rsidRPr="00007BCB" w:rsidRDefault="00007BCB" w:rsidP="00007BCB">
      <w:pPr>
        <w:spacing w:before="120" w:after="0" w:line="200" w:lineRule="exact"/>
        <w:rPr>
          <w:rFonts w:ascii="Arial" w:hAnsi="Arial" w:cs="Arial"/>
          <w:color w:val="000000" w:themeColor="text1"/>
          <w:sz w:val="16"/>
          <w:szCs w:val="16"/>
          <w:lang w:val="en-AU"/>
        </w:rPr>
      </w:pPr>
    </w:p>
    <w:p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sz w:val="16"/>
          <w:szCs w:val="16"/>
          <w:lang w:val="en-AU"/>
        </w:rPr>
        <w:t xml:space="preserve">No part of this publication may be reproduced except as specified under the </w:t>
      </w:r>
      <w:r w:rsidRPr="00007BCB">
        <w:rPr>
          <w:rFonts w:ascii="Arial" w:eastAsia="Cambria" w:hAnsi="Arial" w:cs="Arial"/>
          <w:i/>
          <w:sz w:val="16"/>
          <w:szCs w:val="16"/>
          <w:lang w:val="en-AU"/>
        </w:rPr>
        <w:t>Copyright Act 1968</w:t>
      </w:r>
      <w:r w:rsidRPr="00007BCB">
        <w:rPr>
          <w:rFonts w:ascii="Arial" w:eastAsia="Cambria" w:hAnsi="Arial" w:cs="Arial"/>
          <w:sz w:val="16"/>
          <w:szCs w:val="16"/>
          <w:lang w:val="en-AU"/>
        </w:rPr>
        <w:t xml:space="preserve"> or by permission from the VCAA. Excepting third-party elements, schools may use this resource in accordance with the </w:t>
      </w:r>
      <w:hyperlink r:id="rId15" w:anchor="schools" w:history="1">
        <w:r w:rsidRPr="00007BCB">
          <w:rPr>
            <w:rFonts w:ascii="Arial" w:eastAsia="Cambria" w:hAnsi="Arial" w:cs="Arial"/>
            <w:color w:val="0000FF"/>
            <w:sz w:val="16"/>
            <w:szCs w:val="16"/>
            <w:u w:val="single"/>
            <w:lang w:val="en-AU"/>
          </w:rPr>
          <w:t>VCAA educational allowance</w:t>
        </w:r>
      </w:hyperlink>
      <w:r w:rsidRPr="00007BCB">
        <w:rPr>
          <w:rFonts w:ascii="Arial" w:eastAsia="Cambria" w:hAnsi="Arial" w:cs="Arial"/>
          <w:sz w:val="16"/>
          <w:szCs w:val="16"/>
          <w:lang w:val="en-AU"/>
        </w:rPr>
        <w:t xml:space="preserve">. For more information go to: </w:t>
      </w:r>
      <w:hyperlink r:id="rId16" w:history="1">
        <w:r w:rsidRPr="00007BCB">
          <w:rPr>
            <w:rFonts w:ascii="Arial" w:eastAsia="Cambria" w:hAnsi="Arial" w:cs="Arial"/>
            <w:color w:val="0000FF"/>
            <w:sz w:val="16"/>
            <w:szCs w:val="16"/>
            <w:u w:val="single"/>
            <w:lang w:val="en-AU"/>
          </w:rPr>
          <w:t>https://www.vcaa.vic.edu.au/Footer/Pages/Copyright.aspx</w:t>
        </w:r>
      </w:hyperlink>
      <w:r w:rsidRPr="00007BCB">
        <w:rPr>
          <w:rFonts w:ascii="Arial" w:eastAsia="Cambria" w:hAnsi="Arial" w:cs="Arial"/>
          <w:sz w:val="16"/>
          <w:szCs w:val="16"/>
          <w:lang w:val="en-AU"/>
        </w:rPr>
        <w:t>.</w:t>
      </w:r>
    </w:p>
    <w:p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sz w:val="16"/>
          <w:szCs w:val="16"/>
          <w:lang w:val="en-AU"/>
        </w:rPr>
        <w:t xml:space="preserve">The VCAA provides the only official, up-to-date versions of VCAA publications. Details of updates can be found on the VCAA website: </w:t>
      </w:r>
      <w:hyperlink r:id="rId17" w:history="1">
        <w:r w:rsidRPr="00007BCB">
          <w:rPr>
            <w:rFonts w:ascii="Arial" w:eastAsia="Cambria" w:hAnsi="Arial" w:cs="Arial"/>
            <w:color w:val="0000FF"/>
            <w:sz w:val="16"/>
            <w:szCs w:val="16"/>
            <w:u w:val="single"/>
            <w:lang w:val="en-AU"/>
          </w:rPr>
          <w:t>www.vcaa.vic.edu.au</w:t>
        </w:r>
      </w:hyperlink>
      <w:r w:rsidRPr="00007BCB">
        <w:rPr>
          <w:rFonts w:ascii="Arial" w:eastAsia="Cambria" w:hAnsi="Arial" w:cs="Arial"/>
          <w:lang w:val="en-AU"/>
        </w:rPr>
        <w:t>.</w:t>
      </w:r>
    </w:p>
    <w:p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sz w:val="16"/>
          <w:szCs w:val="16"/>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007BCB">
          <w:rPr>
            <w:rFonts w:ascii="Arial" w:eastAsia="Cambria" w:hAnsi="Arial" w:cs="Arial"/>
            <w:color w:val="0000FF"/>
            <w:sz w:val="16"/>
            <w:szCs w:val="16"/>
            <w:u w:val="single"/>
            <w:lang w:val="en-AU"/>
          </w:rPr>
          <w:t>vcaa.copyright@edumail.vic.gov.au</w:t>
        </w:r>
      </w:hyperlink>
    </w:p>
    <w:p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iCs/>
          <w:sz w:val="16"/>
          <w:szCs w:val="16"/>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rsidR="00007BCB" w:rsidRPr="00007BCB" w:rsidRDefault="00007BCB" w:rsidP="00007BCB">
      <w:pPr>
        <w:spacing w:before="120" w:after="0" w:line="200" w:lineRule="exact"/>
        <w:rPr>
          <w:rFonts w:ascii="Arial" w:hAnsi="Arial" w:cs="Arial"/>
          <w:color w:val="000000" w:themeColor="text1"/>
          <w:sz w:val="16"/>
          <w:szCs w:val="16"/>
          <w:lang w:val="en-AU"/>
        </w:rPr>
      </w:pPr>
    </w:p>
    <w:p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The VCAA logo is a registered trademark of the Victorian Curriculum and Assessment Authority.</w:t>
      </w:r>
    </w:p>
    <w:p w:rsidR="00007BCB" w:rsidRPr="00007BCB" w:rsidRDefault="00007BCB" w:rsidP="00007BCB">
      <w:pPr>
        <w:spacing w:before="120" w:after="120" w:line="280" w:lineRule="exact"/>
        <w:rPr>
          <w:rFonts w:ascii="Arial" w:hAnsi="Arial" w:cs="Arial"/>
          <w:color w:val="000000" w:themeColor="text1"/>
          <w:lang w:val="en-AU"/>
        </w:rPr>
      </w:pPr>
      <w:r w:rsidRPr="00007BCB">
        <w:rPr>
          <w:rFonts w:ascii="Arial" w:hAnsi="Arial" w:cs="Arial"/>
          <w:color w:val="000000" w:themeColor="text1"/>
          <w:lang w:val="en-AU"/>
        </w:rPr>
        <w:br w:type="page"/>
      </w:r>
    </w:p>
    <w:p w:rsidR="00007BCB" w:rsidRPr="00007BCB" w:rsidRDefault="00007BCB" w:rsidP="00007BCB">
      <w:pPr>
        <w:spacing w:before="120" w:after="120" w:line="280" w:lineRule="exact"/>
        <w:rPr>
          <w:rFonts w:ascii="Arial" w:hAnsi="Arial" w:cs="Arial"/>
          <w:color w:val="000000" w:themeColor="text1"/>
          <w:lang w:val="en-AU" w:eastAsia="en-AU"/>
        </w:rPr>
      </w:pPr>
    </w:p>
    <w:p w:rsidR="00007BCB" w:rsidRPr="00007BCB" w:rsidRDefault="00007BCB" w:rsidP="00007BCB">
      <w:pPr>
        <w:spacing w:before="360"/>
        <w:rPr>
          <w:rFonts w:ascii="Arial" w:hAnsi="Arial" w:cs="Arial"/>
          <w:b/>
          <w:color w:val="000000" w:themeColor="text1"/>
          <w:sz w:val="40"/>
          <w:szCs w:val="40"/>
          <w:lang w:val="en-AU" w:eastAsia="en-AU"/>
        </w:rPr>
      </w:pPr>
      <w:bookmarkStart w:id="2" w:name="_Toc17371006"/>
      <w:bookmarkStart w:id="3" w:name="_Toc17883381"/>
      <w:r w:rsidRPr="00007BCB">
        <w:rPr>
          <w:rFonts w:ascii="Arial" w:hAnsi="Arial" w:cs="Arial"/>
          <w:b/>
          <w:color w:val="000000" w:themeColor="text1"/>
          <w:sz w:val="40"/>
          <w:szCs w:val="40"/>
          <w:lang w:val="en-AU" w:eastAsia="en-AU"/>
        </w:rPr>
        <w:t>Contents</w:t>
      </w:r>
      <w:bookmarkEnd w:id="2"/>
      <w:bookmarkEnd w:id="3"/>
    </w:p>
    <w:p w:rsidR="00E54BAF" w:rsidRDefault="0034634D">
      <w:pPr>
        <w:pStyle w:val="TOC1"/>
        <w:rPr>
          <w:rFonts w:eastAsiaTheme="minorEastAsia"/>
          <w:b w:val="0"/>
          <w:lang w:eastAsia="en-AU"/>
        </w:rPr>
      </w:pPr>
      <w:r w:rsidRPr="0093313A">
        <w:rPr>
          <w:b w:val="0"/>
          <w:lang w:eastAsia="en-AU"/>
        </w:rPr>
        <w:fldChar w:fldCharType="begin"/>
      </w:r>
      <w:r w:rsidR="0093313A" w:rsidRPr="0093313A">
        <w:rPr>
          <w:b w:val="0"/>
          <w:lang w:eastAsia="en-AU"/>
        </w:rPr>
        <w:instrText xml:space="preserve"> TOC \h \z \t "VCAA Heading 1,1,VCAA Heading 2,2,VCAA Heading 2b sample,3" </w:instrText>
      </w:r>
      <w:r w:rsidRPr="0093313A">
        <w:rPr>
          <w:b w:val="0"/>
          <w:lang w:eastAsia="en-AU"/>
        </w:rPr>
        <w:fldChar w:fldCharType="separate"/>
      </w:r>
      <w:hyperlink w:anchor="_Toc41472985" w:history="1">
        <w:r w:rsidR="00E54BAF" w:rsidRPr="00484539">
          <w:rPr>
            <w:rStyle w:val="Hyperlink"/>
          </w:rPr>
          <w:t>The formative assessment rubric</w:t>
        </w:r>
        <w:r w:rsidR="00E54BAF">
          <w:rPr>
            <w:webHidden/>
          </w:rPr>
          <w:tab/>
        </w:r>
        <w:r>
          <w:rPr>
            <w:webHidden/>
          </w:rPr>
          <w:fldChar w:fldCharType="begin"/>
        </w:r>
        <w:r w:rsidR="00E54BAF">
          <w:rPr>
            <w:webHidden/>
          </w:rPr>
          <w:instrText xml:space="preserve"> PAGEREF _Toc41472985 \h </w:instrText>
        </w:r>
        <w:r>
          <w:rPr>
            <w:webHidden/>
          </w:rPr>
        </w:r>
        <w:r>
          <w:rPr>
            <w:webHidden/>
          </w:rPr>
          <w:fldChar w:fldCharType="separate"/>
        </w:r>
        <w:r w:rsidR="00E54BAF">
          <w:rPr>
            <w:webHidden/>
          </w:rPr>
          <w:t>5</w:t>
        </w:r>
        <w:r>
          <w:rPr>
            <w:webHidden/>
          </w:rPr>
          <w:fldChar w:fldCharType="end"/>
        </w:r>
      </w:hyperlink>
    </w:p>
    <w:p w:rsidR="00E54BAF" w:rsidRDefault="00DD2DD5">
      <w:pPr>
        <w:pStyle w:val="TOC2"/>
        <w:tabs>
          <w:tab w:val="right" w:leader="dot" w:pos="9629"/>
        </w:tabs>
        <w:rPr>
          <w:rFonts w:eastAsiaTheme="minorEastAsia"/>
          <w:noProof/>
          <w:lang w:val="en-AU" w:eastAsia="en-AU"/>
        </w:rPr>
      </w:pPr>
      <w:hyperlink w:anchor="_Toc41472986" w:history="1">
        <w:r w:rsidR="00E54BAF" w:rsidRPr="00484539">
          <w:rPr>
            <w:rStyle w:val="Hyperlink"/>
            <w:noProof/>
          </w:rPr>
          <w:t>Links to the Victorian Curriculum F–10</w:t>
        </w:r>
        <w:r w:rsidR="00E54BAF">
          <w:rPr>
            <w:noProof/>
            <w:webHidden/>
          </w:rPr>
          <w:tab/>
        </w:r>
        <w:r w:rsidR="0034634D">
          <w:rPr>
            <w:noProof/>
            <w:webHidden/>
          </w:rPr>
          <w:fldChar w:fldCharType="begin"/>
        </w:r>
        <w:r w:rsidR="00E54BAF">
          <w:rPr>
            <w:noProof/>
            <w:webHidden/>
          </w:rPr>
          <w:instrText xml:space="preserve"> PAGEREF _Toc41472986 \h </w:instrText>
        </w:r>
        <w:r w:rsidR="0034634D">
          <w:rPr>
            <w:noProof/>
            <w:webHidden/>
          </w:rPr>
        </w:r>
        <w:r w:rsidR="0034634D">
          <w:rPr>
            <w:noProof/>
            <w:webHidden/>
          </w:rPr>
          <w:fldChar w:fldCharType="separate"/>
        </w:r>
        <w:r w:rsidR="00E54BAF">
          <w:rPr>
            <w:noProof/>
            <w:webHidden/>
          </w:rPr>
          <w:t>5</w:t>
        </w:r>
        <w:r w:rsidR="0034634D">
          <w:rPr>
            <w:noProof/>
            <w:webHidden/>
          </w:rPr>
          <w:fldChar w:fldCharType="end"/>
        </w:r>
      </w:hyperlink>
    </w:p>
    <w:p w:rsidR="00E54BAF" w:rsidRDefault="00DD2DD5">
      <w:pPr>
        <w:pStyle w:val="TOC1"/>
        <w:rPr>
          <w:rFonts w:eastAsiaTheme="minorEastAsia"/>
          <w:b w:val="0"/>
          <w:lang w:eastAsia="en-AU"/>
        </w:rPr>
      </w:pPr>
      <w:hyperlink w:anchor="_Toc41472987" w:history="1">
        <w:r w:rsidR="00E54BAF" w:rsidRPr="00484539">
          <w:rPr>
            <w:rStyle w:val="Hyperlink"/>
          </w:rPr>
          <w:t>The formative assessment task</w:t>
        </w:r>
        <w:r w:rsidR="00E54BAF">
          <w:rPr>
            <w:webHidden/>
          </w:rPr>
          <w:tab/>
        </w:r>
        <w:r w:rsidR="0034634D">
          <w:rPr>
            <w:webHidden/>
          </w:rPr>
          <w:fldChar w:fldCharType="begin"/>
        </w:r>
        <w:r w:rsidR="00E54BAF">
          <w:rPr>
            <w:webHidden/>
          </w:rPr>
          <w:instrText xml:space="preserve"> PAGEREF _Toc41472987 \h </w:instrText>
        </w:r>
        <w:r w:rsidR="0034634D">
          <w:rPr>
            <w:webHidden/>
          </w:rPr>
        </w:r>
        <w:r w:rsidR="0034634D">
          <w:rPr>
            <w:webHidden/>
          </w:rPr>
          <w:fldChar w:fldCharType="separate"/>
        </w:r>
        <w:r w:rsidR="00E54BAF">
          <w:rPr>
            <w:webHidden/>
          </w:rPr>
          <w:t>8</w:t>
        </w:r>
        <w:r w:rsidR="0034634D">
          <w:rPr>
            <w:webHidden/>
          </w:rPr>
          <w:fldChar w:fldCharType="end"/>
        </w:r>
      </w:hyperlink>
    </w:p>
    <w:p w:rsidR="00E54BAF" w:rsidRDefault="00DD2DD5">
      <w:pPr>
        <w:pStyle w:val="TOC2"/>
        <w:tabs>
          <w:tab w:val="right" w:leader="dot" w:pos="9629"/>
        </w:tabs>
        <w:rPr>
          <w:rFonts w:eastAsiaTheme="minorEastAsia"/>
          <w:noProof/>
          <w:lang w:val="en-AU" w:eastAsia="en-AU"/>
        </w:rPr>
      </w:pPr>
      <w:hyperlink w:anchor="_Toc41472988" w:history="1">
        <w:r w:rsidR="00E54BAF" w:rsidRPr="00484539">
          <w:rPr>
            <w:rStyle w:val="Hyperlink"/>
            <w:noProof/>
          </w:rPr>
          <w:t>Description of the task (administration guidelines)</w:t>
        </w:r>
        <w:r w:rsidR="00E54BAF">
          <w:rPr>
            <w:noProof/>
            <w:webHidden/>
          </w:rPr>
          <w:tab/>
        </w:r>
        <w:r w:rsidR="0034634D">
          <w:rPr>
            <w:noProof/>
            <w:webHidden/>
          </w:rPr>
          <w:fldChar w:fldCharType="begin"/>
        </w:r>
        <w:r w:rsidR="00E54BAF">
          <w:rPr>
            <w:noProof/>
            <w:webHidden/>
          </w:rPr>
          <w:instrText xml:space="preserve"> PAGEREF _Toc41472988 \h </w:instrText>
        </w:r>
        <w:r w:rsidR="0034634D">
          <w:rPr>
            <w:noProof/>
            <w:webHidden/>
          </w:rPr>
        </w:r>
        <w:r w:rsidR="0034634D">
          <w:rPr>
            <w:noProof/>
            <w:webHidden/>
          </w:rPr>
          <w:fldChar w:fldCharType="separate"/>
        </w:r>
        <w:r w:rsidR="00E54BAF">
          <w:rPr>
            <w:noProof/>
            <w:webHidden/>
          </w:rPr>
          <w:t>8</w:t>
        </w:r>
        <w:r w:rsidR="0034634D">
          <w:rPr>
            <w:noProof/>
            <w:webHidden/>
          </w:rPr>
          <w:fldChar w:fldCharType="end"/>
        </w:r>
      </w:hyperlink>
    </w:p>
    <w:p w:rsidR="00E54BAF" w:rsidRDefault="00DD2DD5">
      <w:pPr>
        <w:pStyle w:val="TOC2"/>
        <w:tabs>
          <w:tab w:val="right" w:leader="dot" w:pos="9629"/>
        </w:tabs>
        <w:rPr>
          <w:rFonts w:eastAsiaTheme="minorEastAsia"/>
          <w:noProof/>
          <w:lang w:val="en-AU" w:eastAsia="en-AU"/>
        </w:rPr>
      </w:pPr>
      <w:hyperlink w:anchor="_Toc41472989" w:history="1">
        <w:r w:rsidR="00E54BAF" w:rsidRPr="00484539">
          <w:rPr>
            <w:rStyle w:val="Hyperlink"/>
            <w:noProof/>
          </w:rPr>
          <w:t>Evidence collected from this task</w:t>
        </w:r>
        <w:r w:rsidR="00E54BAF">
          <w:rPr>
            <w:noProof/>
            <w:webHidden/>
          </w:rPr>
          <w:tab/>
        </w:r>
        <w:r w:rsidR="0034634D">
          <w:rPr>
            <w:noProof/>
            <w:webHidden/>
          </w:rPr>
          <w:fldChar w:fldCharType="begin"/>
        </w:r>
        <w:r w:rsidR="00E54BAF">
          <w:rPr>
            <w:noProof/>
            <w:webHidden/>
          </w:rPr>
          <w:instrText xml:space="preserve"> PAGEREF _Toc41472989 \h </w:instrText>
        </w:r>
        <w:r w:rsidR="0034634D">
          <w:rPr>
            <w:noProof/>
            <w:webHidden/>
          </w:rPr>
        </w:r>
        <w:r w:rsidR="0034634D">
          <w:rPr>
            <w:noProof/>
            <w:webHidden/>
          </w:rPr>
          <w:fldChar w:fldCharType="separate"/>
        </w:r>
        <w:r w:rsidR="00E54BAF">
          <w:rPr>
            <w:noProof/>
            <w:webHidden/>
          </w:rPr>
          <w:t>8</w:t>
        </w:r>
        <w:r w:rsidR="0034634D">
          <w:rPr>
            <w:noProof/>
            <w:webHidden/>
          </w:rPr>
          <w:fldChar w:fldCharType="end"/>
        </w:r>
      </w:hyperlink>
    </w:p>
    <w:p w:rsidR="00E54BAF" w:rsidRDefault="00DD2DD5">
      <w:pPr>
        <w:pStyle w:val="TOC1"/>
        <w:rPr>
          <w:rFonts w:eastAsiaTheme="minorEastAsia"/>
          <w:b w:val="0"/>
          <w:lang w:eastAsia="en-AU"/>
        </w:rPr>
      </w:pPr>
      <w:hyperlink w:anchor="_Toc41472990" w:history="1">
        <w:r w:rsidR="00E54BAF" w:rsidRPr="00484539">
          <w:rPr>
            <w:rStyle w:val="Hyperlink"/>
          </w:rPr>
          <w:t>Appendix 1</w:t>
        </w:r>
        <w:r w:rsidR="00E54BAF">
          <w:rPr>
            <w:webHidden/>
          </w:rPr>
          <w:tab/>
        </w:r>
        <w:r w:rsidR="0034634D">
          <w:rPr>
            <w:webHidden/>
          </w:rPr>
          <w:fldChar w:fldCharType="begin"/>
        </w:r>
        <w:r w:rsidR="00E54BAF">
          <w:rPr>
            <w:webHidden/>
          </w:rPr>
          <w:instrText xml:space="preserve"> PAGEREF _Toc41472990 \h </w:instrText>
        </w:r>
        <w:r w:rsidR="0034634D">
          <w:rPr>
            <w:webHidden/>
          </w:rPr>
        </w:r>
        <w:r w:rsidR="0034634D">
          <w:rPr>
            <w:webHidden/>
          </w:rPr>
          <w:fldChar w:fldCharType="separate"/>
        </w:r>
        <w:r w:rsidR="00E54BAF">
          <w:rPr>
            <w:webHidden/>
          </w:rPr>
          <w:t>9</w:t>
        </w:r>
        <w:r w:rsidR="0034634D">
          <w:rPr>
            <w:webHidden/>
          </w:rPr>
          <w:fldChar w:fldCharType="end"/>
        </w:r>
      </w:hyperlink>
    </w:p>
    <w:p w:rsidR="00E54BAF" w:rsidRDefault="00DD2DD5">
      <w:pPr>
        <w:pStyle w:val="TOC2"/>
        <w:tabs>
          <w:tab w:val="right" w:leader="dot" w:pos="9629"/>
        </w:tabs>
        <w:rPr>
          <w:rFonts w:eastAsiaTheme="minorEastAsia"/>
          <w:noProof/>
          <w:lang w:val="en-AU" w:eastAsia="en-AU"/>
        </w:rPr>
      </w:pPr>
      <w:hyperlink w:anchor="_Toc41472991" w:history="1">
        <w:r w:rsidR="00E54BAF" w:rsidRPr="00484539">
          <w:rPr>
            <w:rStyle w:val="Hyperlink"/>
            <w:noProof/>
          </w:rPr>
          <w:t>Mastering the kitchen</w:t>
        </w:r>
        <w:r w:rsidR="00E54BAF">
          <w:rPr>
            <w:noProof/>
            <w:webHidden/>
          </w:rPr>
          <w:tab/>
        </w:r>
        <w:r w:rsidR="0034634D">
          <w:rPr>
            <w:noProof/>
            <w:webHidden/>
          </w:rPr>
          <w:fldChar w:fldCharType="begin"/>
        </w:r>
        <w:r w:rsidR="00E54BAF">
          <w:rPr>
            <w:noProof/>
            <w:webHidden/>
          </w:rPr>
          <w:instrText xml:space="preserve"> PAGEREF _Toc41472991 \h </w:instrText>
        </w:r>
        <w:r w:rsidR="0034634D">
          <w:rPr>
            <w:noProof/>
            <w:webHidden/>
          </w:rPr>
        </w:r>
        <w:r w:rsidR="0034634D">
          <w:rPr>
            <w:noProof/>
            <w:webHidden/>
          </w:rPr>
          <w:fldChar w:fldCharType="separate"/>
        </w:r>
        <w:r w:rsidR="00E54BAF">
          <w:rPr>
            <w:noProof/>
            <w:webHidden/>
          </w:rPr>
          <w:t>9</w:t>
        </w:r>
        <w:r w:rsidR="0034634D">
          <w:rPr>
            <w:noProof/>
            <w:webHidden/>
          </w:rPr>
          <w:fldChar w:fldCharType="end"/>
        </w:r>
      </w:hyperlink>
    </w:p>
    <w:p w:rsidR="00007BCB" w:rsidRPr="0093313A" w:rsidRDefault="0034634D" w:rsidP="00007BCB">
      <w:pPr>
        <w:tabs>
          <w:tab w:val="right" w:leader="dot" w:pos="9639"/>
        </w:tabs>
        <w:spacing w:before="240" w:after="100" w:line="240" w:lineRule="auto"/>
        <w:jc w:val="both"/>
        <w:rPr>
          <w:rFonts w:ascii="Arial" w:eastAsia="Times New Roman" w:hAnsi="Arial" w:cs="Arial"/>
          <w:bCs/>
          <w:szCs w:val="24"/>
          <w:lang w:val="en-AU" w:eastAsia="en-AU"/>
        </w:rPr>
        <w:sectPr w:rsidR="00007BCB" w:rsidRPr="0093313A" w:rsidSect="00D17AEF">
          <w:headerReference w:type="first" r:id="rId19"/>
          <w:footerReference w:type="first" r:id="rId20"/>
          <w:pgSz w:w="11907" w:h="16840" w:code="9"/>
          <w:pgMar w:top="0" w:right="1134" w:bottom="0" w:left="1134" w:header="567" w:footer="284" w:gutter="0"/>
          <w:cols w:space="708"/>
          <w:titlePg/>
          <w:docGrid w:linePitch="360"/>
        </w:sectPr>
      </w:pPr>
      <w:r w:rsidRPr="0093313A">
        <w:rPr>
          <w:noProof/>
          <w:lang w:val="en-AU" w:eastAsia="en-AU"/>
        </w:rPr>
        <w:fldChar w:fldCharType="end"/>
      </w:r>
    </w:p>
    <w:p w:rsidR="00007BCB" w:rsidRPr="0093313A" w:rsidRDefault="00007BCB" w:rsidP="00007BCB">
      <w:pPr>
        <w:rPr>
          <w:rFonts w:ascii="Arial" w:hAnsi="Arial" w:cs="Arial"/>
          <w:color w:val="000000" w:themeColor="text1"/>
          <w:sz w:val="40"/>
          <w:szCs w:val="40"/>
        </w:rPr>
      </w:pPr>
      <w:r w:rsidRPr="0093313A">
        <w:br w:type="page"/>
      </w:r>
    </w:p>
    <w:p w:rsidR="0093313A" w:rsidRPr="005D7B46" w:rsidRDefault="0093313A" w:rsidP="0093313A">
      <w:pPr>
        <w:spacing w:before="360"/>
        <w:outlineLvl w:val="1"/>
        <w:rPr>
          <w:rFonts w:ascii="Arial" w:eastAsia="MS Mincho" w:hAnsi="Arial" w:cs="Arial"/>
          <w:b/>
          <w:color w:val="000000" w:themeColor="text1"/>
          <w:sz w:val="40"/>
          <w:szCs w:val="40"/>
          <w:lang w:val="en-AU"/>
        </w:rPr>
      </w:pPr>
      <w:bookmarkStart w:id="4" w:name="_Toc515458827"/>
      <w:bookmarkStart w:id="5" w:name="_Toc7594995"/>
      <w:bookmarkStart w:id="6" w:name="_Toc21961362"/>
      <w:r w:rsidRPr="005D7B46">
        <w:rPr>
          <w:rFonts w:ascii="Arial" w:eastAsia="MS Mincho" w:hAnsi="Arial" w:cs="Arial"/>
          <w:b/>
          <w:color w:val="000000" w:themeColor="text1"/>
          <w:sz w:val="40"/>
          <w:szCs w:val="40"/>
          <w:lang w:val="en-AU"/>
        </w:rPr>
        <w:lastRenderedPageBreak/>
        <w:t>What is formative assessment?</w:t>
      </w:r>
      <w:bookmarkEnd w:id="4"/>
      <w:bookmarkEnd w:id="5"/>
      <w:bookmarkEnd w:id="6"/>
    </w:p>
    <w:p w:rsidR="0093313A" w:rsidRPr="005D7B46" w:rsidRDefault="0093313A" w:rsidP="0093313A">
      <w:pPr>
        <w:pStyle w:val="VCAAbody"/>
        <w:rPr>
          <w:lang w:val="en-AU"/>
        </w:rPr>
      </w:pPr>
      <w:r w:rsidRPr="005D7B46">
        <w:rPr>
          <w:lang w:val="en-AU"/>
        </w:rPr>
        <w:t xml:space="preserve">Formative assessment is any assessment that is used to improve teaching and learning. Best-practice formative assessment uses a rigorous approach in which each step of the assessment process is carefully thought through. </w:t>
      </w:r>
    </w:p>
    <w:p w:rsidR="0093313A" w:rsidRPr="005D7B46" w:rsidRDefault="0093313A" w:rsidP="0093313A">
      <w:pPr>
        <w:pStyle w:val="VCAAbody"/>
        <w:rPr>
          <w:lang w:val="en-AU"/>
        </w:rPr>
      </w:pPr>
      <w:r w:rsidRPr="005D7B46">
        <w:rPr>
          <w:lang w:val="en-AU"/>
        </w:rPr>
        <w:t>Assessment is a three-step process by which evidence is collected, interpreted and used. By definition, the final step of formative assessment requires a use that improves teaching and learning.</w:t>
      </w:r>
    </w:p>
    <w:p w:rsidR="0093313A" w:rsidRPr="005D7B46" w:rsidRDefault="0093313A" w:rsidP="0093313A">
      <w:pPr>
        <w:pStyle w:val="VCAAbody"/>
        <w:rPr>
          <w:lang w:val="en-AU"/>
        </w:rPr>
      </w:pPr>
      <w:r w:rsidRPr="005D7B46">
        <w:rPr>
          <w:lang w:val="en-AU"/>
        </w:rPr>
        <w:t xml:space="preserve">For the best results, teachers can work together to interrogate the curriculum and use their professional expertise and knowledge of their students to outline a learning continuum including a rubric of measurable, user-friendly descriptions of skills and knowledge. Teachers can draw on this learning continuum and rubric to collect evidence of each student’s current learning in order to provide formative feedback and understand what they are ready to learn next. </w:t>
      </w:r>
    </w:p>
    <w:p w:rsidR="0093313A" w:rsidRPr="005D7B46" w:rsidRDefault="0093313A" w:rsidP="0093313A">
      <w:pPr>
        <w:pStyle w:val="VCAAbody"/>
        <w:rPr>
          <w:lang w:val="en-AU"/>
        </w:rPr>
      </w:pPr>
      <w:r w:rsidRPr="005D7B46">
        <w:rPr>
          <w:lang w:val="en-AU"/>
        </w:rPr>
        <w:t xml:space="preserve">The VCAA’s </w:t>
      </w:r>
      <w:r w:rsidRPr="005D7B46">
        <w:rPr>
          <w:i/>
          <w:lang w:val="en-AU"/>
        </w:rPr>
        <w:t>Guide to Formative Assessment Rubrics</w:t>
      </w:r>
      <w:r w:rsidRPr="005D7B46">
        <w:rPr>
          <w:lang w:val="en-AU"/>
        </w:rPr>
        <w:t xml:space="preserve"> outlines how to develop a formative assessment rubric to collect, interpret and use evidence of student learning to plan teaching and learning. For more information about formative assessment and to access a copy of the guide, please go to the </w:t>
      </w:r>
      <w:hyperlink r:id="rId21" w:history="1">
        <w:r w:rsidRPr="005D7B46">
          <w:rPr>
            <w:color w:val="0000FF" w:themeColor="hyperlink"/>
            <w:u w:val="single"/>
            <w:lang w:val="en-AU"/>
          </w:rPr>
          <w:t>Formative Assessment section</w:t>
        </w:r>
      </w:hyperlink>
      <w:r w:rsidRPr="005D7B46">
        <w:rPr>
          <w:lang w:val="en-AU"/>
        </w:rPr>
        <w:t xml:space="preserve"> of the VCAA website.</w:t>
      </w:r>
    </w:p>
    <w:p w:rsidR="0093313A" w:rsidRPr="005D7B46" w:rsidRDefault="0093313A" w:rsidP="0093313A">
      <w:pPr>
        <w:spacing w:before="360"/>
        <w:outlineLvl w:val="1"/>
        <w:rPr>
          <w:rFonts w:ascii="Arial" w:eastAsia="MS Mincho" w:hAnsi="Arial" w:cs="Arial"/>
          <w:b/>
          <w:color w:val="000000" w:themeColor="text1"/>
          <w:sz w:val="40"/>
          <w:szCs w:val="40"/>
          <w:lang w:val="en-AU"/>
        </w:rPr>
      </w:pPr>
      <w:bookmarkStart w:id="7" w:name="_Toc20145108"/>
      <w:bookmarkStart w:id="8" w:name="_Toc21957835"/>
      <w:r w:rsidRPr="005D7B46">
        <w:rPr>
          <w:rFonts w:ascii="Arial" w:eastAsia="MS Mincho" w:hAnsi="Arial" w:cs="Arial"/>
          <w:b/>
          <w:color w:val="000000" w:themeColor="text1"/>
          <w:sz w:val="40"/>
          <w:szCs w:val="40"/>
          <w:lang w:val="en-AU"/>
        </w:rPr>
        <w:t>Using formative assessment rubrics in schools</w:t>
      </w:r>
      <w:bookmarkEnd w:id="7"/>
      <w:bookmarkEnd w:id="8"/>
    </w:p>
    <w:p w:rsidR="0093313A" w:rsidRPr="005D7B46" w:rsidRDefault="0093313A" w:rsidP="00DD2DD5">
      <w:pPr>
        <w:pStyle w:val="VCAAbody"/>
        <w:rPr>
          <w:lang w:val="en-AU"/>
        </w:rPr>
      </w:pPr>
      <w:r w:rsidRPr="005D7B46">
        <w:rPr>
          <w:lang w:val="en-AU"/>
        </w:rPr>
        <w:t xml:space="preserve">This document is based on the material developed by one group of teachers in the 2019 Formative Assessment Rubrics project. </w:t>
      </w:r>
      <w:r w:rsidR="00DD2DD5" w:rsidRPr="00DD2DD5">
        <w:rPr>
          <w:lang w:val="en-AU"/>
        </w:rPr>
        <w:t xml:space="preserve">The VCAA acknowledges the valuable contribution to this resource of the following teachers: </w:t>
      </w:r>
      <w:r w:rsidR="00DD2DD5" w:rsidRPr="00DD2DD5">
        <w:rPr>
          <w:lang w:val="en-AU"/>
        </w:rPr>
        <w:t>Carmel Dalton</w:t>
      </w:r>
      <w:r w:rsidR="00DD2DD5" w:rsidRPr="00DD2DD5">
        <w:t xml:space="preserve"> </w:t>
      </w:r>
      <w:r w:rsidR="00DD2DD5">
        <w:t>(</w:t>
      </w:r>
      <w:r w:rsidR="00DD2DD5" w:rsidRPr="00DD2DD5">
        <w:rPr>
          <w:lang w:val="en-AU"/>
        </w:rPr>
        <w:t>Emmanuel College Inc.</w:t>
      </w:r>
      <w:r w:rsidR="00DD2DD5">
        <w:rPr>
          <w:lang w:val="en-AU"/>
        </w:rPr>
        <w:t xml:space="preserve">), </w:t>
      </w:r>
      <w:r w:rsidR="00DD2DD5" w:rsidRPr="00DD2DD5">
        <w:rPr>
          <w:lang w:val="en-AU"/>
        </w:rPr>
        <w:t>Nicole Lett</w:t>
      </w:r>
      <w:r w:rsidR="00DD2DD5">
        <w:rPr>
          <w:lang w:val="en-AU"/>
        </w:rPr>
        <w:t xml:space="preserve"> (</w:t>
      </w:r>
      <w:r w:rsidR="00DD2DD5" w:rsidRPr="00DD2DD5">
        <w:rPr>
          <w:lang w:val="en-AU"/>
        </w:rPr>
        <w:t>Billanook College</w:t>
      </w:r>
      <w:r w:rsidR="00DD2DD5">
        <w:rPr>
          <w:lang w:val="en-AU"/>
        </w:rPr>
        <w:t>) and Tess Monda (</w:t>
      </w:r>
      <w:r w:rsidR="00DD2DD5" w:rsidRPr="00DD2DD5">
        <w:rPr>
          <w:lang w:val="en-AU"/>
        </w:rPr>
        <w:t>Mentone Grammar College</w:t>
      </w:r>
      <w:r w:rsidR="00DD2DD5">
        <w:rPr>
          <w:lang w:val="en-AU"/>
        </w:rPr>
        <w:t>).</w:t>
      </w:r>
      <w:bookmarkStart w:id="9" w:name="_GoBack"/>
      <w:bookmarkEnd w:id="9"/>
      <w:r w:rsidR="00DD2DD5" w:rsidRPr="005D7B46">
        <w:rPr>
          <w:lang w:val="en-AU"/>
        </w:rPr>
        <w:t xml:space="preserve"> </w:t>
      </w:r>
      <w:r w:rsidRPr="005D7B46">
        <w:rPr>
          <w:lang w:val="en-AU"/>
        </w:rPr>
        <w:t>The Victorian Curriculum and Assessment Authority partnered with the Assessment Research Centre, University of Melbourne, to provide professional learning for teachers interested in strengthening their understanding and use or formative assessment rubrics.</w:t>
      </w:r>
    </w:p>
    <w:p w:rsidR="0093313A" w:rsidRPr="005D7B46" w:rsidRDefault="0093313A" w:rsidP="0093313A">
      <w:pPr>
        <w:pStyle w:val="VCAAbody"/>
        <w:rPr>
          <w:rFonts w:eastAsia="Calibri"/>
          <w:color w:val="000000"/>
          <w:lang w:val="en-AU"/>
        </w:rPr>
      </w:pPr>
      <w:r w:rsidRPr="005D7B46">
        <w:rPr>
          <w:lang w:val="en-AU"/>
        </w:rPr>
        <w:t xml:space="preserve">This resource includes a sample formative assessment rubric and task and describes how the teachers implemented the task in their schools and also includes representative student work samples. </w:t>
      </w:r>
    </w:p>
    <w:p w:rsidR="0093313A" w:rsidRPr="005D7B46" w:rsidRDefault="0093313A" w:rsidP="0093313A">
      <w:pPr>
        <w:pStyle w:val="VCAAbody"/>
        <w:rPr>
          <w:lang w:val="en-AU"/>
        </w:rPr>
      </w:pPr>
      <w:r w:rsidRPr="005D7B46">
        <w:rPr>
          <w:lang w:val="en-AU"/>
        </w:rPr>
        <w:t>Schools have flexibility in how they choose to use this resource, including as:</w:t>
      </w:r>
    </w:p>
    <w:p w:rsidR="007841C8" w:rsidRDefault="0093313A" w:rsidP="00801989">
      <w:pPr>
        <w:pStyle w:val="VCAAbullet"/>
        <w:rPr>
          <w:rFonts w:eastAsia="Calibri"/>
        </w:rPr>
      </w:pPr>
      <w:r w:rsidRPr="005D7B46">
        <w:rPr>
          <w:rFonts w:eastAsia="Calibri"/>
        </w:rPr>
        <w:t>a model that they adapt to suit their own teaching and learning plans</w:t>
      </w:r>
    </w:p>
    <w:p w:rsidR="007841C8" w:rsidRDefault="0093313A" w:rsidP="00801989">
      <w:pPr>
        <w:pStyle w:val="VCAAbullet"/>
        <w:rPr>
          <w:rFonts w:eastAsia="Calibri"/>
        </w:rPr>
      </w:pPr>
      <w:r w:rsidRPr="005D7B46">
        <w:rPr>
          <w:rFonts w:eastAsia="Calibri"/>
        </w:rPr>
        <w:t>a resource to support them as they develop their own formative assessment rubrics and tasks.</w:t>
      </w:r>
    </w:p>
    <w:p w:rsidR="00F77D15" w:rsidRDefault="0093313A" w:rsidP="0093313A">
      <w:pPr>
        <w:pStyle w:val="VCAAbody"/>
        <w:rPr>
          <w:lang w:val="en-AU"/>
        </w:rPr>
      </w:pPr>
      <w:r w:rsidRPr="005D7B46">
        <w:rPr>
          <w:lang w:val="en-AU"/>
        </w:rPr>
        <w:t xml:space="preserve">This resource is not an exemplar. </w:t>
      </w:r>
    </w:p>
    <w:p w:rsidR="00B80D92" w:rsidRDefault="00B80D92" w:rsidP="00B80D92">
      <w:pPr>
        <w:pStyle w:val="VCAAbody"/>
      </w:pPr>
      <w:r w:rsidRPr="00007BCB">
        <w:t xml:space="preserve">Additional support and advice on high-quality curriculum planning is available from the </w:t>
      </w:r>
      <w:hyperlink r:id="rId22" w:history="1">
        <w:r w:rsidRPr="00503813">
          <w:rPr>
            <w:rStyle w:val="Hyperlink"/>
          </w:rPr>
          <w:t>Curriculum Planning Resource</w:t>
        </w:r>
      </w:hyperlink>
      <w:r w:rsidRPr="00007BCB">
        <w:t>.</w:t>
      </w:r>
    </w:p>
    <w:p w:rsidR="0093313A" w:rsidRPr="005D7B46" w:rsidRDefault="0093313A" w:rsidP="0093313A">
      <w:pPr>
        <w:rPr>
          <w:rFonts w:ascii="Arial" w:hAnsi="Arial" w:cs="Arial"/>
          <w:b/>
          <w:color w:val="000000" w:themeColor="text1"/>
          <w:sz w:val="32"/>
          <w:szCs w:val="28"/>
          <w:lang w:val="en-AU"/>
        </w:rPr>
      </w:pPr>
      <w:r w:rsidRPr="005D7B46">
        <w:rPr>
          <w:lang w:val="en-AU"/>
        </w:rPr>
        <w:br w:type="page"/>
      </w:r>
    </w:p>
    <w:p w:rsidR="00B6691D" w:rsidRDefault="005F11B9" w:rsidP="00686D05">
      <w:pPr>
        <w:pStyle w:val="VCAAHeading1"/>
      </w:pPr>
      <w:bookmarkStart w:id="10" w:name="_Toc41472985"/>
      <w:r>
        <w:lastRenderedPageBreak/>
        <w:t xml:space="preserve">The </w:t>
      </w:r>
      <w:r w:rsidR="00A50A62">
        <w:t xml:space="preserve">formative assessment </w:t>
      </w:r>
      <w:r>
        <w:t>rubric</w:t>
      </w:r>
      <w:bookmarkEnd w:id="10"/>
    </w:p>
    <w:p w:rsidR="007F5A3B" w:rsidRPr="000A3F92" w:rsidRDefault="00BC240A" w:rsidP="0093313A">
      <w:pPr>
        <w:pStyle w:val="VCAAbody"/>
        <w:rPr>
          <w:color w:val="517AB7" w:themeColor="accent6"/>
        </w:rPr>
      </w:pPr>
      <w:r w:rsidRPr="005D7B46">
        <w:rPr>
          <w:lang w:val="en-AU"/>
        </w:rPr>
        <w:t>The rubric in this document was developed to</w:t>
      </w:r>
      <w:r w:rsidR="005F11B9">
        <w:t xml:space="preserve"> help inform teaching and learning</w:t>
      </w:r>
      <w:r w:rsidR="005F11B9" w:rsidRPr="0093313A">
        <w:t xml:space="preserve"> in </w:t>
      </w:r>
      <w:r w:rsidR="002E0CAE" w:rsidRPr="0093313A">
        <w:t>Food Technology.</w:t>
      </w:r>
      <w:r w:rsidR="005F11B9" w:rsidRPr="0093313A">
        <w:t xml:space="preserve"> </w:t>
      </w:r>
      <w:r w:rsidR="0058672F" w:rsidRPr="0093313A">
        <w:t xml:space="preserve">This rubric supports the explicit teaching of </w:t>
      </w:r>
      <w:r>
        <w:t>p</w:t>
      </w:r>
      <w:r w:rsidR="002E0CAE" w:rsidRPr="0093313A">
        <w:t xml:space="preserve">lanning and </w:t>
      </w:r>
      <w:r>
        <w:t>managing.</w:t>
      </w:r>
    </w:p>
    <w:p w:rsidR="005F11B9" w:rsidRDefault="005F11B9" w:rsidP="00686D05">
      <w:pPr>
        <w:pStyle w:val="VCAAHeading2"/>
      </w:pPr>
      <w:bookmarkStart w:id="11" w:name="_Toc41472986"/>
      <w:r>
        <w:t>Links to the Victorian Curriculum F–10</w:t>
      </w:r>
      <w:bookmarkEnd w:id="11"/>
    </w:p>
    <w:p w:rsidR="002D7057" w:rsidRDefault="00DD2DD5" w:rsidP="005F11B9">
      <w:pPr>
        <w:pStyle w:val="VCAAbody"/>
        <w:rPr>
          <w:b/>
        </w:rPr>
      </w:pPr>
      <w:r>
        <w:rPr>
          <w:b/>
        </w:rPr>
        <w:pict w14:anchorId="0E02F303">
          <v:rect id="_x0000_i1025" style="width:0;height:1.5pt" o:hralign="center" o:hrstd="t" o:hr="t" fillcolor="#a0a0a0" stroked="f"/>
        </w:pict>
      </w:r>
    </w:p>
    <w:p w:rsidR="00BC240A" w:rsidRDefault="00724741" w:rsidP="0093313A">
      <w:pPr>
        <w:pStyle w:val="VCAAbody"/>
      </w:pPr>
      <w:r w:rsidRPr="0093313A">
        <w:rPr>
          <w:b/>
        </w:rPr>
        <w:t>Curriculum area:</w:t>
      </w:r>
      <w:r w:rsidRPr="0093313A">
        <w:rPr>
          <w:b/>
        </w:rPr>
        <w:tab/>
      </w:r>
      <w:r w:rsidR="0093313A">
        <w:tab/>
      </w:r>
      <w:r w:rsidR="0093313A">
        <w:tab/>
      </w:r>
      <w:r w:rsidR="00BC240A">
        <w:t>Design and Technologies</w:t>
      </w:r>
    </w:p>
    <w:p w:rsidR="00BC240A" w:rsidRDefault="00BC240A" w:rsidP="0093313A">
      <w:pPr>
        <w:pStyle w:val="VCAAbody"/>
      </w:pPr>
      <w:r w:rsidRPr="009E3BEB">
        <w:rPr>
          <w:b/>
        </w:rPr>
        <w:tab/>
      </w:r>
      <w:r>
        <w:tab/>
      </w:r>
      <w:r>
        <w:tab/>
      </w:r>
      <w:r>
        <w:tab/>
      </w:r>
      <w:r w:rsidR="00D30CF7">
        <w:tab/>
      </w:r>
      <w:r>
        <w:t>Creating Designed Solutions</w:t>
      </w:r>
      <w:r w:rsidR="00644ECF">
        <w:t xml:space="preserve"> strand</w:t>
      </w:r>
    </w:p>
    <w:p w:rsidR="00724741" w:rsidRPr="00BC240A" w:rsidRDefault="00BC240A" w:rsidP="0093313A">
      <w:pPr>
        <w:pStyle w:val="VCAAbody"/>
      </w:pPr>
      <w:r>
        <w:tab/>
      </w:r>
      <w:r>
        <w:tab/>
      </w:r>
      <w:r>
        <w:tab/>
      </w:r>
      <w:r>
        <w:tab/>
      </w:r>
      <w:r w:rsidR="00D30CF7">
        <w:tab/>
      </w:r>
      <w:r w:rsidR="00946B67">
        <w:t>Planning and managing</w:t>
      </w:r>
      <w:r w:rsidR="00644ECF">
        <w:t xml:space="preserve"> sub strand</w:t>
      </w:r>
    </w:p>
    <w:p w:rsidR="00724741" w:rsidRPr="0093313A" w:rsidRDefault="00724741" w:rsidP="0093313A">
      <w:pPr>
        <w:pStyle w:val="VCAAbody"/>
      </w:pPr>
      <w:r w:rsidRPr="00BC240A">
        <w:rPr>
          <w:b/>
        </w:rPr>
        <w:t>Levels</w:t>
      </w:r>
      <w:r w:rsidR="00D30CF7">
        <w:rPr>
          <w:b/>
        </w:rPr>
        <w:t>/Bands</w:t>
      </w:r>
      <w:r w:rsidRPr="00BC240A">
        <w:rPr>
          <w:b/>
        </w:rPr>
        <w:t>:</w:t>
      </w:r>
      <w:r w:rsidR="0093313A" w:rsidRPr="00BC240A">
        <w:rPr>
          <w:b/>
        </w:rPr>
        <w:tab/>
      </w:r>
      <w:r w:rsidR="0093313A" w:rsidRPr="00BC240A">
        <w:tab/>
      </w:r>
      <w:r w:rsidR="0093313A" w:rsidRPr="00BC240A">
        <w:tab/>
      </w:r>
      <w:r w:rsidR="002E0CAE" w:rsidRPr="009E3BEB">
        <w:t xml:space="preserve">Levels </w:t>
      </w:r>
      <w:r w:rsidR="001A4138" w:rsidRPr="009E3BEB">
        <w:t>3</w:t>
      </w:r>
      <w:r w:rsidR="00D30CF7">
        <w:t xml:space="preserve"> and </w:t>
      </w:r>
      <w:r w:rsidR="002E0CAE" w:rsidRPr="009E3BEB">
        <w:t>10</w:t>
      </w:r>
    </w:p>
    <w:p w:rsidR="00644ECF" w:rsidRDefault="00724741" w:rsidP="00C91534">
      <w:pPr>
        <w:pStyle w:val="VCAAbody"/>
        <w:spacing w:before="0"/>
      </w:pPr>
      <w:r w:rsidRPr="0093313A">
        <w:rPr>
          <w:b/>
        </w:rPr>
        <w:t>Achievement standards extract</w:t>
      </w:r>
      <w:r w:rsidR="00946B67">
        <w:rPr>
          <w:b/>
        </w:rPr>
        <w:t>s</w:t>
      </w:r>
      <w:r w:rsidRPr="0093313A">
        <w:rPr>
          <w:b/>
        </w:rPr>
        <w:t xml:space="preserve">: </w:t>
      </w:r>
      <w:r w:rsidRPr="0093313A">
        <w:rPr>
          <w:b/>
        </w:rPr>
        <w:tab/>
      </w:r>
      <w:r w:rsidR="002E0CAE" w:rsidRPr="0093313A">
        <w:t>Level</w:t>
      </w:r>
      <w:r w:rsidR="00946B67">
        <w:t>s 3 and</w:t>
      </w:r>
      <w:r w:rsidR="002E0CAE" w:rsidRPr="0093313A">
        <w:t xml:space="preserve"> 4 </w:t>
      </w:r>
    </w:p>
    <w:p w:rsidR="002E0CAE" w:rsidRPr="0093313A" w:rsidRDefault="002E0CAE" w:rsidP="00C91534">
      <w:pPr>
        <w:pStyle w:val="VCAAbody"/>
        <w:spacing w:line="240" w:lineRule="auto"/>
        <w:ind w:left="3600"/>
      </w:pPr>
      <w:r w:rsidRPr="0093313A">
        <w:t xml:space="preserve">Students plan and sequence major steps in design and production. </w:t>
      </w:r>
    </w:p>
    <w:p w:rsidR="00644ECF" w:rsidRDefault="002E0CAE" w:rsidP="00C91534">
      <w:pPr>
        <w:pStyle w:val="VCAAbody"/>
        <w:spacing w:line="240" w:lineRule="auto"/>
        <w:ind w:left="3600"/>
      </w:pPr>
      <w:r w:rsidRPr="0093313A">
        <w:t>Level</w:t>
      </w:r>
      <w:r w:rsidR="00946B67">
        <w:t>s 5 and</w:t>
      </w:r>
      <w:r w:rsidRPr="0093313A">
        <w:t xml:space="preserve"> 6 </w:t>
      </w:r>
    </w:p>
    <w:p w:rsidR="002E0CAE" w:rsidRPr="0093313A" w:rsidRDefault="002E0CAE" w:rsidP="00C91534">
      <w:pPr>
        <w:pStyle w:val="VCAAbody"/>
        <w:spacing w:line="240" w:lineRule="auto"/>
        <w:ind w:left="3600"/>
      </w:pPr>
      <w:r w:rsidRPr="0093313A">
        <w:t>Students record project plans including production processes</w:t>
      </w:r>
      <w:r w:rsidR="00946B67">
        <w:t>.</w:t>
      </w:r>
      <w:r w:rsidRPr="0093313A">
        <w:t xml:space="preserve"> </w:t>
      </w:r>
    </w:p>
    <w:p w:rsidR="00644ECF" w:rsidRDefault="002E0CAE" w:rsidP="00C91534">
      <w:pPr>
        <w:pStyle w:val="VCAAbody"/>
        <w:spacing w:line="240" w:lineRule="auto"/>
        <w:ind w:left="3600"/>
      </w:pPr>
      <w:r w:rsidRPr="0093313A">
        <w:t>Level</w:t>
      </w:r>
      <w:r w:rsidR="00946B67">
        <w:t>s 7 and</w:t>
      </w:r>
      <w:r w:rsidRPr="0093313A">
        <w:t xml:space="preserve"> 8 </w:t>
      </w:r>
    </w:p>
    <w:p w:rsidR="002E0CAE" w:rsidRPr="0093313A" w:rsidRDefault="002E0CAE" w:rsidP="00C91534">
      <w:pPr>
        <w:pStyle w:val="VCAAbody"/>
        <w:spacing w:line="240" w:lineRule="auto"/>
        <w:ind w:left="3600"/>
      </w:pPr>
      <w:r w:rsidRPr="0093313A">
        <w:t>Students apply project management skills to document and use project plans to manage production processes.</w:t>
      </w:r>
    </w:p>
    <w:p w:rsidR="00644ECF" w:rsidRDefault="002E0CAE" w:rsidP="00C91534">
      <w:pPr>
        <w:pStyle w:val="VCAAbody"/>
        <w:spacing w:line="240" w:lineRule="auto"/>
        <w:ind w:left="3600"/>
      </w:pPr>
      <w:r w:rsidRPr="0093313A">
        <w:t>Level</w:t>
      </w:r>
      <w:r w:rsidR="00946B67">
        <w:t>s 9 and</w:t>
      </w:r>
      <w:r w:rsidRPr="0093313A">
        <w:t xml:space="preserve"> 10</w:t>
      </w:r>
    </w:p>
    <w:p w:rsidR="002E0CAE" w:rsidRPr="0093313A" w:rsidRDefault="002E0CAE" w:rsidP="00C91534">
      <w:pPr>
        <w:pStyle w:val="VCAAbody"/>
        <w:spacing w:line="240" w:lineRule="auto"/>
        <w:ind w:left="3600"/>
      </w:pPr>
      <w:r w:rsidRPr="0093313A">
        <w:t>They independently and collaboratively apply sequenced production and management plans when producing designed solutions, making adjustments to plans when necessary</w:t>
      </w:r>
    </w:p>
    <w:p w:rsidR="007841C8" w:rsidRDefault="0093313A" w:rsidP="00C91534">
      <w:pPr>
        <w:pStyle w:val="VCAAbody"/>
        <w:spacing w:before="0"/>
        <w:ind w:left="3544" w:hanging="3544"/>
      </w:pPr>
      <w:r w:rsidRPr="0093313A">
        <w:rPr>
          <w:b/>
        </w:rPr>
        <w:t>Content description</w:t>
      </w:r>
      <w:r w:rsidR="00724741" w:rsidRPr="0093313A">
        <w:rPr>
          <w:b/>
        </w:rPr>
        <w:t>s:</w:t>
      </w:r>
      <w:r w:rsidR="00D30CF7">
        <w:rPr>
          <w:b/>
        </w:rPr>
        <w:tab/>
      </w:r>
      <w:r w:rsidR="00196645" w:rsidRPr="0093313A">
        <w:t>Levels 3 and 4</w:t>
      </w:r>
      <w:r w:rsidR="00946B67">
        <w:t xml:space="preserve">  </w:t>
      </w:r>
    </w:p>
    <w:p w:rsidR="00196645" w:rsidRPr="0093313A" w:rsidRDefault="00196645" w:rsidP="00C91534">
      <w:pPr>
        <w:pStyle w:val="VCAAbody"/>
        <w:spacing w:line="240" w:lineRule="auto"/>
        <w:ind w:left="3600"/>
      </w:pPr>
      <w:r w:rsidRPr="001A4138">
        <w:t>Plan a sequence of production steps when making designed solutions</w:t>
      </w:r>
      <w:r w:rsidR="00D30CF7">
        <w:t xml:space="preserve"> </w:t>
      </w:r>
      <w:hyperlink r:id="rId23" w:tooltip="View elaborations and additional details of VCDSCD032" w:history="1">
        <w:r w:rsidRPr="001A4138">
          <w:rPr>
            <w:rStyle w:val="Hyperlink"/>
            <w:color w:val="000000" w:themeColor="text1"/>
            <w:u w:val="none"/>
          </w:rPr>
          <w:t>(</w:t>
        </w:r>
        <w:r w:rsidRPr="009E3BEB">
          <w:rPr>
            <w:rStyle w:val="Hyperlink"/>
          </w:rPr>
          <w:t>VCDSCD032</w:t>
        </w:r>
        <w:r w:rsidRPr="001A4138">
          <w:rPr>
            <w:rStyle w:val="Hyperlink"/>
            <w:color w:val="000000" w:themeColor="text1"/>
            <w:u w:val="none"/>
          </w:rPr>
          <w:t>)</w:t>
        </w:r>
      </w:hyperlink>
    </w:p>
    <w:p w:rsidR="00D30CF7" w:rsidRDefault="00196645" w:rsidP="00C91534">
      <w:pPr>
        <w:pStyle w:val="VCAAbody"/>
        <w:spacing w:line="240" w:lineRule="auto"/>
        <w:ind w:left="3544" w:firstLine="56"/>
      </w:pPr>
      <w:r w:rsidRPr="0093313A">
        <w:t>Levels 5 and 6</w:t>
      </w:r>
      <w:r w:rsidR="00946B67">
        <w:t xml:space="preserve"> </w:t>
      </w:r>
    </w:p>
    <w:p w:rsidR="00196645" w:rsidRPr="0093313A" w:rsidRDefault="00196645" w:rsidP="00C91534">
      <w:pPr>
        <w:pStyle w:val="VCAAbody"/>
        <w:spacing w:line="240" w:lineRule="auto"/>
        <w:ind w:left="3600"/>
      </w:pPr>
      <w:r w:rsidRPr="001A4138">
        <w:t>Develop project plans that include consideration of resources when making designed solutions</w:t>
      </w:r>
      <w:r w:rsidR="00D30CF7">
        <w:t xml:space="preserve"> </w:t>
      </w:r>
      <w:hyperlink r:id="rId24" w:tooltip="View elaborations and additional details of VCDSCD042" w:history="1">
        <w:r w:rsidRPr="001A4138">
          <w:rPr>
            <w:rStyle w:val="Hyperlink"/>
            <w:color w:val="000000" w:themeColor="text1"/>
            <w:u w:val="none"/>
          </w:rPr>
          <w:t>(</w:t>
        </w:r>
        <w:r w:rsidRPr="009E3BEB">
          <w:rPr>
            <w:rStyle w:val="Hyperlink"/>
          </w:rPr>
          <w:t>VCDSCD042</w:t>
        </w:r>
        <w:r w:rsidRPr="001A4138">
          <w:rPr>
            <w:rStyle w:val="Hyperlink"/>
            <w:color w:val="000000" w:themeColor="text1"/>
            <w:u w:val="none"/>
          </w:rPr>
          <w:t>)</w:t>
        </w:r>
      </w:hyperlink>
    </w:p>
    <w:p w:rsidR="00D30CF7" w:rsidRDefault="00196645" w:rsidP="00C91534">
      <w:pPr>
        <w:pStyle w:val="VCAAbody"/>
        <w:spacing w:line="240" w:lineRule="auto"/>
        <w:ind w:left="3544" w:firstLine="56"/>
      </w:pPr>
      <w:r w:rsidRPr="0093313A">
        <w:t>Levels 7 and 8</w:t>
      </w:r>
      <w:r w:rsidR="00946B67">
        <w:t xml:space="preserve"> </w:t>
      </w:r>
    </w:p>
    <w:p w:rsidR="00196645" w:rsidRPr="0093313A" w:rsidRDefault="00196645" w:rsidP="00C91534">
      <w:pPr>
        <w:pStyle w:val="VCAAbody"/>
        <w:spacing w:line="240" w:lineRule="auto"/>
        <w:ind w:left="3600"/>
      </w:pPr>
      <w:r w:rsidRPr="001A4138">
        <w:t>Use project management processes to coordinate production of designed solutions</w:t>
      </w:r>
      <w:r w:rsidR="00D30CF7">
        <w:t xml:space="preserve"> </w:t>
      </w:r>
      <w:hyperlink r:id="rId25" w:tooltip="View elaborations and additional details of VCDSCD053" w:history="1">
        <w:r w:rsidRPr="001A4138">
          <w:rPr>
            <w:rStyle w:val="Hyperlink"/>
            <w:color w:val="000000" w:themeColor="text1"/>
            <w:u w:val="none"/>
          </w:rPr>
          <w:t>(</w:t>
        </w:r>
        <w:r w:rsidRPr="009E3BEB">
          <w:rPr>
            <w:rStyle w:val="Hyperlink"/>
          </w:rPr>
          <w:t>VCDSCD053</w:t>
        </w:r>
        <w:r w:rsidRPr="001A4138">
          <w:rPr>
            <w:rStyle w:val="Hyperlink"/>
            <w:color w:val="000000" w:themeColor="text1"/>
            <w:u w:val="none"/>
          </w:rPr>
          <w:t>)</w:t>
        </w:r>
      </w:hyperlink>
    </w:p>
    <w:p w:rsidR="00D30CF7" w:rsidRDefault="00196645" w:rsidP="00C91534">
      <w:pPr>
        <w:pStyle w:val="VCAAbody"/>
        <w:spacing w:line="240" w:lineRule="auto"/>
        <w:ind w:left="3544" w:firstLine="56"/>
      </w:pPr>
      <w:r w:rsidRPr="0093313A">
        <w:t>Levels 9 and 10</w:t>
      </w:r>
      <w:r w:rsidR="00946B67">
        <w:t xml:space="preserve"> </w:t>
      </w:r>
    </w:p>
    <w:p w:rsidR="00724741" w:rsidRPr="0093313A" w:rsidRDefault="00196645" w:rsidP="00C91534">
      <w:pPr>
        <w:pStyle w:val="VCAAbody"/>
        <w:spacing w:line="240" w:lineRule="auto"/>
        <w:ind w:left="3600"/>
      </w:pPr>
      <w:r w:rsidRPr="001A4138">
        <w:t>Develop project plans to plan and manage projects individually and collaboratively taking into consideration time, cost, risk and production processes</w:t>
      </w:r>
      <w:r w:rsidR="00D30CF7">
        <w:t xml:space="preserve"> </w:t>
      </w:r>
      <w:hyperlink r:id="rId26" w:tooltip="View elaborations and additional details of VCDSCD064" w:history="1">
        <w:r w:rsidRPr="001A4138">
          <w:rPr>
            <w:rStyle w:val="Hyperlink"/>
            <w:color w:val="000000" w:themeColor="text1"/>
            <w:u w:val="none"/>
          </w:rPr>
          <w:t>(</w:t>
        </w:r>
        <w:r w:rsidRPr="009E3BEB">
          <w:rPr>
            <w:rStyle w:val="Hyperlink"/>
          </w:rPr>
          <w:t>VCDSCD064</w:t>
        </w:r>
        <w:r w:rsidRPr="001A4138">
          <w:rPr>
            <w:rStyle w:val="Hyperlink"/>
            <w:color w:val="000000" w:themeColor="text1"/>
            <w:u w:val="none"/>
          </w:rPr>
          <w:t>)</w:t>
        </w:r>
      </w:hyperlink>
      <w:r w:rsidR="00724741" w:rsidRPr="0093313A">
        <w:tab/>
      </w:r>
    </w:p>
    <w:p w:rsidR="005F11B9" w:rsidRDefault="00DD2DD5" w:rsidP="00686D05">
      <w:pPr>
        <w:pStyle w:val="VCAAbody"/>
      </w:pPr>
      <w:r>
        <w:pict w14:anchorId="298A341E">
          <v:rect id="_x0000_i1026" style="width:0;height:1.5pt" o:hralign="center" o:hrstd="t" o:hr="t" fillcolor="#a0a0a0" stroked="f"/>
        </w:pict>
      </w:r>
    </w:p>
    <w:p w:rsidR="00724741" w:rsidRDefault="00724741" w:rsidP="006557CF">
      <w:pPr>
        <w:sectPr w:rsidR="00724741" w:rsidSect="00EA71BE">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440" w:right="1440" w:bottom="1440" w:left="1440" w:header="567" w:footer="284" w:gutter="0"/>
          <w:cols w:space="708"/>
          <w:titlePg/>
          <w:docGrid w:linePitch="360"/>
        </w:sectPr>
      </w:pPr>
    </w:p>
    <w:tbl>
      <w:tblPr>
        <w:tblpPr w:leftFromText="180" w:rightFromText="180" w:vertAnchor="page" w:horzAnchor="margin" w:tblpY="1456"/>
        <w:tblW w:w="20937" w:type="dxa"/>
        <w:tblBorders>
          <w:top w:val="nil"/>
          <w:left w:val="nil"/>
          <w:bottom w:val="nil"/>
          <w:right w:val="nil"/>
          <w:insideH w:val="nil"/>
          <w:insideV w:val="nil"/>
        </w:tblBorders>
        <w:tblLayout w:type="fixed"/>
        <w:tblLook w:val="0600" w:firstRow="0" w:lastRow="0" w:firstColumn="0" w:lastColumn="0" w:noHBand="1" w:noVBand="1"/>
      </w:tblPr>
      <w:tblGrid>
        <w:gridCol w:w="1504"/>
        <w:gridCol w:w="3068"/>
        <w:gridCol w:w="1725"/>
        <w:gridCol w:w="3660"/>
        <w:gridCol w:w="3660"/>
        <w:gridCol w:w="3660"/>
        <w:gridCol w:w="3660"/>
      </w:tblGrid>
      <w:tr w:rsidR="00B80D92" w:rsidRPr="0093313A" w:rsidTr="00B80D92">
        <w:trPr>
          <w:trHeight w:val="559"/>
        </w:trPr>
        <w:tc>
          <w:tcPr>
            <w:tcW w:w="6297" w:type="dxa"/>
            <w:gridSpan w:val="3"/>
            <w:vMerge w:val="restart"/>
            <w:tcBorders>
              <w:top w:val="single" w:sz="12" w:space="0" w:color="FFC000"/>
              <w:left w:val="single" w:sz="12" w:space="0" w:color="FFC000"/>
              <w:bottom w:val="single" w:sz="12" w:space="0" w:color="FFC000"/>
              <w:right w:val="single" w:sz="12" w:space="0" w:color="FFC000"/>
            </w:tcBorders>
            <w:tcMar>
              <w:top w:w="120" w:type="dxa"/>
              <w:left w:w="120" w:type="dxa"/>
              <w:bottom w:w="120" w:type="dxa"/>
              <w:right w:w="120" w:type="dxa"/>
            </w:tcMar>
          </w:tcPr>
          <w:p w:rsidR="00B80D92" w:rsidRPr="0093313A" w:rsidRDefault="00B80D92" w:rsidP="00B80D92">
            <w:pPr>
              <w:pStyle w:val="VCAAtablecondensed"/>
              <w:rPr>
                <w:b/>
              </w:rPr>
            </w:pPr>
            <w:r w:rsidRPr="0093313A">
              <w:rPr>
                <w:b/>
              </w:rPr>
              <w:lastRenderedPageBreak/>
              <w:t>Learning continuum</w:t>
            </w:r>
          </w:p>
          <w:p w:rsidR="00B80D92" w:rsidRPr="00EE0FF4" w:rsidRDefault="00B80D92" w:rsidP="00B80D92">
            <w:pPr>
              <w:pStyle w:val="VCAAtablecondensed"/>
            </w:pPr>
            <w:r w:rsidRPr="0093313A">
              <w:t>Design and Technologies</w:t>
            </w:r>
            <w:r>
              <w:t>,</w:t>
            </w:r>
            <w:r w:rsidRPr="0093313A">
              <w:t xml:space="preserve"> L</w:t>
            </w:r>
            <w:r w:rsidRPr="00EE0FF4">
              <w:t xml:space="preserve">evels </w:t>
            </w:r>
            <w:r w:rsidRPr="009E3BEB">
              <w:t>3–10</w:t>
            </w:r>
          </w:p>
          <w:p w:rsidR="00B80D92" w:rsidRPr="009E3BEB" w:rsidRDefault="00B80D92" w:rsidP="00B80D92">
            <w:pPr>
              <w:pStyle w:val="VCAAtablecondensed"/>
            </w:pPr>
            <w:r w:rsidRPr="009E3BEB">
              <w:t>Strand: Creating Designed Solutions</w:t>
            </w:r>
          </w:p>
          <w:p w:rsidR="00B80D92" w:rsidRPr="0093313A" w:rsidRDefault="00B80D92" w:rsidP="00B80D92">
            <w:pPr>
              <w:pStyle w:val="VCAAtablecondensed"/>
            </w:pPr>
            <w:r w:rsidRPr="009E3BEB">
              <w:t>Sub-Strand: Planning and managing</w:t>
            </w:r>
          </w:p>
        </w:tc>
        <w:tc>
          <w:tcPr>
            <w:tcW w:w="3660" w:type="dxa"/>
            <w:tcBorders>
              <w:top w:val="single" w:sz="12" w:space="0" w:color="FFC000"/>
              <w:left w:val="nil"/>
              <w:bottom w:val="single" w:sz="12" w:space="0" w:color="FFC000"/>
              <w:right w:val="single" w:sz="12" w:space="0" w:color="FFC000"/>
            </w:tcBorders>
            <w:shd w:val="clear" w:color="auto" w:fill="D9D9D9"/>
            <w:tcMar>
              <w:top w:w="120" w:type="dxa"/>
              <w:left w:w="120" w:type="dxa"/>
              <w:bottom w:w="120" w:type="dxa"/>
              <w:right w:w="120" w:type="dxa"/>
            </w:tcMar>
          </w:tcPr>
          <w:p w:rsidR="00B80D92" w:rsidRPr="0093313A" w:rsidRDefault="00B80D92" w:rsidP="00B80D92">
            <w:pPr>
              <w:pStyle w:val="VCAAtablecondensed"/>
              <w:rPr>
                <w:b/>
              </w:rPr>
            </w:pPr>
            <w:r w:rsidRPr="0093313A">
              <w:rPr>
                <w:b/>
              </w:rPr>
              <w:t xml:space="preserve">Phase 1 </w:t>
            </w:r>
          </w:p>
        </w:tc>
        <w:tc>
          <w:tcPr>
            <w:tcW w:w="3660" w:type="dxa"/>
            <w:tcBorders>
              <w:top w:val="single" w:sz="12" w:space="0" w:color="FFC000"/>
              <w:left w:val="nil"/>
              <w:bottom w:val="single" w:sz="12" w:space="0" w:color="FFC000"/>
              <w:right w:val="single" w:sz="12" w:space="0" w:color="FFC000"/>
            </w:tcBorders>
            <w:shd w:val="clear" w:color="auto" w:fill="D9D9D9"/>
            <w:tcMar>
              <w:top w:w="120" w:type="dxa"/>
              <w:left w:w="120" w:type="dxa"/>
              <w:bottom w:w="120" w:type="dxa"/>
              <w:right w:w="120" w:type="dxa"/>
            </w:tcMar>
          </w:tcPr>
          <w:p w:rsidR="00B80D92" w:rsidRPr="0093313A" w:rsidRDefault="00B80D92" w:rsidP="00B80D92">
            <w:pPr>
              <w:pStyle w:val="VCAAtablecondensed"/>
              <w:rPr>
                <w:b/>
              </w:rPr>
            </w:pPr>
            <w:r w:rsidRPr="0093313A">
              <w:rPr>
                <w:b/>
              </w:rPr>
              <w:t xml:space="preserve">Phase 2 </w:t>
            </w:r>
          </w:p>
        </w:tc>
        <w:tc>
          <w:tcPr>
            <w:tcW w:w="3660" w:type="dxa"/>
            <w:tcBorders>
              <w:top w:val="single" w:sz="12" w:space="0" w:color="FFC000"/>
              <w:left w:val="nil"/>
              <w:bottom w:val="single" w:sz="12" w:space="0" w:color="FFC000"/>
              <w:right w:val="single" w:sz="12" w:space="0" w:color="FFC000"/>
            </w:tcBorders>
            <w:shd w:val="clear" w:color="auto" w:fill="D9D9D9"/>
            <w:tcMar>
              <w:top w:w="120" w:type="dxa"/>
              <w:left w:w="120" w:type="dxa"/>
              <w:bottom w:w="120" w:type="dxa"/>
              <w:right w:w="120" w:type="dxa"/>
            </w:tcMar>
          </w:tcPr>
          <w:p w:rsidR="00B80D92" w:rsidRPr="0093313A" w:rsidRDefault="00B80D92" w:rsidP="00B80D92">
            <w:pPr>
              <w:pStyle w:val="VCAAtablecondensed"/>
              <w:rPr>
                <w:b/>
              </w:rPr>
            </w:pPr>
            <w:r w:rsidRPr="0093313A">
              <w:rPr>
                <w:b/>
              </w:rPr>
              <w:t xml:space="preserve">Phase 3 </w:t>
            </w:r>
          </w:p>
        </w:tc>
        <w:tc>
          <w:tcPr>
            <w:tcW w:w="3660" w:type="dxa"/>
            <w:tcBorders>
              <w:top w:val="single" w:sz="12" w:space="0" w:color="FFC000"/>
              <w:left w:val="nil"/>
              <w:bottom w:val="single" w:sz="12" w:space="0" w:color="FFC000"/>
              <w:right w:val="single" w:sz="12" w:space="0" w:color="FFC000"/>
            </w:tcBorders>
            <w:shd w:val="clear" w:color="auto" w:fill="D9D9D9"/>
            <w:tcMar>
              <w:top w:w="120" w:type="dxa"/>
              <w:left w:w="120" w:type="dxa"/>
              <w:bottom w:w="120" w:type="dxa"/>
              <w:right w:w="120" w:type="dxa"/>
            </w:tcMar>
          </w:tcPr>
          <w:p w:rsidR="00B80D92" w:rsidRPr="0093313A" w:rsidRDefault="00B80D92" w:rsidP="00B80D92">
            <w:pPr>
              <w:pStyle w:val="VCAAtablecondensed"/>
              <w:rPr>
                <w:b/>
              </w:rPr>
            </w:pPr>
            <w:r w:rsidRPr="0093313A">
              <w:rPr>
                <w:b/>
              </w:rPr>
              <w:t>Phase 4</w:t>
            </w:r>
          </w:p>
        </w:tc>
      </w:tr>
      <w:tr w:rsidR="00B80D92" w:rsidRPr="0093313A" w:rsidTr="00B80D92">
        <w:trPr>
          <w:trHeight w:val="969"/>
        </w:trPr>
        <w:tc>
          <w:tcPr>
            <w:tcW w:w="6297" w:type="dxa"/>
            <w:gridSpan w:val="3"/>
            <w:vMerge/>
            <w:tcBorders>
              <w:top w:val="single" w:sz="12" w:space="0" w:color="FFC000"/>
              <w:left w:val="single" w:sz="12" w:space="0" w:color="FFC000"/>
              <w:bottom w:val="single" w:sz="12" w:space="0" w:color="FFC000"/>
              <w:right w:val="single" w:sz="12" w:space="0" w:color="FFC000"/>
            </w:tcBorders>
            <w:shd w:val="clear" w:color="auto" w:fill="auto"/>
            <w:tcMar>
              <w:top w:w="100" w:type="dxa"/>
              <w:left w:w="100" w:type="dxa"/>
              <w:bottom w:w="100" w:type="dxa"/>
              <w:right w:w="100" w:type="dxa"/>
            </w:tcMar>
          </w:tcPr>
          <w:p w:rsidR="00B80D92" w:rsidRPr="0093313A" w:rsidRDefault="00B80D92" w:rsidP="00B80D92">
            <w:pPr>
              <w:pStyle w:val="VCAAtablecondensed"/>
            </w:pPr>
          </w:p>
        </w:tc>
        <w:tc>
          <w:tcPr>
            <w:tcW w:w="3660" w:type="dxa"/>
            <w:tcBorders>
              <w:top w:val="single" w:sz="12" w:space="0" w:color="FFC000"/>
              <w:left w:val="single" w:sz="12" w:space="0" w:color="FFC000"/>
              <w:bottom w:val="single" w:sz="12" w:space="0" w:color="FFC000"/>
              <w:right w:val="single" w:sz="12" w:space="0" w:color="FFC000"/>
            </w:tcBorders>
            <w:shd w:val="clear" w:color="auto" w:fill="auto"/>
            <w:tcMar>
              <w:top w:w="120" w:type="dxa"/>
              <w:left w:w="120" w:type="dxa"/>
              <w:bottom w:w="120" w:type="dxa"/>
              <w:right w:w="120" w:type="dxa"/>
            </w:tcMar>
          </w:tcPr>
          <w:p w:rsidR="00B80D92" w:rsidRPr="0093313A" w:rsidRDefault="00B80D92" w:rsidP="00B80D92">
            <w:pPr>
              <w:pStyle w:val="VCAAtablecondensed"/>
            </w:pPr>
            <w:r w:rsidRPr="0093313A">
              <w:t xml:space="preserve">Students at this phase can copy information related to producing a designed solution into </w:t>
            </w:r>
            <w:r>
              <w:t xml:space="preserve">a </w:t>
            </w:r>
            <w:r w:rsidRPr="0093313A">
              <w:t>production plan.</w:t>
            </w:r>
          </w:p>
        </w:tc>
        <w:tc>
          <w:tcPr>
            <w:tcW w:w="3660" w:type="dxa"/>
            <w:tcBorders>
              <w:top w:val="single" w:sz="12" w:space="0" w:color="FFC000"/>
              <w:left w:val="single" w:sz="12" w:space="0" w:color="FFC000"/>
              <w:bottom w:val="single" w:sz="12" w:space="0" w:color="FFC000"/>
              <w:right w:val="single" w:sz="12" w:space="0" w:color="FFC000"/>
            </w:tcBorders>
            <w:shd w:val="clear" w:color="auto" w:fill="auto"/>
            <w:tcMar>
              <w:top w:w="120" w:type="dxa"/>
              <w:left w:w="120" w:type="dxa"/>
              <w:bottom w:w="120" w:type="dxa"/>
              <w:right w:w="120" w:type="dxa"/>
            </w:tcMar>
          </w:tcPr>
          <w:p w:rsidR="00B80D92" w:rsidRPr="009E3BEB" w:rsidRDefault="00B80D92" w:rsidP="00B80D92">
            <w:pPr>
              <w:pStyle w:val="VCAAtablecondensed"/>
            </w:pPr>
            <w:r w:rsidRPr="00EE0FF4">
              <w:t xml:space="preserve">Students at this phase identify information </w:t>
            </w:r>
            <w:r w:rsidRPr="009E3BEB">
              <w:t>related to producing a designed solution in a production plan.</w:t>
            </w:r>
          </w:p>
        </w:tc>
        <w:tc>
          <w:tcPr>
            <w:tcW w:w="3660" w:type="dxa"/>
            <w:tcBorders>
              <w:top w:val="nil"/>
              <w:left w:val="nil"/>
              <w:bottom w:val="single" w:sz="12" w:space="0" w:color="FFC000"/>
              <w:right w:val="single" w:sz="12" w:space="0" w:color="FFC000"/>
            </w:tcBorders>
            <w:shd w:val="clear" w:color="auto" w:fill="auto"/>
            <w:tcMar>
              <w:top w:w="120" w:type="dxa"/>
              <w:left w:w="120" w:type="dxa"/>
              <w:bottom w:w="120" w:type="dxa"/>
              <w:right w:w="120" w:type="dxa"/>
            </w:tcMar>
          </w:tcPr>
          <w:p w:rsidR="00B80D92" w:rsidRPr="009E3BEB" w:rsidRDefault="00B80D92" w:rsidP="00B80D92">
            <w:pPr>
              <w:pStyle w:val="VCAAtablecondensed"/>
            </w:pPr>
            <w:r w:rsidRPr="009E3BEB">
              <w:t>Students at this phase describe information related to producing a designed solution in a production plan.</w:t>
            </w:r>
          </w:p>
        </w:tc>
        <w:tc>
          <w:tcPr>
            <w:tcW w:w="3660" w:type="dxa"/>
            <w:tcBorders>
              <w:top w:val="nil"/>
              <w:left w:val="nil"/>
              <w:bottom w:val="single" w:sz="12" w:space="0" w:color="FFC000"/>
              <w:right w:val="single" w:sz="12" w:space="0" w:color="FFC000"/>
            </w:tcBorders>
            <w:shd w:val="clear" w:color="auto" w:fill="auto"/>
            <w:tcMar>
              <w:top w:w="120" w:type="dxa"/>
              <w:left w:w="120" w:type="dxa"/>
              <w:bottom w:w="120" w:type="dxa"/>
              <w:right w:w="120" w:type="dxa"/>
            </w:tcMar>
          </w:tcPr>
          <w:p w:rsidR="00B80D92" w:rsidRPr="009E3BEB" w:rsidRDefault="00B80D92" w:rsidP="00B80D92">
            <w:pPr>
              <w:pStyle w:val="VCAAtablecondensed"/>
            </w:pPr>
            <w:r w:rsidRPr="009E3BEB">
              <w:t>Students at this phase explain information related to producing a designed solution in a production plan.</w:t>
            </w:r>
          </w:p>
        </w:tc>
      </w:tr>
      <w:tr w:rsidR="00B80D92" w:rsidRPr="0093313A" w:rsidTr="00B80D92">
        <w:trPr>
          <w:trHeight w:val="1019"/>
        </w:trPr>
        <w:tc>
          <w:tcPr>
            <w:tcW w:w="1504" w:type="dxa"/>
            <w:tcBorders>
              <w:top w:val="nil"/>
              <w:left w:val="single" w:sz="8" w:space="0" w:color="000000"/>
              <w:bottom w:val="single" w:sz="8" w:space="0" w:color="000000"/>
              <w:right w:val="single" w:sz="8" w:space="0" w:color="000000"/>
            </w:tcBorders>
            <w:shd w:val="clear" w:color="auto" w:fill="D9D9D9"/>
            <w:tcMar>
              <w:top w:w="120" w:type="dxa"/>
              <w:left w:w="120" w:type="dxa"/>
              <w:bottom w:w="120" w:type="dxa"/>
              <w:right w:w="120" w:type="dxa"/>
            </w:tcMar>
          </w:tcPr>
          <w:p w:rsidR="00B80D92" w:rsidRPr="0093313A" w:rsidRDefault="00B80D92" w:rsidP="00B80D92">
            <w:pPr>
              <w:pStyle w:val="VCAAtablecondensed"/>
              <w:rPr>
                <w:b/>
              </w:rPr>
            </w:pPr>
            <w:r w:rsidRPr="0093313A">
              <w:rPr>
                <w:b/>
              </w:rPr>
              <w:t>Organising element</w:t>
            </w:r>
          </w:p>
        </w:tc>
        <w:tc>
          <w:tcPr>
            <w:tcW w:w="3068" w:type="dxa"/>
            <w:tcBorders>
              <w:top w:val="nil"/>
              <w:left w:val="nil"/>
              <w:bottom w:val="single" w:sz="8" w:space="0" w:color="000000"/>
              <w:right w:val="single" w:sz="8" w:space="0" w:color="000000"/>
            </w:tcBorders>
            <w:shd w:val="clear" w:color="auto" w:fill="D9D9D9"/>
            <w:tcMar>
              <w:top w:w="120" w:type="dxa"/>
              <w:left w:w="120" w:type="dxa"/>
              <w:bottom w:w="120" w:type="dxa"/>
              <w:right w:w="120" w:type="dxa"/>
            </w:tcMar>
          </w:tcPr>
          <w:p w:rsidR="00B80D92" w:rsidRPr="0093313A" w:rsidRDefault="00B80D92" w:rsidP="00B80D92">
            <w:pPr>
              <w:pStyle w:val="VCAAtablecondensed"/>
              <w:rPr>
                <w:b/>
              </w:rPr>
            </w:pPr>
            <w:r w:rsidRPr="0093313A">
              <w:rPr>
                <w:b/>
              </w:rPr>
              <w:t>Action</w:t>
            </w:r>
          </w:p>
        </w:tc>
        <w:tc>
          <w:tcPr>
            <w:tcW w:w="1725" w:type="dxa"/>
            <w:tcBorders>
              <w:top w:val="nil"/>
              <w:left w:val="nil"/>
              <w:bottom w:val="single" w:sz="8" w:space="0" w:color="000000"/>
              <w:right w:val="single" w:sz="12" w:space="0" w:color="FFC000"/>
            </w:tcBorders>
            <w:shd w:val="clear" w:color="auto" w:fill="D9D9D9"/>
            <w:tcMar>
              <w:top w:w="120" w:type="dxa"/>
              <w:left w:w="120" w:type="dxa"/>
              <w:bottom w:w="120" w:type="dxa"/>
              <w:right w:w="120" w:type="dxa"/>
            </w:tcMar>
          </w:tcPr>
          <w:p w:rsidR="00B80D92" w:rsidRPr="0093313A" w:rsidRDefault="00B80D92" w:rsidP="00B80D92">
            <w:pPr>
              <w:pStyle w:val="VCAAtablecondensed"/>
              <w:rPr>
                <w:b/>
              </w:rPr>
            </w:pPr>
            <w:r w:rsidRPr="0093313A">
              <w:rPr>
                <w:b/>
              </w:rPr>
              <w:t>Insufficient evidence</w:t>
            </w:r>
          </w:p>
        </w:tc>
        <w:tc>
          <w:tcPr>
            <w:tcW w:w="14640" w:type="dxa"/>
            <w:gridSpan w:val="4"/>
            <w:tcBorders>
              <w:top w:val="nil"/>
              <w:left w:val="nil"/>
              <w:bottom w:val="single" w:sz="12" w:space="0" w:color="FFC000"/>
              <w:right w:val="single" w:sz="8" w:space="0" w:color="FFC000"/>
            </w:tcBorders>
            <w:shd w:val="clear" w:color="auto" w:fill="D9D9D9"/>
            <w:tcMar>
              <w:top w:w="120" w:type="dxa"/>
              <w:left w:w="120" w:type="dxa"/>
              <w:bottom w:w="120" w:type="dxa"/>
              <w:right w:w="120" w:type="dxa"/>
            </w:tcMar>
          </w:tcPr>
          <w:p w:rsidR="00B80D92" w:rsidRPr="0093313A" w:rsidRDefault="00B80D92" w:rsidP="00B80D92">
            <w:pPr>
              <w:pStyle w:val="VCAAtablecondensed"/>
              <w:rPr>
                <w:b/>
              </w:rPr>
            </w:pPr>
            <w:r w:rsidRPr="0093313A">
              <w:rPr>
                <w:b/>
              </w:rPr>
              <w:t>Quality criteria</w:t>
            </w:r>
          </w:p>
        </w:tc>
      </w:tr>
      <w:tr w:rsidR="00B80D92" w:rsidRPr="0093313A" w:rsidTr="00B80D92">
        <w:trPr>
          <w:trHeight w:val="722"/>
        </w:trPr>
        <w:tc>
          <w:tcPr>
            <w:tcW w:w="1504" w:type="dxa"/>
            <w:vMerge w:val="restart"/>
            <w:tcBorders>
              <w:top w:val="nil"/>
              <w:left w:val="single" w:sz="4" w:space="0" w:color="auto"/>
              <w:bottom w:val="nil"/>
              <w:right w:val="single" w:sz="8" w:space="0" w:color="000000"/>
            </w:tcBorders>
            <w:shd w:val="clear" w:color="auto" w:fill="auto"/>
            <w:tcMar>
              <w:top w:w="120" w:type="dxa"/>
              <w:left w:w="120" w:type="dxa"/>
              <w:bottom w:w="120" w:type="dxa"/>
              <w:right w:w="120" w:type="dxa"/>
            </w:tcMar>
          </w:tcPr>
          <w:p w:rsidR="00B80D92" w:rsidRPr="0093313A" w:rsidRDefault="00B80D92" w:rsidP="00B80D92">
            <w:pPr>
              <w:pStyle w:val="VCAAtablecondensed"/>
            </w:pPr>
            <w:r w:rsidRPr="0093313A">
              <w:t>Planning and managing</w:t>
            </w:r>
          </w:p>
        </w:tc>
        <w:tc>
          <w:tcPr>
            <w:tcW w:w="3068" w:type="dxa"/>
            <w:tcBorders>
              <w:top w:val="nil"/>
              <w:left w:val="nil"/>
              <w:bottom w:val="single" w:sz="8" w:space="0" w:color="000000"/>
              <w:right w:val="single" w:sz="8" w:space="0" w:color="000000"/>
            </w:tcBorders>
            <w:shd w:val="clear" w:color="auto" w:fill="auto"/>
            <w:tcMar>
              <w:top w:w="120" w:type="dxa"/>
              <w:left w:w="120" w:type="dxa"/>
              <w:bottom w:w="120" w:type="dxa"/>
              <w:right w:w="120" w:type="dxa"/>
            </w:tcMar>
          </w:tcPr>
          <w:p w:rsidR="00B80D92" w:rsidRPr="00BE43C2" w:rsidRDefault="00B80D92" w:rsidP="00B80D92">
            <w:pPr>
              <w:pStyle w:val="VCAAtablecondensed"/>
            </w:pPr>
            <w:r w:rsidRPr="00EE0FF4">
              <w:t xml:space="preserve">1. To record production processes </w:t>
            </w:r>
            <w:r w:rsidRPr="009E3BEB">
              <w:t>related to producing a designed solution</w:t>
            </w:r>
            <w:r w:rsidRPr="00BE43C2">
              <w:t xml:space="preserve"> in a production plan</w:t>
            </w:r>
          </w:p>
        </w:tc>
        <w:tc>
          <w:tcPr>
            <w:tcW w:w="1725" w:type="dxa"/>
            <w:tcBorders>
              <w:top w:val="nil"/>
              <w:left w:val="nil"/>
              <w:bottom w:val="single" w:sz="8" w:space="0" w:color="000000"/>
              <w:right w:val="single" w:sz="12" w:space="0" w:color="FFC000"/>
            </w:tcBorders>
            <w:shd w:val="clear" w:color="auto" w:fill="auto"/>
            <w:tcMar>
              <w:top w:w="120" w:type="dxa"/>
              <w:left w:w="120" w:type="dxa"/>
              <w:bottom w:w="120" w:type="dxa"/>
              <w:right w:w="120" w:type="dxa"/>
            </w:tcMar>
          </w:tcPr>
          <w:p w:rsidR="00B80D92" w:rsidRPr="0093313A" w:rsidRDefault="00B80D92" w:rsidP="00B80D92">
            <w:pPr>
              <w:pStyle w:val="VCAAtablecondensed"/>
            </w:pPr>
            <w:r w:rsidRPr="0093313A">
              <w:t>1.0 Insufficient evidence</w:t>
            </w:r>
          </w:p>
        </w:tc>
        <w:tc>
          <w:tcPr>
            <w:tcW w:w="3660" w:type="dxa"/>
            <w:tcBorders>
              <w:top w:val="nil"/>
              <w:left w:val="nil"/>
              <w:bottom w:val="single" w:sz="12" w:space="0" w:color="FFC000"/>
              <w:right w:val="single" w:sz="12" w:space="0" w:color="FFC000"/>
            </w:tcBorders>
            <w:shd w:val="clear" w:color="auto" w:fill="auto"/>
            <w:tcMar>
              <w:top w:w="120" w:type="dxa"/>
              <w:left w:w="120" w:type="dxa"/>
              <w:bottom w:w="120" w:type="dxa"/>
              <w:right w:w="120" w:type="dxa"/>
            </w:tcMar>
          </w:tcPr>
          <w:p w:rsidR="00B80D92" w:rsidRPr="0093313A" w:rsidRDefault="00B80D92" w:rsidP="00B80D92">
            <w:pPr>
              <w:pStyle w:val="VCAAtablecondensed"/>
            </w:pPr>
            <w:r w:rsidRPr="0093313A">
              <w:t xml:space="preserve">1.1 Copies major production processes in order </w:t>
            </w:r>
          </w:p>
        </w:tc>
        <w:tc>
          <w:tcPr>
            <w:tcW w:w="3660" w:type="dxa"/>
            <w:tcBorders>
              <w:top w:val="nil"/>
              <w:left w:val="nil"/>
              <w:bottom w:val="single" w:sz="12" w:space="0" w:color="FFC000"/>
              <w:right w:val="single" w:sz="12" w:space="0" w:color="FFC000"/>
            </w:tcBorders>
            <w:shd w:val="clear" w:color="auto" w:fill="auto"/>
            <w:tcMar>
              <w:top w:w="120" w:type="dxa"/>
              <w:left w:w="120" w:type="dxa"/>
              <w:bottom w:w="120" w:type="dxa"/>
              <w:right w:w="120" w:type="dxa"/>
            </w:tcMar>
          </w:tcPr>
          <w:p w:rsidR="00B80D92" w:rsidRPr="0093313A" w:rsidRDefault="00B80D92" w:rsidP="00B80D92">
            <w:pPr>
              <w:pStyle w:val="VCAAtablecondensed"/>
            </w:pPr>
            <w:r w:rsidRPr="0093313A">
              <w:t>1.2 Identifies in order major production processes related to producing a designed solution</w:t>
            </w:r>
          </w:p>
        </w:tc>
        <w:tc>
          <w:tcPr>
            <w:tcW w:w="3660" w:type="dxa"/>
            <w:tcBorders>
              <w:top w:val="nil"/>
              <w:left w:val="nil"/>
              <w:bottom w:val="single" w:sz="12" w:space="0" w:color="FFC000"/>
              <w:right w:val="single" w:sz="12" w:space="0" w:color="FFC000"/>
            </w:tcBorders>
            <w:shd w:val="clear" w:color="auto" w:fill="auto"/>
            <w:tcMar>
              <w:top w:w="120" w:type="dxa"/>
              <w:left w:w="120" w:type="dxa"/>
              <w:bottom w:w="120" w:type="dxa"/>
              <w:right w:w="120" w:type="dxa"/>
            </w:tcMar>
          </w:tcPr>
          <w:p w:rsidR="00B80D92" w:rsidRDefault="00B80D92" w:rsidP="00B80D92">
            <w:pPr>
              <w:pStyle w:val="VCAAtablecondensed"/>
            </w:pPr>
            <w:r w:rsidRPr="0093313A">
              <w:t>1.3 Describes</w:t>
            </w:r>
            <w:r>
              <w:t xml:space="preserve"> the </w:t>
            </w:r>
            <w:r w:rsidRPr="0093313A">
              <w:t xml:space="preserve">sequence of steps related to producing a designed solution </w:t>
            </w:r>
          </w:p>
        </w:tc>
        <w:tc>
          <w:tcPr>
            <w:tcW w:w="3660" w:type="dxa"/>
            <w:tcBorders>
              <w:top w:val="nil"/>
              <w:left w:val="nil"/>
              <w:bottom w:val="single" w:sz="12" w:space="0" w:color="FFC000"/>
              <w:right w:val="single" w:sz="12" w:space="0" w:color="FFC000"/>
            </w:tcBorders>
            <w:shd w:val="clear" w:color="auto" w:fill="auto"/>
            <w:tcMar>
              <w:top w:w="120" w:type="dxa"/>
              <w:left w:w="120" w:type="dxa"/>
              <w:bottom w:w="120" w:type="dxa"/>
              <w:right w:w="120" w:type="dxa"/>
            </w:tcMar>
          </w:tcPr>
          <w:p w:rsidR="00B80D92" w:rsidRDefault="00B80D92" w:rsidP="00B80D92">
            <w:pPr>
              <w:pStyle w:val="VCAAtablecondensed"/>
            </w:pPr>
            <w:r w:rsidRPr="0093313A">
              <w:t>1.4 Explains</w:t>
            </w:r>
            <w:r>
              <w:t xml:space="preserve"> the </w:t>
            </w:r>
            <w:r w:rsidRPr="0093313A">
              <w:t>sequence of steps related to producing a designed solution</w:t>
            </w:r>
            <w:r>
              <w:t xml:space="preserve"> with multiple techniques. </w:t>
            </w:r>
            <w:r w:rsidRPr="0093313A">
              <w:t xml:space="preserve"> </w:t>
            </w:r>
          </w:p>
        </w:tc>
      </w:tr>
      <w:tr w:rsidR="00B80D92" w:rsidRPr="0093313A" w:rsidTr="00B80D92">
        <w:trPr>
          <w:trHeight w:val="733"/>
        </w:trPr>
        <w:tc>
          <w:tcPr>
            <w:tcW w:w="1504" w:type="dxa"/>
            <w:vMerge/>
            <w:tcBorders>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rsidR="00B80D92" w:rsidRPr="0093313A" w:rsidRDefault="00B80D92" w:rsidP="00B80D92">
            <w:pPr>
              <w:pStyle w:val="VCAAtablecondensed"/>
            </w:pPr>
          </w:p>
        </w:tc>
        <w:tc>
          <w:tcPr>
            <w:tcW w:w="3068" w:type="dxa"/>
            <w:tcBorders>
              <w:top w:val="nil"/>
              <w:left w:val="nil"/>
              <w:bottom w:val="single" w:sz="4" w:space="0" w:color="auto"/>
              <w:right w:val="single" w:sz="8" w:space="0" w:color="000000"/>
            </w:tcBorders>
            <w:shd w:val="clear" w:color="auto" w:fill="auto"/>
            <w:tcMar>
              <w:top w:w="120" w:type="dxa"/>
              <w:left w:w="120" w:type="dxa"/>
              <w:bottom w:w="120" w:type="dxa"/>
              <w:right w:w="120" w:type="dxa"/>
            </w:tcMar>
          </w:tcPr>
          <w:p w:rsidR="00B80D92" w:rsidRPr="00BE43C2" w:rsidRDefault="00B80D92" w:rsidP="00B80D92">
            <w:pPr>
              <w:pStyle w:val="VCAAtablecondensed"/>
            </w:pPr>
            <w:r w:rsidRPr="00EE0FF4">
              <w:t>2. To record time related to producing a designed solution</w:t>
            </w:r>
            <w:r w:rsidRPr="00BE43C2">
              <w:t xml:space="preserve"> in a production plan</w:t>
            </w:r>
          </w:p>
        </w:tc>
        <w:tc>
          <w:tcPr>
            <w:tcW w:w="1725" w:type="dxa"/>
            <w:tcBorders>
              <w:top w:val="nil"/>
              <w:left w:val="nil"/>
              <w:bottom w:val="single" w:sz="4" w:space="0" w:color="auto"/>
              <w:right w:val="single" w:sz="12" w:space="0" w:color="FFC000"/>
            </w:tcBorders>
            <w:shd w:val="clear" w:color="auto" w:fill="auto"/>
            <w:tcMar>
              <w:top w:w="120" w:type="dxa"/>
              <w:left w:w="120" w:type="dxa"/>
              <w:bottom w:w="120" w:type="dxa"/>
              <w:right w:w="120" w:type="dxa"/>
            </w:tcMar>
          </w:tcPr>
          <w:p w:rsidR="00B80D92" w:rsidRPr="0093313A" w:rsidRDefault="00B80D92" w:rsidP="00B80D92">
            <w:pPr>
              <w:pStyle w:val="VCAAtablecondensed"/>
            </w:pPr>
            <w:r w:rsidRPr="0093313A">
              <w:t>2.0 Insufficient evidence</w:t>
            </w:r>
          </w:p>
        </w:tc>
        <w:tc>
          <w:tcPr>
            <w:tcW w:w="3660" w:type="dxa"/>
            <w:tcBorders>
              <w:top w:val="single" w:sz="12" w:space="0" w:color="FFC000"/>
              <w:left w:val="nil"/>
              <w:bottom w:val="single" w:sz="12" w:space="0" w:color="FFC000"/>
              <w:right w:val="single" w:sz="12" w:space="0" w:color="FFC000"/>
            </w:tcBorders>
            <w:shd w:val="clear" w:color="auto" w:fill="auto"/>
            <w:tcMar>
              <w:top w:w="120" w:type="dxa"/>
              <w:left w:w="120" w:type="dxa"/>
              <w:bottom w:w="120" w:type="dxa"/>
              <w:right w:w="120" w:type="dxa"/>
            </w:tcMar>
          </w:tcPr>
          <w:p w:rsidR="00B80D92" w:rsidRPr="0093313A" w:rsidRDefault="00B80D92" w:rsidP="00B80D92">
            <w:pPr>
              <w:pStyle w:val="VCAAtablecondensed"/>
            </w:pPr>
            <w:r w:rsidRPr="0093313A">
              <w:t xml:space="preserve">2.1 Copies timing for major steps into a production plan </w:t>
            </w:r>
          </w:p>
        </w:tc>
        <w:tc>
          <w:tcPr>
            <w:tcW w:w="3660" w:type="dxa"/>
            <w:tcBorders>
              <w:top w:val="nil"/>
              <w:left w:val="nil"/>
              <w:bottom w:val="single" w:sz="12" w:space="0" w:color="FFC000"/>
              <w:right w:val="single" w:sz="12" w:space="0" w:color="FFC000"/>
            </w:tcBorders>
            <w:shd w:val="clear" w:color="auto" w:fill="auto"/>
            <w:tcMar>
              <w:top w:w="120" w:type="dxa"/>
              <w:left w:w="120" w:type="dxa"/>
              <w:bottom w:w="120" w:type="dxa"/>
              <w:right w:w="120" w:type="dxa"/>
            </w:tcMar>
          </w:tcPr>
          <w:p w:rsidR="00B80D92" w:rsidRPr="0093313A" w:rsidRDefault="00B80D92" w:rsidP="00B80D92">
            <w:pPr>
              <w:pStyle w:val="VCAAtablecondensed"/>
            </w:pPr>
            <w:r w:rsidRPr="0093313A">
              <w:t>2.2 Identifies timing for major steps related to producing a designed solution in a production plan</w:t>
            </w:r>
          </w:p>
        </w:tc>
        <w:tc>
          <w:tcPr>
            <w:tcW w:w="3660" w:type="dxa"/>
            <w:tcBorders>
              <w:top w:val="nil"/>
              <w:left w:val="nil"/>
              <w:bottom w:val="single" w:sz="12" w:space="0" w:color="FFC000"/>
              <w:right w:val="single" w:sz="12" w:space="0" w:color="FFC000"/>
            </w:tcBorders>
            <w:shd w:val="clear" w:color="auto" w:fill="auto"/>
            <w:tcMar>
              <w:top w:w="120" w:type="dxa"/>
              <w:left w:w="120" w:type="dxa"/>
              <w:bottom w:w="120" w:type="dxa"/>
              <w:right w:w="120" w:type="dxa"/>
            </w:tcMar>
          </w:tcPr>
          <w:p w:rsidR="00B80D92" w:rsidRPr="0093313A" w:rsidRDefault="00B80D92" w:rsidP="00B80D92">
            <w:pPr>
              <w:pStyle w:val="VCAAtablecondensed"/>
            </w:pPr>
            <w:r w:rsidRPr="0093313A">
              <w:t>2.3 Describes timing for concurrent steps related to producing a designed solution</w:t>
            </w:r>
          </w:p>
        </w:tc>
        <w:tc>
          <w:tcPr>
            <w:tcW w:w="3660" w:type="dxa"/>
            <w:tcBorders>
              <w:top w:val="nil"/>
              <w:left w:val="nil"/>
              <w:bottom w:val="single" w:sz="12" w:space="0" w:color="FFC000"/>
              <w:right w:val="single" w:sz="12" w:space="0" w:color="FFC000"/>
            </w:tcBorders>
            <w:shd w:val="clear" w:color="auto" w:fill="auto"/>
            <w:tcMar>
              <w:top w:w="120" w:type="dxa"/>
              <w:left w:w="120" w:type="dxa"/>
              <w:bottom w:w="120" w:type="dxa"/>
              <w:right w:w="120" w:type="dxa"/>
            </w:tcMar>
          </w:tcPr>
          <w:p w:rsidR="00B80D92" w:rsidRPr="0093313A" w:rsidRDefault="00B80D92" w:rsidP="00B80D92">
            <w:pPr>
              <w:pStyle w:val="VCAAtablecondensed"/>
            </w:pPr>
            <w:r w:rsidRPr="0093313A">
              <w:t>2.4 Explains timing for concurrent steps related to producing a designed solution</w:t>
            </w:r>
            <w:r>
              <w:t xml:space="preserve"> within a specified time.</w:t>
            </w:r>
          </w:p>
          <w:p w:rsidR="00B80D92" w:rsidRPr="0093313A" w:rsidRDefault="00B80D92" w:rsidP="00B80D92">
            <w:pPr>
              <w:pStyle w:val="VCAAtablecondensed"/>
            </w:pPr>
          </w:p>
        </w:tc>
      </w:tr>
    </w:tbl>
    <w:p w:rsidR="00724741" w:rsidRDefault="00724741" w:rsidP="006557CF"/>
    <w:p w:rsidR="005A0154" w:rsidRDefault="005A0154" w:rsidP="006557CF"/>
    <w:p w:rsidR="005A0154" w:rsidRDefault="005A0154" w:rsidP="006557CF">
      <w:pPr>
        <w:sectPr w:rsidR="005A0154" w:rsidSect="00724741">
          <w:pgSz w:w="23811" w:h="16838" w:orient="landscape" w:code="8"/>
          <w:pgMar w:top="1440" w:right="1440" w:bottom="1440" w:left="1440" w:header="567" w:footer="284" w:gutter="0"/>
          <w:cols w:space="708"/>
          <w:titlePg/>
          <w:docGrid w:linePitch="360"/>
        </w:sectPr>
      </w:pPr>
    </w:p>
    <w:p w:rsidR="005F11B9" w:rsidRDefault="005F11B9" w:rsidP="00686D05">
      <w:pPr>
        <w:pStyle w:val="VCAAHeading1"/>
      </w:pPr>
      <w:bookmarkStart w:id="12" w:name="_Toc41472987"/>
      <w:r>
        <w:lastRenderedPageBreak/>
        <w:t xml:space="preserve">The </w:t>
      </w:r>
      <w:r w:rsidR="00550EE9">
        <w:t xml:space="preserve">formative </w:t>
      </w:r>
      <w:r w:rsidR="00FE5563">
        <w:t>assessment task</w:t>
      </w:r>
      <w:bookmarkEnd w:id="12"/>
    </w:p>
    <w:p w:rsidR="00CC1CA2" w:rsidRPr="005D7B46" w:rsidRDefault="00CC1CA2" w:rsidP="00CC1CA2">
      <w:pPr>
        <w:pStyle w:val="VCAAbody"/>
        <w:rPr>
          <w:lang w:val="en-AU"/>
        </w:rPr>
      </w:pPr>
      <w:r w:rsidRPr="005D7B46">
        <w:rPr>
          <w:lang w:val="en-AU"/>
        </w:rPr>
        <w:t>The following formati</w:t>
      </w:r>
      <w:r w:rsidRPr="005D7B46">
        <w:rPr>
          <w:shd w:val="clear" w:color="auto" w:fill="FFFFFF" w:themeFill="background1"/>
          <w:lang w:val="en-AU"/>
        </w:rPr>
        <w:t xml:space="preserve">ve assessment task was developed to elicit evidence of each student’s current learning </w:t>
      </w:r>
      <w:r w:rsidRPr="005D7B46">
        <w:rPr>
          <w:lang w:val="en-AU"/>
        </w:rPr>
        <w:t>and what they are ready to learn next.</w:t>
      </w:r>
    </w:p>
    <w:p w:rsidR="007329DD" w:rsidRPr="007329DD" w:rsidRDefault="00FE5563" w:rsidP="00686D05">
      <w:pPr>
        <w:pStyle w:val="VCAAHeading2"/>
      </w:pPr>
      <w:bookmarkStart w:id="13" w:name="_Toc41472988"/>
      <w:r>
        <w:t>Description</w:t>
      </w:r>
      <w:r w:rsidR="005033AB">
        <w:t xml:space="preserve"> of the task</w:t>
      </w:r>
      <w:r w:rsidR="00664624">
        <w:t xml:space="preserve"> (</w:t>
      </w:r>
      <w:r w:rsidR="00E138A5">
        <w:t>administration</w:t>
      </w:r>
      <w:r w:rsidR="00664624">
        <w:t xml:space="preserve"> guidelines)</w:t>
      </w:r>
      <w:bookmarkEnd w:id="13"/>
    </w:p>
    <w:p w:rsidR="00E30928" w:rsidRDefault="00DD2DD5" w:rsidP="00E30928">
      <w:pPr>
        <w:rPr>
          <w:b/>
        </w:rPr>
      </w:pPr>
      <w:r>
        <w:rPr>
          <w:b/>
        </w:rPr>
        <w:pict w14:anchorId="6F884F73">
          <v:rect id="_x0000_i1027" style="width:0;height:1.5pt" o:hralign="center" o:hrstd="t" o:hr="t" fillcolor="#a0a0a0" stroked="f"/>
        </w:pict>
      </w:r>
    </w:p>
    <w:p w:rsidR="007841C8" w:rsidRDefault="002447AD">
      <w:pPr>
        <w:pStyle w:val="VCAAbody"/>
        <w:spacing w:line="276" w:lineRule="auto"/>
      </w:pPr>
      <w:r w:rsidRPr="005D7B46">
        <w:rPr>
          <w:lang w:val="en-AU"/>
        </w:rPr>
        <w:t xml:space="preserve">This formative assessment task </w:t>
      </w:r>
      <w:r w:rsidR="001C7FB5">
        <w:rPr>
          <w:lang w:val="en-AU"/>
        </w:rPr>
        <w:t>wa</w:t>
      </w:r>
      <w:r>
        <w:rPr>
          <w:lang w:val="en-AU"/>
        </w:rPr>
        <w:t xml:space="preserve">s designed to be </w:t>
      </w:r>
      <w:r w:rsidR="007C2E3B">
        <w:rPr>
          <w:lang w:val="en-AU"/>
        </w:rPr>
        <w:t xml:space="preserve">used </w:t>
      </w:r>
      <w:r>
        <w:t xml:space="preserve">in a semester-long </w:t>
      </w:r>
      <w:r w:rsidR="007C2E3B">
        <w:t xml:space="preserve">subject called </w:t>
      </w:r>
      <w:r>
        <w:t xml:space="preserve">‘Masterchef’. </w:t>
      </w:r>
      <w:r w:rsidR="007C2E3B">
        <w:t xml:space="preserve">It was used in week four of the semester. </w:t>
      </w:r>
      <w:r>
        <w:t>The focus of the previous weeks</w:t>
      </w:r>
      <w:r w:rsidR="001C7FB5">
        <w:t xml:space="preserve"> </w:t>
      </w:r>
      <w:r w:rsidR="007C2E3B">
        <w:t>ha</w:t>
      </w:r>
      <w:r w:rsidR="001C071E">
        <w:t>d</w:t>
      </w:r>
      <w:r w:rsidR="007C2E3B">
        <w:t xml:space="preserve"> been on  </w:t>
      </w:r>
      <w:r>
        <w:t>safety</w:t>
      </w:r>
      <w:r w:rsidR="00E36162">
        <w:t xml:space="preserve"> and hygiene</w:t>
      </w:r>
      <w:r>
        <w:t xml:space="preserve">, </w:t>
      </w:r>
      <w:r w:rsidR="007C2E3B">
        <w:t xml:space="preserve">and </w:t>
      </w:r>
      <w:r>
        <w:t>preparation techniques and cooking methods</w:t>
      </w:r>
      <w:r w:rsidR="001C071E">
        <w:t xml:space="preserve">. The students were now required to </w:t>
      </w:r>
      <w:r w:rsidR="000D0BBA">
        <w:t xml:space="preserve">undertake a planning and managing task that would draw upon this previous content. </w:t>
      </w:r>
    </w:p>
    <w:p w:rsidR="007841C8" w:rsidRDefault="00D72336">
      <w:pPr>
        <w:pStyle w:val="VCAAbody"/>
        <w:spacing w:line="276" w:lineRule="auto"/>
      </w:pPr>
      <w:r>
        <w:t>This task was designed to g</w:t>
      </w:r>
      <w:r w:rsidR="007C2E3B">
        <w:t xml:space="preserve">ather evidence of student’s </w:t>
      </w:r>
      <w:r>
        <w:t xml:space="preserve">knowledge and understanding of planning and managing productions before creating their own designed solutions in subsequent classes. </w:t>
      </w:r>
      <w:r w:rsidR="007C2E3B">
        <w:t xml:space="preserve">Gathering this evidence enables the teacher to differentiate their teaching, providing more support and extending students where required. </w:t>
      </w:r>
    </w:p>
    <w:p w:rsidR="007841C8" w:rsidRDefault="007C2E3B">
      <w:pPr>
        <w:pStyle w:val="VCAAbody"/>
        <w:spacing w:line="276" w:lineRule="auto"/>
      </w:pPr>
      <w:r>
        <w:t>The overarching intent of this task was explained t</w:t>
      </w:r>
      <w:r w:rsidR="001C071E">
        <w:t>o</w:t>
      </w:r>
      <w:r>
        <w:t xml:space="preserve"> the students, and they could then select an option that </w:t>
      </w:r>
      <w:r w:rsidR="001C071E">
        <w:t>was most appealing</w:t>
      </w:r>
      <w:r w:rsidR="000D0BBA">
        <w:t xml:space="preserve"> to them. </w:t>
      </w:r>
      <w:r w:rsidR="001C071E">
        <w:t xml:space="preserve">There were three options available. </w:t>
      </w:r>
      <w:r w:rsidR="00D72336">
        <w:t>While the task was designed so there was increasing complexity</w:t>
      </w:r>
      <w:r w:rsidR="001C071E">
        <w:t xml:space="preserve">, a teacher could use the questions from a later option and </w:t>
      </w:r>
      <w:r w:rsidR="000D0BBA">
        <w:t xml:space="preserve">apply them to a different </w:t>
      </w:r>
      <w:r w:rsidR="00561E7E">
        <w:t xml:space="preserve">designed solution.  </w:t>
      </w:r>
    </w:p>
    <w:p w:rsidR="007841C8" w:rsidRDefault="00837076" w:rsidP="00801989">
      <w:pPr>
        <w:pStyle w:val="VCAAbullet"/>
      </w:pPr>
      <w:r w:rsidRPr="00837076">
        <w:t>T</w:t>
      </w:r>
      <w:r w:rsidR="0079794A">
        <w:t>he t</w:t>
      </w:r>
      <w:r w:rsidRPr="00837076">
        <w:t>eacher introduces the task</w:t>
      </w:r>
      <w:r w:rsidR="00CC1C73">
        <w:t xml:space="preserve"> </w:t>
      </w:r>
      <w:r w:rsidR="00F87935">
        <w:t>sheet (</w:t>
      </w:r>
      <w:hyperlink w:anchor="Appendix1" w:history="1">
        <w:r w:rsidR="00F87935" w:rsidRPr="0079794A">
          <w:rPr>
            <w:rStyle w:val="Hyperlink"/>
          </w:rPr>
          <w:t>Appendix 1</w:t>
        </w:r>
      </w:hyperlink>
      <w:r w:rsidR="00F87935">
        <w:t xml:space="preserve">) </w:t>
      </w:r>
      <w:r w:rsidR="00CC1C73">
        <w:t>to the class</w:t>
      </w:r>
      <w:r w:rsidR="008C1BFD">
        <w:t xml:space="preserve">. The first part of the task takes about </w:t>
      </w:r>
      <w:r w:rsidR="00D72336" w:rsidRPr="00837076">
        <w:t>40</w:t>
      </w:r>
      <w:r w:rsidR="00D72336">
        <w:t>–</w:t>
      </w:r>
      <w:r w:rsidR="00D72336" w:rsidRPr="00837076">
        <w:t xml:space="preserve">60 minutes. </w:t>
      </w:r>
      <w:r w:rsidR="00D72336">
        <w:t>Students demonstrate their understanding of planning and managing</w:t>
      </w:r>
      <w:r w:rsidR="007554A6">
        <w:t xml:space="preserve"> </w:t>
      </w:r>
      <w:r w:rsidR="00D72336">
        <w:t xml:space="preserve">through </w:t>
      </w:r>
      <w:r w:rsidR="0031019D">
        <w:t xml:space="preserve">an analysis of a selected recipe, and </w:t>
      </w:r>
      <w:r w:rsidR="00D72336">
        <w:t>creating a video or audio file related to the steps.</w:t>
      </w:r>
    </w:p>
    <w:p w:rsidR="007841C8" w:rsidRDefault="00F87935" w:rsidP="00801989">
      <w:pPr>
        <w:pStyle w:val="VCAAbullet"/>
      </w:pPr>
      <w:r>
        <w:t xml:space="preserve">In a subsequent class, students produce the </w:t>
      </w:r>
      <w:r w:rsidR="00EE0FF4">
        <w:t>recipe</w:t>
      </w:r>
      <w:r w:rsidR="0031019D">
        <w:t xml:space="preserve"> sequencing the steps appropriately, taking into account </w:t>
      </w:r>
      <w:r w:rsidR="00BE7F46">
        <w:t xml:space="preserve">techniques and </w:t>
      </w:r>
      <w:r w:rsidR="0031019D">
        <w:t xml:space="preserve">timing issues as identified in the first part of this task. Feedback is provided to the students on the first part of the task before they prepare the recipe. </w:t>
      </w:r>
      <w:r w:rsidR="005A4007">
        <w:t xml:space="preserve">The teacher observations are also provided to the student following the preparation of the meal. </w:t>
      </w:r>
    </w:p>
    <w:p w:rsidR="00E30928" w:rsidRDefault="00DD2DD5" w:rsidP="00B6691D">
      <w:r>
        <w:rPr>
          <w:b/>
        </w:rPr>
        <w:pict w14:anchorId="788AA814">
          <v:rect id="_x0000_i1028" style="width:0;height:1.5pt" o:hralign="center" o:hrstd="t" o:hr="t" fillcolor="#a0a0a0" stroked="f"/>
        </w:pict>
      </w:r>
    </w:p>
    <w:p w:rsidR="007329DD" w:rsidRDefault="004F0E1C" w:rsidP="00686D05">
      <w:pPr>
        <w:pStyle w:val="VCAAHeading2"/>
      </w:pPr>
      <w:bookmarkStart w:id="14" w:name="_Toc41472989"/>
      <w:r>
        <w:t>Evidence collected from this task</w:t>
      </w:r>
      <w:bookmarkEnd w:id="14"/>
    </w:p>
    <w:p w:rsidR="008C1BFD" w:rsidRDefault="00F87935" w:rsidP="00801989">
      <w:pPr>
        <w:pStyle w:val="VCAAbullet"/>
      </w:pPr>
      <w:r>
        <w:t>Video or audio recording of student answers</w:t>
      </w:r>
      <w:r w:rsidR="00BE7F46">
        <w:t xml:space="preserve"> to the first part of the task. </w:t>
      </w:r>
    </w:p>
    <w:p w:rsidR="008C1BFD" w:rsidRDefault="00EE0FF4" w:rsidP="00801989">
      <w:pPr>
        <w:pStyle w:val="VCAAbullet"/>
      </w:pPr>
      <w:r>
        <w:t xml:space="preserve">Teacher observation </w:t>
      </w:r>
      <w:r w:rsidR="00457528">
        <w:t xml:space="preserve">during the </w:t>
      </w:r>
      <w:r>
        <w:t>practical application</w:t>
      </w:r>
      <w:r w:rsidR="00BE7F46">
        <w:t xml:space="preserve">. </w:t>
      </w:r>
      <w:r w:rsidR="00E138A5">
        <w:br w:type="page"/>
      </w:r>
    </w:p>
    <w:p w:rsidR="00DE7B29" w:rsidRPr="00DE7B29" w:rsidRDefault="00DE7B29" w:rsidP="00715938">
      <w:pPr>
        <w:pStyle w:val="VCAAHeading1"/>
      </w:pPr>
      <w:bookmarkStart w:id="15" w:name="TemplateOverview"/>
      <w:bookmarkStart w:id="16" w:name="_Toc41472990"/>
      <w:bookmarkEnd w:id="15"/>
      <w:r>
        <w:lastRenderedPageBreak/>
        <w:t>Appen</w:t>
      </w:r>
      <w:bookmarkStart w:id="17" w:name="Appendix1"/>
      <w:bookmarkEnd w:id="17"/>
      <w:r>
        <w:t>dix 1</w:t>
      </w:r>
      <w:bookmarkEnd w:id="16"/>
      <w:r>
        <w:t xml:space="preserve"> </w:t>
      </w:r>
    </w:p>
    <w:p w:rsidR="00DE7B29" w:rsidRDefault="00DE7B29" w:rsidP="00715938">
      <w:pPr>
        <w:pStyle w:val="VCAAHeading2"/>
      </w:pPr>
      <w:bookmarkStart w:id="18" w:name="_Toc41472991"/>
      <w:r w:rsidRPr="00903EB1">
        <w:t xml:space="preserve">Mastering the </w:t>
      </w:r>
      <w:r w:rsidR="00EE0A0A">
        <w:t>k</w:t>
      </w:r>
      <w:r w:rsidRPr="00903EB1">
        <w:t>itchen</w:t>
      </w:r>
      <w:bookmarkEnd w:id="18"/>
    </w:p>
    <w:p w:rsidR="00715938" w:rsidRPr="00725656" w:rsidRDefault="00A271B1" w:rsidP="00715938">
      <w:pPr>
        <w:pStyle w:val="VCAAHeading3"/>
        <w:rPr>
          <w:sz w:val="28"/>
          <w:szCs w:val="28"/>
        </w:rPr>
      </w:pPr>
      <w:r w:rsidRPr="00A271B1">
        <w:rPr>
          <w:sz w:val="28"/>
          <w:szCs w:val="28"/>
        </w:rPr>
        <w:t>About the task</w:t>
      </w:r>
    </w:p>
    <w:p w:rsidR="007841C8" w:rsidRDefault="00715938">
      <w:pPr>
        <w:pStyle w:val="VCAAbody"/>
        <w:spacing w:before="0" w:line="240" w:lineRule="auto"/>
      </w:pPr>
      <w:r w:rsidRPr="00EE0FF4">
        <w:t xml:space="preserve">Since the start of the term, you have been building on your practical skills in food safety, hygiene and basic food preparation techniques. </w:t>
      </w:r>
    </w:p>
    <w:p w:rsidR="007841C8" w:rsidRDefault="00715938">
      <w:pPr>
        <w:pStyle w:val="VCAAbody"/>
        <w:spacing w:before="0" w:line="240" w:lineRule="auto"/>
      </w:pPr>
      <w:r w:rsidRPr="009E3BEB">
        <w:t xml:space="preserve">For this task, you are to </w:t>
      </w:r>
      <w:r w:rsidR="000D0BBA">
        <w:t>undertake a planning and management exercise before preparing a meal</w:t>
      </w:r>
      <w:r w:rsidR="00533F49">
        <w:t xml:space="preserve"> (designed solution)</w:t>
      </w:r>
      <w:r w:rsidR="000D0BBA">
        <w:t xml:space="preserve">. </w:t>
      </w:r>
      <w:r w:rsidR="001C67CA">
        <w:t>Y</w:t>
      </w:r>
      <w:r w:rsidR="000D0BBA">
        <w:t xml:space="preserve">ou </w:t>
      </w:r>
      <w:r w:rsidR="001C67CA">
        <w:t xml:space="preserve">are going to </w:t>
      </w:r>
      <w:r w:rsidR="000D0BBA">
        <w:t xml:space="preserve">demonstrate your </w:t>
      </w:r>
      <w:r w:rsidR="001C67CA">
        <w:t xml:space="preserve">understanding of the processes undertaken in creating </w:t>
      </w:r>
      <w:r w:rsidR="00E52CC9">
        <w:t>a</w:t>
      </w:r>
      <w:r w:rsidR="001C67CA">
        <w:t xml:space="preserve"> meal, </w:t>
      </w:r>
      <w:r w:rsidR="00BE7F46">
        <w:t xml:space="preserve">including </w:t>
      </w:r>
      <w:r w:rsidR="001C67CA">
        <w:t xml:space="preserve">the sequencing of the steps, </w:t>
      </w:r>
      <w:r w:rsidR="00BE7F46">
        <w:t xml:space="preserve">and </w:t>
      </w:r>
      <w:r w:rsidR="001C67CA">
        <w:t>the time required for the steps</w:t>
      </w:r>
      <w:r w:rsidR="00BE7F46">
        <w:t xml:space="preserve">. </w:t>
      </w:r>
    </w:p>
    <w:p w:rsidR="007841C8" w:rsidRDefault="001C67CA">
      <w:pPr>
        <w:pStyle w:val="VCAAbody"/>
        <w:spacing w:before="0" w:line="240" w:lineRule="auto"/>
      </w:pPr>
      <w:r>
        <w:t>Evidence of your understanding will be gathered in two ways:</w:t>
      </w:r>
    </w:p>
    <w:p w:rsidR="007841C8" w:rsidRDefault="00E52CC9">
      <w:pPr>
        <w:pStyle w:val="VCAAbody"/>
        <w:numPr>
          <w:ilvl w:val="0"/>
          <w:numId w:val="56"/>
        </w:numPr>
        <w:spacing w:before="0" w:line="240" w:lineRule="auto"/>
      </w:pPr>
      <w:r>
        <w:t>f</w:t>
      </w:r>
      <w:r w:rsidR="001C67CA">
        <w:t>irstly you will submit responses to a number of questions related to production steps</w:t>
      </w:r>
      <w:r>
        <w:t xml:space="preserve"> and time management. This will be submitted in a video or audio format.</w:t>
      </w:r>
    </w:p>
    <w:p w:rsidR="007841C8" w:rsidRDefault="00E52CC9">
      <w:pPr>
        <w:pStyle w:val="VCAAbody"/>
        <w:numPr>
          <w:ilvl w:val="0"/>
          <w:numId w:val="56"/>
        </w:numPr>
        <w:spacing w:before="0" w:line="240" w:lineRule="auto"/>
      </w:pPr>
      <w:r>
        <w:t>secondly you will prepare the meal following your production plan. The teacher will make observations about the</w:t>
      </w:r>
      <w:r w:rsidR="00BE7F46">
        <w:t xml:space="preserve"> </w:t>
      </w:r>
      <w:r>
        <w:t xml:space="preserve">sequencing of steps </w:t>
      </w:r>
      <w:r w:rsidR="00BE7F46">
        <w:t xml:space="preserve">and </w:t>
      </w:r>
      <w:r>
        <w:t>timing</w:t>
      </w:r>
      <w:r w:rsidR="00BE7F46">
        <w:t xml:space="preserve">. </w:t>
      </w:r>
    </w:p>
    <w:p w:rsidR="007841C8" w:rsidRDefault="00715938">
      <w:pPr>
        <w:pStyle w:val="VCAAbody"/>
        <w:spacing w:before="0" w:line="240" w:lineRule="auto"/>
      </w:pPr>
      <w:r w:rsidRPr="009E3BEB">
        <w:t xml:space="preserve">You are able to select one of the following options. Each option has </w:t>
      </w:r>
      <w:r w:rsidR="0079794A" w:rsidRPr="009E3BEB">
        <w:t xml:space="preserve">its </w:t>
      </w:r>
      <w:r w:rsidRPr="009E3BEB">
        <w:t>own level of complexity</w:t>
      </w:r>
      <w:r w:rsidR="00533F49">
        <w:t xml:space="preserve">. Discuss your selection with the teacher and confirm the questions as these may be varied. </w:t>
      </w:r>
    </w:p>
    <w:p w:rsidR="007841C8" w:rsidRDefault="00533F49">
      <w:pPr>
        <w:pStyle w:val="VCAAbody"/>
        <w:spacing w:before="0" w:line="240" w:lineRule="auto"/>
      </w:pPr>
      <w:r>
        <w:t xml:space="preserve">Remember you are to create a video or audio file with your responses to the questions and you will be observed when you make the recipe. </w:t>
      </w:r>
    </w:p>
    <w:p w:rsidR="007841C8" w:rsidRDefault="00DD2DD5">
      <w:pPr>
        <w:spacing w:after="120" w:line="240" w:lineRule="auto"/>
        <w:rPr>
          <w:rFonts w:ascii="Arial" w:hAnsi="Arial" w:cs="Arial"/>
          <w:b/>
          <w:sz w:val="24"/>
        </w:rPr>
      </w:pPr>
      <w:r>
        <w:rPr>
          <w:b/>
        </w:rPr>
        <w:pict w14:anchorId="7B8EC8EE">
          <v:rect id="_x0000_i1029" style="width:0;height:1.5pt" o:hralign="center" o:hrstd="t" o:hr="t" fillcolor="#a0a0a0" stroked="f"/>
        </w:pict>
      </w:r>
    </w:p>
    <w:p w:rsidR="00B80D92" w:rsidRDefault="00B80D92">
      <w:pPr>
        <w:rPr>
          <w:rFonts w:ascii="Arial" w:hAnsi="Arial" w:cs="Arial"/>
          <w:b/>
          <w:sz w:val="28"/>
          <w:szCs w:val="28"/>
          <w:lang w:eastAsia="en-AU"/>
        </w:rPr>
      </w:pPr>
      <w:r>
        <w:rPr>
          <w:sz w:val="28"/>
          <w:szCs w:val="28"/>
        </w:rPr>
        <w:br w:type="page"/>
      </w:r>
    </w:p>
    <w:p w:rsidR="007841C8" w:rsidRDefault="00A271B1">
      <w:pPr>
        <w:pStyle w:val="VCAAHeading4"/>
        <w:spacing w:before="0" w:after="120" w:line="240" w:lineRule="auto"/>
        <w:rPr>
          <w:color w:val="auto"/>
          <w:sz w:val="28"/>
          <w:szCs w:val="28"/>
        </w:rPr>
      </w:pPr>
      <w:r w:rsidRPr="00A271B1">
        <w:rPr>
          <w:color w:val="auto"/>
          <w:sz w:val="28"/>
          <w:szCs w:val="28"/>
        </w:rPr>
        <w:lastRenderedPageBreak/>
        <w:t>Options</w:t>
      </w:r>
    </w:p>
    <w:p w:rsidR="007841C8" w:rsidRDefault="007841C8">
      <w:pPr>
        <w:pStyle w:val="VCAAHeading4"/>
        <w:spacing w:before="0" w:after="120" w:line="240" w:lineRule="auto"/>
        <w:rPr>
          <w:color w:val="auto"/>
        </w:rPr>
      </w:pPr>
    </w:p>
    <w:p w:rsidR="007841C8" w:rsidRDefault="00DE7B29">
      <w:pPr>
        <w:pStyle w:val="VCAAHeading4"/>
        <w:spacing w:before="0" w:after="120" w:line="240" w:lineRule="auto"/>
      </w:pPr>
      <w:r w:rsidRPr="00DE7B29">
        <w:t>Option 1</w:t>
      </w:r>
    </w:p>
    <w:p w:rsidR="007841C8" w:rsidRDefault="00533F49">
      <w:pPr>
        <w:pStyle w:val="VCAAbody"/>
        <w:spacing w:before="0" w:line="240" w:lineRule="auto"/>
      </w:pPr>
      <w:r>
        <w:t xml:space="preserve">You will plan, </w:t>
      </w:r>
      <w:r w:rsidR="00DE7B29" w:rsidRPr="00DE7B29">
        <w:t xml:space="preserve">prepare and present </w:t>
      </w:r>
      <w:r w:rsidR="00DE7B29" w:rsidRPr="009E3BEB">
        <w:rPr>
          <w:b/>
        </w:rPr>
        <w:t xml:space="preserve">Chicken and </w:t>
      </w:r>
      <w:r w:rsidR="00EE0FF4">
        <w:rPr>
          <w:b/>
        </w:rPr>
        <w:t>h</w:t>
      </w:r>
      <w:r w:rsidR="00DE7B29" w:rsidRPr="009E3BEB">
        <w:rPr>
          <w:b/>
        </w:rPr>
        <w:t xml:space="preserve">okkein </w:t>
      </w:r>
      <w:r w:rsidR="00EE0FF4">
        <w:rPr>
          <w:b/>
        </w:rPr>
        <w:t>n</w:t>
      </w:r>
      <w:r w:rsidR="00DE7B29" w:rsidRPr="009E3BEB">
        <w:rPr>
          <w:b/>
        </w:rPr>
        <w:t xml:space="preserve">oodle </w:t>
      </w:r>
      <w:r w:rsidR="00EE0FF4">
        <w:rPr>
          <w:b/>
        </w:rPr>
        <w:t>s</w:t>
      </w:r>
      <w:r w:rsidR="00DE7B29" w:rsidRPr="009E3BEB">
        <w:rPr>
          <w:b/>
        </w:rPr>
        <w:t>tir-fry</w:t>
      </w:r>
      <w:r w:rsidR="00DE7B29" w:rsidRPr="00EE0FF4">
        <w:t>.</w:t>
      </w:r>
      <w:r w:rsidR="00DE7B29" w:rsidRPr="00DE7B29">
        <w:t xml:space="preserve"> </w:t>
      </w:r>
    </w:p>
    <w:p w:rsidR="007841C8" w:rsidRDefault="00DE7B29">
      <w:pPr>
        <w:pStyle w:val="VCAAbody"/>
        <w:spacing w:before="0" w:line="240" w:lineRule="auto"/>
      </w:pPr>
      <w:r w:rsidRPr="00DE7B29">
        <w:t>You will create</w:t>
      </w:r>
      <w:r w:rsidRPr="00642744">
        <w:t xml:space="preserve"> a</w:t>
      </w:r>
      <w:r w:rsidR="00801989">
        <w:t xml:space="preserve">n audio file of the </w:t>
      </w:r>
      <w:r w:rsidRPr="00642744">
        <w:t>production plan</w:t>
      </w:r>
      <w:r w:rsidR="00533F49">
        <w:t xml:space="preserve"> for two main steps in the recipe. For each step you need to answer the following questions.</w:t>
      </w:r>
    </w:p>
    <w:p w:rsidR="007841C8" w:rsidRDefault="00DE7B29">
      <w:pPr>
        <w:pStyle w:val="VCAAbody"/>
        <w:spacing w:before="0" w:line="240" w:lineRule="auto"/>
      </w:pPr>
      <w:r w:rsidRPr="00642744">
        <w:t>Production</w:t>
      </w:r>
      <w:r w:rsidR="00BE7F46">
        <w:t xml:space="preserve"> – planning and managing</w:t>
      </w:r>
      <w:r w:rsidRPr="00642744">
        <w:t xml:space="preserve">: </w:t>
      </w:r>
    </w:p>
    <w:p w:rsidR="007841C8" w:rsidRDefault="00772173" w:rsidP="00801989">
      <w:pPr>
        <w:pStyle w:val="VCAAbullet"/>
      </w:pPr>
      <w:r>
        <w:t xml:space="preserve">Describe </w:t>
      </w:r>
      <w:r w:rsidR="00EE0A0A">
        <w:t>w</w:t>
      </w:r>
      <w:r w:rsidR="00DE7B29" w:rsidRPr="00642744">
        <w:t xml:space="preserve">hat the step </w:t>
      </w:r>
      <w:r>
        <w:t>involves</w:t>
      </w:r>
      <w:r w:rsidR="00EE0A0A">
        <w:t>.</w:t>
      </w:r>
    </w:p>
    <w:p w:rsidR="007841C8" w:rsidRDefault="00EE0A0A" w:rsidP="00801989">
      <w:pPr>
        <w:pStyle w:val="VCAAbullet"/>
      </w:pPr>
      <w:r>
        <w:t>Explain w</w:t>
      </w:r>
      <w:r w:rsidR="00DE7B29" w:rsidRPr="00642744">
        <w:t xml:space="preserve">hen </w:t>
      </w:r>
      <w:r w:rsidR="00772173">
        <w:t>each</w:t>
      </w:r>
      <w:r w:rsidR="00772173" w:rsidRPr="00642744">
        <w:t xml:space="preserve"> </w:t>
      </w:r>
      <w:r w:rsidR="00DE7B29" w:rsidRPr="00642744">
        <w:t>step should occur when preparing the recipe</w:t>
      </w:r>
      <w:r w:rsidR="00B76D4E">
        <w:t xml:space="preserve"> and how much time </w:t>
      </w:r>
      <w:r w:rsidR="00772173">
        <w:t xml:space="preserve">each </w:t>
      </w:r>
      <w:r w:rsidR="00B76D4E">
        <w:t>will take</w:t>
      </w:r>
      <w:r>
        <w:t>.</w:t>
      </w:r>
    </w:p>
    <w:p w:rsidR="007841C8" w:rsidRDefault="00EE0A0A" w:rsidP="00801989">
      <w:pPr>
        <w:pStyle w:val="VCAAbullet"/>
      </w:pPr>
      <w:r>
        <w:t>Explain w</w:t>
      </w:r>
      <w:r w:rsidR="00DE7B29" w:rsidRPr="00642744">
        <w:t xml:space="preserve">hy </w:t>
      </w:r>
      <w:r w:rsidR="00772173">
        <w:t xml:space="preserve">each </w:t>
      </w:r>
      <w:r w:rsidR="00DE7B29" w:rsidRPr="00642744">
        <w:t>step</w:t>
      </w:r>
      <w:r>
        <w:t xml:space="preserve"> is</w:t>
      </w:r>
      <w:r w:rsidR="00DE7B29" w:rsidRPr="00642744">
        <w:t xml:space="preserve"> important</w:t>
      </w:r>
      <w:r w:rsidR="00E54BAF">
        <w:t xml:space="preserve"> and what might happen if </w:t>
      </w:r>
      <w:r w:rsidR="00772173">
        <w:t xml:space="preserve">the </w:t>
      </w:r>
      <w:r w:rsidR="00E54BAF">
        <w:t xml:space="preserve">step </w:t>
      </w:r>
      <w:r w:rsidR="00772173">
        <w:t xml:space="preserve">is </w:t>
      </w:r>
      <w:r w:rsidR="00BE7F46">
        <w:t xml:space="preserve">not </w:t>
      </w:r>
      <w:r w:rsidR="00E54BAF">
        <w:t xml:space="preserve">done in this sequence. </w:t>
      </w:r>
    </w:p>
    <w:p w:rsidR="00B80D92" w:rsidRDefault="00B80D92" w:rsidP="00B80D92">
      <w:pPr>
        <w:pStyle w:val="VCAAHeading4"/>
        <w:spacing w:before="0" w:after="120" w:line="240" w:lineRule="auto"/>
      </w:pPr>
    </w:p>
    <w:p w:rsidR="00B80D92" w:rsidRPr="00B80D92" w:rsidRDefault="00B80D92" w:rsidP="00B80D92">
      <w:pPr>
        <w:pStyle w:val="VCAAHeading4"/>
        <w:spacing w:before="0" w:after="120" w:line="240" w:lineRule="auto"/>
        <w:rPr>
          <w:color w:val="auto"/>
        </w:rPr>
      </w:pPr>
      <w:r w:rsidRPr="00B80D92">
        <w:rPr>
          <w:color w:val="auto"/>
        </w:rPr>
        <w:t>Recipe: Chicken and hokkein noodle stir</w:t>
      </w:r>
      <w:r w:rsidRPr="00B80D92">
        <w:rPr>
          <w:rFonts w:ascii="Cambria Math" w:hAnsi="Cambria Math" w:cs="Cambria Math"/>
          <w:color w:val="auto"/>
        </w:rPr>
        <w:t>‐</w:t>
      </w:r>
      <w:r w:rsidRPr="00B80D92">
        <w:rPr>
          <w:color w:val="auto"/>
        </w:rPr>
        <w:t>fry</w:t>
      </w:r>
    </w:p>
    <w:p w:rsidR="00B80D92" w:rsidRDefault="00B80D92" w:rsidP="00B80D92">
      <w:pPr>
        <w:pStyle w:val="VCAAHeading5"/>
        <w:spacing w:before="0" w:line="240" w:lineRule="auto"/>
      </w:pPr>
      <w:r>
        <w:t>Ingredients</w:t>
      </w:r>
    </w:p>
    <w:p w:rsidR="00B80D92" w:rsidRDefault="00B80D92" w:rsidP="00B80D92">
      <w:pPr>
        <w:pStyle w:val="VCAAbody"/>
        <w:spacing w:before="0" w:line="240" w:lineRule="auto"/>
      </w:pPr>
      <w:r w:rsidRPr="00DE7B29">
        <w:t>2 t</w:t>
      </w:r>
      <w:r>
        <w:t>bsp</w:t>
      </w:r>
      <w:r w:rsidRPr="00DE7B29">
        <w:t xml:space="preserve"> oil</w:t>
      </w:r>
    </w:p>
    <w:p w:rsidR="00B80D92" w:rsidRDefault="00B80D92" w:rsidP="00B80D92">
      <w:pPr>
        <w:pStyle w:val="VCAAbody"/>
        <w:spacing w:before="0" w:line="240" w:lineRule="auto"/>
      </w:pPr>
      <w:r w:rsidRPr="00DE7B29">
        <w:t>1 chicken breast, thinly sliced</w:t>
      </w:r>
    </w:p>
    <w:p w:rsidR="00B80D92" w:rsidRDefault="00B80D92" w:rsidP="00B80D92">
      <w:pPr>
        <w:pStyle w:val="VCAAbody"/>
        <w:spacing w:before="0" w:line="240" w:lineRule="auto"/>
      </w:pPr>
      <w:r w:rsidRPr="00DE7B29">
        <w:t>½ red capsicum</w:t>
      </w:r>
    </w:p>
    <w:p w:rsidR="00B80D92" w:rsidRDefault="00B80D92" w:rsidP="00B80D92">
      <w:pPr>
        <w:pStyle w:val="VCAAbody"/>
        <w:spacing w:before="0" w:line="240" w:lineRule="auto"/>
      </w:pPr>
      <w:r w:rsidRPr="00DE7B29">
        <w:t>1 stalk celery, sliced</w:t>
      </w:r>
    </w:p>
    <w:p w:rsidR="00B80D92" w:rsidRDefault="00B80D92" w:rsidP="00B80D92">
      <w:pPr>
        <w:pStyle w:val="VCAAbody"/>
        <w:spacing w:before="0" w:line="240" w:lineRule="auto"/>
      </w:pPr>
      <w:r w:rsidRPr="00DE7B29">
        <w:t>1 carrot, thinly sliced</w:t>
      </w:r>
    </w:p>
    <w:p w:rsidR="00B80D92" w:rsidRDefault="00B80D92" w:rsidP="00B80D92">
      <w:pPr>
        <w:pStyle w:val="VCAAbody"/>
        <w:spacing w:before="0" w:line="240" w:lineRule="auto"/>
      </w:pPr>
      <w:r w:rsidRPr="00DE7B29">
        <w:t>3 shallots, sliced diagonally</w:t>
      </w:r>
    </w:p>
    <w:p w:rsidR="00B80D92" w:rsidRDefault="00B80D92" w:rsidP="00B80D92">
      <w:pPr>
        <w:pStyle w:val="VCAAbody"/>
        <w:spacing w:before="0" w:line="240" w:lineRule="auto"/>
      </w:pPr>
      <w:r w:rsidRPr="00DE7B29">
        <w:t>125 grams hokkein noodles</w:t>
      </w:r>
    </w:p>
    <w:p w:rsidR="00B80D92" w:rsidRDefault="00B80D92" w:rsidP="00B80D92">
      <w:pPr>
        <w:pStyle w:val="VCAAbody"/>
        <w:spacing w:before="0" w:line="240" w:lineRule="auto"/>
      </w:pPr>
      <w:r w:rsidRPr="00DE7B29">
        <w:t>1 t</w:t>
      </w:r>
      <w:r>
        <w:t>bsp</w:t>
      </w:r>
      <w:r w:rsidRPr="00DE7B29">
        <w:t xml:space="preserve"> soy sauce mixed with 2 t</w:t>
      </w:r>
      <w:r>
        <w:t>bsp</w:t>
      </w:r>
      <w:r w:rsidRPr="00DE7B29">
        <w:t xml:space="preserve"> water</w:t>
      </w:r>
    </w:p>
    <w:p w:rsidR="00B80D92" w:rsidRDefault="00B80D92" w:rsidP="00B80D92">
      <w:pPr>
        <w:pStyle w:val="VCAAHeading5"/>
        <w:spacing w:before="0" w:line="240" w:lineRule="auto"/>
      </w:pPr>
      <w:r>
        <w:t>Method</w:t>
      </w:r>
    </w:p>
    <w:p w:rsidR="00B80D92" w:rsidRDefault="00B80D92" w:rsidP="00801989">
      <w:pPr>
        <w:pStyle w:val="VCAAnumbers"/>
        <w:spacing w:line="360" w:lineRule="auto"/>
      </w:pPr>
      <w:r w:rsidRPr="00DE7B29">
        <w:t>Heat oil in wok.</w:t>
      </w:r>
    </w:p>
    <w:p w:rsidR="00B80D92" w:rsidRDefault="00B80D92" w:rsidP="00801989">
      <w:pPr>
        <w:pStyle w:val="VCAAnumbers"/>
        <w:spacing w:line="360" w:lineRule="auto"/>
      </w:pPr>
      <w:r w:rsidRPr="00DE7B29">
        <w:t>Add chicken and stir-fry until golden.</w:t>
      </w:r>
    </w:p>
    <w:p w:rsidR="00B80D92" w:rsidRDefault="00B80D92" w:rsidP="00801989">
      <w:pPr>
        <w:pStyle w:val="VCAAnumbers"/>
        <w:spacing w:line="360" w:lineRule="auto"/>
      </w:pPr>
      <w:r w:rsidRPr="00DE7B29">
        <w:t>Add all vegetables and stir-fry for 4</w:t>
      </w:r>
      <w:r>
        <w:t>–</w:t>
      </w:r>
      <w:r w:rsidRPr="00DE7B29">
        <w:t>5 minutes.</w:t>
      </w:r>
    </w:p>
    <w:p w:rsidR="00B80D92" w:rsidRDefault="00B80D92" w:rsidP="00801989">
      <w:pPr>
        <w:pStyle w:val="VCAAnumbers"/>
        <w:spacing w:line="360" w:lineRule="auto"/>
      </w:pPr>
      <w:r w:rsidRPr="00DE7B29">
        <w:t>Prepare noodles by placing in a bowl of boiling water and separating.</w:t>
      </w:r>
    </w:p>
    <w:p w:rsidR="00B80D92" w:rsidRDefault="00B80D92" w:rsidP="00801989">
      <w:pPr>
        <w:pStyle w:val="VCAAnumbers"/>
        <w:spacing w:line="360" w:lineRule="auto"/>
      </w:pPr>
      <w:r w:rsidRPr="00DE7B29">
        <w:t>Add noodles and soy sauce mixture to wok. Stir to combine, reduce heat and cover for 2 minutes before serving.</w:t>
      </w:r>
    </w:p>
    <w:p w:rsidR="007841C8" w:rsidRDefault="00DD2DD5" w:rsidP="00801989">
      <w:pPr>
        <w:spacing w:after="120" w:line="360" w:lineRule="auto"/>
        <w:rPr>
          <w:rFonts w:ascii="Arial" w:hAnsi="Arial" w:cs="Arial"/>
          <w:b/>
          <w:color w:val="808080" w:themeColor="background1" w:themeShade="80"/>
          <w:sz w:val="24"/>
          <w:lang w:eastAsia="en-AU"/>
        </w:rPr>
      </w:pPr>
      <w:r>
        <w:rPr>
          <w:b/>
        </w:rPr>
        <w:pict w14:anchorId="472BC46F">
          <v:rect id="_x0000_i1030" style="width:0;height:1.5pt" o:hralign="center" o:hrstd="t" o:hr="t" fillcolor="#a0a0a0" stroked="f"/>
        </w:pict>
      </w:r>
      <w:r w:rsidR="00DA3D92">
        <w:br w:type="page"/>
      </w:r>
    </w:p>
    <w:p w:rsidR="007841C8" w:rsidRDefault="00DE7B29">
      <w:pPr>
        <w:pStyle w:val="VCAAHeading4"/>
        <w:spacing w:before="0" w:after="120" w:line="240" w:lineRule="auto"/>
      </w:pPr>
      <w:r w:rsidRPr="00642744">
        <w:lastRenderedPageBreak/>
        <w:t>Option 2</w:t>
      </w:r>
    </w:p>
    <w:p w:rsidR="007841C8" w:rsidRDefault="00B76D4E">
      <w:pPr>
        <w:pStyle w:val="VCAAbody"/>
        <w:spacing w:before="0" w:line="240" w:lineRule="auto"/>
      </w:pPr>
      <w:r>
        <w:t xml:space="preserve">You will plan, prepare and present </w:t>
      </w:r>
      <w:r w:rsidR="00DE7B29" w:rsidRPr="009E3BEB">
        <w:rPr>
          <w:b/>
        </w:rPr>
        <w:t xml:space="preserve">Spicy </w:t>
      </w:r>
      <w:r w:rsidR="00EE0FF4">
        <w:rPr>
          <w:b/>
        </w:rPr>
        <w:t>c</w:t>
      </w:r>
      <w:r w:rsidR="00DE7B29" w:rsidRPr="009E3BEB">
        <w:rPr>
          <w:b/>
        </w:rPr>
        <w:t xml:space="preserve">hicken </w:t>
      </w:r>
      <w:r w:rsidR="00EE0FF4">
        <w:rPr>
          <w:b/>
        </w:rPr>
        <w:t>d</w:t>
      </w:r>
      <w:r w:rsidR="00DE7B29" w:rsidRPr="009E3BEB">
        <w:rPr>
          <w:b/>
        </w:rPr>
        <w:t xml:space="preserve">umpling and </w:t>
      </w:r>
      <w:r w:rsidR="00EE0FF4">
        <w:rPr>
          <w:b/>
        </w:rPr>
        <w:t>n</w:t>
      </w:r>
      <w:r w:rsidR="00DE7B29" w:rsidRPr="009E3BEB">
        <w:rPr>
          <w:b/>
        </w:rPr>
        <w:t xml:space="preserve">oodle </w:t>
      </w:r>
      <w:r w:rsidR="00EE0FF4">
        <w:rPr>
          <w:b/>
        </w:rPr>
        <w:t>s</w:t>
      </w:r>
      <w:r w:rsidR="00DE7B29" w:rsidRPr="009E3BEB">
        <w:rPr>
          <w:b/>
        </w:rPr>
        <w:t>oup</w:t>
      </w:r>
      <w:r w:rsidR="00DE7B29" w:rsidRPr="009E3BEB">
        <w:t xml:space="preserve">. </w:t>
      </w:r>
    </w:p>
    <w:p w:rsidR="007841C8" w:rsidRDefault="00DE7B29">
      <w:pPr>
        <w:pStyle w:val="VCAAbody"/>
        <w:spacing w:before="0" w:line="240" w:lineRule="auto"/>
      </w:pPr>
      <w:r w:rsidRPr="00642744">
        <w:t xml:space="preserve">You are required to make </w:t>
      </w:r>
      <w:r w:rsidR="00B76D4E">
        <w:t xml:space="preserve">a </w:t>
      </w:r>
      <w:r w:rsidRPr="00642744">
        <w:t>modification to the recipe</w:t>
      </w:r>
      <w:r w:rsidR="00B76D4E">
        <w:t xml:space="preserve"> to include an additional or alternative cooking method, and answer the following questions. </w:t>
      </w:r>
    </w:p>
    <w:p w:rsidR="007841C8" w:rsidRDefault="005655B3">
      <w:pPr>
        <w:pStyle w:val="VCAAbody"/>
        <w:spacing w:before="0" w:line="240" w:lineRule="auto"/>
      </w:pPr>
      <w:r>
        <w:t>Production</w:t>
      </w:r>
      <w:r w:rsidR="00BE7F46">
        <w:t xml:space="preserve"> – planning and managing </w:t>
      </w:r>
    </w:p>
    <w:p w:rsidR="007841C8" w:rsidRDefault="00772173" w:rsidP="00801989">
      <w:pPr>
        <w:pStyle w:val="VCAAbullet"/>
      </w:pPr>
      <w:r>
        <w:t>Describe how you modified</w:t>
      </w:r>
      <w:r w:rsidR="00DE7B29" w:rsidRPr="00642744">
        <w:t xml:space="preserve"> the </w:t>
      </w:r>
      <w:r w:rsidR="00E67326">
        <w:t xml:space="preserve">order of the steps in the </w:t>
      </w:r>
      <w:r w:rsidR="00DE7B29" w:rsidRPr="00642744">
        <w:t xml:space="preserve">recipe to </w:t>
      </w:r>
      <w:r w:rsidR="00A271B1" w:rsidRPr="00A271B1">
        <w:t xml:space="preserve">include an additional or alternative </w:t>
      </w:r>
      <w:r w:rsidR="00E67326">
        <w:t>food preparation</w:t>
      </w:r>
      <w:r w:rsidR="00E67326" w:rsidRPr="00A271B1">
        <w:t xml:space="preserve"> </w:t>
      </w:r>
      <w:r w:rsidR="00A271B1" w:rsidRPr="00A271B1">
        <w:t>method?</w:t>
      </w:r>
    </w:p>
    <w:p w:rsidR="00772173" w:rsidRDefault="00772173" w:rsidP="00801989">
      <w:pPr>
        <w:pStyle w:val="VCAAbullet"/>
      </w:pPr>
      <w:r>
        <w:t>Explain how</w:t>
      </w:r>
      <w:r w:rsidR="00B76D4E">
        <w:t xml:space="preserve"> you manage</w:t>
      </w:r>
      <w:r>
        <w:t>d</w:t>
      </w:r>
      <w:r w:rsidR="00B76D4E">
        <w:t xml:space="preserve"> </w:t>
      </w:r>
      <w:r w:rsidR="00DA3D92">
        <w:t xml:space="preserve">the </w:t>
      </w:r>
      <w:r w:rsidR="00E67326">
        <w:t xml:space="preserve">sequencing of the </w:t>
      </w:r>
      <w:r w:rsidR="00DA3D92">
        <w:t xml:space="preserve">steps and </w:t>
      </w:r>
      <w:r w:rsidR="00B76D4E">
        <w:t>your time to complete this modified recipe?</w:t>
      </w:r>
    </w:p>
    <w:p w:rsidR="00B80D92" w:rsidRDefault="00B80D92" w:rsidP="00801989">
      <w:pPr>
        <w:pStyle w:val="VCAAbullet"/>
        <w:numPr>
          <w:ilvl w:val="0"/>
          <w:numId w:val="0"/>
        </w:numPr>
        <w:ind w:left="360"/>
      </w:pPr>
    </w:p>
    <w:p w:rsidR="00B80D92" w:rsidRPr="00B80D92" w:rsidRDefault="00B80D92" w:rsidP="00B80D92">
      <w:pPr>
        <w:pStyle w:val="VCAAHeading4"/>
        <w:spacing w:before="0" w:after="120" w:line="240" w:lineRule="auto"/>
        <w:rPr>
          <w:color w:val="auto"/>
        </w:rPr>
      </w:pPr>
      <w:r w:rsidRPr="00B80D92">
        <w:rPr>
          <w:color w:val="auto"/>
        </w:rPr>
        <w:t>Recipe: Spicy chicken dumpling and noodle soup</w:t>
      </w:r>
    </w:p>
    <w:p w:rsidR="00B80D92" w:rsidRDefault="00B80D92" w:rsidP="00B80D92">
      <w:pPr>
        <w:pStyle w:val="VCAAHeading5"/>
        <w:spacing w:before="0" w:line="240" w:lineRule="auto"/>
      </w:pPr>
      <w:r w:rsidRPr="00DE7B29">
        <w:t xml:space="preserve">Ingredients </w:t>
      </w:r>
    </w:p>
    <w:p w:rsidR="00B80D92" w:rsidRDefault="00B80D92" w:rsidP="00B80D92">
      <w:pPr>
        <w:pStyle w:val="VCAAbody"/>
        <w:spacing w:before="0" w:line="240" w:lineRule="auto"/>
      </w:pPr>
      <w:r w:rsidRPr="00DE7B29">
        <w:t>200g chicken mince</w:t>
      </w:r>
    </w:p>
    <w:p w:rsidR="00B80D92" w:rsidRDefault="00B80D92" w:rsidP="00B80D92">
      <w:pPr>
        <w:pStyle w:val="VCAAbody"/>
        <w:spacing w:before="0" w:line="240" w:lineRule="auto"/>
      </w:pPr>
      <w:r w:rsidRPr="00DE7B29">
        <w:t>¼ tsp Chinese five-spice</w:t>
      </w:r>
    </w:p>
    <w:p w:rsidR="00B80D92" w:rsidRDefault="00B80D92" w:rsidP="00B80D92">
      <w:pPr>
        <w:pStyle w:val="VCAAbody"/>
        <w:spacing w:before="0" w:line="240" w:lineRule="auto"/>
      </w:pPr>
      <w:r>
        <w:t>1</w:t>
      </w:r>
      <w:r w:rsidRPr="00DE7B29">
        <w:t xml:space="preserve"> egg</w:t>
      </w:r>
      <w:r>
        <w:t xml:space="preserve"> white</w:t>
      </w:r>
    </w:p>
    <w:p w:rsidR="00B80D92" w:rsidRDefault="00B80D92" w:rsidP="00B80D92">
      <w:pPr>
        <w:pStyle w:val="VCAAbody"/>
        <w:spacing w:before="0" w:line="240" w:lineRule="auto"/>
      </w:pPr>
      <w:r w:rsidRPr="00DE7B29">
        <w:t xml:space="preserve">½ </w:t>
      </w:r>
      <w:r>
        <w:t>–</w:t>
      </w:r>
      <w:r w:rsidRPr="00DE7B29">
        <w:t>1 red chilli, deseeded, finely sliced</w:t>
      </w:r>
    </w:p>
    <w:p w:rsidR="00B80D92" w:rsidRDefault="00B80D92" w:rsidP="00B80D92">
      <w:pPr>
        <w:pStyle w:val="VCAAbody"/>
        <w:spacing w:before="0" w:line="240" w:lineRule="auto"/>
      </w:pPr>
      <w:r w:rsidRPr="00DE7B29">
        <w:t>2 green shallots, thinly sliced</w:t>
      </w:r>
    </w:p>
    <w:p w:rsidR="00B80D92" w:rsidRDefault="00B80D92" w:rsidP="00B80D92">
      <w:pPr>
        <w:pStyle w:val="VCAAbody"/>
        <w:spacing w:before="0" w:line="240" w:lineRule="auto"/>
      </w:pPr>
      <w:r w:rsidRPr="00DE7B29">
        <w:t>3 cups chicken stock</w:t>
      </w:r>
    </w:p>
    <w:p w:rsidR="00B80D92" w:rsidRDefault="00B80D92" w:rsidP="00B80D92">
      <w:pPr>
        <w:pStyle w:val="VCAAbody"/>
        <w:spacing w:before="0" w:line="240" w:lineRule="auto"/>
      </w:pPr>
      <w:r w:rsidRPr="00DE7B29">
        <w:t xml:space="preserve">1½ </w:t>
      </w:r>
      <w:r>
        <w:t>tbsp</w:t>
      </w:r>
      <w:r w:rsidRPr="00DE7B29">
        <w:t xml:space="preserve"> soy sauce</w:t>
      </w:r>
    </w:p>
    <w:p w:rsidR="00B80D92" w:rsidRDefault="00B80D92" w:rsidP="00B80D92">
      <w:pPr>
        <w:pStyle w:val="VCAAbody"/>
        <w:spacing w:before="0" w:line="240" w:lineRule="auto"/>
      </w:pPr>
      <w:r w:rsidRPr="00DE7B29">
        <w:t>1 tsp fish sauce</w:t>
      </w:r>
    </w:p>
    <w:p w:rsidR="00B80D92" w:rsidRDefault="00B80D92" w:rsidP="00B80D92">
      <w:pPr>
        <w:pStyle w:val="VCAAbody"/>
        <w:spacing w:before="0" w:line="240" w:lineRule="auto"/>
      </w:pPr>
      <w:r w:rsidRPr="00DE7B29">
        <w:t>2 tsp brown sugar</w:t>
      </w:r>
    </w:p>
    <w:p w:rsidR="00B80D92" w:rsidRDefault="00B80D92" w:rsidP="00B80D92">
      <w:pPr>
        <w:pStyle w:val="VCAAbody"/>
        <w:spacing w:before="0" w:line="240" w:lineRule="auto"/>
      </w:pPr>
      <w:r w:rsidRPr="00DE7B29">
        <w:t>1 garlic clove</w:t>
      </w:r>
    </w:p>
    <w:p w:rsidR="00B80D92" w:rsidRDefault="00B80D92" w:rsidP="00B80D92">
      <w:pPr>
        <w:pStyle w:val="VCAAbody"/>
        <w:spacing w:before="0" w:line="240" w:lineRule="auto"/>
      </w:pPr>
      <w:r w:rsidRPr="00DE7B29">
        <w:t>1</w:t>
      </w:r>
      <w:r>
        <w:t>-</w:t>
      </w:r>
      <w:r w:rsidRPr="00DE7B29">
        <w:t>cm</w:t>
      </w:r>
      <w:r>
        <w:t xml:space="preserve"> piece</w:t>
      </w:r>
      <w:r w:rsidRPr="00DE7B29">
        <w:t xml:space="preserve"> ginger, thinly sliced</w:t>
      </w:r>
    </w:p>
    <w:p w:rsidR="00B80D92" w:rsidRDefault="00B80D92" w:rsidP="00B80D92">
      <w:pPr>
        <w:pStyle w:val="VCAAbody"/>
        <w:spacing w:before="0" w:line="240" w:lineRule="auto"/>
      </w:pPr>
      <w:r w:rsidRPr="00DE7B29">
        <w:t>½ bunch bok choy</w:t>
      </w:r>
    </w:p>
    <w:p w:rsidR="00B80D92" w:rsidRDefault="00B80D92" w:rsidP="00B80D92">
      <w:pPr>
        <w:pStyle w:val="VCAAbody"/>
        <w:spacing w:before="0" w:line="240" w:lineRule="auto"/>
      </w:pPr>
      <w:r w:rsidRPr="00DE7B29">
        <w:t>¼ carrot, julienne</w:t>
      </w:r>
      <w:r>
        <w:t>d</w:t>
      </w:r>
    </w:p>
    <w:p w:rsidR="00B80D92" w:rsidRDefault="00B80D92" w:rsidP="00B80D92">
      <w:pPr>
        <w:pStyle w:val="VCAAbody"/>
        <w:spacing w:before="0" w:line="240" w:lineRule="auto"/>
      </w:pPr>
      <w:r w:rsidRPr="00DE7B29">
        <w:t>2 snow peas, julienne</w:t>
      </w:r>
      <w:r>
        <w:t>d</w:t>
      </w:r>
    </w:p>
    <w:p w:rsidR="00B80D92" w:rsidRDefault="00B80D92" w:rsidP="00B80D92">
      <w:pPr>
        <w:pStyle w:val="VCAAbody"/>
        <w:spacing w:before="0" w:line="240" w:lineRule="auto"/>
      </w:pPr>
      <w:r w:rsidRPr="00DE7B29">
        <w:t>300g fresh hokkein noodles</w:t>
      </w:r>
    </w:p>
    <w:p w:rsidR="00B80D92" w:rsidRPr="00B80D92" w:rsidRDefault="00B80D92" w:rsidP="00B80D92">
      <w:pPr>
        <w:pStyle w:val="VCAAHeading5"/>
        <w:spacing w:before="0" w:line="240" w:lineRule="auto"/>
      </w:pPr>
      <w:r w:rsidRPr="00B80D92">
        <w:t>Method</w:t>
      </w:r>
    </w:p>
    <w:p w:rsidR="00B80D92" w:rsidRDefault="00B80D92" w:rsidP="00801989">
      <w:pPr>
        <w:pStyle w:val="VCAAnumbers"/>
        <w:numPr>
          <w:ilvl w:val="0"/>
          <w:numId w:val="86"/>
        </w:numPr>
      </w:pPr>
      <w:r w:rsidRPr="00DE7B29">
        <w:t xml:space="preserve">Combine mince, five-spice powder, </w:t>
      </w:r>
      <w:r w:rsidRPr="00A271B1">
        <w:t>egg white,</w:t>
      </w:r>
      <w:r w:rsidRPr="00DE7B29">
        <w:t xml:space="preserve"> chilli and </w:t>
      </w:r>
      <w:r w:rsidRPr="00EE0FF4">
        <w:t>1 green shallot in</w:t>
      </w:r>
      <w:r w:rsidRPr="00DE7B29">
        <w:t xml:space="preserve"> a bowl. Mix well. Form into 12 small dumplings. Place onto a tray. Cover and refrigerate until required.</w:t>
      </w:r>
    </w:p>
    <w:p w:rsidR="00B80D92" w:rsidRDefault="00B80D92" w:rsidP="00801989">
      <w:pPr>
        <w:pStyle w:val="VCAAnumbers"/>
        <w:numPr>
          <w:ilvl w:val="0"/>
          <w:numId w:val="86"/>
        </w:numPr>
      </w:pPr>
      <w:r w:rsidRPr="00DE7B29">
        <w:t>Bring chicken stock, soy sauce, fish sauce, sugar, garlic and ginger to the boil in a large saucepan over medium</w:t>
      </w:r>
      <w:r>
        <w:t>–</w:t>
      </w:r>
      <w:r w:rsidRPr="00DE7B29">
        <w:t>high heat. Add dumplings. Cook for 4</w:t>
      </w:r>
      <w:r>
        <w:t>–</w:t>
      </w:r>
      <w:r w:rsidRPr="00DE7B29">
        <w:t>5 minutes or until cooked through. Using a slotted spoon, remove dumplings to a plate. Keep warm.</w:t>
      </w:r>
    </w:p>
    <w:p w:rsidR="00B80D92" w:rsidRDefault="00B80D92" w:rsidP="00801989">
      <w:pPr>
        <w:pStyle w:val="VCAAnumbers"/>
        <w:numPr>
          <w:ilvl w:val="0"/>
          <w:numId w:val="86"/>
        </w:numPr>
      </w:pPr>
      <w:r w:rsidRPr="00DE7B29">
        <w:t>Return stock to the boil. Add bok choy, carrot</w:t>
      </w:r>
      <w:r>
        <w:t>, snow peas and remaining green</w:t>
      </w:r>
      <w:r w:rsidRPr="00DE7B29">
        <w:t xml:space="preserve"> shallot and noodles. Cook for 2 minutes or until noodles are tender. Return dumplings to saucepan.</w:t>
      </w:r>
    </w:p>
    <w:p w:rsidR="00B80D92" w:rsidRDefault="00B80D92" w:rsidP="00801989">
      <w:pPr>
        <w:pStyle w:val="VCAAnumbers"/>
        <w:numPr>
          <w:ilvl w:val="0"/>
          <w:numId w:val="86"/>
        </w:numPr>
      </w:pPr>
      <w:r w:rsidRPr="00DE7B29">
        <w:t>Ladle dumplings, noodles and soup into bowls. Serve immediately.</w:t>
      </w:r>
    </w:p>
    <w:p w:rsidR="00801989" w:rsidRDefault="00DD2DD5" w:rsidP="00B80D92">
      <w:pPr>
        <w:pStyle w:val="VCAAHeading4"/>
        <w:spacing w:before="0" w:after="120" w:line="240" w:lineRule="auto"/>
        <w:rPr>
          <w:b w:val="0"/>
        </w:rPr>
      </w:pPr>
      <w:r>
        <w:rPr>
          <w:b w:val="0"/>
        </w:rPr>
        <w:pict w14:anchorId="54CDAD15">
          <v:rect id="_x0000_i1031" style="width:0;height:1.5pt" o:hralign="center" o:hrstd="t" o:hr="t" fillcolor="#a0a0a0" stroked="f"/>
        </w:pict>
      </w:r>
    </w:p>
    <w:p w:rsidR="00801989" w:rsidRDefault="00801989">
      <w:pPr>
        <w:rPr>
          <w:rFonts w:ascii="Arial" w:hAnsi="Arial" w:cs="Arial"/>
          <w:color w:val="808080" w:themeColor="background1" w:themeShade="80"/>
          <w:sz w:val="24"/>
          <w:lang w:eastAsia="en-AU"/>
        </w:rPr>
      </w:pPr>
      <w:r>
        <w:rPr>
          <w:b/>
        </w:rPr>
        <w:br w:type="page"/>
      </w:r>
    </w:p>
    <w:p w:rsidR="007841C8" w:rsidRDefault="007841C8" w:rsidP="00B80D92">
      <w:pPr>
        <w:pStyle w:val="VCAAHeading4"/>
        <w:spacing w:before="0" w:after="120" w:line="240" w:lineRule="auto"/>
      </w:pPr>
    </w:p>
    <w:p w:rsidR="007841C8" w:rsidRDefault="00DE7B29">
      <w:pPr>
        <w:pStyle w:val="VCAAHeading4"/>
        <w:spacing w:before="0" w:after="120" w:line="240" w:lineRule="auto"/>
      </w:pPr>
      <w:r w:rsidRPr="00642744">
        <w:t>Option 3</w:t>
      </w:r>
    </w:p>
    <w:p w:rsidR="007841C8" w:rsidRDefault="00DE7B29">
      <w:pPr>
        <w:pStyle w:val="VCAAbody"/>
        <w:spacing w:before="0" w:line="240" w:lineRule="auto"/>
      </w:pPr>
      <w:r w:rsidRPr="00642744">
        <w:t xml:space="preserve">If you have chosen this option, you will prepare and present </w:t>
      </w:r>
      <w:r w:rsidRPr="00BE7F46">
        <w:t>your own recipe</w:t>
      </w:r>
      <w:r w:rsidRPr="00642744">
        <w:t xml:space="preserve">. This can be </w:t>
      </w:r>
      <w:r w:rsidR="00DA3D92" w:rsidRPr="00642744">
        <w:t>a combination of recipes you find</w:t>
      </w:r>
      <w:r w:rsidR="00DA3D92">
        <w:t xml:space="preserve">, or an original recipe. </w:t>
      </w:r>
      <w:r w:rsidRPr="00642744">
        <w:t>You</w:t>
      </w:r>
      <w:r w:rsidR="00DA3D92">
        <w:t xml:space="preserve"> </w:t>
      </w:r>
      <w:r w:rsidRPr="00BE7F46">
        <w:t xml:space="preserve">must include chicken </w:t>
      </w:r>
      <w:r w:rsidRPr="00642744">
        <w:t xml:space="preserve">and </w:t>
      </w:r>
      <w:r w:rsidR="00DE620D">
        <w:t xml:space="preserve">the </w:t>
      </w:r>
      <w:r w:rsidR="00432405">
        <w:t xml:space="preserve">recipe </w:t>
      </w:r>
      <w:r w:rsidR="00DE620D">
        <w:t xml:space="preserve">must </w:t>
      </w:r>
      <w:r w:rsidRPr="00642744">
        <w:t>enable you to demonstrate the following:</w:t>
      </w:r>
    </w:p>
    <w:p w:rsidR="00801989" w:rsidRDefault="00801989" w:rsidP="00801989">
      <w:pPr>
        <w:pStyle w:val="VCAAbullet"/>
      </w:pPr>
      <w:r>
        <w:t>a range of food preparation techniques and their impact on time management</w:t>
      </w:r>
    </w:p>
    <w:p w:rsidR="00801989" w:rsidRDefault="00801989" w:rsidP="00801989">
      <w:pPr>
        <w:pStyle w:val="VCAAbullet"/>
      </w:pPr>
      <w:r>
        <w:t xml:space="preserve"> sequencing of food preparation techniques to complete recipe within timeframe</w:t>
      </w:r>
    </w:p>
    <w:p w:rsidR="008C1BFD" w:rsidRDefault="0090143F" w:rsidP="00BE7F46">
      <w:pPr>
        <w:pStyle w:val="VCAAbody"/>
        <w:spacing w:before="0" w:line="240" w:lineRule="auto"/>
      </w:pPr>
      <w:r>
        <w:t>Production</w:t>
      </w:r>
      <w:r w:rsidR="00BE7F46">
        <w:t xml:space="preserve"> – planning and managing</w:t>
      </w:r>
    </w:p>
    <w:p w:rsidR="00B80D92" w:rsidRDefault="00DE7B29" w:rsidP="00801989">
      <w:pPr>
        <w:pStyle w:val="VCAAbullet"/>
      </w:pPr>
      <w:r w:rsidRPr="00642744">
        <w:t xml:space="preserve">Describe the recipe </w:t>
      </w:r>
      <w:r w:rsidR="0090143F">
        <w:t xml:space="preserve">including the </w:t>
      </w:r>
      <w:r w:rsidR="00F91B65">
        <w:t xml:space="preserve">food preparation methods that will be used with the </w:t>
      </w:r>
      <w:r w:rsidR="0090143F">
        <w:t>ingredients</w:t>
      </w:r>
      <w:r w:rsidR="00B80D92">
        <w:t xml:space="preserve">. </w:t>
      </w:r>
    </w:p>
    <w:p w:rsidR="007841C8" w:rsidRDefault="0090143F" w:rsidP="00801989">
      <w:pPr>
        <w:pStyle w:val="VCAAbullet"/>
      </w:pPr>
      <w:r w:rsidRPr="00642744">
        <w:t>Describe</w:t>
      </w:r>
      <w:r w:rsidR="00E67326">
        <w:t xml:space="preserve"> the</w:t>
      </w:r>
      <w:r w:rsidR="00801989">
        <w:t xml:space="preserve"> </w:t>
      </w:r>
      <w:r w:rsidR="00F91B65">
        <w:t xml:space="preserve">food preparation </w:t>
      </w:r>
      <w:r>
        <w:t>methods and their impact on time management</w:t>
      </w:r>
    </w:p>
    <w:p w:rsidR="00B80D92" w:rsidRDefault="0090143F" w:rsidP="00801989">
      <w:pPr>
        <w:pStyle w:val="VCAAbullet"/>
      </w:pPr>
      <w:r>
        <w:t xml:space="preserve">Describe the sequencing of steps to be used and whether there will be more than one </w:t>
      </w:r>
      <w:r w:rsidR="00F91B65">
        <w:t xml:space="preserve">food preparation method </w:t>
      </w:r>
      <w:r>
        <w:t xml:space="preserve">being completed at </w:t>
      </w:r>
      <w:r w:rsidR="00F91B65">
        <w:t xml:space="preserve">one </w:t>
      </w:r>
      <w:r>
        <w:t xml:space="preserve">time. </w:t>
      </w:r>
    </w:p>
    <w:p w:rsidR="00E67326" w:rsidRDefault="00772173" w:rsidP="00801989">
      <w:pPr>
        <w:pStyle w:val="VCAAbullet"/>
      </w:pPr>
      <w:r>
        <w:t>Explain</w:t>
      </w:r>
      <w:r w:rsidR="00E67326">
        <w:t xml:space="preserve"> how</w:t>
      </w:r>
      <w:r w:rsidR="00432405">
        <w:t xml:space="preserve"> the sequencing of food preparation methods enable</w:t>
      </w:r>
      <w:r>
        <w:t>d</w:t>
      </w:r>
      <w:r w:rsidR="00432405">
        <w:t xml:space="preserve"> the recipe to be completed on time</w:t>
      </w:r>
      <w:r>
        <w:t>.</w:t>
      </w:r>
    </w:p>
    <w:sectPr w:rsidR="00E67326" w:rsidSect="00A103F6">
      <w:type w:val="continuous"/>
      <w:pgSz w:w="11906" w:h="16838" w:code="9"/>
      <w:pgMar w:top="1440" w:right="1440" w:bottom="1440" w:left="144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405" w:rsidRDefault="00432405" w:rsidP="00304EA1">
      <w:pPr>
        <w:spacing w:after="0" w:line="240" w:lineRule="auto"/>
      </w:pPr>
      <w:r>
        <w:separator/>
      </w:r>
    </w:p>
  </w:endnote>
  <w:endnote w:type="continuationSeparator" w:id="0">
    <w:p w:rsidR="00432405" w:rsidRDefault="0043240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05" w:rsidRDefault="00432405" w:rsidP="00D17AEF">
    <w:pPr>
      <w:pStyle w:val="Footer"/>
      <w:tabs>
        <w:tab w:val="clear" w:pos="9026"/>
        <w:tab w:val="left" w:pos="567"/>
        <w:tab w:val="right" w:pos="11340"/>
      </w:tabs>
      <w:jc w:val="center"/>
    </w:pPr>
    <w:r>
      <w:rPr>
        <w:noProof/>
        <w:lang w:val="en-AU" w:eastAsia="en-AU"/>
      </w:rPr>
      <w:drawing>
        <wp:inline distT="0" distB="0" distL="0" distR="0">
          <wp:extent cx="6840000" cy="1560641"/>
          <wp:effectExtent l="0" t="0" r="0" b="1905"/>
          <wp:docPr id="16" name="Picture 16" descr="Logo and registered trademark of the Victorian Curriculum and Assessment Authority and State Government of Victoria insignia&#10;&#10;Decorative stripe bar, part of the Victorian Curriculum and Assessment Authority's corporate brand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05" w:rsidRDefault="00432405"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05" w:rsidRDefault="004324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05" w:rsidRPr="00243F0D" w:rsidRDefault="00432405"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0034634D">
      <w:fldChar w:fldCharType="begin"/>
    </w:r>
    <w:r>
      <w:instrText xml:space="preserve"> PAGE   \* MERGEFORMAT </w:instrText>
    </w:r>
    <w:r w:rsidR="0034634D">
      <w:fldChar w:fldCharType="separate"/>
    </w:r>
    <w:r w:rsidR="00DD2DD5">
      <w:rPr>
        <w:noProof/>
      </w:rPr>
      <w:t>11</w:t>
    </w:r>
    <w:r w:rsidR="0034634D">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05" w:rsidRDefault="00432405" w:rsidP="009E3BEB">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0034634D">
      <w:fldChar w:fldCharType="begin"/>
    </w:r>
    <w:r>
      <w:instrText xml:space="preserve"> PAGE   \* MERGEFORMAT </w:instrText>
    </w:r>
    <w:r w:rsidR="0034634D">
      <w:fldChar w:fldCharType="separate"/>
    </w:r>
    <w:r w:rsidR="00DD2DD5">
      <w:rPr>
        <w:noProof/>
      </w:rPr>
      <w:t>7</w:t>
    </w:r>
    <w:r w:rsidR="003463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405" w:rsidRDefault="00432405" w:rsidP="00304EA1">
      <w:pPr>
        <w:spacing w:after="0" w:line="240" w:lineRule="auto"/>
      </w:pPr>
      <w:r>
        <w:separator/>
      </w:r>
    </w:p>
  </w:footnote>
  <w:footnote w:type="continuationSeparator" w:id="0">
    <w:p w:rsidR="00432405" w:rsidRDefault="0043240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05" w:rsidRDefault="00432405" w:rsidP="00D17AEF">
    <w:pPr>
      <w:pStyle w:val="VCAAcaptionsandfootnotes"/>
      <w:tabs>
        <w:tab w:val="left" w:pos="3255"/>
      </w:tabs>
      <w:rPr>
        <w:color w:val="999999" w:themeColor="accent2"/>
      </w:rPr>
    </w:pPr>
    <w:r>
      <w:rPr>
        <w:color w:val="999999" w:themeColor="accent2"/>
      </w:rPr>
      <w:t>Using formative assessment rubrics in Design and Technologies – Food specialisations, Levels 3–10</w:t>
    </w:r>
    <w:r>
      <w:rPr>
        <w:color w:val="999999" w:themeColor="accent2"/>
      </w:rPr>
      <w:tab/>
    </w:r>
  </w:p>
  <w:p w:rsidR="00432405" w:rsidRPr="00D86DE4" w:rsidRDefault="00432405" w:rsidP="00D17AEF">
    <w:pPr>
      <w:pStyle w:val="VCAAcaptionsandfootnotes"/>
      <w:tabs>
        <w:tab w:val="left" w:pos="3255"/>
      </w:tabs>
      <w:rPr>
        <w:color w:val="999999" w:themeColor="accen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05" w:rsidRDefault="00432405" w:rsidP="00D17AEF">
    <w:pPr>
      <w:pStyle w:val="Header"/>
      <w:tabs>
        <w:tab w:val="left" w:pos="567"/>
      </w:tabs>
      <w:jc w:val="center"/>
    </w:pPr>
    <w:r>
      <w:rPr>
        <w:noProof/>
        <w:lang w:val="en-AU" w:eastAsia="en-AU"/>
      </w:rPr>
      <w:drawing>
        <wp:inline distT="0" distB="0" distL="0" distR="0">
          <wp:extent cx="6839140" cy="828987"/>
          <wp:effectExtent l="0" t="0" r="0" b="9525"/>
          <wp:docPr id="15" name="Picture 15" descr="Decorative stripe bar, part of the Victorian Curriculum and Assessment Authority's corporate brand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05" w:rsidRPr="00B87DF2" w:rsidRDefault="00432405" w:rsidP="00D17A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05" w:rsidRDefault="004324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05" w:rsidRPr="00BC240A" w:rsidRDefault="00432405" w:rsidP="00D30CF7">
    <w:pPr>
      <w:pStyle w:val="VCAAcaptionsandfootnotes"/>
      <w:tabs>
        <w:tab w:val="left" w:pos="3255"/>
      </w:tabs>
    </w:pPr>
    <w:r>
      <w:rPr>
        <w:color w:val="999999" w:themeColor="accent2"/>
      </w:rPr>
      <w:t>Using formative assessment rubrics in Design and Technologies – Planning and managing in Food Technology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05" w:rsidRDefault="00432405" w:rsidP="00BC240A">
    <w:pPr>
      <w:pStyle w:val="VCAAcaptionsandfootnotes"/>
      <w:tabs>
        <w:tab w:val="left" w:pos="3255"/>
      </w:tabs>
      <w:rPr>
        <w:color w:val="999999" w:themeColor="accent2"/>
      </w:rPr>
    </w:pPr>
    <w:r>
      <w:rPr>
        <w:color w:val="999999" w:themeColor="accent2"/>
      </w:rPr>
      <w:t xml:space="preserve">Using formative assessment rubrics in Design and Technologies – Planning and managing in Food Technology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D84"/>
    <w:multiLevelType w:val="hybridMultilevel"/>
    <w:tmpl w:val="EC6A51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FD7B4B"/>
    <w:multiLevelType w:val="hybridMultilevel"/>
    <w:tmpl w:val="84A09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43B13"/>
    <w:multiLevelType w:val="hybridMultilevel"/>
    <w:tmpl w:val="EA10F0B4"/>
    <w:lvl w:ilvl="0" w:tplc="FA2E5A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323A4E"/>
    <w:multiLevelType w:val="hybridMultilevel"/>
    <w:tmpl w:val="0D9C59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202E00"/>
    <w:multiLevelType w:val="hybridMultilevel"/>
    <w:tmpl w:val="C70A5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4D2C76"/>
    <w:multiLevelType w:val="hybridMultilevel"/>
    <w:tmpl w:val="D5E2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66671"/>
    <w:multiLevelType w:val="hybridMultilevel"/>
    <w:tmpl w:val="7F28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AC1CA5"/>
    <w:multiLevelType w:val="hybridMultilevel"/>
    <w:tmpl w:val="31748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B4577E"/>
    <w:multiLevelType w:val="hybridMultilevel"/>
    <w:tmpl w:val="6F2EC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AB4D7B"/>
    <w:multiLevelType w:val="hybridMultilevel"/>
    <w:tmpl w:val="A6AA602C"/>
    <w:lvl w:ilvl="0" w:tplc="0EF8AA3E">
      <w:start w:val="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839E4"/>
    <w:multiLevelType w:val="hybridMultilevel"/>
    <w:tmpl w:val="365A6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A429C1"/>
    <w:multiLevelType w:val="hybridMultilevel"/>
    <w:tmpl w:val="E62CE0FC"/>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13" w15:restartNumberingAfterBreak="0">
    <w:nsid w:val="1D160BEA"/>
    <w:multiLevelType w:val="hybridMultilevel"/>
    <w:tmpl w:val="6F384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1222D2"/>
    <w:multiLevelType w:val="hybridMultilevel"/>
    <w:tmpl w:val="04FC7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9F5C9F"/>
    <w:multiLevelType w:val="hybridMultilevel"/>
    <w:tmpl w:val="05D8B2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616AE7"/>
    <w:multiLevelType w:val="hybridMultilevel"/>
    <w:tmpl w:val="E25A50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F74AD1"/>
    <w:multiLevelType w:val="hybridMultilevel"/>
    <w:tmpl w:val="E4181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33495E"/>
    <w:multiLevelType w:val="hybridMultilevel"/>
    <w:tmpl w:val="E1AE7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327549"/>
    <w:multiLevelType w:val="hybridMultilevel"/>
    <w:tmpl w:val="9A505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65D6EA9"/>
    <w:multiLevelType w:val="hybridMultilevel"/>
    <w:tmpl w:val="2EE68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9B3187"/>
    <w:multiLevelType w:val="hybridMultilevel"/>
    <w:tmpl w:val="672C7D92"/>
    <w:lvl w:ilvl="0" w:tplc="DBC6DF4C">
      <w:start w:val="1"/>
      <w:numFmt w:val="decimal"/>
      <w:lvlText w:val="%1."/>
      <w:lvlJc w:val="left"/>
      <w:pPr>
        <w:ind w:left="720" w:hanging="360"/>
      </w:pPr>
      <w:rPr>
        <w:rFonts w:asciiTheme="minorHAnsi" w:hAnsi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F353A5"/>
    <w:multiLevelType w:val="hybridMultilevel"/>
    <w:tmpl w:val="5D588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0E477C"/>
    <w:multiLevelType w:val="hybridMultilevel"/>
    <w:tmpl w:val="6546A242"/>
    <w:lvl w:ilvl="0" w:tplc="0C09000F">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A6D6403"/>
    <w:multiLevelType w:val="hybridMultilevel"/>
    <w:tmpl w:val="B150F4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D822251"/>
    <w:multiLevelType w:val="hybridMultilevel"/>
    <w:tmpl w:val="6BC02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3F0122"/>
    <w:multiLevelType w:val="hybridMultilevel"/>
    <w:tmpl w:val="4FC23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C20D1C"/>
    <w:multiLevelType w:val="multilevel"/>
    <w:tmpl w:val="1572F43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2E95DA7"/>
    <w:multiLevelType w:val="hybridMultilevel"/>
    <w:tmpl w:val="13A26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3A341D5"/>
    <w:multiLevelType w:val="hybridMultilevel"/>
    <w:tmpl w:val="A82AB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C1040B"/>
    <w:multiLevelType w:val="hybridMultilevel"/>
    <w:tmpl w:val="B8180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8ED11B2"/>
    <w:multiLevelType w:val="hybridMultilevel"/>
    <w:tmpl w:val="32DA4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8ED20B2"/>
    <w:multiLevelType w:val="hybridMultilevel"/>
    <w:tmpl w:val="08ECB602"/>
    <w:lvl w:ilvl="0" w:tplc="193C99D2">
      <w:start w:val="1"/>
      <w:numFmt w:val="decimal"/>
      <w:pStyle w:val="VCAAnumber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39F1047E"/>
    <w:multiLevelType w:val="hybridMultilevel"/>
    <w:tmpl w:val="1310B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ABB5ECD"/>
    <w:multiLevelType w:val="multilevel"/>
    <w:tmpl w:val="5908F4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3B377DF5"/>
    <w:multiLevelType w:val="hybridMultilevel"/>
    <w:tmpl w:val="F8486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EFD3F5E"/>
    <w:multiLevelType w:val="multilevel"/>
    <w:tmpl w:val="85824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F196FDF"/>
    <w:multiLevelType w:val="hybridMultilevel"/>
    <w:tmpl w:val="BB321D70"/>
    <w:lvl w:ilvl="0" w:tplc="66F2BD0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4182688F"/>
    <w:multiLevelType w:val="hybridMultilevel"/>
    <w:tmpl w:val="73145D1A"/>
    <w:lvl w:ilvl="0" w:tplc="3012768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1F10CF7"/>
    <w:multiLevelType w:val="hybridMultilevel"/>
    <w:tmpl w:val="05D0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309016E"/>
    <w:multiLevelType w:val="hybridMultilevel"/>
    <w:tmpl w:val="03809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34565D7"/>
    <w:multiLevelType w:val="hybridMultilevel"/>
    <w:tmpl w:val="8F0AE8EE"/>
    <w:lvl w:ilvl="0" w:tplc="90AEDDC0">
      <w:start w:val="1"/>
      <w:numFmt w:val="bullet"/>
      <w:lvlText w:val=""/>
      <w:lvlJc w:val="left"/>
      <w:pPr>
        <w:ind w:left="360" w:hanging="360"/>
      </w:pPr>
      <w:rPr>
        <w:rFonts w:ascii="Symbol" w:hAnsi="Symbol" w:hint="default"/>
        <w:color w:val="517AB7" w:themeColor="accent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35A123B"/>
    <w:multiLevelType w:val="hybridMultilevel"/>
    <w:tmpl w:val="33E440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3DF7307"/>
    <w:multiLevelType w:val="hybridMultilevel"/>
    <w:tmpl w:val="54CEF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67527A2"/>
    <w:multiLevelType w:val="hybridMultilevel"/>
    <w:tmpl w:val="4AB21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92133A8"/>
    <w:multiLevelType w:val="hybridMultilevel"/>
    <w:tmpl w:val="E682C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497B3F4B"/>
    <w:multiLevelType w:val="hybridMultilevel"/>
    <w:tmpl w:val="4A96B568"/>
    <w:lvl w:ilvl="0" w:tplc="10C4AE10">
      <w:start w:val="3"/>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AF265A6"/>
    <w:multiLevelType w:val="hybridMultilevel"/>
    <w:tmpl w:val="A488A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B50762C"/>
    <w:multiLevelType w:val="hybridMultilevel"/>
    <w:tmpl w:val="AE34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B97272A"/>
    <w:multiLevelType w:val="hybridMultilevel"/>
    <w:tmpl w:val="81A4F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F425BEE"/>
    <w:multiLevelType w:val="hybridMultilevel"/>
    <w:tmpl w:val="6D54BC48"/>
    <w:lvl w:ilvl="0" w:tplc="ADAAE0CC">
      <w:start w:val="1"/>
      <w:numFmt w:val="decimal"/>
      <w:lvlText w:val="%1."/>
      <w:lvlJc w:val="left"/>
      <w:pPr>
        <w:ind w:left="720" w:hanging="360"/>
      </w:pPr>
      <w:rPr>
        <w:rFonts w:ascii="Arial" w:hAnsi="Arial" w:cs="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F4F44AF"/>
    <w:multiLevelType w:val="hybridMultilevel"/>
    <w:tmpl w:val="6CAA1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FCB60EE"/>
    <w:multiLevelType w:val="hybridMultilevel"/>
    <w:tmpl w:val="A9245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0AB083D"/>
    <w:multiLevelType w:val="multilevel"/>
    <w:tmpl w:val="5A2CAF2A"/>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35647CF"/>
    <w:multiLevelType w:val="hybridMultilevel"/>
    <w:tmpl w:val="2FA66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4103D03"/>
    <w:multiLevelType w:val="hybridMultilevel"/>
    <w:tmpl w:val="D55A9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41D322B"/>
    <w:multiLevelType w:val="hybridMultilevel"/>
    <w:tmpl w:val="DC68027C"/>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57" w15:restartNumberingAfterBreak="0">
    <w:nsid w:val="545B7165"/>
    <w:multiLevelType w:val="hybridMultilevel"/>
    <w:tmpl w:val="EEDC2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4C96637"/>
    <w:multiLevelType w:val="hybridMultilevel"/>
    <w:tmpl w:val="2E76D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4CC506C"/>
    <w:multiLevelType w:val="hybridMultilevel"/>
    <w:tmpl w:val="186405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67E5802"/>
    <w:multiLevelType w:val="hybridMultilevel"/>
    <w:tmpl w:val="19D69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694339F"/>
    <w:multiLevelType w:val="hybridMultilevel"/>
    <w:tmpl w:val="49769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3" w15:restartNumberingAfterBreak="0">
    <w:nsid w:val="57F815C5"/>
    <w:multiLevelType w:val="hybridMultilevel"/>
    <w:tmpl w:val="CEE25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BB04933"/>
    <w:multiLevelType w:val="hybridMultilevel"/>
    <w:tmpl w:val="F7DA2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C560B7F"/>
    <w:multiLevelType w:val="hybridMultilevel"/>
    <w:tmpl w:val="8C6CAD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D9275F6"/>
    <w:multiLevelType w:val="hybridMultilevel"/>
    <w:tmpl w:val="4680F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8" w15:restartNumberingAfterBreak="0">
    <w:nsid w:val="62872B6C"/>
    <w:multiLevelType w:val="hybridMultilevel"/>
    <w:tmpl w:val="673E51CC"/>
    <w:lvl w:ilvl="0" w:tplc="59C664F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9" w15:restartNumberingAfterBreak="0">
    <w:nsid w:val="635F7068"/>
    <w:multiLevelType w:val="hybridMultilevel"/>
    <w:tmpl w:val="303E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4AA0DD5"/>
    <w:multiLevelType w:val="hybridMultilevel"/>
    <w:tmpl w:val="C1B83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67CF4DEF"/>
    <w:multiLevelType w:val="hybridMultilevel"/>
    <w:tmpl w:val="2B584E0E"/>
    <w:lvl w:ilvl="0" w:tplc="EA648558">
      <w:start w:val="1"/>
      <w:numFmt w:val="bullet"/>
      <w:lvlText w:val=""/>
      <w:lvlJc w:val="left"/>
      <w:pPr>
        <w:ind w:left="574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8066C65"/>
    <w:multiLevelType w:val="hybridMultilevel"/>
    <w:tmpl w:val="BCE8847E"/>
    <w:lvl w:ilvl="0" w:tplc="638A13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8153957"/>
    <w:multiLevelType w:val="hybridMultilevel"/>
    <w:tmpl w:val="7D522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68CA52D5"/>
    <w:multiLevelType w:val="hybridMultilevel"/>
    <w:tmpl w:val="DBF26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6C2E722A"/>
    <w:multiLevelType w:val="hybridMultilevel"/>
    <w:tmpl w:val="2FF2C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6C490CF4"/>
    <w:multiLevelType w:val="hybridMultilevel"/>
    <w:tmpl w:val="5E5664F0"/>
    <w:lvl w:ilvl="0" w:tplc="A0A0A9DC">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1A75847"/>
    <w:multiLevelType w:val="hybridMultilevel"/>
    <w:tmpl w:val="A21A5C28"/>
    <w:lvl w:ilvl="0" w:tplc="C3D8B40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2E0535D"/>
    <w:multiLevelType w:val="hybridMultilevel"/>
    <w:tmpl w:val="C248C3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738E650C"/>
    <w:multiLevelType w:val="hybridMultilevel"/>
    <w:tmpl w:val="B10A6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7D3416A9"/>
    <w:multiLevelType w:val="hybridMultilevel"/>
    <w:tmpl w:val="03AE942E"/>
    <w:lvl w:ilvl="0" w:tplc="B3E86540">
      <w:start w:val="1"/>
      <w:numFmt w:val="bullet"/>
      <w:lvlText w:val=""/>
      <w:lvlJc w:val="left"/>
      <w:pPr>
        <w:ind w:left="360" w:hanging="360"/>
      </w:pPr>
      <w:rPr>
        <w:rFonts w:ascii="Symbol" w:hAnsi="Symbol" w:hint="default"/>
        <w:color w:val="517AB7" w:themeColor="accent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8"/>
  </w:num>
  <w:num w:numId="2">
    <w:abstractNumId w:val="62"/>
  </w:num>
  <w:num w:numId="3">
    <w:abstractNumId w:val="37"/>
  </w:num>
  <w:num w:numId="4">
    <w:abstractNumId w:val="11"/>
  </w:num>
  <w:num w:numId="5">
    <w:abstractNumId w:val="67"/>
  </w:num>
  <w:num w:numId="6">
    <w:abstractNumId w:val="70"/>
  </w:num>
  <w:num w:numId="7">
    <w:abstractNumId w:val="43"/>
  </w:num>
  <w:num w:numId="8">
    <w:abstractNumId w:val="10"/>
  </w:num>
  <w:num w:numId="9">
    <w:abstractNumId w:val="56"/>
  </w:num>
  <w:num w:numId="10">
    <w:abstractNumId w:val="61"/>
  </w:num>
  <w:num w:numId="11">
    <w:abstractNumId w:val="78"/>
  </w:num>
  <w:num w:numId="12">
    <w:abstractNumId w:val="73"/>
  </w:num>
  <w:num w:numId="13">
    <w:abstractNumId w:val="74"/>
  </w:num>
  <w:num w:numId="14">
    <w:abstractNumId w:val="55"/>
  </w:num>
  <w:num w:numId="15">
    <w:abstractNumId w:val="41"/>
  </w:num>
  <w:num w:numId="16">
    <w:abstractNumId w:val="22"/>
  </w:num>
  <w:num w:numId="17">
    <w:abstractNumId w:val="79"/>
  </w:num>
  <w:num w:numId="18">
    <w:abstractNumId w:val="17"/>
  </w:num>
  <w:num w:numId="19">
    <w:abstractNumId w:val="45"/>
  </w:num>
  <w:num w:numId="20">
    <w:abstractNumId w:val="19"/>
  </w:num>
  <w:num w:numId="21">
    <w:abstractNumId w:val="80"/>
  </w:num>
  <w:num w:numId="22">
    <w:abstractNumId w:val="30"/>
  </w:num>
  <w:num w:numId="23">
    <w:abstractNumId w:val="35"/>
  </w:num>
  <w:num w:numId="24">
    <w:abstractNumId w:val="6"/>
  </w:num>
  <w:num w:numId="25">
    <w:abstractNumId w:val="40"/>
  </w:num>
  <w:num w:numId="26">
    <w:abstractNumId w:val="57"/>
  </w:num>
  <w:num w:numId="27">
    <w:abstractNumId w:val="75"/>
  </w:num>
  <w:num w:numId="28">
    <w:abstractNumId w:val="60"/>
  </w:num>
  <w:num w:numId="29">
    <w:abstractNumId w:val="44"/>
  </w:num>
  <w:num w:numId="30">
    <w:abstractNumId w:val="71"/>
  </w:num>
  <w:num w:numId="31">
    <w:abstractNumId w:val="4"/>
  </w:num>
  <w:num w:numId="32">
    <w:abstractNumId w:val="27"/>
  </w:num>
  <w:num w:numId="33">
    <w:abstractNumId w:val="36"/>
  </w:num>
  <w:num w:numId="34">
    <w:abstractNumId w:val="53"/>
  </w:num>
  <w:num w:numId="35">
    <w:abstractNumId w:val="49"/>
  </w:num>
  <w:num w:numId="36">
    <w:abstractNumId w:val="46"/>
  </w:num>
  <w:num w:numId="37">
    <w:abstractNumId w:val="39"/>
  </w:num>
  <w:num w:numId="38">
    <w:abstractNumId w:val="1"/>
  </w:num>
  <w:num w:numId="39">
    <w:abstractNumId w:val="3"/>
  </w:num>
  <w:num w:numId="40">
    <w:abstractNumId w:val="65"/>
  </w:num>
  <w:num w:numId="41">
    <w:abstractNumId w:val="15"/>
  </w:num>
  <w:num w:numId="42">
    <w:abstractNumId w:val="0"/>
  </w:num>
  <w:num w:numId="43">
    <w:abstractNumId w:val="50"/>
  </w:num>
  <w:num w:numId="44">
    <w:abstractNumId w:val="24"/>
  </w:num>
  <w:num w:numId="45">
    <w:abstractNumId w:val="8"/>
  </w:num>
  <w:num w:numId="46">
    <w:abstractNumId w:val="77"/>
  </w:num>
  <w:num w:numId="47">
    <w:abstractNumId w:val="42"/>
  </w:num>
  <w:num w:numId="48">
    <w:abstractNumId w:val="12"/>
  </w:num>
  <w:num w:numId="49">
    <w:abstractNumId w:val="34"/>
  </w:num>
  <w:num w:numId="50">
    <w:abstractNumId w:val="28"/>
  </w:num>
  <w:num w:numId="51">
    <w:abstractNumId w:val="20"/>
  </w:num>
  <w:num w:numId="52">
    <w:abstractNumId w:val="37"/>
    <w:lvlOverride w:ilvl="0">
      <w:startOverride w:val="1"/>
    </w:lvlOverride>
  </w:num>
  <w:num w:numId="53">
    <w:abstractNumId w:val="37"/>
    <w:lvlOverride w:ilvl="0">
      <w:startOverride w:val="1"/>
    </w:lvlOverride>
  </w:num>
  <w:num w:numId="54">
    <w:abstractNumId w:val="37"/>
    <w:lvlOverride w:ilvl="0">
      <w:startOverride w:val="1"/>
    </w:lvlOverride>
  </w:num>
  <w:num w:numId="55">
    <w:abstractNumId w:val="37"/>
    <w:lvlOverride w:ilvl="0">
      <w:startOverride w:val="1"/>
    </w:lvlOverride>
  </w:num>
  <w:num w:numId="56">
    <w:abstractNumId w:val="7"/>
  </w:num>
  <w:num w:numId="57">
    <w:abstractNumId w:val="63"/>
  </w:num>
  <w:num w:numId="58">
    <w:abstractNumId w:val="72"/>
  </w:num>
  <w:num w:numId="59">
    <w:abstractNumId w:val="38"/>
  </w:num>
  <w:num w:numId="60">
    <w:abstractNumId w:val="38"/>
  </w:num>
  <w:num w:numId="61">
    <w:abstractNumId w:val="5"/>
  </w:num>
  <w:num w:numId="62">
    <w:abstractNumId w:val="18"/>
  </w:num>
  <w:num w:numId="63">
    <w:abstractNumId w:val="14"/>
  </w:num>
  <w:num w:numId="64">
    <w:abstractNumId w:val="69"/>
  </w:num>
  <w:num w:numId="65">
    <w:abstractNumId w:val="31"/>
  </w:num>
  <w:num w:numId="66">
    <w:abstractNumId w:val="58"/>
  </w:num>
  <w:num w:numId="67">
    <w:abstractNumId w:val="33"/>
  </w:num>
  <w:num w:numId="68">
    <w:abstractNumId w:val="51"/>
  </w:num>
  <w:num w:numId="69">
    <w:abstractNumId w:val="26"/>
  </w:num>
  <w:num w:numId="70">
    <w:abstractNumId w:val="29"/>
  </w:num>
  <w:num w:numId="71">
    <w:abstractNumId w:val="64"/>
  </w:num>
  <w:num w:numId="72">
    <w:abstractNumId w:val="76"/>
  </w:num>
  <w:num w:numId="73">
    <w:abstractNumId w:val="48"/>
  </w:num>
  <w:num w:numId="74">
    <w:abstractNumId w:val="25"/>
  </w:num>
  <w:num w:numId="75">
    <w:abstractNumId w:val="52"/>
  </w:num>
  <w:num w:numId="76">
    <w:abstractNumId w:val="13"/>
  </w:num>
  <w:num w:numId="77">
    <w:abstractNumId w:val="2"/>
  </w:num>
  <w:num w:numId="78">
    <w:abstractNumId w:val="59"/>
  </w:num>
  <w:num w:numId="79">
    <w:abstractNumId w:val="66"/>
  </w:num>
  <w:num w:numId="80">
    <w:abstractNumId w:val="54"/>
  </w:num>
  <w:num w:numId="81">
    <w:abstractNumId w:val="47"/>
  </w:num>
  <w:num w:numId="82">
    <w:abstractNumId w:val="9"/>
  </w:num>
  <w:num w:numId="83">
    <w:abstractNumId w:val="32"/>
  </w:num>
  <w:num w:numId="84">
    <w:abstractNumId w:val="21"/>
  </w:num>
  <w:num w:numId="85">
    <w:abstractNumId w:val="23"/>
  </w:num>
  <w:num w:numId="86">
    <w:abstractNumId w:val="1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07BCB"/>
    <w:rsid w:val="00044B23"/>
    <w:rsid w:val="00044DC9"/>
    <w:rsid w:val="0005780E"/>
    <w:rsid w:val="00065CC6"/>
    <w:rsid w:val="00071AAB"/>
    <w:rsid w:val="0008236D"/>
    <w:rsid w:val="000A1591"/>
    <w:rsid w:val="000A3F92"/>
    <w:rsid w:val="000A50B5"/>
    <w:rsid w:val="000A71F7"/>
    <w:rsid w:val="000B0D86"/>
    <w:rsid w:val="000B7A67"/>
    <w:rsid w:val="000C6D03"/>
    <w:rsid w:val="000D0A4B"/>
    <w:rsid w:val="000D0BBA"/>
    <w:rsid w:val="000D5226"/>
    <w:rsid w:val="000E6562"/>
    <w:rsid w:val="000F0863"/>
    <w:rsid w:val="000F09E4"/>
    <w:rsid w:val="000F16FD"/>
    <w:rsid w:val="00111C9B"/>
    <w:rsid w:val="001170F5"/>
    <w:rsid w:val="00137232"/>
    <w:rsid w:val="00160D6D"/>
    <w:rsid w:val="001612AC"/>
    <w:rsid w:val="0016389F"/>
    <w:rsid w:val="00176484"/>
    <w:rsid w:val="00180D12"/>
    <w:rsid w:val="001924FC"/>
    <w:rsid w:val="00196645"/>
    <w:rsid w:val="001A03C7"/>
    <w:rsid w:val="001A4138"/>
    <w:rsid w:val="001A53D0"/>
    <w:rsid w:val="001B4FFF"/>
    <w:rsid w:val="001B746C"/>
    <w:rsid w:val="001C071E"/>
    <w:rsid w:val="001C49B5"/>
    <w:rsid w:val="001C67CA"/>
    <w:rsid w:val="001C7FB5"/>
    <w:rsid w:val="001D0558"/>
    <w:rsid w:val="001D36F5"/>
    <w:rsid w:val="001F20D1"/>
    <w:rsid w:val="001F224B"/>
    <w:rsid w:val="001F2BE9"/>
    <w:rsid w:val="00201F2F"/>
    <w:rsid w:val="002279BA"/>
    <w:rsid w:val="002315DE"/>
    <w:rsid w:val="002329F3"/>
    <w:rsid w:val="00243F0D"/>
    <w:rsid w:val="002447AD"/>
    <w:rsid w:val="00246049"/>
    <w:rsid w:val="00254A57"/>
    <w:rsid w:val="00256C52"/>
    <w:rsid w:val="002647BB"/>
    <w:rsid w:val="002754C1"/>
    <w:rsid w:val="002763C4"/>
    <w:rsid w:val="00282E16"/>
    <w:rsid w:val="002841C8"/>
    <w:rsid w:val="0028516B"/>
    <w:rsid w:val="0029014A"/>
    <w:rsid w:val="002B338A"/>
    <w:rsid w:val="002B3D1A"/>
    <w:rsid w:val="002C20E5"/>
    <w:rsid w:val="002C6F90"/>
    <w:rsid w:val="002D0740"/>
    <w:rsid w:val="002D418D"/>
    <w:rsid w:val="002D7057"/>
    <w:rsid w:val="002E0CAE"/>
    <w:rsid w:val="002E3B35"/>
    <w:rsid w:val="002E4FB5"/>
    <w:rsid w:val="00302FB8"/>
    <w:rsid w:val="00304EA1"/>
    <w:rsid w:val="0031019D"/>
    <w:rsid w:val="00314D81"/>
    <w:rsid w:val="00322FC6"/>
    <w:rsid w:val="003334E9"/>
    <w:rsid w:val="003359A3"/>
    <w:rsid w:val="0034634D"/>
    <w:rsid w:val="0035293F"/>
    <w:rsid w:val="003549EF"/>
    <w:rsid w:val="00366EF9"/>
    <w:rsid w:val="00390117"/>
    <w:rsid w:val="00391986"/>
    <w:rsid w:val="003A00B4"/>
    <w:rsid w:val="003A410A"/>
    <w:rsid w:val="003B55EA"/>
    <w:rsid w:val="003F559B"/>
    <w:rsid w:val="004120A2"/>
    <w:rsid w:val="00417AA3"/>
    <w:rsid w:val="00423438"/>
    <w:rsid w:val="0042541B"/>
    <w:rsid w:val="00432405"/>
    <w:rsid w:val="00440B32"/>
    <w:rsid w:val="004415E0"/>
    <w:rsid w:val="0045098E"/>
    <w:rsid w:val="00457528"/>
    <w:rsid w:val="0046078D"/>
    <w:rsid w:val="00480CBB"/>
    <w:rsid w:val="00494FC1"/>
    <w:rsid w:val="004A2ED8"/>
    <w:rsid w:val="004A5A16"/>
    <w:rsid w:val="004B5D34"/>
    <w:rsid w:val="004B60FD"/>
    <w:rsid w:val="004C5FEB"/>
    <w:rsid w:val="004D0450"/>
    <w:rsid w:val="004D06BD"/>
    <w:rsid w:val="004E1DB8"/>
    <w:rsid w:val="004E7835"/>
    <w:rsid w:val="004F0E1C"/>
    <w:rsid w:val="004F5BDA"/>
    <w:rsid w:val="005033AB"/>
    <w:rsid w:val="0051631E"/>
    <w:rsid w:val="005310E3"/>
    <w:rsid w:val="00533F49"/>
    <w:rsid w:val="0053558B"/>
    <w:rsid w:val="00537A1F"/>
    <w:rsid w:val="00546C20"/>
    <w:rsid w:val="00550EE9"/>
    <w:rsid w:val="00561E7E"/>
    <w:rsid w:val="005655B3"/>
    <w:rsid w:val="00566029"/>
    <w:rsid w:val="00580583"/>
    <w:rsid w:val="0058672F"/>
    <w:rsid w:val="005913F1"/>
    <w:rsid w:val="005923CB"/>
    <w:rsid w:val="005A0154"/>
    <w:rsid w:val="005A4007"/>
    <w:rsid w:val="005B0C16"/>
    <w:rsid w:val="005B391B"/>
    <w:rsid w:val="005C37A1"/>
    <w:rsid w:val="005D38E5"/>
    <w:rsid w:val="005D3D78"/>
    <w:rsid w:val="005D662F"/>
    <w:rsid w:val="005D7492"/>
    <w:rsid w:val="005E12AD"/>
    <w:rsid w:val="005E2EF0"/>
    <w:rsid w:val="005E3FC2"/>
    <w:rsid w:val="005F11B9"/>
    <w:rsid w:val="005F1D67"/>
    <w:rsid w:val="00600392"/>
    <w:rsid w:val="00604128"/>
    <w:rsid w:val="006202AA"/>
    <w:rsid w:val="00634B9E"/>
    <w:rsid w:val="00644ECF"/>
    <w:rsid w:val="00646B78"/>
    <w:rsid w:val="00652A2A"/>
    <w:rsid w:val="006557CF"/>
    <w:rsid w:val="006578CA"/>
    <w:rsid w:val="00664624"/>
    <w:rsid w:val="00670C59"/>
    <w:rsid w:val="00674AE3"/>
    <w:rsid w:val="0068471E"/>
    <w:rsid w:val="00684F98"/>
    <w:rsid w:val="00686D05"/>
    <w:rsid w:val="00693FFD"/>
    <w:rsid w:val="006A35FE"/>
    <w:rsid w:val="006A4213"/>
    <w:rsid w:val="006C0EAF"/>
    <w:rsid w:val="006D2159"/>
    <w:rsid w:val="006E26CE"/>
    <w:rsid w:val="006F50A0"/>
    <w:rsid w:val="006F6629"/>
    <w:rsid w:val="006F787C"/>
    <w:rsid w:val="00700D89"/>
    <w:rsid w:val="0070247D"/>
    <w:rsid w:val="00702636"/>
    <w:rsid w:val="00715938"/>
    <w:rsid w:val="00721008"/>
    <w:rsid w:val="00724507"/>
    <w:rsid w:val="00724741"/>
    <w:rsid w:val="00725656"/>
    <w:rsid w:val="007329DD"/>
    <w:rsid w:val="00736204"/>
    <w:rsid w:val="0074680A"/>
    <w:rsid w:val="007554A6"/>
    <w:rsid w:val="00767FD0"/>
    <w:rsid w:val="00772173"/>
    <w:rsid w:val="00773E6C"/>
    <w:rsid w:val="00776F9E"/>
    <w:rsid w:val="00781FB1"/>
    <w:rsid w:val="007841C8"/>
    <w:rsid w:val="007869E4"/>
    <w:rsid w:val="0079794A"/>
    <w:rsid w:val="007A1033"/>
    <w:rsid w:val="007A25AC"/>
    <w:rsid w:val="007B1A6E"/>
    <w:rsid w:val="007B4844"/>
    <w:rsid w:val="007B54DF"/>
    <w:rsid w:val="007B6168"/>
    <w:rsid w:val="007C2E3B"/>
    <w:rsid w:val="007C6FED"/>
    <w:rsid w:val="007D1F6E"/>
    <w:rsid w:val="007E43B0"/>
    <w:rsid w:val="007F5A3B"/>
    <w:rsid w:val="00801989"/>
    <w:rsid w:val="00813292"/>
    <w:rsid w:val="00813AED"/>
    <w:rsid w:val="00813C37"/>
    <w:rsid w:val="00814776"/>
    <w:rsid w:val="008154B5"/>
    <w:rsid w:val="0082193C"/>
    <w:rsid w:val="00823962"/>
    <w:rsid w:val="008255CF"/>
    <w:rsid w:val="00837076"/>
    <w:rsid w:val="00842E83"/>
    <w:rsid w:val="00852719"/>
    <w:rsid w:val="00860115"/>
    <w:rsid w:val="008670F1"/>
    <w:rsid w:val="00876F9C"/>
    <w:rsid w:val="0088783C"/>
    <w:rsid w:val="00891525"/>
    <w:rsid w:val="00897518"/>
    <w:rsid w:val="008B2347"/>
    <w:rsid w:val="008C1BFD"/>
    <w:rsid w:val="008F60C3"/>
    <w:rsid w:val="0090143F"/>
    <w:rsid w:val="009076AE"/>
    <w:rsid w:val="00926835"/>
    <w:rsid w:val="00927104"/>
    <w:rsid w:val="0093313A"/>
    <w:rsid w:val="009370BC"/>
    <w:rsid w:val="00940483"/>
    <w:rsid w:val="00946B67"/>
    <w:rsid w:val="00970580"/>
    <w:rsid w:val="0098245E"/>
    <w:rsid w:val="00984267"/>
    <w:rsid w:val="0098739B"/>
    <w:rsid w:val="009A2D8C"/>
    <w:rsid w:val="009A2E37"/>
    <w:rsid w:val="009A68C6"/>
    <w:rsid w:val="009B61E5"/>
    <w:rsid w:val="009D00FC"/>
    <w:rsid w:val="009D1E89"/>
    <w:rsid w:val="009D539C"/>
    <w:rsid w:val="009E297B"/>
    <w:rsid w:val="009E3BEB"/>
    <w:rsid w:val="009F34CE"/>
    <w:rsid w:val="00A035B6"/>
    <w:rsid w:val="00A0744D"/>
    <w:rsid w:val="00A103F6"/>
    <w:rsid w:val="00A17661"/>
    <w:rsid w:val="00A223FA"/>
    <w:rsid w:val="00A24B2D"/>
    <w:rsid w:val="00A271B1"/>
    <w:rsid w:val="00A32D10"/>
    <w:rsid w:val="00A40966"/>
    <w:rsid w:val="00A44BF3"/>
    <w:rsid w:val="00A50602"/>
    <w:rsid w:val="00A50A62"/>
    <w:rsid w:val="00A66FDC"/>
    <w:rsid w:val="00A844DC"/>
    <w:rsid w:val="00A921E0"/>
    <w:rsid w:val="00A92E40"/>
    <w:rsid w:val="00A94F85"/>
    <w:rsid w:val="00AA5287"/>
    <w:rsid w:val="00AD46DF"/>
    <w:rsid w:val="00AE5526"/>
    <w:rsid w:val="00AE684B"/>
    <w:rsid w:val="00AF051B"/>
    <w:rsid w:val="00AF360A"/>
    <w:rsid w:val="00AF62CE"/>
    <w:rsid w:val="00B01578"/>
    <w:rsid w:val="00B0738F"/>
    <w:rsid w:val="00B236AA"/>
    <w:rsid w:val="00B26601"/>
    <w:rsid w:val="00B41951"/>
    <w:rsid w:val="00B53229"/>
    <w:rsid w:val="00B62480"/>
    <w:rsid w:val="00B6691D"/>
    <w:rsid w:val="00B67CEB"/>
    <w:rsid w:val="00B73E5F"/>
    <w:rsid w:val="00B76D4E"/>
    <w:rsid w:val="00B80D92"/>
    <w:rsid w:val="00B81B70"/>
    <w:rsid w:val="00BA2783"/>
    <w:rsid w:val="00BC240A"/>
    <w:rsid w:val="00BD0724"/>
    <w:rsid w:val="00BD2B91"/>
    <w:rsid w:val="00BE43C2"/>
    <w:rsid w:val="00BE5521"/>
    <w:rsid w:val="00BE7F46"/>
    <w:rsid w:val="00BF1C9B"/>
    <w:rsid w:val="00C071A9"/>
    <w:rsid w:val="00C10A15"/>
    <w:rsid w:val="00C14776"/>
    <w:rsid w:val="00C2737B"/>
    <w:rsid w:val="00C45923"/>
    <w:rsid w:val="00C47724"/>
    <w:rsid w:val="00C53263"/>
    <w:rsid w:val="00C75F1D"/>
    <w:rsid w:val="00C768CE"/>
    <w:rsid w:val="00C83CAA"/>
    <w:rsid w:val="00C91534"/>
    <w:rsid w:val="00CB4694"/>
    <w:rsid w:val="00CB639C"/>
    <w:rsid w:val="00CB68E8"/>
    <w:rsid w:val="00CC1C73"/>
    <w:rsid w:val="00CC1CA2"/>
    <w:rsid w:val="00CD2D70"/>
    <w:rsid w:val="00CD5679"/>
    <w:rsid w:val="00CD7DAD"/>
    <w:rsid w:val="00CE0C5F"/>
    <w:rsid w:val="00CE59F3"/>
    <w:rsid w:val="00D04F01"/>
    <w:rsid w:val="00D17AEF"/>
    <w:rsid w:val="00D22B9A"/>
    <w:rsid w:val="00D23834"/>
    <w:rsid w:val="00D30CF7"/>
    <w:rsid w:val="00D338E4"/>
    <w:rsid w:val="00D43A60"/>
    <w:rsid w:val="00D43D8D"/>
    <w:rsid w:val="00D506A3"/>
    <w:rsid w:val="00D51947"/>
    <w:rsid w:val="00D532F0"/>
    <w:rsid w:val="00D55914"/>
    <w:rsid w:val="00D72336"/>
    <w:rsid w:val="00D7283E"/>
    <w:rsid w:val="00D77413"/>
    <w:rsid w:val="00D82759"/>
    <w:rsid w:val="00D86DE4"/>
    <w:rsid w:val="00DA3D92"/>
    <w:rsid w:val="00DB53D9"/>
    <w:rsid w:val="00DD2567"/>
    <w:rsid w:val="00DD2DD5"/>
    <w:rsid w:val="00DD69B7"/>
    <w:rsid w:val="00DE620D"/>
    <w:rsid w:val="00DE7B29"/>
    <w:rsid w:val="00DF53E3"/>
    <w:rsid w:val="00E138A5"/>
    <w:rsid w:val="00E23F1D"/>
    <w:rsid w:val="00E30928"/>
    <w:rsid w:val="00E35CB8"/>
    <w:rsid w:val="00E36162"/>
    <w:rsid w:val="00E36361"/>
    <w:rsid w:val="00E42A15"/>
    <w:rsid w:val="00E52CC9"/>
    <w:rsid w:val="00E54BAF"/>
    <w:rsid w:val="00E55AE9"/>
    <w:rsid w:val="00E625AC"/>
    <w:rsid w:val="00E63901"/>
    <w:rsid w:val="00E67326"/>
    <w:rsid w:val="00E83006"/>
    <w:rsid w:val="00E8472D"/>
    <w:rsid w:val="00E911AC"/>
    <w:rsid w:val="00E96EEB"/>
    <w:rsid w:val="00EA71BE"/>
    <w:rsid w:val="00EB0C84"/>
    <w:rsid w:val="00EB21F6"/>
    <w:rsid w:val="00EB4BAF"/>
    <w:rsid w:val="00EB7958"/>
    <w:rsid w:val="00ED238D"/>
    <w:rsid w:val="00ED4002"/>
    <w:rsid w:val="00EE0A0A"/>
    <w:rsid w:val="00EE0FF4"/>
    <w:rsid w:val="00EF7D02"/>
    <w:rsid w:val="00F22F96"/>
    <w:rsid w:val="00F40D53"/>
    <w:rsid w:val="00F4525C"/>
    <w:rsid w:val="00F50D86"/>
    <w:rsid w:val="00F60DEE"/>
    <w:rsid w:val="00F77D15"/>
    <w:rsid w:val="00F83CE1"/>
    <w:rsid w:val="00F87935"/>
    <w:rsid w:val="00F91B65"/>
    <w:rsid w:val="00F95467"/>
    <w:rsid w:val="00F97BCC"/>
    <w:rsid w:val="00FA09EE"/>
    <w:rsid w:val="00FA6A3C"/>
    <w:rsid w:val="00FC3007"/>
    <w:rsid w:val="00FC3068"/>
    <w:rsid w:val="00FD6B88"/>
    <w:rsid w:val="00FE5540"/>
    <w:rsid w:val="00FE5563"/>
    <w:rsid w:val="00FF1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1BD8FE"/>
  <w15:docId w15:val="{5C2E7D9E-8DDD-455F-B83B-AE0A294D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3F6"/>
  </w:style>
  <w:style w:type="paragraph" w:styleId="Heading1">
    <w:name w:val="heading 1"/>
    <w:basedOn w:val="Normal"/>
    <w:next w:val="Normal"/>
    <w:link w:val="Heading1Char"/>
    <w:uiPriority w:val="9"/>
    <w:qFormat/>
    <w:rsid w:val="0093313A"/>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2">
    <w:name w:val="heading 2"/>
    <w:basedOn w:val="Normal"/>
    <w:next w:val="Normal"/>
    <w:link w:val="Heading2Char"/>
    <w:uiPriority w:val="9"/>
    <w:semiHidden/>
    <w:qFormat/>
    <w:rsid w:val="0093313A"/>
    <w:pPr>
      <w:keepNext/>
      <w:keepLines/>
      <w:spacing w:before="40" w:after="0"/>
      <w:outlineLvl w:val="1"/>
    </w:pPr>
    <w:rPr>
      <w:rFonts w:asciiTheme="majorHAnsi" w:eastAsiaTheme="majorEastAsia" w:hAnsiTheme="majorHAnsi" w:cstheme="majorBidi"/>
      <w:color w:val="0072AA" w:themeColor="accent1" w:themeShade="BF"/>
      <w:sz w:val="26"/>
      <w:szCs w:val="26"/>
    </w:rPr>
  </w:style>
  <w:style w:type="paragraph" w:styleId="Heading3">
    <w:name w:val="heading 3"/>
    <w:basedOn w:val="Normal"/>
    <w:next w:val="Normal"/>
    <w:link w:val="Heading3Char"/>
    <w:uiPriority w:val="9"/>
    <w:semiHidden/>
    <w:unhideWhenUsed/>
    <w:qFormat/>
    <w:rsid w:val="0093313A"/>
    <w:pPr>
      <w:keepNext/>
      <w:keepLines/>
      <w:spacing w:before="40" w:after="0"/>
      <w:outlineLvl w:val="2"/>
    </w:pPr>
    <w:rPr>
      <w:rFonts w:asciiTheme="majorHAnsi" w:eastAsiaTheme="majorEastAsia" w:hAnsiTheme="majorHAnsi" w:cstheme="majorBidi"/>
      <w:color w:val="004B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5F11B9"/>
    <w:pPr>
      <w:spacing w:before="280" w:after="140"/>
      <w:outlineLvl w:val="3"/>
    </w:pPr>
    <w:rPr>
      <w:sz w:val="24"/>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801989"/>
    <w:pPr>
      <w:numPr>
        <w:numId w:val="72"/>
      </w:numPr>
      <w:tabs>
        <w:tab w:val="left" w:pos="425"/>
      </w:tabs>
      <w:spacing w:before="0" w:line="240" w:lineRule="auto"/>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5913F1"/>
    <w:pPr>
      <w:numPr>
        <w:numId w:val="83"/>
      </w:numPr>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EE0A0A"/>
    <w:pPr>
      <w:spacing w:line="280" w:lineRule="exact"/>
      <w:outlineLvl w:val="4"/>
    </w:pPr>
    <w:rPr>
      <w:color w:val="808080" w:themeColor="background1" w:themeShade="80"/>
      <w:szCs w:val="22"/>
      <w:lang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customStyle="1" w:styleId="LightShading1">
    <w:name w:val="Light Shading1"/>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customStyle="1" w:styleId="LightList-Accent11">
    <w:name w:val="Light List - Accent 1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ListParagraph">
    <w:name w:val="List Paragraph"/>
    <w:basedOn w:val="Normal"/>
    <w:uiPriority w:val="34"/>
    <w:qFormat/>
    <w:rsid w:val="00B6691D"/>
    <w:pPr>
      <w:spacing w:after="160" w:line="259" w:lineRule="auto"/>
      <w:ind w:left="720"/>
      <w:contextualSpacing/>
    </w:pPr>
    <w:rPr>
      <w:lang w:val="en-AU"/>
    </w:rPr>
  </w:style>
  <w:style w:type="character" w:styleId="CommentReference">
    <w:name w:val="annotation reference"/>
    <w:basedOn w:val="DefaultParagraphFont"/>
    <w:uiPriority w:val="99"/>
    <w:semiHidden/>
    <w:unhideWhenUsed/>
    <w:rsid w:val="00B6691D"/>
    <w:rPr>
      <w:sz w:val="16"/>
      <w:szCs w:val="16"/>
    </w:rPr>
  </w:style>
  <w:style w:type="paragraph" w:styleId="CommentText">
    <w:name w:val="annotation text"/>
    <w:basedOn w:val="Normal"/>
    <w:link w:val="CommentTextChar"/>
    <w:uiPriority w:val="99"/>
    <w:unhideWhenUsed/>
    <w:rsid w:val="00B6691D"/>
    <w:pPr>
      <w:spacing w:after="160" w:line="240" w:lineRule="auto"/>
    </w:pPr>
    <w:rPr>
      <w:sz w:val="20"/>
      <w:szCs w:val="20"/>
      <w:lang w:val="en-AU"/>
    </w:rPr>
  </w:style>
  <w:style w:type="character" w:customStyle="1" w:styleId="CommentTextChar">
    <w:name w:val="Comment Text Char"/>
    <w:basedOn w:val="DefaultParagraphFont"/>
    <w:link w:val="CommentText"/>
    <w:uiPriority w:val="99"/>
    <w:rsid w:val="00B6691D"/>
    <w:rPr>
      <w:sz w:val="20"/>
      <w:szCs w:val="20"/>
      <w:lang w:val="en-AU"/>
    </w:rPr>
  </w:style>
  <w:style w:type="paragraph" w:styleId="CommentSubject">
    <w:name w:val="annotation subject"/>
    <w:basedOn w:val="CommentText"/>
    <w:next w:val="CommentText"/>
    <w:link w:val="CommentSubjectChar"/>
    <w:uiPriority w:val="99"/>
    <w:semiHidden/>
    <w:unhideWhenUsed/>
    <w:rsid w:val="00B6691D"/>
    <w:pPr>
      <w:spacing w:after="200"/>
    </w:pPr>
    <w:rPr>
      <w:b/>
      <w:bCs/>
      <w:lang w:val="en-US"/>
    </w:rPr>
  </w:style>
  <w:style w:type="character" w:customStyle="1" w:styleId="CommentSubjectChar">
    <w:name w:val="Comment Subject Char"/>
    <w:basedOn w:val="CommentTextChar"/>
    <w:link w:val="CommentSubject"/>
    <w:uiPriority w:val="99"/>
    <w:semiHidden/>
    <w:rsid w:val="00B6691D"/>
    <w:rPr>
      <w:b/>
      <w:bCs/>
      <w:sz w:val="20"/>
      <w:szCs w:val="20"/>
      <w:lang w:val="en-AU"/>
    </w:rPr>
  </w:style>
  <w:style w:type="paragraph" w:customStyle="1" w:styleId="VCAAHeading2bsample">
    <w:name w:val="VCAA Heading 2b sample"/>
    <w:basedOn w:val="VCAAHeading2"/>
    <w:qFormat/>
    <w:rsid w:val="00E35CB8"/>
    <w:rPr>
      <w:color w:val="808080" w:themeColor="background1" w:themeShade="80"/>
    </w:rPr>
  </w:style>
  <w:style w:type="paragraph" w:customStyle="1" w:styleId="VCAA-PubManagerannotation">
    <w:name w:val="VCAA - Pub Manager annotation"/>
    <w:basedOn w:val="VCAAfigures"/>
    <w:qFormat/>
    <w:rsid w:val="00A50A62"/>
    <w:pPr>
      <w:jc w:val="left"/>
    </w:pPr>
    <w:rPr>
      <w:b/>
      <w:color w:val="00B050"/>
    </w:rPr>
  </w:style>
  <w:style w:type="paragraph" w:styleId="Revision">
    <w:name w:val="Revision"/>
    <w:hidden/>
    <w:uiPriority w:val="99"/>
    <w:semiHidden/>
    <w:rsid w:val="005033AB"/>
    <w:pPr>
      <w:spacing w:after="0" w:line="240" w:lineRule="auto"/>
    </w:pPr>
  </w:style>
  <w:style w:type="paragraph" w:styleId="TOC1">
    <w:name w:val="toc 1"/>
    <w:basedOn w:val="Normal"/>
    <w:next w:val="Normal"/>
    <w:autoRedefine/>
    <w:uiPriority w:val="39"/>
    <w:unhideWhenUsed/>
    <w:rsid w:val="00EB7958"/>
    <w:pPr>
      <w:tabs>
        <w:tab w:val="right" w:leader="dot" w:pos="9629"/>
      </w:tabs>
      <w:spacing w:after="100"/>
    </w:pPr>
    <w:rPr>
      <w:b/>
      <w:noProof/>
      <w:lang w:val="en-AU"/>
    </w:rPr>
  </w:style>
  <w:style w:type="paragraph" w:styleId="TOC2">
    <w:name w:val="toc 2"/>
    <w:basedOn w:val="Normal"/>
    <w:next w:val="Normal"/>
    <w:autoRedefine/>
    <w:uiPriority w:val="39"/>
    <w:unhideWhenUsed/>
    <w:rsid w:val="00EB7958"/>
    <w:pPr>
      <w:spacing w:after="100"/>
      <w:ind w:left="220"/>
    </w:pPr>
  </w:style>
  <w:style w:type="paragraph" w:styleId="TOC3">
    <w:name w:val="toc 3"/>
    <w:basedOn w:val="Normal"/>
    <w:next w:val="Normal"/>
    <w:autoRedefine/>
    <w:uiPriority w:val="39"/>
    <w:unhideWhenUsed/>
    <w:rsid w:val="00EB7958"/>
    <w:pPr>
      <w:spacing w:after="100"/>
      <w:ind w:left="440"/>
    </w:pPr>
  </w:style>
  <w:style w:type="paragraph" w:styleId="TOC4">
    <w:name w:val="toc 4"/>
    <w:basedOn w:val="Normal"/>
    <w:next w:val="Normal"/>
    <w:autoRedefine/>
    <w:uiPriority w:val="39"/>
    <w:unhideWhenUsed/>
    <w:rsid w:val="00EB7958"/>
    <w:pPr>
      <w:spacing w:after="100"/>
      <w:ind w:left="660"/>
    </w:pPr>
  </w:style>
  <w:style w:type="paragraph" w:customStyle="1" w:styleId="VCAADocumentsubtitleB">
    <w:name w:val="VCAA Document subtitle B"/>
    <w:basedOn w:val="VCAADocumentsubtitle"/>
    <w:qFormat/>
    <w:rsid w:val="00940483"/>
    <w:rPr>
      <w:sz w:val="44"/>
      <w:szCs w:val="44"/>
    </w:rPr>
  </w:style>
  <w:style w:type="paragraph" w:styleId="NormalWeb">
    <w:name w:val="Normal (Web)"/>
    <w:basedOn w:val="Normal"/>
    <w:uiPriority w:val="99"/>
    <w:unhideWhenUsed/>
    <w:rsid w:val="005310E3"/>
    <w:pPr>
      <w:spacing w:after="0" w:line="240" w:lineRule="auto"/>
    </w:pPr>
    <w:rPr>
      <w:rFonts w:ascii="Times New Roman" w:eastAsiaTheme="minorEastAsia" w:hAnsi="Times New Roman" w:cs="Times New Roman"/>
      <w:sz w:val="24"/>
      <w:szCs w:val="24"/>
      <w:lang w:val="en-AU" w:eastAsia="ja-JP"/>
    </w:rPr>
  </w:style>
  <w:style w:type="character" w:styleId="FollowedHyperlink">
    <w:name w:val="FollowedHyperlink"/>
    <w:basedOn w:val="DefaultParagraphFont"/>
    <w:uiPriority w:val="99"/>
    <w:semiHidden/>
    <w:unhideWhenUsed/>
    <w:rsid w:val="0008236D"/>
    <w:rPr>
      <w:color w:val="8DB3E2" w:themeColor="followedHyperlink"/>
      <w:u w:val="single"/>
    </w:rPr>
  </w:style>
  <w:style w:type="character" w:customStyle="1" w:styleId="Heading1Char">
    <w:name w:val="Heading 1 Char"/>
    <w:basedOn w:val="DefaultParagraphFont"/>
    <w:link w:val="Heading1"/>
    <w:uiPriority w:val="9"/>
    <w:rsid w:val="0093313A"/>
    <w:rPr>
      <w:rFonts w:asciiTheme="majorHAnsi" w:eastAsiaTheme="majorEastAsia" w:hAnsiTheme="majorHAnsi" w:cstheme="majorBidi"/>
      <w:color w:val="0072AA" w:themeColor="accent1" w:themeShade="BF"/>
      <w:sz w:val="32"/>
      <w:szCs w:val="32"/>
    </w:rPr>
  </w:style>
  <w:style w:type="character" w:customStyle="1" w:styleId="Heading2Char">
    <w:name w:val="Heading 2 Char"/>
    <w:basedOn w:val="DefaultParagraphFont"/>
    <w:link w:val="Heading2"/>
    <w:uiPriority w:val="9"/>
    <w:semiHidden/>
    <w:rsid w:val="0093313A"/>
    <w:rPr>
      <w:rFonts w:asciiTheme="majorHAnsi" w:eastAsiaTheme="majorEastAsia" w:hAnsiTheme="majorHAnsi" w:cstheme="majorBidi"/>
      <w:color w:val="0072AA" w:themeColor="accent1" w:themeShade="BF"/>
      <w:sz w:val="26"/>
      <w:szCs w:val="26"/>
    </w:rPr>
  </w:style>
  <w:style w:type="character" w:customStyle="1" w:styleId="Heading3Char">
    <w:name w:val="Heading 3 Char"/>
    <w:basedOn w:val="DefaultParagraphFont"/>
    <w:link w:val="Heading3"/>
    <w:uiPriority w:val="9"/>
    <w:semiHidden/>
    <w:rsid w:val="0093313A"/>
    <w:rPr>
      <w:rFonts w:asciiTheme="majorHAnsi" w:eastAsiaTheme="majorEastAsia" w:hAnsiTheme="majorHAnsi" w:cstheme="majorBidi"/>
      <w:color w:val="004B71" w:themeColor="accent1" w:themeShade="7F"/>
      <w:sz w:val="24"/>
      <w:szCs w:val="24"/>
    </w:rPr>
  </w:style>
  <w:style w:type="paragraph" w:customStyle="1" w:styleId="VCAAbodyindented">
    <w:name w:val="VCAA body indented"/>
    <w:basedOn w:val="VCAAbody"/>
    <w:qFormat/>
    <w:rsid w:val="00494FC1"/>
    <w:pPr>
      <w:ind w:left="567" w:right="567"/>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89089">
      <w:bodyDiv w:val="1"/>
      <w:marLeft w:val="0"/>
      <w:marRight w:val="0"/>
      <w:marTop w:val="0"/>
      <w:marBottom w:val="0"/>
      <w:divBdr>
        <w:top w:val="none" w:sz="0" w:space="0" w:color="auto"/>
        <w:left w:val="none" w:sz="0" w:space="0" w:color="auto"/>
        <w:bottom w:val="none" w:sz="0" w:space="0" w:color="auto"/>
        <w:right w:val="none" w:sz="0" w:space="0" w:color="auto"/>
      </w:divBdr>
    </w:div>
    <w:div w:id="1056245658">
      <w:bodyDiv w:val="1"/>
      <w:marLeft w:val="0"/>
      <w:marRight w:val="0"/>
      <w:marTop w:val="0"/>
      <w:marBottom w:val="0"/>
      <w:divBdr>
        <w:top w:val="none" w:sz="0" w:space="0" w:color="auto"/>
        <w:left w:val="none" w:sz="0" w:space="0" w:color="auto"/>
        <w:bottom w:val="none" w:sz="0" w:space="0" w:color="auto"/>
        <w:right w:val="none" w:sz="0" w:space="0" w:color="auto"/>
      </w:divBdr>
    </w:div>
    <w:div w:id="1093091006">
      <w:bodyDiv w:val="1"/>
      <w:marLeft w:val="0"/>
      <w:marRight w:val="0"/>
      <w:marTop w:val="0"/>
      <w:marBottom w:val="0"/>
      <w:divBdr>
        <w:top w:val="none" w:sz="0" w:space="0" w:color="auto"/>
        <w:left w:val="none" w:sz="0" w:space="0" w:color="auto"/>
        <w:bottom w:val="none" w:sz="0" w:space="0" w:color="auto"/>
        <w:right w:val="none" w:sz="0" w:space="0" w:color="auto"/>
      </w:divBdr>
    </w:div>
    <w:div w:id="1221088321">
      <w:bodyDiv w:val="1"/>
      <w:marLeft w:val="0"/>
      <w:marRight w:val="0"/>
      <w:marTop w:val="0"/>
      <w:marBottom w:val="0"/>
      <w:divBdr>
        <w:top w:val="none" w:sz="0" w:space="0" w:color="auto"/>
        <w:left w:val="none" w:sz="0" w:space="0" w:color="auto"/>
        <w:bottom w:val="none" w:sz="0" w:space="0" w:color="auto"/>
        <w:right w:val="none" w:sz="0" w:space="0" w:color="auto"/>
      </w:divBdr>
    </w:div>
    <w:div w:id="19976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s://victoriancurriculum.vcaa.vic.edu.au/Curriculum/ContentDescription/VCDSCD064" TargetMode="External"/><Relationship Id="rId3" Type="http://schemas.openxmlformats.org/officeDocument/2006/relationships/customXml" Target="../customXml/item3.xml"/><Relationship Id="rId21" Type="http://schemas.openxmlformats.org/officeDocument/2006/relationships/hyperlink" Target="https://www.vcaa.vic.edu.au/foundation10/Pages/viccurriculum/formative_assessment.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caa.vic.edu.au" TargetMode="External"/><Relationship Id="rId25" Type="http://schemas.openxmlformats.org/officeDocument/2006/relationships/hyperlink" Target="https://victoriancurriculum.vcaa.vic.edu.au/Curriculum/ContentDescription/VCDSCD05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Curriculum/ContentDescription/VCDSCD042"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yperlink" Target="https://victoriancurriculum.vcaa.vic.edu.au/Curriculum/ContentDescription/VCDSCD032"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curriculumplanning.vcaa.vic.edu.au/" TargetMode="External"/><Relationship Id="rId27" Type="http://schemas.openxmlformats.org/officeDocument/2006/relationships/header" Target="header4.xm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ab662d-a6b2-42d6-996b-a574723d1ad8"/>
    <ds:schemaRef ds:uri="http://www.w3.org/XML/1998/namespace"/>
    <ds:schemaRef ds:uri="http://purl.org/dc/dcmitype/"/>
  </ds:schemaRefs>
</ds:datastoreItem>
</file>

<file path=customXml/itemProps2.xml><?xml version="1.0" encoding="utf-8"?>
<ds:datastoreItem xmlns:ds="http://schemas.openxmlformats.org/officeDocument/2006/customXml" ds:itemID="{25DDB13F-6F8B-4D02-9382-5E3EE8273573}"/>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DD93DE5C-F5A0-4F36-A24D-3A3D96A0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Using formative assessment rubrics in Design and Technologies </vt:lpstr>
    </vt:vector>
  </TitlesOfParts>
  <Company>Victorian Curriculum and Assessment Authority</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formative assessment rubrics in Design and Technologies</dc:title>
  <dc:creator>Victorian Curriculum and Assessment Authority</dc:creator>
  <cp:lastModifiedBy>Fisher, Peter P</cp:lastModifiedBy>
  <cp:revision>2</cp:revision>
  <cp:lastPrinted>2019-10-02T02:39:00Z</cp:lastPrinted>
  <dcterms:created xsi:type="dcterms:W3CDTF">2020-09-08T23:05:00Z</dcterms:created>
  <dcterms:modified xsi:type="dcterms:W3CDTF">2020-09-08T23:05:00Z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