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4660FAFE19664021880F4CAEBA7727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4592C" w:rsidRDefault="003F4748" w:rsidP="00E4592C">
          <w:pPr>
            <w:pStyle w:val="VCAADocumenttitle"/>
          </w:pPr>
          <w:r>
            <w:t xml:space="preserve">Using formative assessment </w:t>
          </w:r>
          <w:r w:rsidR="00497CE6">
            <w:t xml:space="preserve">rubrics </w:t>
          </w:r>
          <w:r>
            <w:t>in Drama</w:t>
          </w:r>
        </w:p>
      </w:sdtContent>
    </w:sdt>
    <w:p w:rsidR="00E4592C" w:rsidRDefault="00E4592C" w:rsidP="00E4592C">
      <w:pPr>
        <w:pStyle w:val="VCAAHeading1"/>
      </w:pPr>
      <w:bookmarkStart w:id="0" w:name="TemplateOverview"/>
      <w:bookmarkEnd w:id="0"/>
      <w:r>
        <w:t xml:space="preserve">Transcript </w:t>
      </w:r>
    </w:p>
    <w:p w:rsidR="0086535C" w:rsidRDefault="0086535C" w:rsidP="0086535C">
      <w:pPr>
        <w:pStyle w:val="VCAAbody"/>
      </w:pPr>
    </w:p>
    <w:p w:rsidR="00813DF1" w:rsidRDefault="00813DF1" w:rsidP="00813DF1">
      <w:pPr>
        <w:pStyle w:val="VCAAbody"/>
      </w:pPr>
      <w:r>
        <w:t>(GENTLE MUSIC PLAYS)</w:t>
      </w:r>
    </w:p>
    <w:p w:rsidR="0086535C" w:rsidRPr="007E594B" w:rsidRDefault="0086535C" w:rsidP="007E594B">
      <w:pPr>
        <w:pStyle w:val="VCAAbody"/>
      </w:pPr>
      <w:r w:rsidRPr="007E594B">
        <w:t xml:space="preserve">In </w:t>
      </w:r>
      <w:proofErr w:type="gramStart"/>
      <w:r w:rsidRPr="007E594B">
        <w:t>2019</w:t>
      </w:r>
      <w:proofErr w:type="gramEnd"/>
      <w:r w:rsidRPr="007E594B">
        <w:t xml:space="preserve"> the Victorian Curriculum and Assessment Authority partnered with the Assessment Research Centre at the University of Melbourne to provide professional</w:t>
      </w:r>
      <w:bookmarkStart w:id="1" w:name="_GoBack"/>
      <w:bookmarkEnd w:id="1"/>
      <w:r w:rsidRPr="007E594B">
        <w:t xml:space="preserve"> learning for teachers to strengthen their understanding and u</w:t>
      </w:r>
      <w:r w:rsidR="006126F8">
        <w:t>se formative assessment rubrics.</w:t>
      </w:r>
    </w:p>
    <w:p w:rsidR="0086535C" w:rsidRPr="003F4748" w:rsidRDefault="0086535C" w:rsidP="007E594B">
      <w:pPr>
        <w:pStyle w:val="VCAAbody"/>
        <w:rPr>
          <w:b/>
          <w:sz w:val="24"/>
          <w:szCs w:val="24"/>
        </w:rPr>
      </w:pPr>
      <w:r w:rsidRPr="003F4748">
        <w:rPr>
          <w:b/>
          <w:sz w:val="24"/>
          <w:szCs w:val="24"/>
        </w:rPr>
        <w:t>Why use formative assessment rubrics?</w:t>
      </w:r>
    </w:p>
    <w:p w:rsidR="003F4748" w:rsidRDefault="003F4748" w:rsidP="003F4748">
      <w:pPr>
        <w:pStyle w:val="VCAAbody"/>
      </w:pPr>
      <w:r>
        <w:t xml:space="preserve">Being in a practical subject, probably those teachers are using formative assessment all the time because children or students are rehearsing and </w:t>
      </w:r>
      <w:proofErr w:type="gramStart"/>
      <w:r>
        <w:t>they're</w:t>
      </w:r>
      <w:proofErr w:type="gramEnd"/>
      <w:r>
        <w:t xml:space="preserve"> going in saying, "Well, how about you try this, or could you do this differently?"</w:t>
      </w:r>
    </w:p>
    <w:p w:rsidR="003F4748" w:rsidRDefault="003F4748" w:rsidP="003F4748">
      <w:pPr>
        <w:pStyle w:val="VCAAbody"/>
      </w:pPr>
      <w:proofErr w:type="gramStart"/>
      <w:r>
        <w:t>So</w:t>
      </w:r>
      <w:proofErr w:type="gramEnd"/>
      <w:r>
        <w:t xml:space="preserve"> this process of what we're doing is just </w:t>
      </w:r>
      <w:proofErr w:type="spellStart"/>
      <w:r>
        <w:t>formalising</w:t>
      </w:r>
      <w:proofErr w:type="spellEnd"/>
      <w:r>
        <w:t xml:space="preserve"> something that Performing Arts teachers have probably been doing for a long time.</w:t>
      </w:r>
    </w:p>
    <w:p w:rsidR="003F4748" w:rsidRDefault="003F4748" w:rsidP="003F4748">
      <w:pPr>
        <w:pStyle w:val="VCAAbody"/>
      </w:pPr>
      <w:proofErr w:type="gramStart"/>
      <w:r>
        <w:t>It's</w:t>
      </w:r>
      <w:proofErr w:type="gramEnd"/>
      <w:r>
        <w:t xml:space="preserve"> really nice seeing how...</w:t>
      </w:r>
    </w:p>
    <w:p w:rsidR="003F4748" w:rsidRDefault="003F4748" w:rsidP="003F4748">
      <w:pPr>
        <w:pStyle w:val="VCAAbody"/>
      </w:pPr>
      <w:r>
        <w:t>Collaboration between students...</w:t>
      </w:r>
    </w:p>
    <w:p w:rsidR="003F4748" w:rsidRDefault="003F4748" w:rsidP="003F4748">
      <w:pPr>
        <w:pStyle w:val="VCAAbody"/>
      </w:pPr>
      <w:r>
        <w:t xml:space="preserve">Yeah. It encourages them to collaborate. </w:t>
      </w:r>
      <w:proofErr w:type="gramStart"/>
      <w:r>
        <w:t>And also</w:t>
      </w:r>
      <w:proofErr w:type="gramEnd"/>
      <w:r>
        <w:t xml:space="preserve"> you can you can really clearly see that they understand. OK. </w:t>
      </w:r>
      <w:proofErr w:type="gramStart"/>
      <w:r>
        <w:t>So</w:t>
      </w:r>
      <w:proofErr w:type="gramEnd"/>
      <w:r>
        <w:t xml:space="preserve"> I want to be the best I can in this class. Then this is what I need to do because it says so here.</w:t>
      </w:r>
    </w:p>
    <w:p w:rsidR="003F4748" w:rsidRPr="003F4748" w:rsidRDefault="003F4748" w:rsidP="003F4748">
      <w:pPr>
        <w:pStyle w:val="VCAAbody"/>
        <w:rPr>
          <w:b/>
          <w:sz w:val="24"/>
          <w:szCs w:val="24"/>
        </w:rPr>
      </w:pPr>
      <w:r>
        <w:rPr>
          <w:b/>
          <w:sz w:val="24"/>
          <w:szCs w:val="24"/>
        </w:rPr>
        <w:t>What were some considerations when writing or using the</w:t>
      </w:r>
      <w:r w:rsidRPr="003F4748">
        <w:rPr>
          <w:b/>
          <w:sz w:val="24"/>
          <w:szCs w:val="24"/>
        </w:rPr>
        <w:t xml:space="preserve"> rubrics?</w:t>
      </w:r>
    </w:p>
    <w:p w:rsidR="003F4748" w:rsidRDefault="003F4748" w:rsidP="003F4748">
      <w:pPr>
        <w:pStyle w:val="VCAAbody"/>
      </w:pPr>
      <w:r>
        <w:t xml:space="preserve">When they've had the rubric in front of them and they've had to do a marking session on one of their peers, one of the things that I look for is the dramatic element of climax and are they able to develop something which a climactic moment which is engaging. Then I went back and looked at all of the student feedback from that session and a lot of them because it was in the rubric, a lot of them said, </w:t>
      </w:r>
      <w:proofErr w:type="gramStart"/>
      <w:r>
        <w:t>"</w:t>
      </w:r>
      <w:proofErr w:type="gramEnd"/>
      <w:r>
        <w:t>I didn't really get a sense that this moment was particularly climactic for your character. So you might need to build the action a little bit more."</w:t>
      </w:r>
    </w:p>
    <w:p w:rsidR="003F4748" w:rsidRDefault="003F4748" w:rsidP="003F4748">
      <w:pPr>
        <w:pStyle w:val="VCAAbody"/>
      </w:pPr>
      <w:r>
        <w:t xml:space="preserve">So it really </w:t>
      </w:r>
      <w:proofErr w:type="gramStart"/>
      <w:r>
        <w:t>did become much more targeted</w:t>
      </w:r>
      <w:proofErr w:type="gramEnd"/>
      <w:r>
        <w:t xml:space="preserve"> to that specific idea and there were a few other skills which were the same, but that was the one that stood out. You </w:t>
      </w:r>
      <w:proofErr w:type="gramStart"/>
      <w:r>
        <w:t>don't</w:t>
      </w:r>
      <w:proofErr w:type="gramEnd"/>
      <w:r>
        <w:t xml:space="preserve"> have to change every piece of assessment that you've got all at once. You can just </w:t>
      </w:r>
      <w:proofErr w:type="gramStart"/>
      <w:r>
        <w:t>take one task</w:t>
      </w:r>
      <w:proofErr w:type="gramEnd"/>
      <w:r>
        <w:t xml:space="preserve">, </w:t>
      </w:r>
      <w:proofErr w:type="gramStart"/>
      <w:r>
        <w:t>try something different</w:t>
      </w:r>
      <w:proofErr w:type="gramEnd"/>
      <w:r>
        <w:t xml:space="preserve">. Download the one off the VCAA website and then apply that in your own classroom, which is a </w:t>
      </w:r>
      <w:proofErr w:type="gramStart"/>
      <w:r>
        <w:t>really nice</w:t>
      </w:r>
      <w:proofErr w:type="gramEnd"/>
      <w:r>
        <w:t xml:space="preserve"> way to measure student growth and find out exactly what the impact of your teaching has been. If you think that </w:t>
      </w:r>
      <w:proofErr w:type="gramStart"/>
      <w:r>
        <w:t>it's</w:t>
      </w:r>
      <w:proofErr w:type="gramEnd"/>
      <w:r>
        <w:t xml:space="preserve"> valuable, then you can look to implement it in other ways.</w:t>
      </w:r>
    </w:p>
    <w:p w:rsidR="003F4748" w:rsidRPr="003F4748" w:rsidRDefault="003F4748" w:rsidP="003F4748">
      <w:pPr>
        <w:pStyle w:val="VCAA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does formative assessment </w:t>
      </w:r>
      <w:proofErr w:type="gramStart"/>
      <w:r>
        <w:rPr>
          <w:b/>
          <w:sz w:val="24"/>
          <w:szCs w:val="24"/>
        </w:rPr>
        <w:t>impact</w:t>
      </w:r>
      <w:proofErr w:type="gramEnd"/>
      <w:r>
        <w:rPr>
          <w:b/>
          <w:sz w:val="24"/>
          <w:szCs w:val="24"/>
        </w:rPr>
        <w:t xml:space="preserve"> student learning</w:t>
      </w:r>
      <w:r w:rsidRPr="003F4748">
        <w:rPr>
          <w:b/>
          <w:sz w:val="24"/>
          <w:szCs w:val="24"/>
        </w:rPr>
        <w:t>?</w:t>
      </w:r>
    </w:p>
    <w:p w:rsidR="003F4748" w:rsidRDefault="003F4748" w:rsidP="003F4748">
      <w:pPr>
        <w:pStyle w:val="VCAAbody"/>
      </w:pPr>
      <w:proofErr w:type="gramStart"/>
      <w:r>
        <w:t>They're</w:t>
      </w:r>
      <w:proofErr w:type="gramEnd"/>
      <w:r>
        <w:t xml:space="preserve"> able to understand exactly what is expected of them at different levels. </w:t>
      </w:r>
      <w:proofErr w:type="gramStart"/>
      <w:r>
        <w:t>And</w:t>
      </w:r>
      <w:proofErr w:type="gramEnd"/>
      <w:r>
        <w:t xml:space="preserve"> it doesn't necessarily matter what level they're at. </w:t>
      </w:r>
      <w:proofErr w:type="gramStart"/>
      <w:r>
        <w:t>It's</w:t>
      </w:r>
      <w:proofErr w:type="gramEnd"/>
      <w:r>
        <w:t xml:space="preserve"> just about trying to improve their own performance, I suppose, and it puts the focus back on them.</w:t>
      </w:r>
    </w:p>
    <w:p w:rsidR="00543834" w:rsidRPr="007E594B" w:rsidRDefault="00543834" w:rsidP="003F4748">
      <w:pPr>
        <w:pStyle w:val="VCAAbody"/>
      </w:pPr>
    </w:p>
    <w:sectPr w:rsidR="00543834" w:rsidRPr="007E594B" w:rsidSect="00E4592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E3" w:rsidRDefault="005566AD">
      <w:pPr>
        <w:spacing w:after="0" w:line="240" w:lineRule="auto"/>
      </w:pPr>
      <w:r>
        <w:separator/>
      </w:r>
    </w:p>
  </w:endnote>
  <w:endnote w:type="continuationSeparator" w:id="0">
    <w:p w:rsidR="00CE36E3" w:rsidRDefault="0055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243F0D" w:rsidRDefault="00543834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F4748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Default="00543834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4AC30901" wp14:editId="373D455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E3" w:rsidRDefault="005566AD">
      <w:pPr>
        <w:spacing w:after="0" w:line="240" w:lineRule="auto"/>
      </w:pPr>
      <w:r>
        <w:separator/>
      </w:r>
    </w:p>
  </w:footnote>
  <w:footnote w:type="continuationSeparator" w:id="0">
    <w:p w:rsidR="00CE36E3" w:rsidRDefault="0055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ED7D31" w:themeColor="accent2"/>
      </w:rPr>
      <w:alias w:val="Title"/>
      <w:tag w:val=""/>
      <w:id w:val="-2029327038"/>
      <w:placeholder>
        <w:docPart w:val="4660FAFE19664021880F4CAEBA7727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43834" w:rsidRPr="00D86DE4" w:rsidRDefault="00497CE6" w:rsidP="00543834">
        <w:pPr>
          <w:pStyle w:val="VCAAcaptionsandfootnotes"/>
          <w:rPr>
            <w:color w:val="ED7D31" w:themeColor="accent2"/>
          </w:rPr>
        </w:pPr>
        <w:r>
          <w:rPr>
            <w:color w:val="ED7D31" w:themeColor="accent2"/>
          </w:rPr>
          <w:t>Using formative assessment rubrics in Drama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9370BC" w:rsidRDefault="00543834" w:rsidP="00543834">
    <w:pPr>
      <w:spacing w:after="0"/>
      <w:ind w:right="-142"/>
      <w:jc w:val="right"/>
    </w:pPr>
    <w:r>
      <w:rPr>
        <w:noProof/>
        <w:lang w:val="en-AU" w:eastAsia="ja-JP"/>
      </w:rPr>
      <w:drawing>
        <wp:inline distT="0" distB="0" distL="0" distR="0" wp14:anchorId="568ED91C" wp14:editId="412BDCD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C"/>
    <w:rsid w:val="001573A0"/>
    <w:rsid w:val="003F4748"/>
    <w:rsid w:val="00497CE6"/>
    <w:rsid w:val="00543834"/>
    <w:rsid w:val="005566AD"/>
    <w:rsid w:val="006126F8"/>
    <w:rsid w:val="007E594B"/>
    <w:rsid w:val="00813DF1"/>
    <w:rsid w:val="0086535C"/>
    <w:rsid w:val="00AF437B"/>
    <w:rsid w:val="00BC2628"/>
    <w:rsid w:val="00CE36E3"/>
    <w:rsid w:val="00E4592C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C88B"/>
  <w15:chartTrackingRefBased/>
  <w15:docId w15:val="{9040A600-792D-4DBF-BEDE-A6045AD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E4592C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E4592C"/>
    <w:pPr>
      <w:spacing w:before="360" w:after="200" w:line="276" w:lineRule="auto"/>
      <w:outlineLvl w:val="1"/>
    </w:pPr>
    <w:rPr>
      <w:rFonts w:ascii="Arial" w:hAnsi="Arial" w:cs="Arial"/>
      <w:b/>
      <w:color w:val="000000" w:themeColor="text1"/>
      <w:sz w:val="40"/>
      <w:szCs w:val="40"/>
      <w:lang w:val="en-US"/>
    </w:rPr>
  </w:style>
  <w:style w:type="paragraph" w:customStyle="1" w:styleId="VCAAbody">
    <w:name w:val="VCAA body"/>
    <w:link w:val="VCAAbodyChar"/>
    <w:qFormat/>
    <w:rsid w:val="00E4592C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paragraph" w:customStyle="1" w:styleId="VCAAcaptionsandfootnotes">
    <w:name w:val="VCAA captions and footnotes"/>
    <w:basedOn w:val="VCAAbody"/>
    <w:qFormat/>
    <w:rsid w:val="00E4592C"/>
    <w:pPr>
      <w:spacing w:line="240" w:lineRule="exac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5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92C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E4592C"/>
    <w:rPr>
      <w:rFonts w:ascii="Arial" w:hAnsi="Arial" w:cs="Arial"/>
      <w:color w:val="000000" w:themeColor="tex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35C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4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4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0FAFE19664021880F4CAEBA7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15AD-9D3B-4D6E-90F2-13C1AA9FD4F0}"/>
      </w:docPartPr>
      <w:docPartBody>
        <w:p w:rsidR="00154416" w:rsidRDefault="00154416" w:rsidP="00154416">
          <w:pPr>
            <w:pStyle w:val="4660FAFE19664021880F4CAEBA7727E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6"/>
    <w:rsid w:val="001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16"/>
    <w:rPr>
      <w:color w:val="808080"/>
    </w:rPr>
  </w:style>
  <w:style w:type="paragraph" w:customStyle="1" w:styleId="4660FAFE19664021880F4CAEBA7727EC">
    <w:name w:val="4660FAFE19664021880F4CAEBA7727EC"/>
    <w:rsid w:val="0015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860444E-9D43-41D2-9243-3433A85057EC}"/>
</file>

<file path=customXml/itemProps2.xml><?xml version="1.0" encoding="utf-8"?>
<ds:datastoreItem xmlns:ds="http://schemas.openxmlformats.org/officeDocument/2006/customXml" ds:itemID="{95175547-E8C7-4D53-AD61-1C1A83FC45C9}"/>
</file>

<file path=customXml/itemProps3.xml><?xml version="1.0" encoding="utf-8"?>
<ds:datastoreItem xmlns:ds="http://schemas.openxmlformats.org/officeDocument/2006/customXml" ds:itemID="{6FEA825A-9B61-45AE-A5B9-650341757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formative assessment in Critical and Creative Thinking</vt:lpstr>
    </vt:vector>
  </TitlesOfParts>
  <Company>VCAA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formative assessment rubrics in Drama</dc:title>
  <dc:subject/>
  <dc:creator>Pearce, Stephanie K</dc:creator>
  <cp:keywords/>
  <dc:description/>
  <cp:lastModifiedBy>Swanton, Jennifer J</cp:lastModifiedBy>
  <cp:revision>6</cp:revision>
  <dcterms:created xsi:type="dcterms:W3CDTF">2019-10-23T01:04:00Z</dcterms:created>
  <dcterms:modified xsi:type="dcterms:W3CDTF">2019-11-07T03:39:00Z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