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0726" w:rsidRDefault="00784A15" w:rsidP="008038E3">
      <w:pPr>
        <w:pStyle w:val="VCAADocumenttitle"/>
        <w:rPr>
          <w:rFonts w:asciiTheme="minorHAnsi" w:hAnsiTheme="minorHAnsi" w:cstheme="minorBidi"/>
          <w:b w:val="0"/>
          <w:noProof w:val="0"/>
          <w:color w:val="auto"/>
          <w:sz w:val="22"/>
          <w:szCs w:val="22"/>
          <w:lang w:val="en-US" w:eastAsia="en-US"/>
        </w:rPr>
      </w:pPr>
      <w:bookmarkStart w:id="0" w:name="_Toc398032444"/>
      <w:bookmarkStart w:id="1" w:name="_Toc398032631"/>
      <w:r>
        <w:t>Intercultural Capability: Unit plan, Level</w:t>
      </w:r>
      <w:r w:rsidR="006B6537">
        <w:t>s</w:t>
      </w:r>
      <w:r w:rsidR="00FB75A1">
        <w:t xml:space="preserve"> 3–6 </w:t>
      </w:r>
      <w:sdt>
        <w:sdtPr>
          <w:alias w:val="Title"/>
          <w:tag w:val=""/>
          <w:id w:val="1618866898"/>
          <w:showingPlcHdr/>
          <w:dataBinding w:prefixMappings="xmlns:ns0='http://purl.org/dc/elements/1.1/' xmlns:ns1='http://schemas.openxmlformats.org/package/2006/metadata/core-properties' " w:xpath="/ns1:coreProperties[1]/ns0:title[1]" w:storeItemID="{6C3C8BC8-F283-45AE-878A-BAB7291924A1}"/>
          <w:text/>
        </w:sdtPr>
        <w:sdtEndPr/>
        <w:sdtContent>
          <w:r>
            <w:t xml:space="preserve">     </w:t>
          </w:r>
        </w:sdtContent>
      </w:sdt>
    </w:p>
    <w:p w:rsidR="00490726" w:rsidRPr="0040475C" w:rsidRDefault="00FB75A1" w:rsidP="00490726">
      <w:pPr>
        <w:pStyle w:val="VCAADocumentsubtitle"/>
        <w:rPr>
          <w:sz w:val="36"/>
          <w:szCs w:val="36"/>
        </w:rPr>
      </w:pPr>
      <w:r w:rsidRPr="00FB75A1">
        <w:rPr>
          <w:sz w:val="36"/>
          <w:szCs w:val="36"/>
        </w:rPr>
        <w:t>How intercultural experiences influence</w:t>
      </w:r>
      <w:r w:rsidR="006B6537">
        <w:rPr>
          <w:sz w:val="36"/>
          <w:szCs w:val="36"/>
        </w:rPr>
        <w:t xml:space="preserve"> </w:t>
      </w:r>
      <w:r w:rsidRPr="00FB75A1">
        <w:rPr>
          <w:sz w:val="36"/>
          <w:szCs w:val="36"/>
        </w:rPr>
        <w:t>beliefs and behaviours</w:t>
      </w:r>
      <w:r w:rsidR="0040475C" w:rsidRPr="0040475C">
        <w:rPr>
          <w:sz w:val="36"/>
          <w:szCs w:val="36"/>
        </w:rPr>
        <w:t xml:space="preserve"> </w:t>
      </w:r>
      <w:r w:rsidR="008038E3" w:rsidRPr="0040475C">
        <w:rPr>
          <w:sz w:val="36"/>
          <w:szCs w:val="36"/>
        </w:rPr>
        <w:t xml:space="preserve"> </w:t>
      </w:r>
      <w:r w:rsidR="00490726" w:rsidRPr="0040475C">
        <w:rPr>
          <w:sz w:val="36"/>
          <w:szCs w:val="36"/>
        </w:rPr>
        <w:fldChar w:fldCharType="begin"/>
      </w:r>
      <w:r w:rsidR="00490726" w:rsidRPr="0040475C">
        <w:rPr>
          <w:sz w:val="36"/>
          <w:szCs w:val="36"/>
        </w:rPr>
        <w:instrText xml:space="preserve"> LINK Word.Document.12 "\\\\vcaafs01\\production$\\STATIONERY\\VCAA Microsoft Template Images\\Word Template\\TD - VCAAA4portraitCover.dotx" "OLE_LINK1" \a \r  \* MERGEFORMAT </w:instrText>
      </w:r>
      <w:r w:rsidR="00490726" w:rsidRPr="0040475C">
        <w:rPr>
          <w:sz w:val="36"/>
          <w:szCs w:val="36"/>
        </w:rPr>
        <w:fldChar w:fldCharType="separate"/>
      </w:r>
    </w:p>
    <w:p w:rsidR="008038E3" w:rsidRPr="0040475C" w:rsidRDefault="008038E3" w:rsidP="00490726">
      <w:pPr>
        <w:pStyle w:val="VCAADocumentsubtitle"/>
        <w:rPr>
          <w:rFonts w:asciiTheme="minorHAnsi" w:hAnsiTheme="minorHAnsi" w:cs="Times New Roman"/>
          <w:color w:val="auto"/>
          <w:sz w:val="24"/>
          <w:szCs w:val="24"/>
        </w:rPr>
      </w:pPr>
      <w:r w:rsidRPr="0040475C">
        <w:rPr>
          <w:sz w:val="24"/>
          <w:szCs w:val="24"/>
        </w:rPr>
        <w:drawing>
          <wp:inline distT="0" distB="0" distL="0" distR="0" wp14:anchorId="73A95CE2" wp14:editId="435D37F2">
            <wp:extent cx="5019675" cy="5019675"/>
            <wp:effectExtent l="0" t="0" r="9525" b="9525"/>
            <wp:docPr id="1" name="Picture 1" descr="K:\AusVELS\Victorian Curriculum\Intercultural Capability\Website content\Unit template\icon.jpg" title="Cove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descr="K:\AusVELS\Victorian Curriculum\Intercultural Capability\Website content\Unit template\ic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9675" cy="5019675"/>
                    </a:xfrm>
                    <a:prstGeom prst="rect">
                      <a:avLst/>
                    </a:prstGeom>
                    <a:noFill/>
                    <a:ln>
                      <a:noFill/>
                    </a:ln>
                  </pic:spPr>
                </pic:pic>
              </a:graphicData>
            </a:graphic>
          </wp:inline>
        </w:drawing>
      </w:r>
    </w:p>
    <w:p w:rsidR="00503CBE" w:rsidRDefault="00490726" w:rsidP="00490726">
      <w:pPr>
        <w:jc w:val="center"/>
        <w:sectPr w:rsidR="00503CBE" w:rsidSect="00DE2DC6">
          <w:headerReference w:type="default" r:id="rId13"/>
          <w:footerReference w:type="default" r:id="rId14"/>
          <w:headerReference w:type="first" r:id="rId15"/>
          <w:footerReference w:type="first" r:id="rId16"/>
          <w:pgSz w:w="11907" w:h="16840" w:code="9"/>
          <w:pgMar w:top="0" w:right="0" w:bottom="0" w:left="0" w:header="794" w:footer="685" w:gutter="0"/>
          <w:cols w:space="708"/>
          <w:titlePg/>
          <w:docGrid w:linePitch="360"/>
        </w:sectPr>
      </w:pPr>
      <w:r w:rsidRPr="0040475C">
        <w:rPr>
          <w:sz w:val="24"/>
          <w:szCs w:val="24"/>
        </w:rPr>
        <w:fldChar w:fldCharType="end"/>
      </w:r>
      <w:bookmarkEnd w:id="0"/>
      <w:bookmarkEnd w:id="1"/>
    </w:p>
    <w:p w:rsidR="001363D1" w:rsidRPr="00F04391" w:rsidRDefault="0096074C" w:rsidP="001363D1">
      <w:pPr>
        <w:pStyle w:val="VCAAtrademarkinfo"/>
        <w:spacing w:before="9480"/>
      </w:pPr>
      <w:r>
        <w:lastRenderedPageBreak/>
        <w:t>A</w:t>
      </w:r>
      <w:r w:rsidR="001363D1" w:rsidRPr="00B21D15">
        <w:t xml:space="preserve">uthorised and published by </w:t>
      </w:r>
      <w:r w:rsidR="001363D1">
        <w:t xml:space="preserve">the </w:t>
      </w:r>
      <w:r w:rsidR="001363D1" w:rsidRPr="00B21D15">
        <w:t>Victorian Curriculum and Assessment Authority</w:t>
      </w:r>
      <w:r w:rsidR="001363D1">
        <w:br/>
      </w:r>
      <w:r w:rsidR="001363D1" w:rsidRPr="00693387">
        <w:t xml:space="preserve">Level </w:t>
      </w:r>
      <w:r w:rsidR="007E1ED2">
        <w:t>7</w:t>
      </w:r>
      <w:r w:rsidR="001363D1" w:rsidRPr="00693387">
        <w:t>, 2 Lonsdale Street</w:t>
      </w:r>
      <w:r w:rsidR="001363D1">
        <w:br/>
      </w:r>
      <w:r w:rsidR="001363D1" w:rsidRPr="00693387">
        <w:t>Melbourne VIC 3000</w:t>
      </w:r>
    </w:p>
    <w:p w:rsidR="001363D1" w:rsidRPr="00E71CFD" w:rsidRDefault="001363D1" w:rsidP="001363D1">
      <w:pPr>
        <w:pStyle w:val="VCAAtrademarkinfo"/>
        <w:rPr>
          <w:lang w:val="en-AU"/>
        </w:rPr>
      </w:pPr>
      <w:r w:rsidRPr="00E71CFD">
        <w:rPr>
          <w:lang w:val="en-AU"/>
        </w:rPr>
        <w:t>© Victorian Curri</w:t>
      </w:r>
      <w:r>
        <w:rPr>
          <w:lang w:val="en-AU"/>
        </w:rPr>
        <w:t xml:space="preserve">culum and Assessment Authority </w:t>
      </w:r>
      <w:r w:rsidR="000D48D2">
        <w:rPr>
          <w:lang w:val="en-AU"/>
        </w:rPr>
        <w:t>2019</w:t>
      </w:r>
    </w:p>
    <w:p w:rsidR="001363D1" w:rsidRPr="00E71CFD" w:rsidRDefault="001363D1" w:rsidP="001363D1">
      <w:pPr>
        <w:pStyle w:val="VCAAtrademarkinfo"/>
        <w:rPr>
          <w:lang w:val="en-AU"/>
        </w:rPr>
      </w:pPr>
    </w:p>
    <w:p w:rsidR="008B38B4" w:rsidRDefault="008B38B4" w:rsidP="008B38B4">
      <w:pPr>
        <w:pStyle w:val="VCAAtrademarkinfo"/>
        <w:rPr>
          <w:lang w:val="en-AU"/>
        </w:rPr>
      </w:pPr>
      <w:r>
        <w:rPr>
          <w:lang w:val="en-AU"/>
        </w:rPr>
        <w:t xml:space="preserve">No part of this publication may be reproduced except as specified under the </w:t>
      </w:r>
      <w:r>
        <w:rPr>
          <w:i/>
          <w:lang w:val="en-AU"/>
        </w:rPr>
        <w:t>Copyright Act 1968</w:t>
      </w:r>
      <w:r>
        <w:rPr>
          <w:lang w:val="en-AU"/>
        </w:rPr>
        <w:t xml:space="preserve"> or by permission from the VCAA. </w:t>
      </w:r>
      <w:r>
        <w:t xml:space="preserve">Excepting third-party elements, schools may use this resource in accordance with the </w:t>
      </w:r>
      <w:hyperlink r:id="rId17" w:anchor="schools" w:history="1">
        <w:r>
          <w:rPr>
            <w:rStyle w:val="Hyperlink"/>
          </w:rPr>
          <w:t>VCAA educational allowance</w:t>
        </w:r>
      </w:hyperlink>
      <w:r>
        <w:t xml:space="preserve">. </w:t>
      </w:r>
      <w:hyperlink r:id="rId18" w:history="1">
        <w:r w:rsidRPr="00287CDA">
          <w:rPr>
            <w:rStyle w:val="Hyperlink"/>
          </w:rPr>
          <w:t>M</w:t>
        </w:r>
        <w:r w:rsidRPr="00287CDA">
          <w:rPr>
            <w:rStyle w:val="Hyperlink"/>
            <w:lang w:val="en-AU"/>
          </w:rPr>
          <w:t>ore copyright information</w:t>
        </w:r>
      </w:hyperlink>
      <w:r>
        <w:rPr>
          <w:lang w:val="en-AU"/>
        </w:rPr>
        <w:t xml:space="preserve">.  </w:t>
      </w:r>
    </w:p>
    <w:p w:rsidR="008B38B4" w:rsidRDefault="008B38B4" w:rsidP="008B38B4">
      <w:pPr>
        <w:pStyle w:val="VCAAtrademarkinfo"/>
        <w:rPr>
          <w:lang w:val="en-AU"/>
        </w:rPr>
      </w:pPr>
      <w:r>
        <w:rPr>
          <w:lang w:val="en-AU"/>
        </w:rPr>
        <w:t xml:space="preserve">The VCAA provides the only official, up-to-date versions of VCAA publications. Details of updates can be found on the </w:t>
      </w:r>
      <w:hyperlink r:id="rId19" w:history="1">
        <w:r w:rsidRPr="00287CDA">
          <w:rPr>
            <w:rStyle w:val="Hyperlink"/>
            <w:lang w:val="en-AU"/>
          </w:rPr>
          <w:t>VCAA website</w:t>
        </w:r>
      </w:hyperlink>
      <w:r>
        <w:rPr>
          <w:lang w:val="en-AU"/>
        </w:rPr>
        <w:t>.</w:t>
      </w:r>
    </w:p>
    <w:p w:rsidR="008B38B4" w:rsidRDefault="008B38B4" w:rsidP="008B38B4">
      <w:pPr>
        <w:pStyle w:val="VCAAtrademarkinfo"/>
        <w:rPr>
          <w:lang w:val="en-AU"/>
        </w:rPr>
      </w:pPr>
      <w:r w:rsidRPr="00E71CFD">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20" w:history="1">
        <w:r w:rsidRPr="00011EF6">
          <w:rPr>
            <w:rStyle w:val="Hyperlink"/>
            <w:lang w:val="en-AU"/>
          </w:rPr>
          <w:t>vcaa.copyright@edumail.vic.gov.au</w:t>
        </w:r>
      </w:hyperlink>
      <w:r>
        <w:rPr>
          <w:rStyle w:val="Hyperlink"/>
          <w:lang w:val="en-AU"/>
        </w:rPr>
        <w:t>.</w:t>
      </w:r>
    </w:p>
    <w:p w:rsidR="008B38B4" w:rsidRPr="00E71CFD" w:rsidRDefault="008B38B4" w:rsidP="008B38B4">
      <w:pPr>
        <w:pStyle w:val="VCAAtrademarkinfo"/>
        <w:rPr>
          <w:lang w:val="en-AU"/>
        </w:rPr>
      </w:pPr>
      <w:r w:rsidRPr="00E71CFD">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r w:rsidRPr="00A465B7">
        <w:t xml:space="preserve"> </w:t>
      </w:r>
      <w:r w:rsidRPr="00A465B7">
        <w:rPr>
          <w:lang w:val="en-AU"/>
        </w:rPr>
        <w:t>URLs were correct at the time of publication.</w:t>
      </w:r>
    </w:p>
    <w:p w:rsidR="008B38B4" w:rsidRPr="00E71CFD" w:rsidRDefault="008B38B4" w:rsidP="008B38B4">
      <w:pPr>
        <w:pStyle w:val="VCAAtrademarkinfo"/>
        <w:rPr>
          <w:lang w:val="en-AU"/>
        </w:rPr>
      </w:pPr>
    </w:p>
    <w:p w:rsidR="00AF51D1" w:rsidRDefault="00AF51D1" w:rsidP="00AF51D1">
      <w:pPr>
        <w:pStyle w:val="VCAAtrademarkinfo"/>
      </w:pPr>
      <w:r w:rsidRPr="00E71CFD">
        <w:rPr>
          <w:lang w:val="en-AU"/>
        </w:rPr>
        <w:t>The VCAA logo is a registered trademark</w:t>
      </w:r>
      <w:r>
        <w:rPr>
          <w:lang w:val="en-AU"/>
        </w:rPr>
        <w:t xml:space="preserve"> of the Victorian Curriculum and Assessment Authority</w:t>
      </w:r>
      <w:r w:rsidRPr="00E71CFD">
        <w:rPr>
          <w:lang w:val="en-AU"/>
        </w:rPr>
        <w:t>.</w:t>
      </w:r>
    </w:p>
    <w:p w:rsidR="00205431" w:rsidRDefault="00205431" w:rsidP="006A2E04">
      <w:pPr>
        <w:pStyle w:val="VCAAbody"/>
      </w:pPr>
      <w:r>
        <w:br w:type="page"/>
      </w:r>
    </w:p>
    <w:sdt>
      <w:sdtPr>
        <w:rPr>
          <w:rFonts w:asciiTheme="minorHAnsi" w:eastAsiaTheme="minorHAnsi" w:hAnsiTheme="minorHAnsi" w:cstheme="minorBidi"/>
          <w:b w:val="0"/>
          <w:bCs w:val="0"/>
          <w:color w:val="auto"/>
          <w:sz w:val="22"/>
          <w:szCs w:val="22"/>
          <w:lang w:eastAsia="en-US"/>
        </w:rPr>
        <w:id w:val="1768118744"/>
        <w:docPartObj>
          <w:docPartGallery w:val="Table of Contents"/>
          <w:docPartUnique/>
        </w:docPartObj>
      </w:sdtPr>
      <w:sdtEndPr>
        <w:rPr>
          <w:noProof/>
        </w:rPr>
      </w:sdtEndPr>
      <w:sdtContent>
        <w:p w:rsidR="000627E9" w:rsidRDefault="000627E9">
          <w:pPr>
            <w:pStyle w:val="TOCHeading"/>
          </w:pPr>
          <w:r>
            <w:t>Contents</w:t>
          </w:r>
        </w:p>
        <w:p w:rsidR="00223ED2" w:rsidRPr="00223ED2" w:rsidRDefault="000627E9">
          <w:pPr>
            <w:pStyle w:val="TOC2"/>
            <w:rPr>
              <w:rFonts w:asciiTheme="minorHAnsi" w:eastAsiaTheme="minorEastAsia" w:hAnsiTheme="minorHAnsi" w:cstheme="minorBidi"/>
              <w:sz w:val="20"/>
              <w:szCs w:val="20"/>
            </w:rPr>
          </w:pPr>
          <w:r>
            <w:rPr>
              <w:rFonts w:cs="Arial"/>
              <w:b/>
              <w:bCs/>
            </w:rPr>
            <w:fldChar w:fldCharType="begin"/>
          </w:r>
          <w:r>
            <w:instrText xml:space="preserve"> TOC \h \z \t "VCAA Heading 1,1,VCAA Heading 2,2,VCAA Heading 3,3" </w:instrText>
          </w:r>
          <w:r>
            <w:rPr>
              <w:rFonts w:cs="Arial"/>
              <w:b/>
              <w:bCs/>
            </w:rPr>
            <w:fldChar w:fldCharType="separate"/>
          </w:r>
        </w:p>
        <w:p w:rsidR="00223ED2" w:rsidRPr="00223ED2" w:rsidRDefault="0094381C">
          <w:pPr>
            <w:pStyle w:val="TOC1"/>
            <w:rPr>
              <w:rFonts w:asciiTheme="minorHAnsi" w:eastAsiaTheme="minorEastAsia" w:hAnsiTheme="minorHAnsi" w:cstheme="minorBidi"/>
              <w:b w:val="0"/>
              <w:bCs w:val="0"/>
              <w:sz w:val="20"/>
              <w:szCs w:val="20"/>
            </w:rPr>
          </w:pPr>
          <w:hyperlink w:anchor="_Toc1745220" w:history="1">
            <w:r w:rsidR="00223ED2" w:rsidRPr="00223ED2">
              <w:rPr>
                <w:rStyle w:val="Hyperlink"/>
                <w:sz w:val="20"/>
                <w:szCs w:val="20"/>
              </w:rPr>
              <w:t>About this unit</w:t>
            </w:r>
            <w:r w:rsidR="00223ED2" w:rsidRPr="00223ED2">
              <w:rPr>
                <w:webHidden/>
                <w:sz w:val="20"/>
                <w:szCs w:val="20"/>
              </w:rPr>
              <w:tab/>
            </w:r>
            <w:r w:rsidR="00223ED2" w:rsidRPr="00223ED2">
              <w:rPr>
                <w:webHidden/>
                <w:sz w:val="20"/>
                <w:szCs w:val="20"/>
              </w:rPr>
              <w:fldChar w:fldCharType="begin"/>
            </w:r>
            <w:r w:rsidR="00223ED2" w:rsidRPr="00223ED2">
              <w:rPr>
                <w:webHidden/>
                <w:sz w:val="20"/>
                <w:szCs w:val="20"/>
              </w:rPr>
              <w:instrText xml:space="preserve"> PAGEREF _Toc1745220 \h </w:instrText>
            </w:r>
            <w:r w:rsidR="00223ED2" w:rsidRPr="00223ED2">
              <w:rPr>
                <w:webHidden/>
                <w:sz w:val="20"/>
                <w:szCs w:val="20"/>
              </w:rPr>
            </w:r>
            <w:r w:rsidR="00223ED2" w:rsidRPr="00223ED2">
              <w:rPr>
                <w:webHidden/>
                <w:sz w:val="20"/>
                <w:szCs w:val="20"/>
              </w:rPr>
              <w:fldChar w:fldCharType="separate"/>
            </w:r>
            <w:r w:rsidR="001852BE">
              <w:rPr>
                <w:webHidden/>
                <w:sz w:val="20"/>
                <w:szCs w:val="20"/>
              </w:rPr>
              <w:t>4</w:t>
            </w:r>
            <w:r w:rsidR="00223ED2" w:rsidRPr="00223ED2">
              <w:rPr>
                <w:webHidden/>
                <w:sz w:val="20"/>
                <w:szCs w:val="20"/>
              </w:rPr>
              <w:fldChar w:fldCharType="end"/>
            </w:r>
          </w:hyperlink>
        </w:p>
        <w:p w:rsidR="00223ED2" w:rsidRPr="00223ED2" w:rsidRDefault="0094381C">
          <w:pPr>
            <w:pStyle w:val="TOC2"/>
            <w:rPr>
              <w:rFonts w:asciiTheme="minorHAnsi" w:eastAsiaTheme="minorEastAsia" w:hAnsiTheme="minorHAnsi" w:cstheme="minorBidi"/>
              <w:sz w:val="20"/>
              <w:szCs w:val="20"/>
            </w:rPr>
          </w:pPr>
          <w:hyperlink w:anchor="_Toc1745221" w:history="1">
            <w:r w:rsidR="00223ED2" w:rsidRPr="00223ED2">
              <w:rPr>
                <w:rStyle w:val="Hyperlink"/>
                <w:sz w:val="20"/>
                <w:szCs w:val="20"/>
              </w:rPr>
              <w:t>Context</w:t>
            </w:r>
            <w:r w:rsidR="00223ED2" w:rsidRPr="00223ED2">
              <w:rPr>
                <w:webHidden/>
                <w:sz w:val="20"/>
                <w:szCs w:val="20"/>
              </w:rPr>
              <w:tab/>
            </w:r>
            <w:r w:rsidR="00223ED2" w:rsidRPr="00223ED2">
              <w:rPr>
                <w:webHidden/>
                <w:sz w:val="20"/>
                <w:szCs w:val="20"/>
              </w:rPr>
              <w:fldChar w:fldCharType="begin"/>
            </w:r>
            <w:r w:rsidR="00223ED2" w:rsidRPr="00223ED2">
              <w:rPr>
                <w:webHidden/>
                <w:sz w:val="20"/>
                <w:szCs w:val="20"/>
              </w:rPr>
              <w:instrText xml:space="preserve"> PAGEREF _Toc1745221 \h </w:instrText>
            </w:r>
            <w:r w:rsidR="00223ED2" w:rsidRPr="00223ED2">
              <w:rPr>
                <w:webHidden/>
                <w:sz w:val="20"/>
                <w:szCs w:val="20"/>
              </w:rPr>
            </w:r>
            <w:r w:rsidR="00223ED2" w:rsidRPr="00223ED2">
              <w:rPr>
                <w:webHidden/>
                <w:sz w:val="20"/>
                <w:szCs w:val="20"/>
              </w:rPr>
              <w:fldChar w:fldCharType="separate"/>
            </w:r>
            <w:r w:rsidR="001852BE">
              <w:rPr>
                <w:webHidden/>
                <w:sz w:val="20"/>
                <w:szCs w:val="20"/>
              </w:rPr>
              <w:t>4</w:t>
            </w:r>
            <w:r w:rsidR="00223ED2" w:rsidRPr="00223ED2">
              <w:rPr>
                <w:webHidden/>
                <w:sz w:val="20"/>
                <w:szCs w:val="20"/>
              </w:rPr>
              <w:fldChar w:fldCharType="end"/>
            </w:r>
          </w:hyperlink>
        </w:p>
        <w:p w:rsidR="00223ED2" w:rsidRPr="00223ED2" w:rsidRDefault="0094381C">
          <w:pPr>
            <w:pStyle w:val="TOC2"/>
            <w:rPr>
              <w:rFonts w:asciiTheme="minorHAnsi" w:eastAsiaTheme="minorEastAsia" w:hAnsiTheme="minorHAnsi" w:cstheme="minorBidi"/>
              <w:sz w:val="20"/>
              <w:szCs w:val="20"/>
            </w:rPr>
          </w:pPr>
          <w:hyperlink w:anchor="_Toc1745222" w:history="1">
            <w:r w:rsidR="00223ED2" w:rsidRPr="00223ED2">
              <w:rPr>
                <w:rStyle w:val="Hyperlink"/>
                <w:sz w:val="20"/>
                <w:szCs w:val="20"/>
              </w:rPr>
              <w:t>Overview</w:t>
            </w:r>
            <w:r w:rsidR="00223ED2" w:rsidRPr="00223ED2">
              <w:rPr>
                <w:webHidden/>
                <w:sz w:val="20"/>
                <w:szCs w:val="20"/>
              </w:rPr>
              <w:tab/>
            </w:r>
            <w:r w:rsidR="00223ED2" w:rsidRPr="00223ED2">
              <w:rPr>
                <w:webHidden/>
                <w:sz w:val="20"/>
                <w:szCs w:val="20"/>
              </w:rPr>
              <w:fldChar w:fldCharType="begin"/>
            </w:r>
            <w:r w:rsidR="00223ED2" w:rsidRPr="00223ED2">
              <w:rPr>
                <w:webHidden/>
                <w:sz w:val="20"/>
                <w:szCs w:val="20"/>
              </w:rPr>
              <w:instrText xml:space="preserve"> PAGEREF _Toc1745222 \h </w:instrText>
            </w:r>
            <w:r w:rsidR="00223ED2" w:rsidRPr="00223ED2">
              <w:rPr>
                <w:webHidden/>
                <w:sz w:val="20"/>
                <w:szCs w:val="20"/>
              </w:rPr>
            </w:r>
            <w:r w:rsidR="00223ED2" w:rsidRPr="00223ED2">
              <w:rPr>
                <w:webHidden/>
                <w:sz w:val="20"/>
                <w:szCs w:val="20"/>
              </w:rPr>
              <w:fldChar w:fldCharType="separate"/>
            </w:r>
            <w:r w:rsidR="001852BE">
              <w:rPr>
                <w:webHidden/>
                <w:sz w:val="20"/>
                <w:szCs w:val="20"/>
              </w:rPr>
              <w:t>4</w:t>
            </w:r>
            <w:r w:rsidR="00223ED2" w:rsidRPr="00223ED2">
              <w:rPr>
                <w:webHidden/>
                <w:sz w:val="20"/>
                <w:szCs w:val="20"/>
              </w:rPr>
              <w:fldChar w:fldCharType="end"/>
            </w:r>
          </w:hyperlink>
        </w:p>
        <w:p w:rsidR="00223ED2" w:rsidRPr="00223ED2" w:rsidRDefault="0094381C">
          <w:pPr>
            <w:pStyle w:val="TOC1"/>
            <w:rPr>
              <w:rFonts w:asciiTheme="minorHAnsi" w:eastAsiaTheme="minorEastAsia" w:hAnsiTheme="minorHAnsi" w:cstheme="minorBidi"/>
              <w:b w:val="0"/>
              <w:bCs w:val="0"/>
              <w:sz w:val="20"/>
              <w:szCs w:val="20"/>
            </w:rPr>
          </w:pPr>
          <w:hyperlink w:anchor="_Toc1745223" w:history="1">
            <w:r w:rsidR="00223ED2" w:rsidRPr="00223ED2">
              <w:rPr>
                <w:rStyle w:val="Hyperlink"/>
                <w:sz w:val="20"/>
                <w:szCs w:val="20"/>
              </w:rPr>
              <w:t>Formative assessment rubric</w:t>
            </w:r>
            <w:r w:rsidR="00223ED2" w:rsidRPr="00223ED2">
              <w:rPr>
                <w:webHidden/>
                <w:sz w:val="20"/>
                <w:szCs w:val="20"/>
              </w:rPr>
              <w:tab/>
            </w:r>
            <w:r w:rsidR="00223ED2" w:rsidRPr="00223ED2">
              <w:rPr>
                <w:webHidden/>
                <w:sz w:val="20"/>
                <w:szCs w:val="20"/>
              </w:rPr>
              <w:fldChar w:fldCharType="begin"/>
            </w:r>
            <w:r w:rsidR="00223ED2" w:rsidRPr="00223ED2">
              <w:rPr>
                <w:webHidden/>
                <w:sz w:val="20"/>
                <w:szCs w:val="20"/>
              </w:rPr>
              <w:instrText xml:space="preserve"> PAGEREF _Toc1745223 \h </w:instrText>
            </w:r>
            <w:r w:rsidR="00223ED2" w:rsidRPr="00223ED2">
              <w:rPr>
                <w:webHidden/>
                <w:sz w:val="20"/>
                <w:szCs w:val="20"/>
              </w:rPr>
            </w:r>
            <w:r w:rsidR="00223ED2" w:rsidRPr="00223ED2">
              <w:rPr>
                <w:webHidden/>
                <w:sz w:val="20"/>
                <w:szCs w:val="20"/>
              </w:rPr>
              <w:fldChar w:fldCharType="separate"/>
            </w:r>
            <w:r w:rsidR="001852BE">
              <w:rPr>
                <w:webHidden/>
                <w:sz w:val="20"/>
                <w:szCs w:val="20"/>
              </w:rPr>
              <w:t>6</w:t>
            </w:r>
            <w:r w:rsidR="00223ED2" w:rsidRPr="00223ED2">
              <w:rPr>
                <w:webHidden/>
                <w:sz w:val="20"/>
                <w:szCs w:val="20"/>
              </w:rPr>
              <w:fldChar w:fldCharType="end"/>
            </w:r>
          </w:hyperlink>
        </w:p>
        <w:p w:rsidR="00223ED2" w:rsidRPr="00223ED2" w:rsidRDefault="0094381C">
          <w:pPr>
            <w:pStyle w:val="TOC1"/>
            <w:rPr>
              <w:rFonts w:asciiTheme="minorHAnsi" w:eastAsiaTheme="minorEastAsia" w:hAnsiTheme="minorHAnsi" w:cstheme="minorBidi"/>
              <w:b w:val="0"/>
              <w:bCs w:val="0"/>
              <w:sz w:val="20"/>
              <w:szCs w:val="20"/>
            </w:rPr>
          </w:pPr>
          <w:hyperlink w:anchor="_Toc1745224" w:history="1">
            <w:r w:rsidR="00223ED2" w:rsidRPr="00223ED2">
              <w:rPr>
                <w:rStyle w:val="Hyperlink"/>
                <w:sz w:val="20"/>
                <w:szCs w:val="20"/>
              </w:rPr>
              <w:t>Unit lesson plans</w:t>
            </w:r>
            <w:r w:rsidR="00223ED2" w:rsidRPr="00223ED2">
              <w:rPr>
                <w:webHidden/>
                <w:sz w:val="20"/>
                <w:szCs w:val="20"/>
              </w:rPr>
              <w:tab/>
            </w:r>
            <w:r w:rsidR="00223ED2" w:rsidRPr="00223ED2">
              <w:rPr>
                <w:webHidden/>
                <w:sz w:val="20"/>
                <w:szCs w:val="20"/>
              </w:rPr>
              <w:fldChar w:fldCharType="begin"/>
            </w:r>
            <w:r w:rsidR="00223ED2" w:rsidRPr="00223ED2">
              <w:rPr>
                <w:webHidden/>
                <w:sz w:val="20"/>
                <w:szCs w:val="20"/>
              </w:rPr>
              <w:instrText xml:space="preserve"> PAGEREF _Toc1745224 \h </w:instrText>
            </w:r>
            <w:r w:rsidR="00223ED2" w:rsidRPr="00223ED2">
              <w:rPr>
                <w:webHidden/>
                <w:sz w:val="20"/>
                <w:szCs w:val="20"/>
              </w:rPr>
            </w:r>
            <w:r w:rsidR="00223ED2" w:rsidRPr="00223ED2">
              <w:rPr>
                <w:webHidden/>
                <w:sz w:val="20"/>
                <w:szCs w:val="20"/>
              </w:rPr>
              <w:fldChar w:fldCharType="separate"/>
            </w:r>
            <w:r w:rsidR="001852BE">
              <w:rPr>
                <w:webHidden/>
                <w:sz w:val="20"/>
                <w:szCs w:val="20"/>
              </w:rPr>
              <w:t>7</w:t>
            </w:r>
            <w:r w:rsidR="00223ED2" w:rsidRPr="00223ED2">
              <w:rPr>
                <w:webHidden/>
                <w:sz w:val="20"/>
                <w:szCs w:val="20"/>
              </w:rPr>
              <w:fldChar w:fldCharType="end"/>
            </w:r>
          </w:hyperlink>
        </w:p>
        <w:p w:rsidR="00223ED2" w:rsidRPr="00223ED2" w:rsidRDefault="0094381C">
          <w:pPr>
            <w:pStyle w:val="TOC2"/>
            <w:rPr>
              <w:rFonts w:asciiTheme="minorHAnsi" w:eastAsiaTheme="minorEastAsia" w:hAnsiTheme="minorHAnsi" w:cstheme="minorBidi"/>
              <w:sz w:val="20"/>
              <w:szCs w:val="20"/>
            </w:rPr>
          </w:pPr>
          <w:hyperlink w:anchor="_Toc1745225" w:history="1">
            <w:r w:rsidR="00223ED2" w:rsidRPr="00223ED2">
              <w:rPr>
                <w:rStyle w:val="Hyperlink"/>
                <w:sz w:val="20"/>
                <w:szCs w:val="20"/>
              </w:rPr>
              <w:t>Lesson 1 – Defining culture and identity</w:t>
            </w:r>
            <w:r w:rsidR="00223ED2" w:rsidRPr="00223ED2">
              <w:rPr>
                <w:webHidden/>
                <w:sz w:val="20"/>
                <w:szCs w:val="20"/>
              </w:rPr>
              <w:tab/>
            </w:r>
            <w:r w:rsidR="00223ED2" w:rsidRPr="00223ED2">
              <w:rPr>
                <w:webHidden/>
                <w:sz w:val="20"/>
                <w:szCs w:val="20"/>
              </w:rPr>
              <w:fldChar w:fldCharType="begin"/>
            </w:r>
            <w:r w:rsidR="00223ED2" w:rsidRPr="00223ED2">
              <w:rPr>
                <w:webHidden/>
                <w:sz w:val="20"/>
                <w:szCs w:val="20"/>
              </w:rPr>
              <w:instrText xml:space="preserve"> PAGEREF _Toc1745225 \h </w:instrText>
            </w:r>
            <w:r w:rsidR="00223ED2" w:rsidRPr="00223ED2">
              <w:rPr>
                <w:webHidden/>
                <w:sz w:val="20"/>
                <w:szCs w:val="20"/>
              </w:rPr>
            </w:r>
            <w:r w:rsidR="00223ED2" w:rsidRPr="00223ED2">
              <w:rPr>
                <w:webHidden/>
                <w:sz w:val="20"/>
                <w:szCs w:val="20"/>
              </w:rPr>
              <w:fldChar w:fldCharType="separate"/>
            </w:r>
            <w:r w:rsidR="001852BE">
              <w:rPr>
                <w:webHidden/>
                <w:sz w:val="20"/>
                <w:szCs w:val="20"/>
              </w:rPr>
              <w:t>7</w:t>
            </w:r>
            <w:r w:rsidR="00223ED2" w:rsidRPr="00223ED2">
              <w:rPr>
                <w:webHidden/>
                <w:sz w:val="20"/>
                <w:szCs w:val="20"/>
              </w:rPr>
              <w:fldChar w:fldCharType="end"/>
            </w:r>
          </w:hyperlink>
        </w:p>
        <w:p w:rsidR="00223ED2" w:rsidRPr="00223ED2" w:rsidRDefault="0094381C">
          <w:pPr>
            <w:pStyle w:val="TOC2"/>
            <w:rPr>
              <w:rFonts w:asciiTheme="minorHAnsi" w:eastAsiaTheme="minorEastAsia" w:hAnsiTheme="minorHAnsi" w:cstheme="minorBidi"/>
              <w:sz w:val="20"/>
              <w:szCs w:val="20"/>
            </w:rPr>
          </w:pPr>
          <w:hyperlink w:anchor="_Toc1745226" w:history="1">
            <w:r w:rsidR="00223ED2" w:rsidRPr="00223ED2">
              <w:rPr>
                <w:rStyle w:val="Hyperlink"/>
                <w:sz w:val="20"/>
                <w:szCs w:val="20"/>
              </w:rPr>
              <w:t>Lesson 2 – Connections between people, culture and identity</w:t>
            </w:r>
            <w:r w:rsidR="00223ED2" w:rsidRPr="00223ED2">
              <w:rPr>
                <w:webHidden/>
                <w:sz w:val="20"/>
                <w:szCs w:val="20"/>
              </w:rPr>
              <w:tab/>
            </w:r>
            <w:r w:rsidR="00223ED2" w:rsidRPr="00223ED2">
              <w:rPr>
                <w:webHidden/>
                <w:sz w:val="20"/>
                <w:szCs w:val="20"/>
              </w:rPr>
              <w:fldChar w:fldCharType="begin"/>
            </w:r>
            <w:r w:rsidR="00223ED2" w:rsidRPr="00223ED2">
              <w:rPr>
                <w:webHidden/>
                <w:sz w:val="20"/>
                <w:szCs w:val="20"/>
              </w:rPr>
              <w:instrText xml:space="preserve"> PAGEREF _Toc1745226 \h </w:instrText>
            </w:r>
            <w:r w:rsidR="00223ED2" w:rsidRPr="00223ED2">
              <w:rPr>
                <w:webHidden/>
                <w:sz w:val="20"/>
                <w:szCs w:val="20"/>
              </w:rPr>
            </w:r>
            <w:r w:rsidR="00223ED2" w:rsidRPr="00223ED2">
              <w:rPr>
                <w:webHidden/>
                <w:sz w:val="20"/>
                <w:szCs w:val="20"/>
              </w:rPr>
              <w:fldChar w:fldCharType="separate"/>
            </w:r>
            <w:r w:rsidR="001852BE">
              <w:rPr>
                <w:webHidden/>
                <w:sz w:val="20"/>
                <w:szCs w:val="20"/>
              </w:rPr>
              <w:t>8</w:t>
            </w:r>
            <w:r w:rsidR="00223ED2" w:rsidRPr="00223ED2">
              <w:rPr>
                <w:webHidden/>
                <w:sz w:val="20"/>
                <w:szCs w:val="20"/>
              </w:rPr>
              <w:fldChar w:fldCharType="end"/>
            </w:r>
          </w:hyperlink>
        </w:p>
        <w:p w:rsidR="00223ED2" w:rsidRPr="00223ED2" w:rsidRDefault="0094381C">
          <w:pPr>
            <w:pStyle w:val="TOC2"/>
            <w:rPr>
              <w:rFonts w:asciiTheme="minorHAnsi" w:eastAsiaTheme="minorEastAsia" w:hAnsiTheme="minorHAnsi" w:cstheme="minorBidi"/>
              <w:sz w:val="20"/>
              <w:szCs w:val="20"/>
            </w:rPr>
          </w:pPr>
          <w:hyperlink w:anchor="_Toc1745227" w:history="1">
            <w:r w:rsidR="00223ED2" w:rsidRPr="00223ED2">
              <w:rPr>
                <w:rStyle w:val="Hyperlink"/>
                <w:sz w:val="20"/>
                <w:szCs w:val="20"/>
              </w:rPr>
              <w:t>Lesson 3 – Stereotypes and their effects</w:t>
            </w:r>
            <w:r w:rsidR="00223ED2" w:rsidRPr="00223ED2">
              <w:rPr>
                <w:webHidden/>
                <w:sz w:val="20"/>
                <w:szCs w:val="20"/>
              </w:rPr>
              <w:tab/>
            </w:r>
            <w:r w:rsidR="00223ED2" w:rsidRPr="00223ED2">
              <w:rPr>
                <w:webHidden/>
                <w:sz w:val="20"/>
                <w:szCs w:val="20"/>
              </w:rPr>
              <w:fldChar w:fldCharType="begin"/>
            </w:r>
            <w:r w:rsidR="00223ED2" w:rsidRPr="00223ED2">
              <w:rPr>
                <w:webHidden/>
                <w:sz w:val="20"/>
                <w:szCs w:val="20"/>
              </w:rPr>
              <w:instrText xml:space="preserve"> PAGEREF _Toc1745227 \h </w:instrText>
            </w:r>
            <w:r w:rsidR="00223ED2" w:rsidRPr="00223ED2">
              <w:rPr>
                <w:webHidden/>
                <w:sz w:val="20"/>
                <w:szCs w:val="20"/>
              </w:rPr>
            </w:r>
            <w:r w:rsidR="00223ED2" w:rsidRPr="00223ED2">
              <w:rPr>
                <w:webHidden/>
                <w:sz w:val="20"/>
                <w:szCs w:val="20"/>
              </w:rPr>
              <w:fldChar w:fldCharType="separate"/>
            </w:r>
            <w:r w:rsidR="001852BE">
              <w:rPr>
                <w:webHidden/>
                <w:sz w:val="20"/>
                <w:szCs w:val="20"/>
              </w:rPr>
              <w:t>9</w:t>
            </w:r>
            <w:r w:rsidR="00223ED2" w:rsidRPr="00223ED2">
              <w:rPr>
                <w:webHidden/>
                <w:sz w:val="20"/>
                <w:szCs w:val="20"/>
              </w:rPr>
              <w:fldChar w:fldCharType="end"/>
            </w:r>
          </w:hyperlink>
        </w:p>
        <w:p w:rsidR="00223ED2" w:rsidRPr="00223ED2" w:rsidRDefault="0094381C">
          <w:pPr>
            <w:pStyle w:val="TOC2"/>
            <w:rPr>
              <w:rFonts w:asciiTheme="minorHAnsi" w:eastAsiaTheme="minorEastAsia" w:hAnsiTheme="minorHAnsi" w:cstheme="minorBidi"/>
              <w:sz w:val="20"/>
              <w:szCs w:val="20"/>
            </w:rPr>
          </w:pPr>
          <w:hyperlink w:anchor="_Toc1745228" w:history="1">
            <w:r w:rsidR="00223ED2" w:rsidRPr="00223ED2">
              <w:rPr>
                <w:rStyle w:val="Hyperlink"/>
                <w:sz w:val="20"/>
                <w:szCs w:val="20"/>
              </w:rPr>
              <w:t>Lessons 4 and 5 – Responding to unfamiliar people</w:t>
            </w:r>
            <w:r w:rsidR="00223ED2" w:rsidRPr="00223ED2">
              <w:rPr>
                <w:webHidden/>
                <w:sz w:val="20"/>
                <w:szCs w:val="20"/>
              </w:rPr>
              <w:tab/>
            </w:r>
            <w:r w:rsidR="00223ED2" w:rsidRPr="00223ED2">
              <w:rPr>
                <w:webHidden/>
                <w:sz w:val="20"/>
                <w:szCs w:val="20"/>
              </w:rPr>
              <w:fldChar w:fldCharType="begin"/>
            </w:r>
            <w:r w:rsidR="00223ED2" w:rsidRPr="00223ED2">
              <w:rPr>
                <w:webHidden/>
                <w:sz w:val="20"/>
                <w:szCs w:val="20"/>
              </w:rPr>
              <w:instrText xml:space="preserve"> PAGEREF _Toc1745228 \h </w:instrText>
            </w:r>
            <w:r w:rsidR="00223ED2" w:rsidRPr="00223ED2">
              <w:rPr>
                <w:webHidden/>
                <w:sz w:val="20"/>
                <w:szCs w:val="20"/>
              </w:rPr>
            </w:r>
            <w:r w:rsidR="00223ED2" w:rsidRPr="00223ED2">
              <w:rPr>
                <w:webHidden/>
                <w:sz w:val="20"/>
                <w:szCs w:val="20"/>
              </w:rPr>
              <w:fldChar w:fldCharType="separate"/>
            </w:r>
            <w:r w:rsidR="001852BE">
              <w:rPr>
                <w:webHidden/>
                <w:sz w:val="20"/>
                <w:szCs w:val="20"/>
              </w:rPr>
              <w:t>11</w:t>
            </w:r>
            <w:r w:rsidR="00223ED2" w:rsidRPr="00223ED2">
              <w:rPr>
                <w:webHidden/>
                <w:sz w:val="20"/>
                <w:szCs w:val="20"/>
              </w:rPr>
              <w:fldChar w:fldCharType="end"/>
            </w:r>
          </w:hyperlink>
        </w:p>
        <w:p w:rsidR="00223ED2" w:rsidRPr="00223ED2" w:rsidRDefault="0094381C">
          <w:pPr>
            <w:pStyle w:val="TOC2"/>
            <w:rPr>
              <w:rFonts w:asciiTheme="minorHAnsi" w:eastAsiaTheme="minorEastAsia" w:hAnsiTheme="minorHAnsi" w:cstheme="minorBidi"/>
              <w:sz w:val="20"/>
              <w:szCs w:val="20"/>
            </w:rPr>
          </w:pPr>
          <w:hyperlink w:anchor="_Toc1745229" w:history="1">
            <w:r w:rsidR="00223ED2" w:rsidRPr="00223ED2">
              <w:rPr>
                <w:rStyle w:val="Hyperlink"/>
                <w:sz w:val="20"/>
                <w:szCs w:val="20"/>
              </w:rPr>
              <w:t>Lesson 6 – Our diverse classroom</w:t>
            </w:r>
            <w:r w:rsidR="00223ED2" w:rsidRPr="00223ED2">
              <w:rPr>
                <w:webHidden/>
                <w:sz w:val="20"/>
                <w:szCs w:val="20"/>
              </w:rPr>
              <w:tab/>
            </w:r>
            <w:r w:rsidR="00223ED2" w:rsidRPr="00223ED2">
              <w:rPr>
                <w:webHidden/>
                <w:sz w:val="20"/>
                <w:szCs w:val="20"/>
              </w:rPr>
              <w:fldChar w:fldCharType="begin"/>
            </w:r>
            <w:r w:rsidR="00223ED2" w:rsidRPr="00223ED2">
              <w:rPr>
                <w:webHidden/>
                <w:sz w:val="20"/>
                <w:szCs w:val="20"/>
              </w:rPr>
              <w:instrText xml:space="preserve"> PAGEREF _Toc1745229 \h </w:instrText>
            </w:r>
            <w:r w:rsidR="00223ED2" w:rsidRPr="00223ED2">
              <w:rPr>
                <w:webHidden/>
                <w:sz w:val="20"/>
                <w:szCs w:val="20"/>
              </w:rPr>
            </w:r>
            <w:r w:rsidR="00223ED2" w:rsidRPr="00223ED2">
              <w:rPr>
                <w:webHidden/>
                <w:sz w:val="20"/>
                <w:szCs w:val="20"/>
              </w:rPr>
              <w:fldChar w:fldCharType="separate"/>
            </w:r>
            <w:r w:rsidR="001852BE">
              <w:rPr>
                <w:webHidden/>
                <w:sz w:val="20"/>
                <w:szCs w:val="20"/>
              </w:rPr>
              <w:t>13</w:t>
            </w:r>
            <w:r w:rsidR="00223ED2" w:rsidRPr="00223ED2">
              <w:rPr>
                <w:webHidden/>
                <w:sz w:val="20"/>
                <w:szCs w:val="20"/>
              </w:rPr>
              <w:fldChar w:fldCharType="end"/>
            </w:r>
          </w:hyperlink>
        </w:p>
        <w:p w:rsidR="00223ED2" w:rsidRPr="00223ED2" w:rsidRDefault="0094381C">
          <w:pPr>
            <w:pStyle w:val="TOC1"/>
            <w:rPr>
              <w:rFonts w:asciiTheme="minorHAnsi" w:eastAsiaTheme="minorEastAsia" w:hAnsiTheme="minorHAnsi" w:cstheme="minorBidi"/>
              <w:b w:val="0"/>
              <w:bCs w:val="0"/>
              <w:sz w:val="20"/>
              <w:szCs w:val="20"/>
            </w:rPr>
          </w:pPr>
          <w:hyperlink w:anchor="_Toc1745230" w:history="1">
            <w:r w:rsidR="00223ED2" w:rsidRPr="00223ED2">
              <w:rPr>
                <w:rStyle w:val="Hyperlink"/>
                <w:sz w:val="20"/>
                <w:szCs w:val="20"/>
              </w:rPr>
              <w:t>Work samples</w:t>
            </w:r>
            <w:r w:rsidR="00223ED2" w:rsidRPr="00223ED2">
              <w:rPr>
                <w:webHidden/>
                <w:sz w:val="20"/>
                <w:szCs w:val="20"/>
              </w:rPr>
              <w:tab/>
            </w:r>
            <w:r w:rsidR="00223ED2" w:rsidRPr="00223ED2">
              <w:rPr>
                <w:webHidden/>
                <w:sz w:val="20"/>
                <w:szCs w:val="20"/>
              </w:rPr>
              <w:fldChar w:fldCharType="begin"/>
            </w:r>
            <w:r w:rsidR="00223ED2" w:rsidRPr="00223ED2">
              <w:rPr>
                <w:webHidden/>
                <w:sz w:val="20"/>
                <w:szCs w:val="20"/>
              </w:rPr>
              <w:instrText xml:space="preserve"> PAGEREF _Toc1745230 \h </w:instrText>
            </w:r>
            <w:r w:rsidR="00223ED2" w:rsidRPr="00223ED2">
              <w:rPr>
                <w:webHidden/>
                <w:sz w:val="20"/>
                <w:szCs w:val="20"/>
              </w:rPr>
            </w:r>
            <w:r w:rsidR="00223ED2" w:rsidRPr="00223ED2">
              <w:rPr>
                <w:webHidden/>
                <w:sz w:val="20"/>
                <w:szCs w:val="20"/>
              </w:rPr>
              <w:fldChar w:fldCharType="separate"/>
            </w:r>
            <w:r w:rsidR="001852BE">
              <w:rPr>
                <w:webHidden/>
                <w:sz w:val="20"/>
                <w:szCs w:val="20"/>
              </w:rPr>
              <w:t>15</w:t>
            </w:r>
            <w:r w:rsidR="00223ED2" w:rsidRPr="00223ED2">
              <w:rPr>
                <w:webHidden/>
                <w:sz w:val="20"/>
                <w:szCs w:val="20"/>
              </w:rPr>
              <w:fldChar w:fldCharType="end"/>
            </w:r>
          </w:hyperlink>
        </w:p>
        <w:p w:rsidR="00223ED2" w:rsidRPr="00223ED2" w:rsidRDefault="0094381C">
          <w:pPr>
            <w:pStyle w:val="TOC2"/>
            <w:rPr>
              <w:rFonts w:asciiTheme="minorHAnsi" w:eastAsiaTheme="minorEastAsia" w:hAnsiTheme="minorHAnsi" w:cstheme="minorBidi"/>
              <w:sz w:val="20"/>
              <w:szCs w:val="20"/>
            </w:rPr>
          </w:pPr>
          <w:hyperlink w:anchor="_Toc1745231" w:history="1">
            <w:r w:rsidR="00223ED2" w:rsidRPr="00223ED2">
              <w:rPr>
                <w:rStyle w:val="Hyperlink"/>
                <w:sz w:val="20"/>
                <w:szCs w:val="20"/>
              </w:rPr>
              <w:t>Sample 1</w:t>
            </w:r>
            <w:r w:rsidR="00223ED2" w:rsidRPr="00223ED2">
              <w:rPr>
                <w:webHidden/>
                <w:sz w:val="20"/>
                <w:szCs w:val="20"/>
              </w:rPr>
              <w:tab/>
            </w:r>
            <w:r w:rsidR="00223ED2" w:rsidRPr="00223ED2">
              <w:rPr>
                <w:webHidden/>
                <w:sz w:val="20"/>
                <w:szCs w:val="20"/>
              </w:rPr>
              <w:fldChar w:fldCharType="begin"/>
            </w:r>
            <w:r w:rsidR="00223ED2" w:rsidRPr="00223ED2">
              <w:rPr>
                <w:webHidden/>
                <w:sz w:val="20"/>
                <w:szCs w:val="20"/>
              </w:rPr>
              <w:instrText xml:space="preserve"> PAGEREF _Toc1745231 \h </w:instrText>
            </w:r>
            <w:r w:rsidR="00223ED2" w:rsidRPr="00223ED2">
              <w:rPr>
                <w:webHidden/>
                <w:sz w:val="20"/>
                <w:szCs w:val="20"/>
              </w:rPr>
            </w:r>
            <w:r w:rsidR="00223ED2" w:rsidRPr="00223ED2">
              <w:rPr>
                <w:webHidden/>
                <w:sz w:val="20"/>
                <w:szCs w:val="20"/>
              </w:rPr>
              <w:fldChar w:fldCharType="separate"/>
            </w:r>
            <w:r w:rsidR="001852BE">
              <w:rPr>
                <w:webHidden/>
                <w:sz w:val="20"/>
                <w:szCs w:val="20"/>
              </w:rPr>
              <w:t>15</w:t>
            </w:r>
            <w:r w:rsidR="00223ED2" w:rsidRPr="00223ED2">
              <w:rPr>
                <w:webHidden/>
                <w:sz w:val="20"/>
                <w:szCs w:val="20"/>
              </w:rPr>
              <w:fldChar w:fldCharType="end"/>
            </w:r>
          </w:hyperlink>
        </w:p>
        <w:p w:rsidR="00223ED2" w:rsidRPr="00223ED2" w:rsidRDefault="0094381C">
          <w:pPr>
            <w:pStyle w:val="TOC2"/>
            <w:rPr>
              <w:rFonts w:asciiTheme="minorHAnsi" w:eastAsiaTheme="minorEastAsia" w:hAnsiTheme="minorHAnsi" w:cstheme="minorBidi"/>
              <w:sz w:val="20"/>
              <w:szCs w:val="20"/>
            </w:rPr>
          </w:pPr>
          <w:hyperlink w:anchor="_Toc1745232" w:history="1">
            <w:r w:rsidR="00223ED2" w:rsidRPr="00223ED2">
              <w:rPr>
                <w:rStyle w:val="Hyperlink"/>
                <w:sz w:val="20"/>
                <w:szCs w:val="20"/>
              </w:rPr>
              <w:t>Sample 2</w:t>
            </w:r>
            <w:r w:rsidR="00223ED2" w:rsidRPr="00223ED2">
              <w:rPr>
                <w:webHidden/>
                <w:sz w:val="20"/>
                <w:szCs w:val="20"/>
              </w:rPr>
              <w:tab/>
            </w:r>
            <w:r w:rsidR="00223ED2" w:rsidRPr="00223ED2">
              <w:rPr>
                <w:webHidden/>
                <w:sz w:val="20"/>
                <w:szCs w:val="20"/>
              </w:rPr>
              <w:fldChar w:fldCharType="begin"/>
            </w:r>
            <w:r w:rsidR="00223ED2" w:rsidRPr="00223ED2">
              <w:rPr>
                <w:webHidden/>
                <w:sz w:val="20"/>
                <w:szCs w:val="20"/>
              </w:rPr>
              <w:instrText xml:space="preserve"> PAGEREF _Toc1745232 \h </w:instrText>
            </w:r>
            <w:r w:rsidR="00223ED2" w:rsidRPr="00223ED2">
              <w:rPr>
                <w:webHidden/>
                <w:sz w:val="20"/>
                <w:szCs w:val="20"/>
              </w:rPr>
            </w:r>
            <w:r w:rsidR="00223ED2" w:rsidRPr="00223ED2">
              <w:rPr>
                <w:webHidden/>
                <w:sz w:val="20"/>
                <w:szCs w:val="20"/>
              </w:rPr>
              <w:fldChar w:fldCharType="separate"/>
            </w:r>
            <w:r w:rsidR="001852BE">
              <w:rPr>
                <w:webHidden/>
                <w:sz w:val="20"/>
                <w:szCs w:val="20"/>
              </w:rPr>
              <w:t>18</w:t>
            </w:r>
            <w:r w:rsidR="00223ED2" w:rsidRPr="00223ED2">
              <w:rPr>
                <w:webHidden/>
                <w:sz w:val="20"/>
                <w:szCs w:val="20"/>
              </w:rPr>
              <w:fldChar w:fldCharType="end"/>
            </w:r>
          </w:hyperlink>
        </w:p>
        <w:p w:rsidR="00223ED2" w:rsidRDefault="0094381C">
          <w:pPr>
            <w:pStyle w:val="TOC1"/>
            <w:rPr>
              <w:rFonts w:asciiTheme="minorHAnsi" w:eastAsiaTheme="minorEastAsia" w:hAnsiTheme="minorHAnsi" w:cstheme="minorBidi"/>
              <w:b w:val="0"/>
              <w:bCs w:val="0"/>
              <w:szCs w:val="22"/>
            </w:rPr>
          </w:pPr>
          <w:hyperlink w:anchor="_Toc1745233" w:history="1">
            <w:r w:rsidR="00223ED2" w:rsidRPr="00223ED2">
              <w:rPr>
                <w:rStyle w:val="Hyperlink"/>
                <w:sz w:val="20"/>
                <w:szCs w:val="20"/>
              </w:rPr>
              <w:t>Teacher reflections</w:t>
            </w:r>
            <w:r w:rsidR="00223ED2" w:rsidRPr="00223ED2">
              <w:rPr>
                <w:webHidden/>
                <w:sz w:val="20"/>
                <w:szCs w:val="20"/>
              </w:rPr>
              <w:tab/>
            </w:r>
            <w:r w:rsidR="00223ED2" w:rsidRPr="00223ED2">
              <w:rPr>
                <w:webHidden/>
                <w:sz w:val="20"/>
                <w:szCs w:val="20"/>
              </w:rPr>
              <w:fldChar w:fldCharType="begin"/>
            </w:r>
            <w:r w:rsidR="00223ED2" w:rsidRPr="00223ED2">
              <w:rPr>
                <w:webHidden/>
                <w:sz w:val="20"/>
                <w:szCs w:val="20"/>
              </w:rPr>
              <w:instrText xml:space="preserve"> PAGEREF _Toc1745233 \h </w:instrText>
            </w:r>
            <w:r w:rsidR="00223ED2" w:rsidRPr="00223ED2">
              <w:rPr>
                <w:webHidden/>
                <w:sz w:val="20"/>
                <w:szCs w:val="20"/>
              </w:rPr>
            </w:r>
            <w:r w:rsidR="00223ED2" w:rsidRPr="00223ED2">
              <w:rPr>
                <w:webHidden/>
                <w:sz w:val="20"/>
                <w:szCs w:val="20"/>
              </w:rPr>
              <w:fldChar w:fldCharType="separate"/>
            </w:r>
            <w:r w:rsidR="001852BE">
              <w:rPr>
                <w:webHidden/>
                <w:sz w:val="20"/>
                <w:szCs w:val="20"/>
              </w:rPr>
              <w:t>20</w:t>
            </w:r>
            <w:r w:rsidR="00223ED2" w:rsidRPr="00223ED2">
              <w:rPr>
                <w:webHidden/>
                <w:sz w:val="20"/>
                <w:szCs w:val="20"/>
              </w:rPr>
              <w:fldChar w:fldCharType="end"/>
            </w:r>
          </w:hyperlink>
        </w:p>
        <w:p w:rsidR="000627E9" w:rsidRDefault="000627E9">
          <w:r>
            <w:fldChar w:fldCharType="end"/>
          </w:r>
        </w:p>
      </w:sdtContent>
    </w:sdt>
    <w:p w:rsidR="007945CA" w:rsidRPr="007945CA" w:rsidRDefault="007945CA" w:rsidP="007945CA">
      <w:pPr>
        <w:spacing w:before="360"/>
        <w:outlineLvl w:val="1"/>
        <w:rPr>
          <w:rFonts w:ascii="Arial" w:hAnsi="Arial" w:cs="Arial"/>
          <w:b/>
          <w:color w:val="000000" w:themeColor="text1"/>
          <w:sz w:val="40"/>
          <w:szCs w:val="40"/>
        </w:rPr>
      </w:pPr>
      <w:bookmarkStart w:id="2" w:name="_Toc530068135"/>
      <w:bookmarkStart w:id="3" w:name="_Toc530751987"/>
      <w:bookmarkStart w:id="4" w:name="_Toc530754283"/>
      <w:bookmarkStart w:id="5" w:name="_Toc531101206"/>
      <w:bookmarkStart w:id="6" w:name="_Toc531259381"/>
      <w:bookmarkStart w:id="7" w:name="_Toc531264640"/>
      <w:bookmarkStart w:id="8" w:name="_Toc531264641"/>
      <w:r w:rsidRPr="007945CA">
        <w:rPr>
          <w:rFonts w:ascii="Arial" w:hAnsi="Arial" w:cs="Arial"/>
          <w:b/>
          <w:noProof/>
          <w:color w:val="000000" w:themeColor="text1"/>
          <w:sz w:val="40"/>
          <w:szCs w:val="40"/>
          <w:lang w:val="en-AU" w:eastAsia="en-AU"/>
        </w:rPr>
        <w:drawing>
          <wp:inline distT="0" distB="0" distL="0" distR="0" wp14:anchorId="647FE0B3" wp14:editId="18DC1377">
            <wp:extent cx="5482943" cy="1114336"/>
            <wp:effectExtent l="0" t="0" r="3810" b="0"/>
            <wp:docPr id="8" name="Picture 8" title="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2.jpg"/>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5514048" cy="1120658"/>
                    </a:xfrm>
                    <a:prstGeom prst="rect">
                      <a:avLst/>
                    </a:prstGeom>
                  </pic:spPr>
                </pic:pic>
              </a:graphicData>
            </a:graphic>
          </wp:inline>
        </w:drawing>
      </w:r>
      <w:bookmarkEnd w:id="2"/>
      <w:bookmarkEnd w:id="3"/>
      <w:bookmarkEnd w:id="4"/>
      <w:bookmarkEnd w:id="5"/>
      <w:bookmarkEnd w:id="6"/>
      <w:bookmarkEnd w:id="7"/>
    </w:p>
    <w:p w:rsidR="007945CA" w:rsidRPr="007945CA" w:rsidRDefault="007945CA" w:rsidP="00223ED2">
      <w:pPr>
        <w:spacing w:before="240" w:after="120"/>
        <w:outlineLvl w:val="1"/>
        <w:rPr>
          <w:rFonts w:ascii="Arial" w:hAnsi="Arial" w:cs="Arial"/>
          <w:b/>
          <w:color w:val="000000" w:themeColor="text1"/>
          <w:sz w:val="40"/>
          <w:szCs w:val="40"/>
        </w:rPr>
      </w:pPr>
      <w:r w:rsidRPr="007945CA">
        <w:rPr>
          <w:rFonts w:ascii="Arial" w:hAnsi="Arial" w:cs="Arial"/>
          <w:b/>
          <w:color w:val="000000" w:themeColor="text1"/>
          <w:sz w:val="40"/>
          <w:szCs w:val="40"/>
        </w:rPr>
        <w:t>The Intercultural Capability project</w:t>
      </w:r>
      <w:bookmarkEnd w:id="8"/>
    </w:p>
    <w:p w:rsidR="00AF51D1" w:rsidRPr="00223ED2" w:rsidRDefault="00AF51D1" w:rsidP="00223ED2">
      <w:pPr>
        <w:pStyle w:val="VCAAbody"/>
        <w:spacing w:before="0"/>
        <w:rPr>
          <w:sz w:val="20"/>
          <w:szCs w:val="20"/>
        </w:rPr>
      </w:pPr>
      <w:r w:rsidRPr="00223ED2">
        <w:rPr>
          <w:sz w:val="20"/>
          <w:szCs w:val="20"/>
        </w:rPr>
        <w:t xml:space="preserve">This unit is based on material developed with schools participating in the 2018 Intercultural Capability project. The project was conducted by the Victorian Curriculum and Assessment Authority in partnership with the International Education Division at the Department of Education and Training. The units of work target the explicit teaching of the Victorian Curriculum: F-10 Intercultural Capability. They include formative assessment rubrics that the teachers designed to describe progression of student learning in Intercultural Capability and to provide guidance to students on how to </w:t>
      </w:r>
      <w:r w:rsidR="00800D6D" w:rsidRPr="00223ED2">
        <w:rPr>
          <w:sz w:val="20"/>
          <w:szCs w:val="20"/>
        </w:rPr>
        <w:t xml:space="preserve">make </w:t>
      </w:r>
      <w:r w:rsidRPr="00223ED2">
        <w:rPr>
          <w:sz w:val="20"/>
          <w:szCs w:val="20"/>
        </w:rPr>
        <w:t xml:space="preserve">progress </w:t>
      </w:r>
      <w:r w:rsidR="00800D6D" w:rsidRPr="00223ED2">
        <w:rPr>
          <w:sz w:val="20"/>
          <w:szCs w:val="20"/>
        </w:rPr>
        <w:t xml:space="preserve">in </w:t>
      </w:r>
      <w:r w:rsidRPr="00223ED2">
        <w:rPr>
          <w:sz w:val="20"/>
          <w:szCs w:val="20"/>
        </w:rPr>
        <w:t xml:space="preserve">their learning. This unit provides </w:t>
      </w:r>
      <w:r w:rsidRPr="00223ED2">
        <w:rPr>
          <w:b/>
          <w:sz w:val="20"/>
          <w:szCs w:val="20"/>
        </w:rPr>
        <w:t xml:space="preserve">one </w:t>
      </w:r>
      <w:r w:rsidRPr="00223ED2">
        <w:rPr>
          <w:sz w:val="20"/>
          <w:szCs w:val="20"/>
        </w:rPr>
        <w:t xml:space="preserve">example of how a school might plan for the explicit teaching of Intercultural Capability. It is not published as an exemplar. </w:t>
      </w:r>
    </w:p>
    <w:p w:rsidR="00AF51D1" w:rsidRPr="00223ED2" w:rsidRDefault="00AF51D1" w:rsidP="00223ED2">
      <w:pPr>
        <w:pStyle w:val="VCAAHeading2"/>
      </w:pPr>
      <w:bookmarkStart w:id="9" w:name="_Toc1745219"/>
      <w:r w:rsidRPr="00223ED2">
        <w:t>Safety and wellbeing</w:t>
      </w:r>
      <w:bookmarkEnd w:id="9"/>
    </w:p>
    <w:p w:rsidR="00AF51D1" w:rsidRPr="00223ED2" w:rsidRDefault="00AF51D1" w:rsidP="00AF51D1">
      <w:pPr>
        <w:pStyle w:val="VCAAbody"/>
        <w:rPr>
          <w:color w:val="FF0000"/>
          <w:sz w:val="20"/>
          <w:szCs w:val="20"/>
        </w:rPr>
      </w:pPr>
      <w:r w:rsidRPr="00223ED2">
        <w:rPr>
          <w:sz w:val="20"/>
          <w:szCs w:val="20"/>
        </w:rPr>
        <w:t xml:space="preserve">Teachers must exercise their duty of care in ensuring that the safety and wellbeing of students is maintained during the study of this Intercultural Capability unit. In addition to the usual pastoral care and health needs of students, teachers should bear in mind cultural sensitivities and the potential for disagreement or conflict over cultural/racial issues. Students should be given the opportunity to provide </w:t>
      </w:r>
      <w:proofErr w:type="spellStart"/>
      <w:r w:rsidRPr="00223ED2">
        <w:rPr>
          <w:sz w:val="20"/>
          <w:szCs w:val="20"/>
        </w:rPr>
        <w:t>depersonalised</w:t>
      </w:r>
      <w:proofErr w:type="spellEnd"/>
      <w:r w:rsidRPr="00223ED2">
        <w:rPr>
          <w:sz w:val="20"/>
          <w:szCs w:val="20"/>
        </w:rPr>
        <w:t xml:space="preserve"> responses or exempt themselves from activities of a potentially sensitive nature and should not be asked to speak on behalf of others. Harmful language or behaviour towards others on the basis of culture or race should not be tolerated. Where appropriate students should be counselled and/or debriefed. </w:t>
      </w:r>
      <w:r w:rsidR="002A19A9" w:rsidRPr="00223ED2">
        <w:rPr>
          <w:sz w:val="20"/>
          <w:szCs w:val="20"/>
        </w:rPr>
        <w:t xml:space="preserve">For further advice on navigating race and culture issues in the classroom, see the VCAA’s </w:t>
      </w:r>
      <w:hyperlink r:id="rId22" w:history="1">
        <w:r w:rsidR="002A19A9" w:rsidRPr="00223ED2">
          <w:rPr>
            <w:rStyle w:val="Hyperlink"/>
            <w:sz w:val="20"/>
            <w:szCs w:val="20"/>
          </w:rPr>
          <w:t>Teacher Guide</w:t>
        </w:r>
      </w:hyperlink>
      <w:r w:rsidR="002A19A9" w:rsidRPr="00223ED2">
        <w:rPr>
          <w:sz w:val="20"/>
          <w:szCs w:val="20"/>
        </w:rPr>
        <w:t>.</w:t>
      </w:r>
    </w:p>
    <w:p w:rsidR="007945CA" w:rsidRDefault="007945CA" w:rsidP="007945CA">
      <w:pPr>
        <w:rPr>
          <w:lang w:val="en-AU" w:eastAsia="en-AU"/>
        </w:rPr>
        <w:sectPr w:rsidR="007945CA" w:rsidSect="0096074C">
          <w:headerReference w:type="even" r:id="rId23"/>
          <w:headerReference w:type="default" r:id="rId24"/>
          <w:headerReference w:type="first" r:id="rId25"/>
          <w:footerReference w:type="first" r:id="rId26"/>
          <w:pgSz w:w="11907" w:h="16840" w:code="9"/>
          <w:pgMar w:top="0" w:right="1134" w:bottom="0" w:left="1134" w:header="567" w:footer="284" w:gutter="0"/>
          <w:cols w:space="708"/>
          <w:titlePg/>
          <w:docGrid w:linePitch="360"/>
        </w:sectPr>
      </w:pPr>
    </w:p>
    <w:p w:rsidR="008A1ABE" w:rsidRDefault="008A1ABE" w:rsidP="008A1ABE">
      <w:pPr>
        <w:pStyle w:val="VCAAHeading1"/>
      </w:pPr>
      <w:bookmarkStart w:id="10" w:name="_Toc530044905"/>
      <w:bookmarkStart w:id="11" w:name="_Toc1745220"/>
      <w:r>
        <w:lastRenderedPageBreak/>
        <w:t>About this unit</w:t>
      </w:r>
      <w:bookmarkEnd w:id="10"/>
      <w:bookmarkEnd w:id="11"/>
      <w:r>
        <w:t xml:space="preserve"> </w:t>
      </w:r>
    </w:p>
    <w:p w:rsidR="002A19A9" w:rsidRPr="00317089" w:rsidRDefault="002A19A9" w:rsidP="002A19A9">
      <w:pPr>
        <w:pStyle w:val="VCAAunitdetailstext"/>
        <w:rPr>
          <w:b/>
        </w:rPr>
      </w:pPr>
      <w:r w:rsidRPr="007032B4">
        <w:rPr>
          <w:b/>
        </w:rPr>
        <w:t>Unit title</w:t>
      </w:r>
      <w:r>
        <w:rPr>
          <w:b/>
        </w:rPr>
        <w:t>:</w:t>
      </w:r>
      <w:r>
        <w:rPr>
          <w:b/>
        </w:rPr>
        <w:tab/>
      </w:r>
      <w:r w:rsidRPr="002A19A9">
        <w:t>How intercultural experiences can influence our beliefs and behaviours</w:t>
      </w:r>
    </w:p>
    <w:p w:rsidR="002A19A9" w:rsidRDefault="002A19A9" w:rsidP="002A19A9">
      <w:pPr>
        <w:pStyle w:val="VCAAunitdetailstext"/>
      </w:pPr>
      <w:r>
        <w:rPr>
          <w:b/>
        </w:rPr>
        <w:t>Band:</w:t>
      </w:r>
      <w:r>
        <w:rPr>
          <w:b/>
        </w:rPr>
        <w:tab/>
      </w:r>
      <w:r w:rsidRPr="002A19A9">
        <w:t>Levels 3 and 4 towards Levels 5 and 6</w:t>
      </w:r>
    </w:p>
    <w:p w:rsidR="002A19A9" w:rsidRPr="00317089" w:rsidRDefault="002A19A9" w:rsidP="002A19A9">
      <w:pPr>
        <w:pStyle w:val="VCAAunitdetailstext"/>
        <w:rPr>
          <w:b/>
        </w:rPr>
      </w:pPr>
      <w:r w:rsidRPr="002A19A9">
        <w:rPr>
          <w:b/>
        </w:rPr>
        <w:t>Teaching time:</w:t>
      </w:r>
      <w:r w:rsidRPr="002A19A9">
        <w:tab/>
        <w:t>Approx. 6 hours</w:t>
      </w:r>
    </w:p>
    <w:p w:rsidR="006B6537" w:rsidRDefault="004339C2" w:rsidP="00EA4DD7">
      <w:pPr>
        <w:pStyle w:val="VCAAHeading2"/>
      </w:pPr>
      <w:bookmarkStart w:id="12" w:name="_Toc1745221"/>
      <w:r>
        <w:t>Context</w:t>
      </w:r>
      <w:bookmarkEnd w:id="12"/>
    </w:p>
    <w:p w:rsidR="008A1ABE" w:rsidRDefault="008A1ABE" w:rsidP="005669B7">
      <w:pPr>
        <w:pStyle w:val="VCAAbody"/>
      </w:pPr>
      <w:r>
        <w:t>This unit</w:t>
      </w:r>
      <w:r w:rsidR="005669B7">
        <w:t xml:space="preserve"> </w:t>
      </w:r>
      <w:r>
        <w:t>was developed in a culturally diverse primary school in the inner suburbs of Melbourne</w:t>
      </w:r>
      <w:r w:rsidRPr="00156098">
        <w:t>.</w:t>
      </w:r>
      <w:r>
        <w:t xml:space="preserve"> The teacher used resources from the school library and www.harmony.gov.au</w:t>
      </w:r>
      <w:r w:rsidRPr="00C5491A">
        <w:rPr>
          <w:color w:val="FF0000"/>
        </w:rPr>
        <w:t xml:space="preserve"> </w:t>
      </w:r>
      <w:r>
        <w:t>to create a sequence of lessons.</w:t>
      </w:r>
    </w:p>
    <w:p w:rsidR="006B6537" w:rsidRDefault="006B6537" w:rsidP="006B6537">
      <w:pPr>
        <w:pStyle w:val="VCAAbody"/>
      </w:pPr>
      <w:r>
        <w:t xml:space="preserve">The unit was developed for a multi-age year 4/5/6 class. It was developed to </w:t>
      </w:r>
      <w:r w:rsidR="00800D6D">
        <w:t xml:space="preserve">aid </w:t>
      </w:r>
      <w:r>
        <w:t xml:space="preserve">progress </w:t>
      </w:r>
      <w:r w:rsidR="00800D6D">
        <w:t>in student learning</w:t>
      </w:r>
      <w:r w:rsidR="006B4C16">
        <w:t xml:space="preserve">. </w:t>
      </w:r>
      <w:r>
        <w:t xml:space="preserve">Some students </w:t>
      </w:r>
      <w:r w:rsidR="009C6B09">
        <w:t xml:space="preserve">needed </w:t>
      </w:r>
      <w:r>
        <w:t xml:space="preserve">scaffolding </w:t>
      </w:r>
      <w:r w:rsidR="009C6B09">
        <w:t xml:space="preserve">to meet the requirements of </w:t>
      </w:r>
      <w:r>
        <w:t>Level</w:t>
      </w:r>
      <w:r w:rsidR="009C6B09">
        <w:t>s</w:t>
      </w:r>
      <w:r>
        <w:t xml:space="preserve"> 3 and 4, whil</w:t>
      </w:r>
      <w:r w:rsidR="009C6B09">
        <w:t>e</w:t>
      </w:r>
      <w:r>
        <w:t xml:space="preserve"> the majority</w:t>
      </w:r>
      <w:r w:rsidR="009C6B09">
        <w:t xml:space="preserve"> </w:t>
      </w:r>
      <w:r>
        <w:t>extend</w:t>
      </w:r>
      <w:r w:rsidR="009C6B09">
        <w:t xml:space="preserve">ed </w:t>
      </w:r>
      <w:r>
        <w:t>their learning into Level</w:t>
      </w:r>
      <w:r w:rsidR="009C6B09">
        <w:t>s</w:t>
      </w:r>
      <w:r>
        <w:t xml:space="preserve"> 5 and 6. </w:t>
      </w:r>
    </w:p>
    <w:p w:rsidR="006B6537" w:rsidRDefault="006B6537" w:rsidP="005669B7">
      <w:pPr>
        <w:pStyle w:val="VCAAbody"/>
      </w:pPr>
      <w:r>
        <w:t xml:space="preserve">The multicultural school setting </w:t>
      </w:r>
      <w:r w:rsidR="009C6B09">
        <w:t xml:space="preserve">helped students </w:t>
      </w:r>
      <w:r>
        <w:t>to learn about the various cultural backgrounds of their peers and recognise this learning as an intercultural experience. The</w:t>
      </w:r>
      <w:r w:rsidR="009C6B09">
        <w:t>y</w:t>
      </w:r>
      <w:r>
        <w:t xml:space="preserve"> already had an understanding of the concepts of intercultural experiences, stereotyping and critical thinking. The students’ prior understanding of the concept of stereotyping enabled them to identify the negative consequences of stereotyping and make links to the importance of intercultural experiences. The students’ prior understanding of critical thinking (i.e. managing and applying thinking processes to support logical, strategic, flexible and adventurous thinking) enabled them to use this concept to understand and explain its importance for intercultural experience.  </w:t>
      </w:r>
    </w:p>
    <w:p w:rsidR="006B6537" w:rsidRPr="009B4398" w:rsidRDefault="004A6AFE" w:rsidP="00EA4DD7">
      <w:pPr>
        <w:pStyle w:val="VCAAHeading2"/>
      </w:pPr>
      <w:bookmarkStart w:id="13" w:name="_Toc1745222"/>
      <w:r>
        <w:t>O</w:t>
      </w:r>
      <w:r w:rsidR="004339C2">
        <w:t>verview</w:t>
      </w:r>
      <w:bookmarkEnd w:id="13"/>
    </w:p>
    <w:p w:rsidR="008A1ABE" w:rsidRPr="00086845" w:rsidRDefault="005669B7" w:rsidP="008A1ABE">
      <w:pPr>
        <w:rPr>
          <w:rFonts w:ascii="Arial" w:hAnsi="Arial" w:cs="Arial"/>
        </w:rPr>
      </w:pPr>
      <w:r>
        <w:rPr>
          <w:rFonts w:ascii="Arial" w:hAnsi="Arial" w:cs="Arial"/>
        </w:rPr>
        <w:t xml:space="preserve">The </w:t>
      </w:r>
      <w:r w:rsidR="008A1ABE" w:rsidRPr="00086845">
        <w:rPr>
          <w:rFonts w:ascii="Arial" w:hAnsi="Arial" w:cs="Arial"/>
        </w:rPr>
        <w:t xml:space="preserve">unit </w:t>
      </w:r>
      <w:r w:rsidR="00D60909">
        <w:rPr>
          <w:rFonts w:ascii="Arial" w:hAnsi="Arial" w:cs="Arial"/>
        </w:rPr>
        <w:t xml:space="preserve">was created </w:t>
      </w:r>
      <w:r w:rsidR="00AF51D1">
        <w:rPr>
          <w:rFonts w:ascii="Arial" w:hAnsi="Arial" w:cs="Arial"/>
        </w:rPr>
        <w:t xml:space="preserve">in association with </w:t>
      </w:r>
      <w:r w:rsidR="00D60909">
        <w:rPr>
          <w:rFonts w:ascii="Arial" w:hAnsi="Arial" w:cs="Arial"/>
        </w:rPr>
        <w:t>a f</w:t>
      </w:r>
      <w:r w:rsidR="008A1ABE" w:rsidRPr="00086845">
        <w:rPr>
          <w:rFonts w:ascii="Arial" w:hAnsi="Arial" w:cs="Arial"/>
        </w:rPr>
        <w:t>ormative assessment rubric</w:t>
      </w:r>
      <w:r w:rsidR="002C674F">
        <w:rPr>
          <w:rFonts w:ascii="Arial" w:hAnsi="Arial" w:cs="Arial"/>
        </w:rPr>
        <w:t xml:space="preserve"> (see below)</w:t>
      </w:r>
      <w:r w:rsidR="00D60909">
        <w:rPr>
          <w:rFonts w:ascii="Arial" w:hAnsi="Arial" w:cs="Arial"/>
        </w:rPr>
        <w:t xml:space="preserve"> which was used to</w:t>
      </w:r>
      <w:r w:rsidR="006B6537">
        <w:rPr>
          <w:rFonts w:ascii="Arial" w:hAnsi="Arial" w:cs="Arial"/>
        </w:rPr>
        <w:t xml:space="preserve"> plan lessons to</w:t>
      </w:r>
      <w:r w:rsidR="00D60909">
        <w:rPr>
          <w:rFonts w:ascii="Arial" w:hAnsi="Arial" w:cs="Arial"/>
        </w:rPr>
        <w:t xml:space="preserve"> </w:t>
      </w:r>
      <w:r w:rsidR="00B87B1E">
        <w:rPr>
          <w:rFonts w:ascii="Arial" w:hAnsi="Arial" w:cs="Arial"/>
        </w:rPr>
        <w:t>facilitate</w:t>
      </w:r>
      <w:r w:rsidR="009C6B09">
        <w:rPr>
          <w:rFonts w:ascii="Arial" w:hAnsi="Arial" w:cs="Arial"/>
        </w:rPr>
        <w:t xml:space="preserve"> </w:t>
      </w:r>
      <w:r w:rsidR="00D60909">
        <w:rPr>
          <w:rFonts w:ascii="Arial" w:hAnsi="Arial" w:cs="Arial"/>
        </w:rPr>
        <w:t>progress</w:t>
      </w:r>
      <w:r w:rsidR="006B6537">
        <w:rPr>
          <w:rFonts w:ascii="Arial" w:hAnsi="Arial" w:cs="Arial"/>
        </w:rPr>
        <w:t xml:space="preserve"> </w:t>
      </w:r>
      <w:r w:rsidR="009C6B09">
        <w:rPr>
          <w:rFonts w:ascii="Arial" w:hAnsi="Arial" w:cs="Arial"/>
        </w:rPr>
        <w:t xml:space="preserve">in student </w:t>
      </w:r>
      <w:r w:rsidR="00D60909">
        <w:rPr>
          <w:rFonts w:ascii="Arial" w:hAnsi="Arial" w:cs="Arial"/>
        </w:rPr>
        <w:t>learning</w:t>
      </w:r>
      <w:r w:rsidR="008A1ABE" w:rsidRPr="00086845">
        <w:rPr>
          <w:rFonts w:ascii="Arial" w:hAnsi="Arial" w:cs="Arial"/>
        </w:rPr>
        <w:t>. Th</w:t>
      </w:r>
      <w:r w:rsidR="002C674F">
        <w:rPr>
          <w:rFonts w:ascii="Arial" w:hAnsi="Arial" w:cs="Arial"/>
        </w:rPr>
        <w:t xml:space="preserve">e lessons </w:t>
      </w:r>
      <w:r w:rsidR="008A1ABE">
        <w:rPr>
          <w:rFonts w:ascii="Arial" w:hAnsi="Arial" w:cs="Arial"/>
        </w:rPr>
        <w:t xml:space="preserve">address </w:t>
      </w:r>
      <w:r w:rsidR="00295557">
        <w:rPr>
          <w:rFonts w:ascii="Arial" w:hAnsi="Arial" w:cs="Arial"/>
        </w:rPr>
        <w:t xml:space="preserve">the </w:t>
      </w:r>
      <w:r w:rsidR="008A1ABE">
        <w:rPr>
          <w:rFonts w:ascii="Arial" w:hAnsi="Arial" w:cs="Arial"/>
        </w:rPr>
        <w:t xml:space="preserve">two </w:t>
      </w:r>
      <w:r w:rsidR="001E3FFF">
        <w:rPr>
          <w:rFonts w:ascii="Arial" w:hAnsi="Arial" w:cs="Arial"/>
        </w:rPr>
        <w:t>a</w:t>
      </w:r>
      <w:r w:rsidR="008A1ABE">
        <w:rPr>
          <w:rFonts w:ascii="Arial" w:hAnsi="Arial" w:cs="Arial"/>
        </w:rPr>
        <w:t>ctions in the rubric:</w:t>
      </w:r>
    </w:p>
    <w:p w:rsidR="008A1ABE" w:rsidRPr="00DF6F1F" w:rsidRDefault="00295557" w:rsidP="008A1ABE">
      <w:pPr>
        <w:pStyle w:val="ListParagraph"/>
        <w:numPr>
          <w:ilvl w:val="0"/>
          <w:numId w:val="14"/>
        </w:numPr>
      </w:pPr>
      <w:r>
        <w:rPr>
          <w:rFonts w:ascii="Arial" w:hAnsi="Arial" w:cs="Arial"/>
        </w:rPr>
        <w:t>Ex</w:t>
      </w:r>
      <w:r w:rsidR="00D60909">
        <w:rPr>
          <w:rFonts w:ascii="Arial" w:hAnsi="Arial" w:cs="Arial"/>
        </w:rPr>
        <w:t>pl</w:t>
      </w:r>
      <w:r>
        <w:rPr>
          <w:rFonts w:ascii="Arial" w:hAnsi="Arial" w:cs="Arial"/>
        </w:rPr>
        <w:t>ores</w:t>
      </w:r>
      <w:r w:rsidR="008A1ABE" w:rsidRPr="00DF6F1F">
        <w:rPr>
          <w:rFonts w:ascii="Arial" w:hAnsi="Arial" w:cs="Arial"/>
        </w:rPr>
        <w:t xml:space="preserve"> reasons why intercultural experiences are important for themselves and others </w:t>
      </w:r>
    </w:p>
    <w:p w:rsidR="008A1ABE" w:rsidRDefault="008A1ABE" w:rsidP="008A1ABE">
      <w:pPr>
        <w:pStyle w:val="ListParagraph"/>
        <w:numPr>
          <w:ilvl w:val="0"/>
          <w:numId w:val="14"/>
        </w:numPr>
      </w:pPr>
      <w:r w:rsidRPr="00DF6F1F">
        <w:rPr>
          <w:rFonts w:ascii="Arial" w:hAnsi="Arial" w:cs="Arial"/>
        </w:rPr>
        <w:t>Explores connections between culture and identity</w:t>
      </w:r>
      <w:r>
        <w:t>.</w:t>
      </w:r>
    </w:p>
    <w:p w:rsidR="00C75774" w:rsidRDefault="00C75774" w:rsidP="008A1ABE">
      <w:r>
        <w:t>In the sequence of</w:t>
      </w:r>
      <w:r w:rsidR="0062773D">
        <w:t xml:space="preserve"> six</w:t>
      </w:r>
      <w:r>
        <w:t xml:space="preserve"> lessons, students begin by </w:t>
      </w:r>
      <w:r w:rsidR="005747BB">
        <w:t>considering what the characteristics of culture and identity ha</w:t>
      </w:r>
      <w:r w:rsidR="002E486E">
        <w:t>ve in common</w:t>
      </w:r>
      <w:r w:rsidR="0062773D">
        <w:t xml:space="preserve"> in terms of their own experience</w:t>
      </w:r>
      <w:r w:rsidR="002E486E">
        <w:t>. They go on to</w:t>
      </w:r>
      <w:r w:rsidR="005747BB">
        <w:t>:</w:t>
      </w:r>
    </w:p>
    <w:p w:rsidR="005747BB" w:rsidRDefault="00A32EDB" w:rsidP="00C11EE2">
      <w:pPr>
        <w:pStyle w:val="ListParagraph"/>
        <w:numPr>
          <w:ilvl w:val="0"/>
          <w:numId w:val="40"/>
        </w:numPr>
      </w:pPr>
      <w:r>
        <w:t>d</w:t>
      </w:r>
      <w:r w:rsidR="0062773D">
        <w:t>evelop an understanding of other</w:t>
      </w:r>
      <w:r w:rsidR="003F0A5B">
        <w:t xml:space="preserve">s’ </w:t>
      </w:r>
      <w:r w:rsidR="0062773D">
        <w:t>experiences and the importance of cultural awareness t</w:t>
      </w:r>
      <w:r>
        <w:t xml:space="preserve">hrough using </w:t>
      </w:r>
      <w:r w:rsidR="00FB7973">
        <w:t>text</w:t>
      </w:r>
      <w:r>
        <w:t>s</w:t>
      </w:r>
      <w:r w:rsidR="00FB7973">
        <w:t xml:space="preserve"> as a stimulus</w:t>
      </w:r>
    </w:p>
    <w:p w:rsidR="0062773D" w:rsidRDefault="003F0A5B" w:rsidP="00C11EE2">
      <w:pPr>
        <w:pStyle w:val="ListParagraph"/>
        <w:numPr>
          <w:ilvl w:val="0"/>
          <w:numId w:val="40"/>
        </w:numPr>
      </w:pPr>
      <w:proofErr w:type="gramStart"/>
      <w:r>
        <w:t>think</w:t>
      </w:r>
      <w:proofErr w:type="gramEnd"/>
      <w:r>
        <w:t xml:space="preserve"> </w:t>
      </w:r>
      <w:r w:rsidR="00A32EDB">
        <w:t>critically about why there are stereotypes and the effect of stereotyping</w:t>
      </w:r>
      <w:r>
        <w:t>.</w:t>
      </w:r>
    </w:p>
    <w:p w:rsidR="008A1ABE" w:rsidRDefault="006B6537" w:rsidP="008A1ABE">
      <w:r>
        <w:t>The rubric a</w:t>
      </w:r>
      <w:r w:rsidR="00C75774">
        <w:t>nd associated unit target</w:t>
      </w:r>
      <w:r>
        <w:t xml:space="preserve"> the following part of the </w:t>
      </w:r>
      <w:r w:rsidR="00C75774">
        <w:t xml:space="preserve">Victorian Curriculum: </w:t>
      </w:r>
      <w:r w:rsidR="003F0A5B">
        <w:t>F–10</w:t>
      </w:r>
      <w:r w:rsidR="00C75774">
        <w:t xml:space="preserve"> </w:t>
      </w:r>
      <w:r>
        <w:t>Intercultural Capability curriculum:</w:t>
      </w:r>
    </w:p>
    <w:p w:rsidR="004339C2" w:rsidRDefault="004339C2" w:rsidP="008A1ABE"/>
    <w:p w:rsidR="002A19A9" w:rsidRDefault="002A19A9" w:rsidP="008A1ABE"/>
    <w:p w:rsidR="002A19A9" w:rsidRDefault="002A19A9" w:rsidP="002A19A9">
      <w:pPr>
        <w:pStyle w:val="VCAAbody"/>
        <w:rPr>
          <w:rFonts w:asciiTheme="minorHAnsi" w:hAnsiTheme="minorHAnsi" w:cstheme="minorHAnsi"/>
          <w:b/>
        </w:rPr>
      </w:pPr>
      <w:r>
        <w:rPr>
          <w:rFonts w:asciiTheme="minorHAnsi" w:hAnsiTheme="minorHAnsi" w:cstheme="minorHAnsi"/>
          <w:b/>
          <w:noProof/>
          <w:lang w:val="en-AU" w:eastAsia="en-AU"/>
        </w:rPr>
        <w:lastRenderedPageBreak/>
        <mc:AlternateContent>
          <mc:Choice Requires="wps">
            <w:drawing>
              <wp:anchor distT="0" distB="0" distL="114300" distR="114300" simplePos="0" relativeHeight="251668480" behindDoc="0" locked="0" layoutInCell="1" allowOverlap="1" wp14:anchorId="48E74EBA" wp14:editId="6CC41314">
                <wp:simplePos x="0" y="0"/>
                <wp:positionH relativeFrom="column">
                  <wp:posOffset>-114300</wp:posOffset>
                </wp:positionH>
                <wp:positionV relativeFrom="paragraph">
                  <wp:posOffset>161925</wp:posOffset>
                </wp:positionV>
                <wp:extent cx="6010275" cy="33623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6010275" cy="33623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9pt;margin-top:12.75pt;width:473.25pt;height:26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" filled="f" strokecolor="windowText" strokeweight="1pt"/>
            </w:pict>
          </mc:Fallback>
        </mc:AlternateContent>
      </w:r>
    </w:p>
    <w:p w:rsidR="002A19A9" w:rsidRDefault="002A19A9" w:rsidP="002A19A9">
      <w:pPr>
        <w:pStyle w:val="VCAAbody"/>
        <w:rPr>
          <w:rFonts w:asciiTheme="minorHAnsi" w:hAnsiTheme="minorHAnsi" w:cstheme="minorHAnsi"/>
          <w:i/>
        </w:rPr>
      </w:pPr>
      <w:r w:rsidRPr="00AE130C">
        <w:rPr>
          <w:rFonts w:asciiTheme="minorHAnsi" w:hAnsiTheme="minorHAnsi" w:cstheme="minorHAnsi"/>
          <w:b/>
        </w:rPr>
        <w:t>Band:</w:t>
      </w:r>
      <w:r>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2A19A9">
        <w:rPr>
          <w:rFonts w:asciiTheme="minorHAnsi" w:hAnsiTheme="minorHAnsi" w:cstheme="minorHAnsi"/>
        </w:rPr>
        <w:t>Levels 3 and 4</w:t>
      </w:r>
    </w:p>
    <w:p w:rsidR="002A19A9" w:rsidRDefault="002A19A9" w:rsidP="002A19A9">
      <w:pPr>
        <w:pStyle w:val="VCAAbody"/>
        <w:rPr>
          <w:rFonts w:asciiTheme="minorHAnsi" w:hAnsiTheme="minorHAnsi" w:cstheme="minorHAnsi"/>
          <w:i/>
        </w:rPr>
      </w:pPr>
      <w:r w:rsidRPr="00AE130C">
        <w:rPr>
          <w:rFonts w:asciiTheme="minorHAnsi" w:hAnsiTheme="minorHAnsi" w:cstheme="minorHAnsi"/>
          <w:b/>
          <w:highlight w:val="white"/>
        </w:rPr>
        <w:t>Strand:</w:t>
      </w:r>
      <w:r>
        <w:rPr>
          <w:rFonts w:asciiTheme="minorHAnsi" w:hAnsiTheme="minorHAnsi" w:cstheme="minorHAnsi"/>
          <w:highlight w:val="white"/>
        </w:rPr>
        <w:t xml:space="preserve"> </w:t>
      </w:r>
      <w:r>
        <w:rPr>
          <w:rFonts w:asciiTheme="minorHAnsi" w:hAnsiTheme="minorHAnsi" w:cstheme="minorHAnsi"/>
          <w:highlight w:val="white"/>
        </w:rPr>
        <w:tab/>
      </w:r>
      <w:r>
        <w:rPr>
          <w:rFonts w:asciiTheme="minorHAnsi" w:hAnsiTheme="minorHAnsi" w:cstheme="minorHAnsi"/>
          <w:highlight w:val="white"/>
        </w:rPr>
        <w:tab/>
      </w:r>
      <w:r>
        <w:rPr>
          <w:rFonts w:asciiTheme="minorHAnsi" w:hAnsiTheme="minorHAnsi" w:cstheme="minorHAnsi"/>
          <w:highlight w:val="white"/>
        </w:rPr>
        <w:tab/>
      </w:r>
      <w:r>
        <w:rPr>
          <w:rFonts w:asciiTheme="minorHAnsi" w:hAnsiTheme="minorHAnsi" w:cstheme="minorHAnsi"/>
          <w:highlight w:val="white"/>
        </w:rPr>
        <w:tab/>
        <w:t>Cultural Practices</w:t>
      </w:r>
    </w:p>
    <w:p w:rsidR="002A19A9" w:rsidRDefault="002A19A9" w:rsidP="002A19A9">
      <w:pPr>
        <w:pStyle w:val="VCAAbody"/>
        <w:spacing w:before="240"/>
        <w:ind w:left="3600" w:hanging="3600"/>
      </w:pPr>
      <w:r w:rsidRPr="00AE130C">
        <w:rPr>
          <w:rFonts w:asciiTheme="minorHAnsi" w:hAnsiTheme="minorHAnsi" w:cstheme="minorHAnsi"/>
          <w:b/>
        </w:rPr>
        <w:t>Content descriptions:</w:t>
      </w:r>
      <w:r>
        <w:rPr>
          <w:rFonts w:asciiTheme="minorHAnsi" w:hAnsiTheme="minorHAnsi" w:cstheme="minorHAnsi"/>
          <w:b/>
        </w:rPr>
        <w:tab/>
      </w:r>
      <w:r w:rsidRPr="006E6C6A">
        <w:t>Describe what they have learnt about themselves and others from intercultural experiences including a critical perspective on and respect for their own and others cultures</w:t>
      </w:r>
      <w:r>
        <w:rPr>
          <w:color w:val="333333"/>
        </w:rPr>
        <w:t xml:space="preserve"> </w:t>
      </w:r>
      <w:hyperlink r:id="rId27" w:tooltip="View elaborations and additional details of VCICCB006" w:history="1">
        <w:r>
          <w:rPr>
            <w:rStyle w:val="Hyperlink"/>
          </w:rPr>
          <w:t>(VCICCB006</w:t>
        </w:r>
      </w:hyperlink>
      <w:r>
        <w:rPr>
          <w:color w:val="333333"/>
        </w:rPr>
        <w:t>)</w:t>
      </w:r>
    </w:p>
    <w:p w:rsidR="002A19A9" w:rsidRPr="009370F2" w:rsidRDefault="002A19A9" w:rsidP="002A19A9">
      <w:pPr>
        <w:pStyle w:val="VCAAbody"/>
        <w:ind w:left="3600" w:hanging="3600"/>
        <w:rPr>
          <w:b/>
        </w:rPr>
      </w:pPr>
      <w:r>
        <w:rPr>
          <w:rFonts w:asciiTheme="minorHAnsi" w:hAnsiTheme="minorHAnsi" w:cstheme="minorHAnsi"/>
          <w:b/>
        </w:rPr>
        <w:t>Achievement Standards:</w:t>
      </w:r>
      <w:r>
        <w:rPr>
          <w:rFonts w:asciiTheme="minorHAnsi" w:hAnsiTheme="minorHAnsi" w:cstheme="minorHAnsi"/>
          <w:b/>
        </w:rPr>
        <w:tab/>
      </w:r>
      <w:r w:rsidRPr="008702DB">
        <w:t xml:space="preserve">By the end of Level 4, students are able to compare a range of cultural practices and explain their influence on people’s relationships. </w:t>
      </w:r>
      <w:r w:rsidRPr="00AF51D1">
        <w:rPr>
          <w:b/>
          <w:i/>
        </w:rPr>
        <w:t>They explain what they have learnt about themselves and others from intercultural experiences.</w:t>
      </w:r>
    </w:p>
    <w:p w:rsidR="002A19A9" w:rsidRDefault="002A19A9" w:rsidP="002A19A9">
      <w:pPr>
        <w:pStyle w:val="VCAAbody"/>
        <w:spacing w:before="240"/>
        <w:ind w:left="3600"/>
      </w:pPr>
      <w:r w:rsidRPr="008702DB">
        <w:t>Students explain the role of cultural traditions in the development of various identities. They develop critical perspective on and respect for their own and others</w:t>
      </w:r>
      <w:r>
        <w:t>’</w:t>
      </w:r>
      <w:r w:rsidRPr="008702DB">
        <w:t xml:space="preserve"> cultures.</w:t>
      </w:r>
    </w:p>
    <w:p w:rsidR="002A19A9" w:rsidRDefault="002A19A9" w:rsidP="008A1ABE"/>
    <w:p w:rsidR="002A19A9" w:rsidRDefault="002A19A9" w:rsidP="002A19A9">
      <w:pPr>
        <w:pStyle w:val="VCAAbody"/>
        <w:rPr>
          <w:rFonts w:asciiTheme="minorHAnsi" w:hAnsiTheme="minorHAnsi" w:cstheme="minorHAnsi"/>
          <w:b/>
        </w:rPr>
      </w:pPr>
      <w:r>
        <w:rPr>
          <w:rFonts w:asciiTheme="minorHAnsi" w:hAnsiTheme="minorHAnsi" w:cstheme="minorHAnsi"/>
          <w:b/>
          <w:noProof/>
          <w:lang w:val="en-AU" w:eastAsia="en-AU"/>
        </w:rPr>
        <mc:AlternateContent>
          <mc:Choice Requires="wps">
            <w:drawing>
              <wp:anchor distT="0" distB="0" distL="114300" distR="114300" simplePos="0" relativeHeight="251670528" behindDoc="0" locked="0" layoutInCell="1" allowOverlap="1" wp14:anchorId="6522D461" wp14:editId="043A71B9">
                <wp:simplePos x="0" y="0"/>
                <wp:positionH relativeFrom="column">
                  <wp:posOffset>-114300</wp:posOffset>
                </wp:positionH>
                <wp:positionV relativeFrom="paragraph">
                  <wp:posOffset>177165</wp:posOffset>
                </wp:positionV>
                <wp:extent cx="6010275" cy="31337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6010275" cy="31337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9pt;margin-top:13.95pt;width:473.25pt;height:24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" filled="f" strokecolor="windowText" strokeweight="1pt"/>
            </w:pict>
          </mc:Fallback>
        </mc:AlternateContent>
      </w:r>
    </w:p>
    <w:p w:rsidR="002A19A9" w:rsidRDefault="002A19A9" w:rsidP="002A19A9">
      <w:pPr>
        <w:pStyle w:val="VCAAbody"/>
        <w:rPr>
          <w:rFonts w:asciiTheme="minorHAnsi" w:hAnsiTheme="minorHAnsi" w:cstheme="minorHAnsi"/>
          <w:i/>
        </w:rPr>
      </w:pPr>
      <w:r w:rsidRPr="00AE130C">
        <w:rPr>
          <w:rFonts w:asciiTheme="minorHAnsi" w:hAnsiTheme="minorHAnsi" w:cstheme="minorHAnsi"/>
          <w:b/>
        </w:rPr>
        <w:t>Band:</w:t>
      </w:r>
      <w:r>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2A19A9">
        <w:rPr>
          <w:rFonts w:asciiTheme="minorHAnsi" w:hAnsiTheme="minorHAnsi" w:cstheme="minorHAnsi"/>
        </w:rPr>
        <w:t>Levels 5 and 6</w:t>
      </w:r>
    </w:p>
    <w:p w:rsidR="002A19A9" w:rsidRDefault="002A19A9" w:rsidP="002A19A9">
      <w:pPr>
        <w:pStyle w:val="VCAAbody"/>
        <w:rPr>
          <w:rFonts w:asciiTheme="minorHAnsi" w:hAnsiTheme="minorHAnsi" w:cstheme="minorHAnsi"/>
          <w:i/>
        </w:rPr>
      </w:pPr>
      <w:r w:rsidRPr="00AE130C">
        <w:rPr>
          <w:rFonts w:asciiTheme="minorHAnsi" w:hAnsiTheme="minorHAnsi" w:cstheme="minorHAnsi"/>
          <w:b/>
          <w:highlight w:val="white"/>
        </w:rPr>
        <w:t>Strand:</w:t>
      </w:r>
      <w:r>
        <w:rPr>
          <w:rFonts w:asciiTheme="minorHAnsi" w:hAnsiTheme="minorHAnsi" w:cstheme="minorHAnsi"/>
          <w:highlight w:val="white"/>
        </w:rPr>
        <w:t xml:space="preserve"> </w:t>
      </w:r>
      <w:r>
        <w:rPr>
          <w:rFonts w:asciiTheme="minorHAnsi" w:hAnsiTheme="minorHAnsi" w:cstheme="minorHAnsi"/>
          <w:highlight w:val="white"/>
        </w:rPr>
        <w:tab/>
      </w:r>
      <w:r>
        <w:rPr>
          <w:rFonts w:asciiTheme="minorHAnsi" w:hAnsiTheme="minorHAnsi" w:cstheme="minorHAnsi"/>
          <w:highlight w:val="white"/>
        </w:rPr>
        <w:tab/>
      </w:r>
      <w:r>
        <w:rPr>
          <w:rFonts w:asciiTheme="minorHAnsi" w:hAnsiTheme="minorHAnsi" w:cstheme="minorHAnsi"/>
          <w:highlight w:val="white"/>
        </w:rPr>
        <w:tab/>
      </w:r>
      <w:r>
        <w:rPr>
          <w:rFonts w:asciiTheme="minorHAnsi" w:hAnsiTheme="minorHAnsi" w:cstheme="minorHAnsi"/>
          <w:highlight w:val="white"/>
        </w:rPr>
        <w:tab/>
        <w:t>Cultural Practices</w:t>
      </w:r>
    </w:p>
    <w:p w:rsidR="002A19A9" w:rsidRDefault="002A19A9" w:rsidP="002A19A9">
      <w:pPr>
        <w:pStyle w:val="VCAAbody"/>
        <w:spacing w:before="240"/>
        <w:ind w:left="3600" w:hanging="3600"/>
      </w:pPr>
      <w:r w:rsidRPr="00AE130C">
        <w:rPr>
          <w:rFonts w:asciiTheme="minorHAnsi" w:hAnsiTheme="minorHAnsi" w:cstheme="minorHAnsi"/>
          <w:b/>
        </w:rPr>
        <w:t>Content descriptions:</w:t>
      </w:r>
      <w:r>
        <w:rPr>
          <w:rFonts w:asciiTheme="minorHAnsi" w:hAnsiTheme="minorHAnsi" w:cstheme="minorHAnsi"/>
          <w:b/>
        </w:rPr>
        <w:tab/>
      </w:r>
      <w:r w:rsidRPr="006E6C6A">
        <w:t>Explain how intercultural experiences can influence beliefs and behaviours, including developing a critical perspective on and respect for their own and others cultures</w:t>
      </w:r>
      <w:r>
        <w:rPr>
          <w:color w:val="333333"/>
        </w:rPr>
        <w:t xml:space="preserve"> </w:t>
      </w:r>
      <w:hyperlink r:id="rId28" w:tooltip="View elaborations and additional details of VCICCB010" w:history="1">
        <w:r>
          <w:rPr>
            <w:rStyle w:val="Hyperlink"/>
          </w:rPr>
          <w:t>(VCICCB010)</w:t>
        </w:r>
      </w:hyperlink>
    </w:p>
    <w:p w:rsidR="002A19A9" w:rsidRDefault="002A19A9" w:rsidP="002A19A9">
      <w:pPr>
        <w:pStyle w:val="VCAAbody"/>
        <w:ind w:left="3600" w:hanging="3600"/>
      </w:pPr>
      <w:r>
        <w:rPr>
          <w:rFonts w:asciiTheme="minorHAnsi" w:hAnsiTheme="minorHAnsi" w:cstheme="minorHAnsi"/>
          <w:b/>
        </w:rPr>
        <w:t>Achievement Standards:</w:t>
      </w:r>
      <w:r>
        <w:rPr>
          <w:rFonts w:asciiTheme="minorHAnsi" w:hAnsiTheme="minorHAnsi" w:cstheme="minorHAnsi"/>
          <w:b/>
        </w:rPr>
        <w:tab/>
      </w:r>
      <w:r>
        <w:t xml:space="preserve">By the end of Level 6, students demonstrate an understanding how beliefs and practices can be influenced by culture and </w:t>
      </w:r>
      <w:r w:rsidRPr="007967AD">
        <w:rPr>
          <w:b/>
          <w:i/>
        </w:rPr>
        <w:t>explain how intercultural experiences can influence beliefs and behaviours</w:t>
      </w:r>
      <w:r>
        <w:t>.</w:t>
      </w:r>
    </w:p>
    <w:p w:rsidR="002A19A9" w:rsidRDefault="002A19A9" w:rsidP="002A19A9">
      <w:pPr>
        <w:pStyle w:val="VCAAbody"/>
        <w:ind w:left="3600"/>
      </w:pPr>
      <w:r>
        <w:t>Students identify the barriers to and means of reaching understandings within and between culturally diverse groups and the ways in which effective engagement with those groups is promoted or inhibited.</w:t>
      </w:r>
    </w:p>
    <w:p w:rsidR="002A19A9" w:rsidRDefault="002A19A9" w:rsidP="008A1ABE"/>
    <w:p w:rsidR="002A19A9" w:rsidRDefault="002A19A9" w:rsidP="008A1ABE"/>
    <w:p w:rsidR="002A19A9" w:rsidRDefault="002A19A9" w:rsidP="008A1ABE">
      <w:pPr>
        <w:sectPr w:rsidR="002A19A9" w:rsidSect="00B34421">
          <w:pgSz w:w="11906" w:h="16838"/>
          <w:pgMar w:top="1440" w:right="1440" w:bottom="1440" w:left="1440" w:header="708" w:footer="708" w:gutter="0"/>
          <w:cols w:space="708"/>
          <w:docGrid w:linePitch="360"/>
        </w:sectPr>
      </w:pPr>
    </w:p>
    <w:p w:rsidR="00B34421" w:rsidRPr="00537416" w:rsidRDefault="00B34421" w:rsidP="00B34421">
      <w:pPr>
        <w:pStyle w:val="VCAAHeading1"/>
      </w:pPr>
      <w:bookmarkStart w:id="14" w:name="_Toc530643721"/>
      <w:bookmarkStart w:id="15" w:name="_Toc1745223"/>
      <w:bookmarkStart w:id="16" w:name="_Toc530044906"/>
      <w:r w:rsidRPr="00537416">
        <w:lastRenderedPageBreak/>
        <w:t>Formative assessment rubric</w:t>
      </w:r>
      <w:bookmarkEnd w:id="14"/>
      <w:bookmarkEnd w:id="15"/>
    </w:p>
    <w:p w:rsidR="00AF51D1" w:rsidRDefault="00AF51D1" w:rsidP="00AF51D1">
      <w:pPr>
        <w:pStyle w:val="VCAAbody"/>
        <w:rPr>
          <w:color w:val="auto"/>
        </w:rPr>
      </w:pPr>
      <w:r w:rsidRPr="004F2212">
        <w:rPr>
          <w:color w:val="auto"/>
        </w:rPr>
        <w:t>The formative assessment rubric below was used to help identify the steps in learning</w:t>
      </w:r>
      <w:r>
        <w:rPr>
          <w:color w:val="auto"/>
        </w:rPr>
        <w:t>, to</w:t>
      </w:r>
      <w:r w:rsidRPr="009016F9">
        <w:t xml:space="preserve"> </w:t>
      </w:r>
      <w:r w:rsidRPr="009016F9">
        <w:rPr>
          <w:color w:val="auto"/>
        </w:rPr>
        <w:t>collect evidence of learning and as a basis for providing feedback</w:t>
      </w:r>
      <w:r w:rsidRPr="004F2212">
        <w:rPr>
          <w:color w:val="auto"/>
        </w:rPr>
        <w:t xml:space="preserve">. </w:t>
      </w:r>
      <w:r w:rsidRPr="00A31D63">
        <w:rPr>
          <w:color w:val="auto"/>
        </w:rPr>
        <w:t>The lesson plans that follow specify which part of the rubric was targeted in each le</w:t>
      </w:r>
      <w:r>
        <w:rPr>
          <w:color w:val="auto"/>
        </w:rPr>
        <w:t xml:space="preserve">sson. </w:t>
      </w:r>
    </w:p>
    <w:p w:rsidR="0018612C" w:rsidRDefault="0018612C" w:rsidP="0018612C">
      <w:pPr>
        <w:spacing w:before="120" w:after="120" w:line="280" w:lineRule="exact"/>
        <w:rPr>
          <w:rFonts w:ascii="Arial" w:hAnsi="Arial" w:cs="Arial"/>
        </w:rPr>
      </w:pPr>
      <w:r w:rsidRPr="00B27D84">
        <w:rPr>
          <w:rFonts w:ascii="Arial" w:hAnsi="Arial" w:cs="Arial"/>
        </w:rPr>
        <w:t xml:space="preserve">The rubric was developed using the relevant Intercultural Capability achievement standard/s and the </w:t>
      </w:r>
      <w:hyperlink r:id="rId29" w:history="1">
        <w:r w:rsidRPr="002D1E21">
          <w:rPr>
            <w:rStyle w:val="Hyperlink"/>
            <w:rFonts w:ascii="Arial" w:hAnsi="Arial" w:cs="Arial"/>
          </w:rPr>
          <w:t>Guide to Formative Assessment Rubrics</w:t>
        </w:r>
      </w:hyperlink>
      <w:r w:rsidRPr="00B27D84">
        <w:rPr>
          <w:rFonts w:ascii="Arial" w:hAnsi="Arial" w:cs="Arial"/>
        </w:rPr>
        <w:t>. More information about the terminology and structure of the rubric can be found in the Guide.</w:t>
      </w:r>
    </w:p>
    <w:p w:rsidR="0018612C" w:rsidRDefault="0018612C" w:rsidP="0018612C">
      <w:pPr>
        <w:spacing w:before="120" w:after="120" w:line="280" w:lineRule="exact"/>
        <w:rPr>
          <w:rFonts w:ascii="Arial" w:hAnsi="Arial" w:cs="Arial"/>
        </w:rPr>
      </w:pPr>
    </w:p>
    <w:tbl>
      <w:tblPr>
        <w:tblStyle w:val="TableGrid"/>
        <w:tblW w:w="5000" w:type="pct"/>
        <w:tblLook w:val="04A0" w:firstRow="1" w:lastRow="0" w:firstColumn="1" w:lastColumn="0" w:noHBand="0" w:noVBand="1"/>
        <w:tblCaption w:val="Formative assessment rubric template"/>
        <w:tblDescription w:val="Key actions: 1.Explores reasons why intercultural experiences are important for themselves and others; 2. Explores connections between culture and identity &#10;"/>
      </w:tblPr>
      <w:tblGrid>
        <w:gridCol w:w="1808"/>
        <w:gridCol w:w="2067"/>
        <w:gridCol w:w="1052"/>
        <w:gridCol w:w="2268"/>
        <w:gridCol w:w="2412"/>
        <w:gridCol w:w="2268"/>
        <w:gridCol w:w="2299"/>
      </w:tblGrid>
      <w:tr w:rsidR="00DF7CFC" w:rsidRPr="00C56C36" w:rsidTr="009C6B09">
        <w:trPr>
          <w:trHeight w:val="302"/>
        </w:trPr>
        <w:tc>
          <w:tcPr>
            <w:tcW w:w="6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DF7CFC" w:rsidRPr="007601E1" w:rsidRDefault="00DF7CFC" w:rsidP="005669B7">
            <w:pPr>
              <w:pStyle w:val="VCAAtablecondensed"/>
              <w:rPr>
                <w:i/>
              </w:rPr>
            </w:pPr>
          </w:p>
        </w:tc>
        <w:tc>
          <w:tcPr>
            <w:tcW w:w="7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DF7CFC" w:rsidRPr="007601E1" w:rsidRDefault="00DF7CFC" w:rsidP="005669B7">
            <w:pPr>
              <w:pStyle w:val="VCAAtablecondensed"/>
              <w:rPr>
                <w:i/>
              </w:rPr>
            </w:pPr>
          </w:p>
        </w:tc>
        <w:tc>
          <w:tcPr>
            <w:tcW w:w="371"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rsidR="00DF7CFC" w:rsidRPr="007601E1" w:rsidRDefault="00DF7CFC" w:rsidP="005669B7">
            <w:pPr>
              <w:pStyle w:val="VCAAtablecondensed"/>
              <w:rPr>
                <w:i/>
              </w:rPr>
            </w:pPr>
          </w:p>
        </w:tc>
        <w:tc>
          <w:tcPr>
            <w:tcW w:w="3262" w:type="pct"/>
            <w:gridSpan w:val="4"/>
            <w:tcBorders>
              <w:top w:val="single" w:sz="12" w:space="0" w:color="auto"/>
              <w:left w:val="single" w:sz="12" w:space="0" w:color="auto"/>
              <w:right w:val="single" w:sz="12" w:space="0" w:color="auto"/>
            </w:tcBorders>
            <w:shd w:val="clear" w:color="auto" w:fill="D9D9D9" w:themeFill="background1" w:themeFillShade="D9"/>
          </w:tcPr>
          <w:p w:rsidR="00DF7CFC" w:rsidRPr="00C56C36" w:rsidRDefault="00DF7CFC" w:rsidP="000E7348">
            <w:pPr>
              <w:pStyle w:val="VCAAtablecondensed"/>
              <w:rPr>
                <w:i/>
                <w:sz w:val="20"/>
                <w:szCs w:val="20"/>
              </w:rPr>
            </w:pPr>
            <w:r w:rsidRPr="00C56C36">
              <w:rPr>
                <w:i/>
                <w:sz w:val="20"/>
                <w:szCs w:val="20"/>
                <w:lang w:val="en-AU"/>
              </w:rPr>
              <w:t xml:space="preserve">Intercultural Capability, </w:t>
            </w:r>
            <w:r w:rsidR="005810A3" w:rsidRPr="00C56C36">
              <w:rPr>
                <w:i/>
                <w:sz w:val="20"/>
                <w:szCs w:val="20"/>
                <w:lang w:val="en-AU"/>
              </w:rPr>
              <w:t>Level</w:t>
            </w:r>
            <w:r w:rsidR="005810A3">
              <w:rPr>
                <w:i/>
                <w:sz w:val="20"/>
                <w:szCs w:val="20"/>
                <w:lang w:val="en-AU"/>
              </w:rPr>
              <w:t xml:space="preserve">s </w:t>
            </w:r>
            <w:r w:rsidR="005810A3" w:rsidRPr="00C56C36">
              <w:rPr>
                <w:i/>
                <w:sz w:val="20"/>
                <w:szCs w:val="20"/>
                <w:lang w:val="en-AU"/>
              </w:rPr>
              <w:t>3</w:t>
            </w:r>
            <w:r w:rsidR="005810A3">
              <w:rPr>
                <w:i/>
                <w:sz w:val="20"/>
                <w:szCs w:val="20"/>
                <w:lang w:val="en-AU"/>
              </w:rPr>
              <w:t xml:space="preserve"> and</w:t>
            </w:r>
            <w:r w:rsidR="005810A3" w:rsidRPr="00C56C36">
              <w:rPr>
                <w:i/>
                <w:sz w:val="20"/>
                <w:szCs w:val="20"/>
                <w:lang w:val="en-AU"/>
              </w:rPr>
              <w:t xml:space="preserve"> 4 to Level</w:t>
            </w:r>
            <w:r w:rsidR="005810A3">
              <w:rPr>
                <w:i/>
                <w:sz w:val="20"/>
                <w:szCs w:val="20"/>
                <w:lang w:val="en-AU"/>
              </w:rPr>
              <w:t>s</w:t>
            </w:r>
            <w:r w:rsidR="005810A3" w:rsidRPr="00C56C36">
              <w:rPr>
                <w:i/>
                <w:sz w:val="20"/>
                <w:szCs w:val="20"/>
                <w:lang w:val="en-AU"/>
              </w:rPr>
              <w:t xml:space="preserve"> 5 </w:t>
            </w:r>
            <w:r w:rsidR="005810A3">
              <w:rPr>
                <w:i/>
                <w:sz w:val="20"/>
                <w:szCs w:val="20"/>
                <w:lang w:val="en-AU"/>
              </w:rPr>
              <w:t xml:space="preserve">and </w:t>
            </w:r>
            <w:r w:rsidR="005810A3" w:rsidRPr="00C56C36">
              <w:rPr>
                <w:i/>
                <w:sz w:val="20"/>
                <w:szCs w:val="20"/>
                <w:lang w:val="en-AU"/>
              </w:rPr>
              <w:t>6</w:t>
            </w:r>
          </w:p>
        </w:tc>
      </w:tr>
      <w:tr w:rsidR="00C56C36" w:rsidRPr="00C56C36" w:rsidTr="009C6B09">
        <w:trPr>
          <w:trHeight w:val="289"/>
        </w:trPr>
        <w:tc>
          <w:tcPr>
            <w:tcW w:w="6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DF7CFC" w:rsidRPr="007601E1" w:rsidRDefault="00DF7CFC" w:rsidP="005669B7">
            <w:pPr>
              <w:pStyle w:val="VCAAtablecondensed"/>
              <w:rPr>
                <w:i/>
              </w:rPr>
            </w:pPr>
          </w:p>
        </w:tc>
        <w:tc>
          <w:tcPr>
            <w:tcW w:w="7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DF7CFC" w:rsidRPr="007601E1" w:rsidRDefault="00DF7CFC" w:rsidP="005669B7">
            <w:pPr>
              <w:pStyle w:val="VCAAtablecondensed"/>
              <w:rPr>
                <w:i/>
              </w:rPr>
            </w:pPr>
          </w:p>
        </w:tc>
        <w:tc>
          <w:tcPr>
            <w:tcW w:w="371"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rsidR="00DF7CFC" w:rsidRPr="007601E1" w:rsidRDefault="00DF7CFC" w:rsidP="005669B7">
            <w:pPr>
              <w:pStyle w:val="VCAAtablecondensed"/>
              <w:rPr>
                <w:i/>
              </w:rPr>
            </w:pPr>
          </w:p>
        </w:tc>
        <w:tc>
          <w:tcPr>
            <w:tcW w:w="800" w:type="pct"/>
            <w:tcBorders>
              <w:top w:val="single" w:sz="12" w:space="0" w:color="auto"/>
              <w:left w:val="single" w:sz="12" w:space="0" w:color="auto"/>
              <w:right w:val="single" w:sz="12" w:space="0" w:color="auto"/>
            </w:tcBorders>
            <w:shd w:val="clear" w:color="auto" w:fill="D9D9D9" w:themeFill="background1" w:themeFillShade="D9"/>
          </w:tcPr>
          <w:p w:rsidR="00DF7CFC" w:rsidRPr="00C56C36" w:rsidRDefault="00E135FD" w:rsidP="005669B7">
            <w:pPr>
              <w:pStyle w:val="VCAAtablecondensed"/>
              <w:rPr>
                <w:i/>
                <w:sz w:val="20"/>
                <w:szCs w:val="20"/>
              </w:rPr>
            </w:pPr>
            <w:r>
              <w:rPr>
                <w:i/>
                <w:sz w:val="20"/>
                <w:szCs w:val="20"/>
              </w:rPr>
              <w:t>Phase 1</w:t>
            </w:r>
          </w:p>
        </w:tc>
        <w:tc>
          <w:tcPr>
            <w:tcW w:w="851" w:type="pct"/>
            <w:tcBorders>
              <w:top w:val="single" w:sz="12" w:space="0" w:color="auto"/>
              <w:left w:val="single" w:sz="12" w:space="0" w:color="auto"/>
              <w:right w:val="single" w:sz="12" w:space="0" w:color="auto"/>
            </w:tcBorders>
            <w:shd w:val="clear" w:color="auto" w:fill="D9D9D9" w:themeFill="background1" w:themeFillShade="D9"/>
          </w:tcPr>
          <w:p w:rsidR="00DF7CFC" w:rsidRPr="00C56C36" w:rsidRDefault="00E135FD" w:rsidP="005669B7">
            <w:pPr>
              <w:pStyle w:val="VCAAtablecondensed"/>
              <w:rPr>
                <w:i/>
                <w:sz w:val="20"/>
                <w:szCs w:val="20"/>
              </w:rPr>
            </w:pPr>
            <w:r>
              <w:rPr>
                <w:i/>
                <w:sz w:val="20"/>
                <w:szCs w:val="20"/>
              </w:rPr>
              <w:t>Phase 2</w:t>
            </w:r>
          </w:p>
        </w:tc>
        <w:tc>
          <w:tcPr>
            <w:tcW w:w="800" w:type="pct"/>
            <w:tcBorders>
              <w:top w:val="single" w:sz="12" w:space="0" w:color="auto"/>
              <w:left w:val="single" w:sz="12" w:space="0" w:color="auto"/>
              <w:right w:val="single" w:sz="12" w:space="0" w:color="auto"/>
            </w:tcBorders>
            <w:shd w:val="clear" w:color="auto" w:fill="D9D9D9" w:themeFill="background1" w:themeFillShade="D9"/>
          </w:tcPr>
          <w:p w:rsidR="00DF7CFC" w:rsidRPr="00C56C36" w:rsidRDefault="00E135FD" w:rsidP="005669B7">
            <w:pPr>
              <w:pStyle w:val="VCAAtablecondensed"/>
              <w:rPr>
                <w:i/>
                <w:sz w:val="20"/>
                <w:szCs w:val="20"/>
              </w:rPr>
            </w:pPr>
            <w:r>
              <w:rPr>
                <w:i/>
                <w:sz w:val="20"/>
                <w:szCs w:val="20"/>
              </w:rPr>
              <w:t>Phase 3</w:t>
            </w:r>
          </w:p>
        </w:tc>
        <w:tc>
          <w:tcPr>
            <w:tcW w:w="811" w:type="pct"/>
            <w:tcBorders>
              <w:top w:val="single" w:sz="12" w:space="0" w:color="auto"/>
              <w:left w:val="single" w:sz="12" w:space="0" w:color="auto"/>
              <w:right w:val="single" w:sz="12" w:space="0" w:color="auto"/>
            </w:tcBorders>
            <w:shd w:val="clear" w:color="auto" w:fill="D9D9D9" w:themeFill="background1" w:themeFillShade="D9"/>
          </w:tcPr>
          <w:p w:rsidR="00DF7CFC" w:rsidRPr="00C56C36" w:rsidRDefault="00E135FD" w:rsidP="005669B7">
            <w:pPr>
              <w:pStyle w:val="VCAAtablecondensed"/>
              <w:rPr>
                <w:i/>
                <w:sz w:val="20"/>
                <w:szCs w:val="20"/>
              </w:rPr>
            </w:pPr>
            <w:r>
              <w:rPr>
                <w:i/>
                <w:sz w:val="20"/>
                <w:szCs w:val="20"/>
              </w:rPr>
              <w:t>Phase 4</w:t>
            </w:r>
          </w:p>
        </w:tc>
      </w:tr>
      <w:tr w:rsidR="00C56C36" w:rsidRPr="00C56C36" w:rsidTr="009C6B09">
        <w:trPr>
          <w:trHeight w:val="1378"/>
        </w:trPr>
        <w:tc>
          <w:tcPr>
            <w:tcW w:w="6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DF7CFC" w:rsidRPr="007601E1" w:rsidRDefault="00DF7CFC" w:rsidP="005669B7">
            <w:pPr>
              <w:pStyle w:val="VCAAtablecondensed"/>
              <w:rPr>
                <w:i/>
              </w:rPr>
            </w:pPr>
          </w:p>
        </w:tc>
        <w:tc>
          <w:tcPr>
            <w:tcW w:w="7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DF7CFC" w:rsidRPr="007601E1" w:rsidRDefault="00DF7CFC" w:rsidP="005669B7">
            <w:pPr>
              <w:pStyle w:val="VCAAtablecondensed"/>
              <w:rPr>
                <w:i/>
              </w:rPr>
            </w:pPr>
          </w:p>
        </w:tc>
        <w:tc>
          <w:tcPr>
            <w:tcW w:w="371"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rsidR="00DF7CFC" w:rsidRPr="007601E1" w:rsidRDefault="00DF7CFC" w:rsidP="005669B7">
            <w:pPr>
              <w:pStyle w:val="VCAAtablecondensed"/>
              <w:rPr>
                <w:i/>
              </w:rPr>
            </w:pPr>
          </w:p>
        </w:tc>
        <w:tc>
          <w:tcPr>
            <w:tcW w:w="800" w:type="pct"/>
            <w:tcBorders>
              <w:left w:val="single" w:sz="12" w:space="0" w:color="auto"/>
              <w:bottom w:val="single" w:sz="12" w:space="0" w:color="auto"/>
              <w:right w:val="single" w:sz="12" w:space="0" w:color="auto"/>
            </w:tcBorders>
            <w:shd w:val="clear" w:color="auto" w:fill="D9D9D9" w:themeFill="background1" w:themeFillShade="D9"/>
          </w:tcPr>
          <w:p w:rsidR="00DF7CFC" w:rsidRPr="00C56C36" w:rsidRDefault="00E135FD" w:rsidP="00310D6E">
            <w:pPr>
              <w:pStyle w:val="VCAAtablecondensed"/>
              <w:rPr>
                <w:i/>
                <w:sz w:val="20"/>
                <w:szCs w:val="20"/>
              </w:rPr>
            </w:pPr>
            <w:r>
              <w:rPr>
                <w:i/>
                <w:sz w:val="20"/>
                <w:szCs w:val="20"/>
              </w:rPr>
              <w:t xml:space="preserve">Students in this phase </w:t>
            </w:r>
            <w:r w:rsidR="00DF7CFC" w:rsidRPr="00C56C36">
              <w:rPr>
                <w:i/>
                <w:sz w:val="20"/>
                <w:szCs w:val="20"/>
              </w:rPr>
              <w:t>can explain what they know about themselves</w:t>
            </w:r>
            <w:r w:rsidR="00310D6E">
              <w:rPr>
                <w:i/>
                <w:sz w:val="20"/>
                <w:szCs w:val="20"/>
              </w:rPr>
              <w:t xml:space="preserve"> </w:t>
            </w:r>
            <w:r w:rsidR="00DF7CFC" w:rsidRPr="00C56C36">
              <w:rPr>
                <w:i/>
                <w:sz w:val="20"/>
                <w:szCs w:val="20"/>
              </w:rPr>
              <w:t xml:space="preserve">from intercultural experiences </w:t>
            </w:r>
          </w:p>
        </w:tc>
        <w:tc>
          <w:tcPr>
            <w:tcW w:w="851" w:type="pct"/>
            <w:tcBorders>
              <w:left w:val="single" w:sz="12" w:space="0" w:color="auto"/>
              <w:bottom w:val="single" w:sz="12" w:space="0" w:color="auto"/>
              <w:right w:val="single" w:sz="12" w:space="0" w:color="auto"/>
            </w:tcBorders>
            <w:shd w:val="clear" w:color="auto" w:fill="D9D9D9" w:themeFill="background1" w:themeFillShade="D9"/>
          </w:tcPr>
          <w:p w:rsidR="00DF7CFC" w:rsidRPr="00C56C36" w:rsidRDefault="00E135FD" w:rsidP="006B6B20">
            <w:pPr>
              <w:pStyle w:val="VCAAtablecondensed"/>
              <w:rPr>
                <w:i/>
                <w:sz w:val="20"/>
                <w:szCs w:val="20"/>
              </w:rPr>
            </w:pPr>
            <w:r>
              <w:rPr>
                <w:i/>
                <w:sz w:val="20"/>
                <w:szCs w:val="20"/>
              </w:rPr>
              <w:t xml:space="preserve">Students in this phase </w:t>
            </w:r>
            <w:r w:rsidR="00DF7CFC" w:rsidRPr="00C56C36">
              <w:rPr>
                <w:i/>
                <w:sz w:val="20"/>
                <w:szCs w:val="20"/>
              </w:rPr>
              <w:t xml:space="preserve">can think critically about </w:t>
            </w:r>
            <w:r w:rsidR="004B4E1B">
              <w:rPr>
                <w:i/>
                <w:sz w:val="20"/>
                <w:szCs w:val="20"/>
              </w:rPr>
              <w:t>i</w:t>
            </w:r>
            <w:r w:rsidR="00DF7CFC" w:rsidRPr="00C56C36">
              <w:rPr>
                <w:i/>
                <w:sz w:val="20"/>
                <w:szCs w:val="20"/>
              </w:rPr>
              <w:t>ntercultural experiences and how they influence beliefs and behaviours</w:t>
            </w:r>
            <w:r w:rsidR="006B6B20">
              <w:rPr>
                <w:i/>
                <w:sz w:val="20"/>
                <w:szCs w:val="20"/>
              </w:rPr>
              <w:t xml:space="preserve">, </w:t>
            </w:r>
            <w:r w:rsidR="00310D6E">
              <w:rPr>
                <w:i/>
                <w:sz w:val="20"/>
                <w:szCs w:val="20"/>
              </w:rPr>
              <w:t>and explain what they know about others from intercultural experiences</w:t>
            </w:r>
            <w:r w:rsidR="00DF7CFC" w:rsidRPr="00C56C36">
              <w:rPr>
                <w:i/>
                <w:sz w:val="20"/>
                <w:szCs w:val="20"/>
              </w:rPr>
              <w:t xml:space="preserve">  </w:t>
            </w:r>
          </w:p>
        </w:tc>
        <w:tc>
          <w:tcPr>
            <w:tcW w:w="800" w:type="pct"/>
            <w:tcBorders>
              <w:left w:val="single" w:sz="12" w:space="0" w:color="auto"/>
              <w:bottom w:val="single" w:sz="12" w:space="0" w:color="auto"/>
              <w:right w:val="single" w:sz="12" w:space="0" w:color="auto"/>
            </w:tcBorders>
            <w:shd w:val="clear" w:color="auto" w:fill="D9D9D9" w:themeFill="background1" w:themeFillShade="D9"/>
          </w:tcPr>
          <w:p w:rsidR="00DF7CFC" w:rsidRPr="00C56C36" w:rsidRDefault="00E135FD" w:rsidP="00347997">
            <w:pPr>
              <w:pStyle w:val="VCAAtablecondensed"/>
              <w:rPr>
                <w:rFonts w:cstheme="minorBidi"/>
                <w:i/>
                <w:sz w:val="20"/>
                <w:szCs w:val="20"/>
                <w:lang w:val="en-AU"/>
              </w:rPr>
            </w:pPr>
            <w:r>
              <w:rPr>
                <w:rFonts w:cstheme="minorBidi"/>
                <w:i/>
                <w:sz w:val="20"/>
                <w:szCs w:val="20"/>
                <w:lang w:val="en-AU"/>
              </w:rPr>
              <w:t xml:space="preserve">Students in this phase </w:t>
            </w:r>
            <w:r w:rsidR="00164501" w:rsidRPr="00164501">
              <w:rPr>
                <w:rFonts w:cstheme="minorBidi"/>
                <w:i/>
                <w:sz w:val="20"/>
                <w:szCs w:val="20"/>
                <w:lang w:val="en-AU"/>
              </w:rPr>
              <w:t>can think critically about how limited understanding can influence intercultural beliefs and behaviours</w:t>
            </w:r>
          </w:p>
        </w:tc>
        <w:tc>
          <w:tcPr>
            <w:tcW w:w="811" w:type="pct"/>
            <w:tcBorders>
              <w:left w:val="single" w:sz="12" w:space="0" w:color="auto"/>
              <w:bottom w:val="single" w:sz="12" w:space="0" w:color="auto"/>
              <w:right w:val="single" w:sz="12" w:space="0" w:color="auto"/>
            </w:tcBorders>
            <w:shd w:val="clear" w:color="auto" w:fill="D9D9D9" w:themeFill="background1" w:themeFillShade="D9"/>
          </w:tcPr>
          <w:p w:rsidR="00DF7CFC" w:rsidRPr="00C56C36" w:rsidRDefault="00E135FD" w:rsidP="005669B7">
            <w:pPr>
              <w:pStyle w:val="VCAAtablecondensed"/>
              <w:rPr>
                <w:i/>
                <w:sz w:val="20"/>
                <w:szCs w:val="20"/>
              </w:rPr>
            </w:pPr>
            <w:r>
              <w:rPr>
                <w:i/>
                <w:sz w:val="20"/>
                <w:szCs w:val="20"/>
              </w:rPr>
              <w:t xml:space="preserve">Students in this phase </w:t>
            </w:r>
            <w:r w:rsidR="00DF7CFC" w:rsidRPr="00C56C36">
              <w:rPr>
                <w:i/>
                <w:sz w:val="20"/>
                <w:szCs w:val="20"/>
              </w:rPr>
              <w:t>develop a holistic understanding of how intercultural experiences can influence</w:t>
            </w:r>
            <w:r w:rsidR="00310D6E">
              <w:rPr>
                <w:i/>
                <w:sz w:val="20"/>
                <w:szCs w:val="20"/>
              </w:rPr>
              <w:t xml:space="preserve"> cultural awareness and respect</w:t>
            </w:r>
          </w:p>
        </w:tc>
      </w:tr>
      <w:tr w:rsidR="0018612C" w:rsidRPr="00C56C36" w:rsidTr="0018612C">
        <w:trPr>
          <w:trHeight w:val="302"/>
        </w:trPr>
        <w:tc>
          <w:tcPr>
            <w:tcW w:w="1738" w:type="pct"/>
            <w:gridSpan w:val="3"/>
            <w:tcBorders>
              <w:top w:val="single" w:sz="4" w:space="0" w:color="FFFFFF" w:themeColor="background1"/>
              <w:left w:val="nil"/>
              <w:right w:val="dotted" w:sz="4" w:space="0" w:color="auto"/>
            </w:tcBorders>
            <w:shd w:val="clear" w:color="auto" w:fill="auto"/>
          </w:tcPr>
          <w:p w:rsidR="0018612C" w:rsidRPr="007601E1" w:rsidRDefault="0018612C" w:rsidP="005669B7">
            <w:pPr>
              <w:pStyle w:val="VCAAtablecondensed"/>
              <w:rPr>
                <w:i/>
              </w:rPr>
            </w:pPr>
          </w:p>
        </w:tc>
        <w:tc>
          <w:tcPr>
            <w:tcW w:w="800" w:type="pct"/>
            <w:tcBorders>
              <w:top w:val="single" w:sz="12" w:space="0" w:color="auto"/>
              <w:left w:val="dotted" w:sz="4" w:space="0" w:color="auto"/>
              <w:right w:val="dotted" w:sz="4" w:space="0" w:color="auto"/>
            </w:tcBorders>
            <w:shd w:val="clear" w:color="auto" w:fill="auto"/>
          </w:tcPr>
          <w:p w:rsidR="0018612C" w:rsidRPr="00C56C36" w:rsidRDefault="0018612C" w:rsidP="005669B7">
            <w:pPr>
              <w:pStyle w:val="VCAAtablecondensed"/>
              <w:rPr>
                <w:sz w:val="20"/>
                <w:szCs w:val="20"/>
              </w:rPr>
            </w:pPr>
          </w:p>
        </w:tc>
        <w:tc>
          <w:tcPr>
            <w:tcW w:w="851" w:type="pct"/>
            <w:tcBorders>
              <w:top w:val="single" w:sz="12" w:space="0" w:color="auto"/>
              <w:left w:val="dotted" w:sz="4" w:space="0" w:color="auto"/>
              <w:right w:val="dotted" w:sz="4" w:space="0" w:color="auto"/>
            </w:tcBorders>
            <w:shd w:val="clear" w:color="auto" w:fill="auto"/>
          </w:tcPr>
          <w:p w:rsidR="0018612C" w:rsidRPr="00C56C36" w:rsidRDefault="0018612C" w:rsidP="005669B7">
            <w:pPr>
              <w:pStyle w:val="VCAAtablecondensed"/>
              <w:rPr>
                <w:sz w:val="20"/>
                <w:szCs w:val="20"/>
              </w:rPr>
            </w:pPr>
          </w:p>
        </w:tc>
        <w:tc>
          <w:tcPr>
            <w:tcW w:w="800" w:type="pct"/>
            <w:tcBorders>
              <w:top w:val="single" w:sz="12" w:space="0" w:color="auto"/>
              <w:left w:val="dotted" w:sz="4" w:space="0" w:color="auto"/>
              <w:right w:val="dotted" w:sz="4" w:space="0" w:color="auto"/>
            </w:tcBorders>
            <w:shd w:val="clear" w:color="auto" w:fill="auto"/>
          </w:tcPr>
          <w:p w:rsidR="0018612C" w:rsidRPr="00C56C36" w:rsidRDefault="0018612C" w:rsidP="005669B7">
            <w:pPr>
              <w:pStyle w:val="VCAAtablecondensed"/>
              <w:rPr>
                <w:sz w:val="20"/>
                <w:szCs w:val="20"/>
              </w:rPr>
            </w:pPr>
          </w:p>
        </w:tc>
        <w:tc>
          <w:tcPr>
            <w:tcW w:w="811" w:type="pct"/>
            <w:tcBorders>
              <w:top w:val="single" w:sz="12" w:space="0" w:color="auto"/>
              <w:left w:val="dotted" w:sz="4" w:space="0" w:color="auto"/>
              <w:right w:val="dotted" w:sz="4" w:space="0" w:color="auto"/>
            </w:tcBorders>
            <w:shd w:val="clear" w:color="auto" w:fill="auto"/>
          </w:tcPr>
          <w:p w:rsidR="0018612C" w:rsidRPr="00C56C36" w:rsidRDefault="0018612C" w:rsidP="005669B7">
            <w:pPr>
              <w:pStyle w:val="VCAAtablecondensed"/>
              <w:rPr>
                <w:sz w:val="20"/>
                <w:szCs w:val="20"/>
              </w:rPr>
            </w:pPr>
          </w:p>
        </w:tc>
      </w:tr>
      <w:tr w:rsidR="00DF7CFC" w:rsidRPr="00C56C36" w:rsidTr="009C6B09">
        <w:trPr>
          <w:trHeight w:val="302"/>
        </w:trPr>
        <w:tc>
          <w:tcPr>
            <w:tcW w:w="638" w:type="pct"/>
            <w:shd w:val="clear" w:color="auto" w:fill="D9D9D9" w:themeFill="background1" w:themeFillShade="D9"/>
          </w:tcPr>
          <w:p w:rsidR="00DF7CFC" w:rsidRPr="00C56C36" w:rsidRDefault="00DF7CFC" w:rsidP="005669B7">
            <w:pPr>
              <w:pStyle w:val="VCAAtablecondensed"/>
              <w:rPr>
                <w:rFonts w:cstheme="minorHAnsi"/>
                <w:i/>
                <w:sz w:val="20"/>
                <w:szCs w:val="20"/>
              </w:rPr>
            </w:pPr>
            <w:r w:rsidRPr="00C56C36">
              <w:rPr>
                <w:i/>
                <w:sz w:val="20"/>
                <w:szCs w:val="20"/>
              </w:rPr>
              <w:t>Organising Element/s</w:t>
            </w:r>
          </w:p>
        </w:tc>
        <w:tc>
          <w:tcPr>
            <w:tcW w:w="729" w:type="pct"/>
            <w:tcBorders>
              <w:right w:val="single" w:sz="6" w:space="0" w:color="auto"/>
            </w:tcBorders>
            <w:shd w:val="clear" w:color="auto" w:fill="D9D9D9" w:themeFill="background1" w:themeFillShade="D9"/>
          </w:tcPr>
          <w:p w:rsidR="00DF7CFC" w:rsidRPr="00C56C36" w:rsidRDefault="00DF7CFC" w:rsidP="005669B7">
            <w:pPr>
              <w:pStyle w:val="VCAAtablecondensed"/>
              <w:rPr>
                <w:i/>
                <w:sz w:val="20"/>
                <w:szCs w:val="20"/>
              </w:rPr>
            </w:pPr>
            <w:r w:rsidRPr="00C56C36">
              <w:rPr>
                <w:i/>
                <w:sz w:val="20"/>
                <w:szCs w:val="20"/>
              </w:rPr>
              <w:t>Action</w:t>
            </w:r>
          </w:p>
        </w:tc>
        <w:tc>
          <w:tcPr>
            <w:tcW w:w="371" w:type="pct"/>
            <w:tcBorders>
              <w:top w:val="single" w:sz="6" w:space="0" w:color="auto"/>
              <w:left w:val="single" w:sz="6" w:space="0" w:color="auto"/>
              <w:right w:val="single" w:sz="12" w:space="0" w:color="auto"/>
            </w:tcBorders>
            <w:shd w:val="clear" w:color="auto" w:fill="D9D9D9" w:themeFill="background1" w:themeFillShade="D9"/>
          </w:tcPr>
          <w:p w:rsidR="00DF7CFC" w:rsidRPr="00C56C36" w:rsidRDefault="00DF7CFC" w:rsidP="005669B7">
            <w:pPr>
              <w:pStyle w:val="VCAAtablecondensed"/>
              <w:rPr>
                <w:i/>
                <w:sz w:val="20"/>
                <w:szCs w:val="20"/>
              </w:rPr>
            </w:pPr>
          </w:p>
        </w:tc>
        <w:tc>
          <w:tcPr>
            <w:tcW w:w="3262" w:type="pct"/>
            <w:gridSpan w:val="4"/>
            <w:tcBorders>
              <w:top w:val="single" w:sz="12" w:space="0" w:color="auto"/>
              <w:left w:val="single" w:sz="12" w:space="0" w:color="auto"/>
              <w:right w:val="single" w:sz="12" w:space="0" w:color="auto"/>
            </w:tcBorders>
            <w:shd w:val="clear" w:color="auto" w:fill="D9D9D9" w:themeFill="background1" w:themeFillShade="D9"/>
          </w:tcPr>
          <w:p w:rsidR="00DF7CFC" w:rsidRPr="00C56C36" w:rsidRDefault="00DF7CFC" w:rsidP="005669B7">
            <w:pPr>
              <w:pStyle w:val="VCAAtablecondensed"/>
              <w:rPr>
                <w:i/>
                <w:sz w:val="20"/>
                <w:szCs w:val="20"/>
              </w:rPr>
            </w:pPr>
            <w:r w:rsidRPr="00C56C36">
              <w:rPr>
                <w:i/>
                <w:sz w:val="20"/>
                <w:szCs w:val="20"/>
              </w:rPr>
              <w:t>Quality Criteria</w:t>
            </w:r>
          </w:p>
        </w:tc>
      </w:tr>
      <w:tr w:rsidR="00DF7CFC" w:rsidRPr="00C56C36" w:rsidTr="009C6B09">
        <w:trPr>
          <w:trHeight w:val="922"/>
        </w:trPr>
        <w:tc>
          <w:tcPr>
            <w:tcW w:w="638" w:type="pct"/>
            <w:vMerge w:val="restart"/>
            <w:shd w:val="clear" w:color="auto" w:fill="auto"/>
          </w:tcPr>
          <w:p w:rsidR="00DF7CFC" w:rsidRPr="00C56C36" w:rsidRDefault="00DF7CFC" w:rsidP="00684836">
            <w:pPr>
              <w:pStyle w:val="VCAAtablecondensed"/>
              <w:rPr>
                <w:rFonts w:cstheme="minorHAnsi"/>
                <w:sz w:val="20"/>
                <w:szCs w:val="20"/>
              </w:rPr>
            </w:pPr>
            <w:r w:rsidRPr="00C56C36">
              <w:rPr>
                <w:rFonts w:cstheme="minorHAnsi"/>
                <w:sz w:val="20"/>
                <w:szCs w:val="20"/>
              </w:rPr>
              <w:t>Cultural Practices strand</w:t>
            </w:r>
          </w:p>
        </w:tc>
        <w:tc>
          <w:tcPr>
            <w:tcW w:w="729" w:type="pct"/>
            <w:tcBorders>
              <w:right w:val="single" w:sz="6" w:space="0" w:color="auto"/>
            </w:tcBorders>
          </w:tcPr>
          <w:p w:rsidR="00DF7CFC" w:rsidRPr="00C56C36" w:rsidRDefault="00DF7CFC" w:rsidP="005669B7">
            <w:pPr>
              <w:pStyle w:val="VCAAtablecondensed"/>
              <w:rPr>
                <w:sz w:val="20"/>
                <w:szCs w:val="20"/>
              </w:rPr>
            </w:pPr>
            <w:r w:rsidRPr="00C56C36">
              <w:rPr>
                <w:sz w:val="20"/>
                <w:szCs w:val="20"/>
              </w:rPr>
              <w:t>1.Explores reasons why intercultural experiences are important for themselves and others</w:t>
            </w:r>
          </w:p>
        </w:tc>
        <w:tc>
          <w:tcPr>
            <w:tcW w:w="371" w:type="pct"/>
            <w:tcBorders>
              <w:top w:val="single" w:sz="6" w:space="0" w:color="auto"/>
              <w:left w:val="single" w:sz="6" w:space="0" w:color="auto"/>
              <w:right w:val="single" w:sz="12" w:space="0" w:color="auto"/>
            </w:tcBorders>
            <w:shd w:val="clear" w:color="auto" w:fill="auto"/>
          </w:tcPr>
          <w:p w:rsidR="00DF7CFC" w:rsidRPr="00C56C36" w:rsidRDefault="00DF7CFC" w:rsidP="005669B7">
            <w:pPr>
              <w:pStyle w:val="VCAAtablecondensed"/>
              <w:rPr>
                <w:i/>
                <w:sz w:val="20"/>
                <w:szCs w:val="20"/>
              </w:rPr>
            </w:pPr>
            <w:r w:rsidRPr="00C56C36">
              <w:rPr>
                <w:i/>
                <w:sz w:val="20"/>
                <w:szCs w:val="20"/>
              </w:rPr>
              <w:t>Insufficient evidence</w:t>
            </w:r>
          </w:p>
        </w:tc>
        <w:tc>
          <w:tcPr>
            <w:tcW w:w="800" w:type="pct"/>
            <w:tcBorders>
              <w:top w:val="single" w:sz="12" w:space="0" w:color="auto"/>
              <w:left w:val="single" w:sz="12" w:space="0" w:color="auto"/>
            </w:tcBorders>
            <w:shd w:val="clear" w:color="auto" w:fill="auto"/>
          </w:tcPr>
          <w:p w:rsidR="00DF7CFC" w:rsidRPr="00C56C36" w:rsidRDefault="00DF7CFC" w:rsidP="005669B7">
            <w:pPr>
              <w:pStyle w:val="VCAAtablecondensed"/>
              <w:rPr>
                <w:i/>
                <w:sz w:val="20"/>
                <w:szCs w:val="20"/>
              </w:rPr>
            </w:pPr>
          </w:p>
        </w:tc>
        <w:tc>
          <w:tcPr>
            <w:tcW w:w="851" w:type="pct"/>
            <w:tcBorders>
              <w:top w:val="single" w:sz="12" w:space="0" w:color="auto"/>
            </w:tcBorders>
            <w:shd w:val="clear" w:color="auto" w:fill="auto"/>
          </w:tcPr>
          <w:p w:rsidR="00DF7CFC" w:rsidRPr="00C56C36" w:rsidRDefault="00DF7CFC" w:rsidP="005669B7">
            <w:pPr>
              <w:pStyle w:val="VCAAtablecondensed"/>
              <w:rPr>
                <w:i/>
                <w:sz w:val="20"/>
                <w:szCs w:val="20"/>
              </w:rPr>
            </w:pPr>
            <w:r w:rsidRPr="00C56C36">
              <w:rPr>
                <w:i/>
                <w:sz w:val="20"/>
                <w:szCs w:val="20"/>
              </w:rPr>
              <w:t>1.1 Explains reasons why intercultural experiences are important for the individual</w:t>
            </w:r>
          </w:p>
        </w:tc>
        <w:tc>
          <w:tcPr>
            <w:tcW w:w="800" w:type="pct"/>
            <w:tcBorders>
              <w:top w:val="single" w:sz="12" w:space="0" w:color="auto"/>
            </w:tcBorders>
          </w:tcPr>
          <w:p w:rsidR="00DF7CFC" w:rsidRPr="00C56C36" w:rsidRDefault="00DF7CFC" w:rsidP="005669B7">
            <w:pPr>
              <w:pStyle w:val="VCAAtablecondensed"/>
              <w:rPr>
                <w:i/>
                <w:sz w:val="20"/>
                <w:szCs w:val="20"/>
              </w:rPr>
            </w:pPr>
          </w:p>
        </w:tc>
        <w:tc>
          <w:tcPr>
            <w:tcW w:w="811" w:type="pct"/>
            <w:tcBorders>
              <w:top w:val="single" w:sz="12" w:space="0" w:color="auto"/>
              <w:right w:val="single" w:sz="12" w:space="0" w:color="auto"/>
            </w:tcBorders>
          </w:tcPr>
          <w:p w:rsidR="00DF7CFC" w:rsidRPr="00C56C36" w:rsidRDefault="00DF7CFC" w:rsidP="000D44D3">
            <w:pPr>
              <w:pStyle w:val="VCAAtablecondensed"/>
              <w:rPr>
                <w:sz w:val="20"/>
                <w:szCs w:val="20"/>
              </w:rPr>
            </w:pPr>
            <w:r w:rsidRPr="00C56C36">
              <w:rPr>
                <w:i/>
                <w:sz w:val="20"/>
                <w:szCs w:val="20"/>
              </w:rPr>
              <w:t>1.2 Evaluates the importance of intercultural experiences to developing greater cultural awareness and respect</w:t>
            </w:r>
          </w:p>
        </w:tc>
      </w:tr>
      <w:tr w:rsidR="00DF7CFC" w:rsidRPr="00C56C36" w:rsidTr="0018612C">
        <w:trPr>
          <w:trHeight w:val="1142"/>
        </w:trPr>
        <w:tc>
          <w:tcPr>
            <w:tcW w:w="638" w:type="pct"/>
            <w:vMerge/>
            <w:shd w:val="clear" w:color="auto" w:fill="auto"/>
          </w:tcPr>
          <w:p w:rsidR="00DF7CFC" w:rsidRPr="00C56C36" w:rsidRDefault="00DF7CFC" w:rsidP="005669B7">
            <w:pPr>
              <w:pStyle w:val="VCAAtablecondensed"/>
              <w:rPr>
                <w:sz w:val="20"/>
                <w:szCs w:val="20"/>
              </w:rPr>
            </w:pPr>
          </w:p>
        </w:tc>
        <w:tc>
          <w:tcPr>
            <w:tcW w:w="729" w:type="pct"/>
            <w:tcBorders>
              <w:right w:val="single" w:sz="6" w:space="0" w:color="auto"/>
            </w:tcBorders>
          </w:tcPr>
          <w:p w:rsidR="00DF7CFC" w:rsidRPr="00C56C36" w:rsidRDefault="00DF7CFC" w:rsidP="005669B7">
            <w:pPr>
              <w:pStyle w:val="VCAAtablecondensed"/>
              <w:rPr>
                <w:sz w:val="20"/>
                <w:szCs w:val="20"/>
              </w:rPr>
            </w:pPr>
            <w:r w:rsidRPr="00C56C36">
              <w:rPr>
                <w:sz w:val="20"/>
                <w:szCs w:val="20"/>
              </w:rPr>
              <w:t xml:space="preserve">2. Explores connections between culture and identity </w:t>
            </w:r>
          </w:p>
        </w:tc>
        <w:tc>
          <w:tcPr>
            <w:tcW w:w="371" w:type="pct"/>
            <w:tcBorders>
              <w:left w:val="single" w:sz="6" w:space="0" w:color="auto"/>
              <w:right w:val="single" w:sz="12" w:space="0" w:color="auto"/>
            </w:tcBorders>
            <w:shd w:val="clear" w:color="auto" w:fill="auto"/>
          </w:tcPr>
          <w:p w:rsidR="00DF7CFC" w:rsidRPr="00C56C36" w:rsidRDefault="00DF7CFC" w:rsidP="005669B7">
            <w:pPr>
              <w:pStyle w:val="VCAAtablecondensed"/>
              <w:rPr>
                <w:i/>
                <w:sz w:val="20"/>
                <w:szCs w:val="20"/>
              </w:rPr>
            </w:pPr>
            <w:r w:rsidRPr="00C56C36">
              <w:rPr>
                <w:i/>
                <w:sz w:val="20"/>
                <w:szCs w:val="20"/>
              </w:rPr>
              <w:t>Insufficient evidence</w:t>
            </w:r>
          </w:p>
        </w:tc>
        <w:tc>
          <w:tcPr>
            <w:tcW w:w="800" w:type="pct"/>
            <w:tcBorders>
              <w:left w:val="single" w:sz="12" w:space="0" w:color="auto"/>
            </w:tcBorders>
            <w:shd w:val="clear" w:color="auto" w:fill="auto"/>
          </w:tcPr>
          <w:p w:rsidR="00DF7CFC" w:rsidRPr="00C56C36" w:rsidRDefault="00DF7CFC" w:rsidP="005669B7">
            <w:pPr>
              <w:pStyle w:val="VCAAtablecondensed"/>
              <w:rPr>
                <w:i/>
                <w:sz w:val="20"/>
                <w:szCs w:val="20"/>
              </w:rPr>
            </w:pPr>
            <w:r w:rsidRPr="00C56C36">
              <w:rPr>
                <w:i/>
                <w:sz w:val="20"/>
                <w:szCs w:val="20"/>
              </w:rPr>
              <w:t>2.1 Explains the relationship between culture and identity using examples of own intercultural experiences</w:t>
            </w:r>
          </w:p>
        </w:tc>
        <w:tc>
          <w:tcPr>
            <w:tcW w:w="851" w:type="pct"/>
            <w:shd w:val="clear" w:color="auto" w:fill="auto"/>
          </w:tcPr>
          <w:p w:rsidR="00DF7CFC" w:rsidRPr="00C56C36" w:rsidRDefault="00DF7CFC" w:rsidP="005669B7">
            <w:pPr>
              <w:pStyle w:val="VCAAtablecondensed"/>
              <w:rPr>
                <w:i/>
                <w:sz w:val="20"/>
                <w:szCs w:val="20"/>
              </w:rPr>
            </w:pPr>
            <w:r w:rsidRPr="00C56C36">
              <w:rPr>
                <w:i/>
                <w:sz w:val="20"/>
                <w:szCs w:val="20"/>
              </w:rPr>
              <w:t>2.2 Identifies links between culture and identity in the lives of others</w:t>
            </w:r>
          </w:p>
        </w:tc>
        <w:tc>
          <w:tcPr>
            <w:tcW w:w="800" w:type="pct"/>
          </w:tcPr>
          <w:p w:rsidR="00DF7CFC" w:rsidRPr="00C56C36" w:rsidRDefault="00DF7CFC" w:rsidP="005669B7">
            <w:pPr>
              <w:pStyle w:val="VCAAtablecondensed"/>
              <w:rPr>
                <w:i/>
                <w:sz w:val="20"/>
                <w:szCs w:val="20"/>
              </w:rPr>
            </w:pPr>
            <w:r w:rsidRPr="00C56C36">
              <w:rPr>
                <w:i/>
                <w:sz w:val="20"/>
                <w:szCs w:val="20"/>
              </w:rPr>
              <w:t>2.3 Explains how the concept of ‘stereotyping’ can negatively affect an individual or group</w:t>
            </w:r>
          </w:p>
        </w:tc>
        <w:tc>
          <w:tcPr>
            <w:tcW w:w="811" w:type="pct"/>
            <w:tcBorders>
              <w:right w:val="single" w:sz="12" w:space="0" w:color="auto"/>
            </w:tcBorders>
          </w:tcPr>
          <w:p w:rsidR="00DF7CFC" w:rsidRPr="00C56C36" w:rsidRDefault="00DF7CFC" w:rsidP="005669B7">
            <w:pPr>
              <w:pStyle w:val="VCAAtablecondensed"/>
              <w:rPr>
                <w:i/>
                <w:sz w:val="20"/>
                <w:szCs w:val="20"/>
              </w:rPr>
            </w:pPr>
          </w:p>
        </w:tc>
      </w:tr>
    </w:tbl>
    <w:p w:rsidR="008A1ABE" w:rsidRPr="00FC4E56" w:rsidRDefault="003D2F57" w:rsidP="008A1ABE">
      <w:pPr>
        <w:pStyle w:val="VCAAHeading1"/>
        <w:rPr>
          <w:rFonts w:asciiTheme="minorHAnsi" w:hAnsiTheme="minorHAnsi"/>
        </w:rPr>
      </w:pPr>
      <w:bookmarkStart w:id="17" w:name="_Toc1745224"/>
      <w:r>
        <w:lastRenderedPageBreak/>
        <w:t>Unit l</w:t>
      </w:r>
      <w:r w:rsidR="008A1ABE">
        <w:t>esson plans</w:t>
      </w:r>
      <w:bookmarkEnd w:id="16"/>
      <w:bookmarkEnd w:id="17"/>
    </w:p>
    <w:p w:rsidR="00AF51D1" w:rsidRDefault="00AF51D1" w:rsidP="00AF51D1">
      <w:pPr>
        <w:spacing w:before="120" w:after="120" w:line="280" w:lineRule="exact"/>
        <w:rPr>
          <w:rFonts w:eastAsia="Calibri" w:cstheme="minorHAnsi"/>
        </w:rPr>
      </w:pPr>
      <w:r w:rsidRPr="006C2866">
        <w:rPr>
          <w:rFonts w:eastAsia="Calibri" w:cstheme="minorHAnsi"/>
        </w:rPr>
        <w:t xml:space="preserve">The following lessons were created </w:t>
      </w:r>
      <w:r>
        <w:rPr>
          <w:rFonts w:eastAsia="Calibri" w:cstheme="minorHAnsi"/>
        </w:rPr>
        <w:t xml:space="preserve">to </w:t>
      </w:r>
      <w:r w:rsidR="00B87B1E">
        <w:rPr>
          <w:rFonts w:eastAsia="Calibri" w:cstheme="minorHAnsi"/>
        </w:rPr>
        <w:t xml:space="preserve">facilitate </w:t>
      </w:r>
      <w:r>
        <w:rPr>
          <w:rFonts w:eastAsia="Calibri" w:cstheme="minorHAnsi"/>
        </w:rPr>
        <w:t xml:space="preserve">progress </w:t>
      </w:r>
      <w:r w:rsidR="009C6B09">
        <w:rPr>
          <w:rFonts w:eastAsia="Calibri" w:cstheme="minorHAnsi"/>
        </w:rPr>
        <w:t xml:space="preserve">in </w:t>
      </w:r>
      <w:r>
        <w:rPr>
          <w:rFonts w:eastAsia="Calibri" w:cstheme="minorHAnsi"/>
        </w:rPr>
        <w:t xml:space="preserve">student learning. Each lesson was linked to a particular action/s in the </w:t>
      </w:r>
      <w:r w:rsidRPr="00F243C1">
        <w:rPr>
          <w:rFonts w:eastAsia="Calibri" w:cstheme="minorHAnsi"/>
        </w:rPr>
        <w:t>formative assessment rubric above</w:t>
      </w:r>
      <w:r>
        <w:rPr>
          <w:rFonts w:eastAsia="Calibri" w:cstheme="minorHAnsi"/>
        </w:rPr>
        <w:t xml:space="preserve"> and the associated quality criteria. Teachers </w:t>
      </w:r>
      <w:r w:rsidRPr="006C2866">
        <w:rPr>
          <w:rFonts w:eastAsia="Calibri" w:cstheme="minorHAnsi"/>
        </w:rPr>
        <w:t xml:space="preserve">should give students </w:t>
      </w:r>
      <w:r>
        <w:rPr>
          <w:rFonts w:eastAsia="Calibri" w:cstheme="minorHAnsi"/>
        </w:rPr>
        <w:t xml:space="preserve">ongoing </w:t>
      </w:r>
      <w:r w:rsidRPr="006C2866">
        <w:rPr>
          <w:rFonts w:eastAsia="Calibri" w:cstheme="minorHAnsi"/>
        </w:rPr>
        <w:t>feedback</w:t>
      </w:r>
      <w:r>
        <w:rPr>
          <w:rFonts w:eastAsia="Calibri" w:cstheme="minorHAnsi"/>
        </w:rPr>
        <w:t xml:space="preserve"> on the next steps in their learning and provide opportunities</w:t>
      </w:r>
      <w:r w:rsidRPr="006C2866">
        <w:rPr>
          <w:rFonts w:eastAsia="Calibri" w:cstheme="minorHAnsi"/>
        </w:rPr>
        <w:t xml:space="preserve"> t</w:t>
      </w:r>
      <w:r>
        <w:rPr>
          <w:rFonts w:eastAsia="Calibri" w:cstheme="minorHAnsi"/>
        </w:rPr>
        <w:t>o</w:t>
      </w:r>
      <w:r w:rsidRPr="006C2866">
        <w:rPr>
          <w:rFonts w:eastAsia="Calibri" w:cstheme="minorHAnsi"/>
        </w:rPr>
        <w:t xml:space="preserve"> </w:t>
      </w:r>
      <w:r w:rsidR="009C6B09">
        <w:rPr>
          <w:rFonts w:eastAsia="Calibri" w:cstheme="minorHAnsi"/>
        </w:rPr>
        <w:t xml:space="preserve">make </w:t>
      </w:r>
      <w:r>
        <w:rPr>
          <w:rFonts w:eastAsia="Calibri" w:cstheme="minorHAnsi"/>
        </w:rPr>
        <w:t>progress</w:t>
      </w:r>
      <w:r w:rsidRPr="006C2866">
        <w:rPr>
          <w:rFonts w:eastAsia="Calibri" w:cstheme="minorHAnsi"/>
        </w:rPr>
        <w:t xml:space="preserve"> </w:t>
      </w:r>
      <w:r w:rsidR="009C6B09">
        <w:rPr>
          <w:rFonts w:eastAsia="Calibri" w:cstheme="minorHAnsi"/>
        </w:rPr>
        <w:t xml:space="preserve">in </w:t>
      </w:r>
      <w:r w:rsidRPr="006C2866">
        <w:rPr>
          <w:rFonts w:eastAsia="Calibri" w:cstheme="minorHAnsi"/>
        </w:rPr>
        <w:t>their understanding</w:t>
      </w:r>
      <w:r>
        <w:rPr>
          <w:rFonts w:eastAsia="Calibri" w:cstheme="minorHAnsi"/>
        </w:rPr>
        <w:t xml:space="preserve"> of the </w:t>
      </w:r>
      <w:r w:rsidR="00821B7C">
        <w:rPr>
          <w:rFonts w:eastAsia="Calibri" w:cstheme="minorHAnsi"/>
        </w:rPr>
        <w:t xml:space="preserve">targeted area of the curriculum. </w:t>
      </w:r>
      <w:r>
        <w:rPr>
          <w:rFonts w:eastAsia="Calibri" w:cstheme="minorHAnsi"/>
        </w:rPr>
        <w:t xml:space="preserve"> </w:t>
      </w:r>
    </w:p>
    <w:p w:rsidR="00F41301" w:rsidRDefault="00F41301" w:rsidP="00F41301">
      <w:pPr>
        <w:spacing w:before="120" w:after="120" w:line="280" w:lineRule="exact"/>
        <w:rPr>
          <w:rStyle w:val="Hyperlink"/>
          <w:rFonts w:eastAsia="Calibri" w:cstheme="minorHAnsi"/>
        </w:rPr>
      </w:pPr>
      <w:r>
        <w:rPr>
          <w:rFonts w:eastAsia="Calibri" w:cstheme="minorHAnsi"/>
        </w:rPr>
        <w:t xml:space="preserve">The following lessons focus primarily on the Intercultural Capability curriculum. Where they involve the study of texts (e.g. </w:t>
      </w:r>
      <w:r w:rsidRPr="00307312">
        <w:rPr>
          <w:rFonts w:eastAsia="Calibri" w:cstheme="minorHAnsi"/>
          <w:i/>
        </w:rPr>
        <w:t>The Name Jar</w:t>
      </w:r>
      <w:r>
        <w:rPr>
          <w:rFonts w:eastAsia="Calibri" w:cstheme="minorHAnsi"/>
        </w:rPr>
        <w:t xml:space="preserve">), they should be integrated appropriately into the </w:t>
      </w:r>
      <w:hyperlink r:id="rId30" w:anchor="level=9" w:history="1">
        <w:r w:rsidR="0018612C" w:rsidRPr="001F5260">
          <w:rPr>
            <w:rStyle w:val="Hyperlink"/>
            <w:rFonts w:eastAsia="Calibri" w:cstheme="minorHAnsi"/>
          </w:rPr>
          <w:t>English curriculum</w:t>
        </w:r>
      </w:hyperlink>
      <w:r w:rsidR="0018612C">
        <w:rPr>
          <w:rStyle w:val="Hyperlink"/>
          <w:rFonts w:eastAsia="Calibri" w:cstheme="minorHAnsi"/>
        </w:rPr>
        <w:t>.</w:t>
      </w:r>
    </w:p>
    <w:p w:rsidR="003E5CA7" w:rsidRDefault="003E5CA7" w:rsidP="00F41301">
      <w:pPr>
        <w:spacing w:before="120" w:after="120" w:line="280" w:lineRule="exact"/>
        <w:rPr>
          <w:rStyle w:val="Hyperlink"/>
          <w:rFonts w:eastAsia="Calibri" w:cstheme="minorHAnsi"/>
        </w:rPr>
      </w:pPr>
    </w:p>
    <w:p w:rsidR="003E5CA7" w:rsidRDefault="003E5CA7" w:rsidP="003E5CA7">
      <w:pPr>
        <w:pStyle w:val="VCAAHeading2"/>
      </w:pPr>
      <w:bookmarkStart w:id="18" w:name="_Toc1745225"/>
      <w:r>
        <w:t xml:space="preserve">Lesson 1 – </w:t>
      </w:r>
      <w:r w:rsidRPr="003E5CA7">
        <w:t>Defining culture and identity</w:t>
      </w:r>
      <w:bookmarkEnd w:id="18"/>
      <w:r w:rsidRPr="003E5CA7">
        <w:t xml:space="preserve">  </w:t>
      </w:r>
    </w:p>
    <w:p w:rsidR="003E5CA7" w:rsidRPr="00C139B3" w:rsidRDefault="003E5CA7" w:rsidP="003E5CA7">
      <w:pPr>
        <w:spacing w:before="80" w:after="80" w:line="240" w:lineRule="exact"/>
        <w:rPr>
          <w:rFonts w:cstheme="minorHAnsi"/>
        </w:rPr>
      </w:pPr>
    </w:p>
    <w:p w:rsidR="003E5CA7" w:rsidRPr="006A77E3" w:rsidRDefault="003E5CA7" w:rsidP="003E5CA7">
      <w:pPr>
        <w:pStyle w:val="VCAAbody"/>
        <w:rPr>
          <w:i/>
        </w:rPr>
      </w:pPr>
      <w:r w:rsidRPr="006A77E3">
        <w:rPr>
          <w:i/>
        </w:rPr>
        <w:t xml:space="preserve">Rubric area targeted: </w:t>
      </w:r>
      <w:r w:rsidRPr="006A77E3">
        <w:rPr>
          <w:i/>
        </w:rPr>
        <w:tab/>
      </w:r>
    </w:p>
    <w:p w:rsidR="003E5CA7" w:rsidRDefault="003E5CA7" w:rsidP="003E5CA7">
      <w:pPr>
        <w:pStyle w:val="VCAAbullet"/>
        <w:rPr>
          <w:rFonts w:cstheme="minorHAnsi"/>
          <w:i/>
        </w:rPr>
      </w:pPr>
      <w:r w:rsidRPr="009370F2">
        <w:t>2.1</w:t>
      </w:r>
      <w:r>
        <w:t xml:space="preserve"> </w:t>
      </w:r>
      <w:r w:rsidRPr="009370F2">
        <w:t>Explains the relationship between culture and identity using examples of own intercultural experiences</w:t>
      </w:r>
    </w:p>
    <w:p w:rsidR="003E5CA7" w:rsidRDefault="003E5CA7" w:rsidP="003E5CA7">
      <w:pPr>
        <w:pStyle w:val="VCAAbody"/>
        <w:rPr>
          <w:i/>
        </w:rPr>
      </w:pPr>
    </w:p>
    <w:p w:rsidR="003E5CA7" w:rsidRPr="006A77E3" w:rsidRDefault="003E5CA7" w:rsidP="003E5CA7">
      <w:pPr>
        <w:pStyle w:val="VCAAbody"/>
        <w:rPr>
          <w:i/>
        </w:rPr>
      </w:pPr>
      <w:r w:rsidRPr="006A77E3">
        <w:rPr>
          <w:i/>
        </w:rPr>
        <w:t>Introduction:</w:t>
      </w:r>
      <w:r w:rsidRPr="006A77E3">
        <w:rPr>
          <w:i/>
        </w:rPr>
        <w:tab/>
      </w:r>
    </w:p>
    <w:p w:rsidR="003E5CA7" w:rsidRPr="003E5CA7" w:rsidRDefault="003E5CA7" w:rsidP="003E5CA7">
      <w:pPr>
        <w:spacing w:before="80" w:after="80" w:line="240" w:lineRule="exact"/>
        <w:rPr>
          <w:rFonts w:ascii="Arial" w:hAnsi="Arial" w:cs="Arial"/>
          <w:color w:val="000000" w:themeColor="text1"/>
        </w:rPr>
      </w:pPr>
      <w:r w:rsidRPr="003E5CA7">
        <w:rPr>
          <w:rFonts w:ascii="Arial" w:hAnsi="Arial" w:cs="Arial"/>
          <w:color w:val="000000" w:themeColor="text1"/>
        </w:rPr>
        <w:t>Write the words ‘culture’ and ‘identity’ on the board.</w:t>
      </w:r>
    </w:p>
    <w:p w:rsidR="003E5CA7" w:rsidRDefault="003E5CA7" w:rsidP="003E5CA7">
      <w:pPr>
        <w:spacing w:before="80" w:after="80" w:line="240" w:lineRule="exact"/>
        <w:rPr>
          <w:rFonts w:cstheme="minorHAnsi"/>
          <w:i/>
        </w:rPr>
      </w:pPr>
      <w:r w:rsidRPr="003E5CA7">
        <w:rPr>
          <w:rFonts w:ascii="Arial" w:hAnsi="Arial" w:cs="Arial"/>
          <w:color w:val="000000" w:themeColor="text1"/>
        </w:rPr>
        <w:t>Students turn and talk to the person next to them about their understanding of these terms.</w:t>
      </w:r>
    </w:p>
    <w:p w:rsidR="003E5CA7" w:rsidRDefault="003E5CA7" w:rsidP="003E5CA7">
      <w:pPr>
        <w:pStyle w:val="VCAAbody"/>
        <w:rPr>
          <w:i/>
        </w:rPr>
      </w:pPr>
    </w:p>
    <w:p w:rsidR="003E5CA7" w:rsidRPr="006A77E3" w:rsidRDefault="003E5CA7" w:rsidP="003E5CA7">
      <w:pPr>
        <w:pStyle w:val="VCAAbody"/>
        <w:rPr>
          <w:i/>
        </w:rPr>
      </w:pPr>
      <w:r w:rsidRPr="006A77E3">
        <w:rPr>
          <w:i/>
        </w:rPr>
        <w:t>Body of lesson:</w:t>
      </w:r>
      <w:r w:rsidRPr="006A77E3">
        <w:rPr>
          <w:i/>
        </w:rPr>
        <w:tab/>
      </w:r>
    </w:p>
    <w:p w:rsidR="003E5CA7" w:rsidRPr="003E5CA7" w:rsidRDefault="003E5CA7" w:rsidP="003E5CA7">
      <w:pPr>
        <w:spacing w:before="120" w:after="120" w:line="280" w:lineRule="exact"/>
        <w:rPr>
          <w:rFonts w:ascii="Arial" w:hAnsi="Arial" w:cs="Arial"/>
          <w:color w:val="000000" w:themeColor="text1"/>
        </w:rPr>
      </w:pPr>
      <w:r w:rsidRPr="003E5CA7">
        <w:rPr>
          <w:rFonts w:ascii="Arial" w:hAnsi="Arial" w:cs="Arial"/>
          <w:color w:val="000000" w:themeColor="text1"/>
        </w:rPr>
        <w:t xml:space="preserve">Create two spaces in the classroom for two Word Walls, one for ‘culture’ and one for ‘identity’. Provide students with a number of sticky notes. </w:t>
      </w:r>
    </w:p>
    <w:p w:rsidR="003E5CA7" w:rsidRPr="003E5CA7" w:rsidRDefault="003E5CA7" w:rsidP="003E5CA7">
      <w:pPr>
        <w:spacing w:before="120" w:after="120" w:line="280" w:lineRule="exact"/>
        <w:rPr>
          <w:rFonts w:ascii="Arial" w:hAnsi="Arial" w:cs="Arial"/>
          <w:color w:val="000000" w:themeColor="text1"/>
        </w:rPr>
      </w:pPr>
      <w:r w:rsidRPr="003E5CA7">
        <w:rPr>
          <w:rFonts w:ascii="Arial" w:hAnsi="Arial" w:cs="Arial"/>
          <w:color w:val="000000" w:themeColor="text1"/>
        </w:rPr>
        <w:t>Students reflect on the following questions:</w:t>
      </w:r>
    </w:p>
    <w:p w:rsidR="003E5CA7" w:rsidRPr="003E5CA7" w:rsidRDefault="003E5CA7" w:rsidP="003E5CA7">
      <w:pPr>
        <w:pStyle w:val="VCAAbullet"/>
      </w:pPr>
      <w:r w:rsidRPr="003E5CA7">
        <w:t>What are the features or characteristics of a culture?</w:t>
      </w:r>
    </w:p>
    <w:p w:rsidR="003E5CA7" w:rsidRPr="003E5CA7" w:rsidRDefault="003E5CA7" w:rsidP="003E5CA7">
      <w:pPr>
        <w:pStyle w:val="VCAAbullet"/>
      </w:pPr>
      <w:r w:rsidRPr="003E5CA7">
        <w:t>What are the characteristics that influence identity?</w:t>
      </w:r>
    </w:p>
    <w:p w:rsidR="003E5CA7" w:rsidRDefault="003E5CA7" w:rsidP="003E5CA7">
      <w:pPr>
        <w:spacing w:before="80" w:after="80" w:line="240" w:lineRule="exact"/>
        <w:rPr>
          <w:rFonts w:cstheme="minorHAnsi"/>
          <w:iCs/>
        </w:rPr>
      </w:pPr>
      <w:r w:rsidRPr="003E5CA7">
        <w:t>Students write their ideas on sticky notes and stick on the Word Wall. Students might identify cultural characteristics such as traditions, food, celebrations, language, religion and characteristics of identity such as gender, age, likes and dislikes, language, personality, nationality, values</w:t>
      </w:r>
      <w:r>
        <w:t>.</w:t>
      </w:r>
    </w:p>
    <w:p w:rsidR="003E5CA7" w:rsidRDefault="003E5CA7" w:rsidP="003E5CA7">
      <w:pPr>
        <w:spacing w:before="80" w:after="80" w:line="240" w:lineRule="exact"/>
        <w:ind w:left="720"/>
        <w:rPr>
          <w:rFonts w:cstheme="minorHAnsi"/>
        </w:rPr>
      </w:pPr>
    </w:p>
    <w:p w:rsidR="003E5CA7" w:rsidRPr="006A77E3" w:rsidRDefault="003E5CA7" w:rsidP="003E5CA7">
      <w:pPr>
        <w:pStyle w:val="VCAAbody"/>
        <w:rPr>
          <w:i/>
        </w:rPr>
      </w:pPr>
      <w:r w:rsidRPr="006A77E3">
        <w:rPr>
          <w:i/>
        </w:rPr>
        <w:t>Reflection:</w:t>
      </w:r>
      <w:r w:rsidRPr="006A77E3">
        <w:rPr>
          <w:i/>
        </w:rPr>
        <w:tab/>
      </w:r>
    </w:p>
    <w:p w:rsidR="003E5CA7" w:rsidRDefault="003E5CA7" w:rsidP="003E5CA7">
      <w:pPr>
        <w:spacing w:before="80" w:after="80" w:line="240" w:lineRule="exact"/>
        <w:rPr>
          <w:rFonts w:ascii="Arial" w:hAnsi="Arial" w:cs="Arial"/>
          <w:color w:val="000000" w:themeColor="text1"/>
        </w:rPr>
      </w:pPr>
      <w:r w:rsidRPr="003E5CA7">
        <w:rPr>
          <w:rFonts w:ascii="Arial" w:hAnsi="Arial" w:cs="Arial"/>
          <w:color w:val="000000" w:themeColor="text1"/>
        </w:rPr>
        <w:t>As a class, look at the results. Identify with the class which characteristics within culture and identity are similar. During class discussion, provide feedback for students on their understanding of the terms ‘characteristics of culture’ and ‘characteristics of identity’ and how they relate to each other.</w:t>
      </w:r>
    </w:p>
    <w:p w:rsidR="003E5CA7" w:rsidRDefault="003E5CA7" w:rsidP="003E5CA7">
      <w:pPr>
        <w:spacing w:before="80" w:after="80" w:line="240" w:lineRule="exact"/>
        <w:rPr>
          <w:rFonts w:cstheme="minorHAnsi"/>
        </w:rPr>
      </w:pPr>
    </w:p>
    <w:p w:rsidR="003E5CA7" w:rsidRPr="007D07ED" w:rsidRDefault="003E5CA7" w:rsidP="003E5CA7">
      <w:pPr>
        <w:spacing w:before="80" w:after="80" w:line="240" w:lineRule="exact"/>
        <w:rPr>
          <w:rFonts w:eastAsia="Calibri" w:cstheme="minorHAnsi"/>
          <w:i/>
        </w:rPr>
      </w:pPr>
      <w:r w:rsidRPr="007D07ED">
        <w:rPr>
          <w:rFonts w:eastAsia="Calibri" w:cstheme="minorHAnsi"/>
          <w:i/>
        </w:rPr>
        <w:t>Resources:</w:t>
      </w:r>
      <w:r w:rsidRPr="007D07ED">
        <w:rPr>
          <w:rFonts w:eastAsia="Calibri" w:cstheme="minorHAnsi"/>
          <w:i/>
        </w:rPr>
        <w:tab/>
      </w:r>
      <w:r w:rsidRPr="007D07ED">
        <w:rPr>
          <w:rFonts w:eastAsia="Calibri" w:cstheme="minorHAnsi"/>
          <w:i/>
        </w:rPr>
        <w:tab/>
      </w:r>
      <w:r w:rsidRPr="007D07ED">
        <w:rPr>
          <w:rFonts w:eastAsia="Calibri" w:cstheme="minorHAnsi"/>
          <w:i/>
        </w:rPr>
        <w:tab/>
      </w:r>
    </w:p>
    <w:p w:rsidR="003E5CA7" w:rsidRDefault="003E5CA7" w:rsidP="003749A1">
      <w:pPr>
        <w:pStyle w:val="VCAAbody"/>
      </w:pPr>
      <w:r>
        <w:t>Butcher paper</w:t>
      </w:r>
    </w:p>
    <w:p w:rsidR="003E5CA7" w:rsidRDefault="003E5CA7" w:rsidP="003749A1">
      <w:pPr>
        <w:pStyle w:val="VCAAbody"/>
      </w:pPr>
      <w:r>
        <w:t>Sticky notes</w:t>
      </w:r>
    </w:p>
    <w:p w:rsidR="003E5CA7" w:rsidRDefault="003E5CA7" w:rsidP="003749A1">
      <w:pPr>
        <w:pStyle w:val="VCAAbody"/>
      </w:pPr>
      <w:r>
        <w:t>Pens</w:t>
      </w:r>
    </w:p>
    <w:p w:rsidR="003E5CA7" w:rsidRDefault="003E5CA7" w:rsidP="003749A1">
      <w:pPr>
        <w:pStyle w:val="VCAAbody"/>
        <w:rPr>
          <w:rFonts w:cstheme="minorHAnsi"/>
        </w:rPr>
      </w:pPr>
      <w:r>
        <w:t>Whiteboard and markers</w:t>
      </w:r>
    </w:p>
    <w:p w:rsidR="003E5CA7" w:rsidRDefault="003E5CA7" w:rsidP="00F41301">
      <w:pPr>
        <w:spacing w:before="120" w:after="120" w:line="280" w:lineRule="exact"/>
        <w:rPr>
          <w:rStyle w:val="Hyperlink"/>
          <w:rFonts w:eastAsia="Calibri" w:cstheme="minorHAnsi"/>
        </w:rPr>
      </w:pPr>
    </w:p>
    <w:p w:rsidR="003E5CA7" w:rsidRDefault="003E5CA7" w:rsidP="003E5CA7">
      <w:pPr>
        <w:pStyle w:val="VCAAHeading2"/>
      </w:pPr>
      <w:bookmarkStart w:id="19" w:name="_Toc1745226"/>
      <w:r>
        <w:t xml:space="preserve">Lesson 2 – </w:t>
      </w:r>
      <w:r w:rsidRPr="003E5CA7">
        <w:t>Connections between people, culture and identity</w:t>
      </w:r>
      <w:bookmarkEnd w:id="19"/>
    </w:p>
    <w:p w:rsidR="003E5CA7" w:rsidRPr="00C139B3" w:rsidRDefault="003E5CA7" w:rsidP="003E5CA7">
      <w:pPr>
        <w:spacing w:before="80" w:after="80" w:line="240" w:lineRule="exact"/>
        <w:rPr>
          <w:rFonts w:cstheme="minorHAnsi"/>
        </w:rPr>
      </w:pPr>
    </w:p>
    <w:p w:rsidR="003E5CA7" w:rsidRPr="006A77E3" w:rsidRDefault="003E5CA7" w:rsidP="003E5CA7">
      <w:pPr>
        <w:pStyle w:val="VCAAbody"/>
        <w:rPr>
          <w:i/>
        </w:rPr>
      </w:pPr>
      <w:r w:rsidRPr="006A77E3">
        <w:rPr>
          <w:i/>
        </w:rPr>
        <w:t>Rubric area</w:t>
      </w:r>
      <w:r>
        <w:rPr>
          <w:i/>
        </w:rPr>
        <w:t>s</w:t>
      </w:r>
      <w:r w:rsidRPr="006A77E3">
        <w:rPr>
          <w:i/>
        </w:rPr>
        <w:t xml:space="preserve"> targeted: </w:t>
      </w:r>
      <w:r w:rsidRPr="006A77E3">
        <w:rPr>
          <w:i/>
        </w:rPr>
        <w:tab/>
      </w:r>
    </w:p>
    <w:p w:rsidR="003E5CA7" w:rsidRPr="003E5CA7" w:rsidRDefault="003E5CA7" w:rsidP="003E5CA7">
      <w:pPr>
        <w:pStyle w:val="VCAAbullet"/>
      </w:pPr>
      <w:r w:rsidRPr="003E5CA7">
        <w:t>1.2 Evaluates the importance of intercultural experiences to developing greater cultural awareness and respect</w:t>
      </w:r>
    </w:p>
    <w:p w:rsidR="003E5CA7" w:rsidRDefault="003E5CA7" w:rsidP="003E5CA7">
      <w:pPr>
        <w:pStyle w:val="VCAAbullet"/>
        <w:rPr>
          <w:i/>
        </w:rPr>
      </w:pPr>
      <w:r w:rsidRPr="003E5CA7">
        <w:t>2.2 Identifies links between culture and identity in the lives of others</w:t>
      </w:r>
    </w:p>
    <w:p w:rsidR="003E5CA7" w:rsidRDefault="003E5CA7" w:rsidP="003E5CA7">
      <w:pPr>
        <w:pStyle w:val="VCAAbody"/>
        <w:rPr>
          <w:i/>
        </w:rPr>
      </w:pPr>
    </w:p>
    <w:p w:rsidR="003E5CA7" w:rsidRPr="006A77E3" w:rsidRDefault="003E5CA7" w:rsidP="003E5CA7">
      <w:pPr>
        <w:pStyle w:val="VCAAbody"/>
        <w:rPr>
          <w:i/>
        </w:rPr>
      </w:pPr>
      <w:r w:rsidRPr="006A77E3">
        <w:rPr>
          <w:i/>
        </w:rPr>
        <w:t>Introduction:</w:t>
      </w:r>
      <w:r w:rsidRPr="006A77E3">
        <w:rPr>
          <w:i/>
        </w:rPr>
        <w:tab/>
      </w:r>
    </w:p>
    <w:p w:rsidR="003E5CA7" w:rsidRDefault="003E5CA7" w:rsidP="003E5CA7">
      <w:pPr>
        <w:pStyle w:val="VCAAbody"/>
        <w:rPr>
          <w:i/>
        </w:rPr>
      </w:pPr>
      <w:r w:rsidRPr="003E5CA7">
        <w:t>Reflecting on the Venn diagram from the previous lesson and using words that overlap in the diagram, students respond to the following question: What is your own cultural identity? Students write down their response. Choose some students to share with the class, helping all students understand the strengths of their responses.</w:t>
      </w:r>
    </w:p>
    <w:p w:rsidR="003E5CA7" w:rsidRDefault="003E5CA7" w:rsidP="003E5CA7">
      <w:pPr>
        <w:pStyle w:val="VCAAbody"/>
        <w:rPr>
          <w:i/>
        </w:rPr>
      </w:pPr>
    </w:p>
    <w:p w:rsidR="003E5CA7" w:rsidRPr="006A77E3" w:rsidRDefault="003E5CA7" w:rsidP="003E5CA7">
      <w:pPr>
        <w:pStyle w:val="VCAAbody"/>
        <w:rPr>
          <w:i/>
        </w:rPr>
      </w:pPr>
      <w:r w:rsidRPr="006A77E3">
        <w:rPr>
          <w:i/>
        </w:rPr>
        <w:t>Body of lesson:</w:t>
      </w:r>
      <w:r w:rsidRPr="006A77E3">
        <w:rPr>
          <w:i/>
        </w:rPr>
        <w:tab/>
      </w:r>
    </w:p>
    <w:p w:rsidR="003E5CA7" w:rsidRPr="003E5CA7" w:rsidRDefault="003E5CA7" w:rsidP="003E5CA7">
      <w:pPr>
        <w:spacing w:before="120" w:after="120" w:line="280" w:lineRule="exact"/>
        <w:rPr>
          <w:rFonts w:ascii="Arial" w:hAnsi="Arial" w:cs="Arial"/>
          <w:color w:val="000000" w:themeColor="text1"/>
        </w:rPr>
      </w:pPr>
      <w:r w:rsidRPr="003E5CA7">
        <w:rPr>
          <w:rFonts w:ascii="Arial" w:hAnsi="Arial" w:cs="Arial"/>
          <w:color w:val="000000" w:themeColor="text1"/>
        </w:rPr>
        <w:lastRenderedPageBreak/>
        <w:t xml:space="preserve">Briefly discuss with the class the following question: How can your name reflect part of your cultural identity? </w:t>
      </w:r>
    </w:p>
    <w:p w:rsidR="003E5CA7" w:rsidRPr="003E5CA7" w:rsidRDefault="003E5CA7" w:rsidP="003E5CA7">
      <w:pPr>
        <w:spacing w:before="120" w:after="120" w:line="280" w:lineRule="exact"/>
        <w:rPr>
          <w:rFonts w:ascii="Arial" w:hAnsi="Arial" w:cs="Arial"/>
          <w:color w:val="000000" w:themeColor="text1"/>
        </w:rPr>
      </w:pPr>
      <w:r w:rsidRPr="003E5CA7">
        <w:rPr>
          <w:rFonts w:ascii="Arial" w:hAnsi="Arial" w:cs="Arial"/>
          <w:color w:val="000000" w:themeColor="text1"/>
        </w:rPr>
        <w:t xml:space="preserve">Read the picture story book </w:t>
      </w:r>
      <w:r w:rsidRPr="003E5CA7">
        <w:rPr>
          <w:rFonts w:ascii="Arial" w:hAnsi="Arial" w:cs="Arial"/>
          <w:i/>
          <w:color w:val="000000" w:themeColor="text1"/>
        </w:rPr>
        <w:t>The Name Jar</w:t>
      </w:r>
      <w:r w:rsidRPr="003E5CA7">
        <w:rPr>
          <w:rFonts w:ascii="Arial" w:hAnsi="Arial" w:cs="Arial"/>
          <w:color w:val="000000" w:themeColor="text1"/>
        </w:rPr>
        <w:t xml:space="preserve"> with the class.</w:t>
      </w:r>
    </w:p>
    <w:p w:rsidR="003E5CA7" w:rsidRPr="003E5CA7" w:rsidRDefault="003E5CA7" w:rsidP="003E5CA7">
      <w:pPr>
        <w:spacing w:before="120" w:after="120" w:line="280" w:lineRule="exact"/>
        <w:rPr>
          <w:rFonts w:ascii="Arial" w:hAnsi="Arial" w:cs="Arial"/>
          <w:color w:val="000000" w:themeColor="text1"/>
        </w:rPr>
      </w:pPr>
      <w:r w:rsidRPr="003E5CA7">
        <w:rPr>
          <w:rFonts w:ascii="Arial" w:hAnsi="Arial" w:cs="Arial"/>
          <w:color w:val="000000" w:themeColor="text1"/>
        </w:rPr>
        <w:t xml:space="preserve">After reading, students respond in groups to the following questions: </w:t>
      </w:r>
    </w:p>
    <w:p w:rsidR="003E5CA7" w:rsidRPr="003E5CA7" w:rsidRDefault="003E5CA7" w:rsidP="003E5CA7">
      <w:pPr>
        <w:pStyle w:val="VCAAbullet"/>
      </w:pPr>
      <w:r w:rsidRPr="003E5CA7">
        <w:t xml:space="preserve">Why did Unhei want another name? </w:t>
      </w:r>
    </w:p>
    <w:p w:rsidR="003E5CA7" w:rsidRPr="003E5CA7" w:rsidRDefault="003E5CA7" w:rsidP="003E5CA7">
      <w:pPr>
        <w:pStyle w:val="VCAAbullet"/>
      </w:pPr>
      <w:r w:rsidRPr="003E5CA7">
        <w:t xml:space="preserve">Why did Unhei eventually decide to keep her own name? </w:t>
      </w:r>
    </w:p>
    <w:p w:rsidR="003E5CA7" w:rsidRPr="003E5CA7" w:rsidRDefault="003E5CA7" w:rsidP="003E5CA7">
      <w:pPr>
        <w:pStyle w:val="VCAAbullet"/>
      </w:pPr>
      <w:r w:rsidRPr="003E5CA7">
        <w:t xml:space="preserve">How do you think moving to America changed Unhei’s attitude to her culture? </w:t>
      </w:r>
    </w:p>
    <w:p w:rsidR="003E5CA7" w:rsidRPr="003E5CA7" w:rsidRDefault="003E5CA7" w:rsidP="003E5CA7">
      <w:pPr>
        <w:pStyle w:val="VCAAbullet"/>
      </w:pPr>
      <w:r w:rsidRPr="003E5CA7">
        <w:t xml:space="preserve">Why was it important for the children in Unhei’s class to meet a child from another culture? </w:t>
      </w:r>
    </w:p>
    <w:p w:rsidR="003E5CA7" w:rsidRPr="003E5CA7" w:rsidRDefault="003E5CA7" w:rsidP="003E5CA7">
      <w:pPr>
        <w:pStyle w:val="VCAAbullet"/>
      </w:pPr>
      <w:r w:rsidRPr="003E5CA7">
        <w:t xml:space="preserve">How do you think Unhei’s culture might change as she continues to live in America? </w:t>
      </w:r>
    </w:p>
    <w:p w:rsidR="003E5CA7" w:rsidRPr="003E5CA7" w:rsidRDefault="003E5CA7" w:rsidP="003E5CA7">
      <w:pPr>
        <w:pStyle w:val="VCAAbullet"/>
      </w:pPr>
      <w:r w:rsidRPr="003E5CA7">
        <w:t xml:space="preserve">How does Unhei’s name connect her culture and her identity? </w:t>
      </w:r>
    </w:p>
    <w:p w:rsidR="003E5CA7" w:rsidRPr="003E5CA7" w:rsidRDefault="003E5CA7" w:rsidP="003E5CA7">
      <w:pPr>
        <w:pStyle w:val="VCAAbullet"/>
      </w:pPr>
      <w:r w:rsidRPr="003E5CA7">
        <w:t xml:space="preserve">How do you think your own name connects to or reflects your culture and your identity? </w:t>
      </w:r>
    </w:p>
    <w:p w:rsidR="003E5CA7" w:rsidRDefault="003E5CA7" w:rsidP="003E5CA7">
      <w:pPr>
        <w:spacing w:before="80" w:after="80" w:line="240" w:lineRule="exact"/>
        <w:ind w:left="720"/>
        <w:rPr>
          <w:rFonts w:cstheme="minorHAnsi"/>
        </w:rPr>
      </w:pPr>
    </w:p>
    <w:p w:rsidR="003E5CA7" w:rsidRPr="006A77E3" w:rsidRDefault="003E5CA7" w:rsidP="003E5CA7">
      <w:pPr>
        <w:pStyle w:val="VCAAbody"/>
        <w:rPr>
          <w:i/>
        </w:rPr>
      </w:pPr>
      <w:r w:rsidRPr="006A77E3">
        <w:rPr>
          <w:i/>
        </w:rPr>
        <w:t>Reflection:</w:t>
      </w:r>
      <w:r w:rsidRPr="006A77E3">
        <w:rPr>
          <w:i/>
        </w:rPr>
        <w:tab/>
      </w:r>
    </w:p>
    <w:p w:rsidR="003E5CA7" w:rsidRDefault="003E5CA7" w:rsidP="003E5CA7">
      <w:pPr>
        <w:spacing w:before="80" w:after="80" w:line="240" w:lineRule="exact"/>
      </w:pPr>
      <w:r>
        <w:t xml:space="preserve">Have the class share and discuss their responses. During the discussion, ask students to watch for what they are learning from listening to others. Students then share what they have learnt from listening to their peers about the link between culture and identity for others. They revisit the reasons why it was important to meet a child from another culture from </w:t>
      </w:r>
      <w:r w:rsidRPr="00296727">
        <w:rPr>
          <w:i/>
        </w:rPr>
        <w:t>The Name Jar</w:t>
      </w:r>
      <w:r>
        <w:t xml:space="preserve"> and reflect on whether further reasons could be added.</w:t>
      </w:r>
    </w:p>
    <w:p w:rsidR="003E5CA7" w:rsidRDefault="003E5CA7" w:rsidP="003E5CA7">
      <w:pPr>
        <w:spacing w:before="80" w:after="80" w:line="240" w:lineRule="exact"/>
        <w:rPr>
          <w:rFonts w:cstheme="minorHAnsi"/>
        </w:rPr>
      </w:pPr>
    </w:p>
    <w:p w:rsidR="003E5CA7" w:rsidRPr="007D07ED" w:rsidRDefault="003E5CA7" w:rsidP="003E5CA7">
      <w:pPr>
        <w:spacing w:before="80" w:after="80" w:line="240" w:lineRule="exact"/>
        <w:rPr>
          <w:rFonts w:eastAsia="Calibri" w:cstheme="minorHAnsi"/>
          <w:i/>
        </w:rPr>
      </w:pPr>
      <w:r w:rsidRPr="007D07ED">
        <w:rPr>
          <w:rFonts w:eastAsia="Calibri" w:cstheme="minorHAnsi"/>
          <w:i/>
        </w:rPr>
        <w:t>Resources:</w:t>
      </w:r>
      <w:r w:rsidRPr="007D07ED">
        <w:rPr>
          <w:rFonts w:eastAsia="Calibri" w:cstheme="minorHAnsi"/>
          <w:i/>
        </w:rPr>
        <w:tab/>
      </w:r>
      <w:r w:rsidRPr="007D07ED">
        <w:rPr>
          <w:rFonts w:eastAsia="Calibri" w:cstheme="minorHAnsi"/>
          <w:i/>
        </w:rPr>
        <w:tab/>
      </w:r>
      <w:r w:rsidRPr="007D07ED">
        <w:rPr>
          <w:rFonts w:eastAsia="Calibri" w:cstheme="minorHAnsi"/>
          <w:i/>
        </w:rPr>
        <w:tab/>
      </w:r>
    </w:p>
    <w:p w:rsidR="003E5CA7" w:rsidRPr="003E5CA7" w:rsidRDefault="003E5CA7" w:rsidP="003749A1">
      <w:pPr>
        <w:pStyle w:val="VCAAbody"/>
      </w:pPr>
      <w:r w:rsidRPr="003E5CA7">
        <w:t>Exercise books/paper/pencils or digital device</w:t>
      </w:r>
    </w:p>
    <w:p w:rsidR="003E5CA7" w:rsidRPr="003E5CA7" w:rsidRDefault="003E5CA7" w:rsidP="003749A1">
      <w:pPr>
        <w:pStyle w:val="VCAAbody"/>
        <w:rPr>
          <w:rStyle w:val="Hyperlink"/>
          <w:rFonts w:eastAsia="Calibri" w:cstheme="minorHAnsi"/>
          <w:color w:val="auto"/>
        </w:rPr>
      </w:pPr>
      <w:r w:rsidRPr="003E5CA7">
        <w:rPr>
          <w:i/>
          <w:color w:val="auto"/>
        </w:rPr>
        <w:t>The Name Jar</w:t>
      </w:r>
      <w:r w:rsidRPr="003E5CA7">
        <w:rPr>
          <w:color w:val="auto"/>
        </w:rPr>
        <w:t xml:space="preserve"> by </w:t>
      </w:r>
      <w:proofErr w:type="spellStart"/>
      <w:r w:rsidRPr="003E5CA7">
        <w:rPr>
          <w:color w:val="auto"/>
        </w:rPr>
        <w:t>Yangsook</w:t>
      </w:r>
      <w:proofErr w:type="spellEnd"/>
      <w:r w:rsidRPr="003E5CA7">
        <w:rPr>
          <w:color w:val="auto"/>
        </w:rPr>
        <w:t xml:space="preserve"> Choi</w:t>
      </w:r>
    </w:p>
    <w:p w:rsidR="003E5CA7" w:rsidRPr="00A31D63" w:rsidRDefault="003E5CA7" w:rsidP="00F41301">
      <w:pPr>
        <w:spacing w:before="120" w:after="120" w:line="280" w:lineRule="exact"/>
        <w:rPr>
          <w:rFonts w:eastAsia="Calibri" w:cstheme="minorHAnsi"/>
        </w:rPr>
      </w:pPr>
    </w:p>
    <w:p w:rsidR="005C28FB" w:rsidRDefault="005C28FB" w:rsidP="005C28FB">
      <w:pPr>
        <w:pStyle w:val="VCAAHeading2"/>
      </w:pPr>
      <w:bookmarkStart w:id="20" w:name="_Toc1745227"/>
      <w:r>
        <w:t xml:space="preserve">Lesson 3 – </w:t>
      </w:r>
      <w:r w:rsidRPr="005C28FB">
        <w:t>Stereotypes and their effects</w:t>
      </w:r>
      <w:bookmarkEnd w:id="20"/>
    </w:p>
    <w:p w:rsidR="005C28FB" w:rsidRPr="00C139B3" w:rsidRDefault="005C28FB" w:rsidP="005C28FB">
      <w:pPr>
        <w:spacing w:before="80" w:after="80" w:line="240" w:lineRule="exact"/>
        <w:rPr>
          <w:rFonts w:cstheme="minorHAnsi"/>
        </w:rPr>
      </w:pPr>
    </w:p>
    <w:p w:rsidR="005C28FB" w:rsidRDefault="005C28FB" w:rsidP="005C28FB">
      <w:pPr>
        <w:pStyle w:val="VCAAbody"/>
        <w:rPr>
          <w:i/>
        </w:rPr>
      </w:pPr>
      <w:r w:rsidRPr="006A77E3">
        <w:rPr>
          <w:i/>
        </w:rPr>
        <w:t xml:space="preserve">Rubric area targeted: </w:t>
      </w:r>
      <w:r w:rsidRPr="006A77E3">
        <w:rPr>
          <w:i/>
        </w:rPr>
        <w:tab/>
      </w:r>
    </w:p>
    <w:p w:rsidR="005C28FB" w:rsidRDefault="005C28FB" w:rsidP="005C28FB">
      <w:pPr>
        <w:pStyle w:val="VCAAbullet"/>
        <w:rPr>
          <w:i/>
        </w:rPr>
      </w:pPr>
      <w:r w:rsidRPr="005C28FB">
        <w:t>2.3 Explains how the concept of ‘stereotyping’ can negatively affect an individual or group</w:t>
      </w:r>
    </w:p>
    <w:p w:rsidR="005C28FB" w:rsidRDefault="005C28FB" w:rsidP="005C28FB">
      <w:pPr>
        <w:pStyle w:val="VCAAbody"/>
        <w:rPr>
          <w:i/>
        </w:rPr>
      </w:pPr>
    </w:p>
    <w:p w:rsidR="00A235AC" w:rsidRPr="008262EE" w:rsidRDefault="00A235AC" w:rsidP="00A235AC">
      <w:pPr>
        <w:pStyle w:val="VCAAbody"/>
        <w:rPr>
          <w:i/>
        </w:rPr>
      </w:pPr>
      <w:r w:rsidRPr="008262EE">
        <w:rPr>
          <w:i/>
        </w:rPr>
        <w:t>Introduction:</w:t>
      </w:r>
    </w:p>
    <w:p w:rsidR="00A235AC" w:rsidRDefault="00A235AC" w:rsidP="00A235AC">
      <w:pPr>
        <w:pStyle w:val="VCAAbody"/>
      </w:pPr>
      <w:r>
        <w:t xml:space="preserve">To review prior learning, brainstorm as a class ‘What is a stereotype?’ After brainstorming a few ideas, ask a student to look up the definition in the dictionary and compare to student ideas. Discuss how a stereotype is different from a </w:t>
      </w:r>
      <w:proofErr w:type="spellStart"/>
      <w:r>
        <w:t>generalisation</w:t>
      </w:r>
      <w:proofErr w:type="spellEnd"/>
      <w:r>
        <w:t xml:space="preserve">. For example: </w:t>
      </w:r>
    </w:p>
    <w:p w:rsidR="00A235AC" w:rsidRPr="009A19EF" w:rsidRDefault="00A235AC" w:rsidP="00A235AC">
      <w:pPr>
        <w:pStyle w:val="VCAAbody"/>
        <w:ind w:left="567"/>
        <w:rPr>
          <w:i/>
        </w:rPr>
      </w:pPr>
      <w:r w:rsidRPr="009A19EF">
        <w:rPr>
          <w:i/>
        </w:rPr>
        <w:t>A cultural stereotype is a claim about what a member of that culture is typically like, which can have negative effects when applied to an individual or small group, who may not be like that at all</w:t>
      </w:r>
      <w:r>
        <w:rPr>
          <w:i/>
        </w:rPr>
        <w:t>. A</w:t>
      </w:r>
      <w:r w:rsidRPr="009A19EF">
        <w:rPr>
          <w:i/>
        </w:rPr>
        <w:t xml:space="preserve"> cultural </w:t>
      </w:r>
      <w:proofErr w:type="spellStart"/>
      <w:r w:rsidRPr="009A19EF">
        <w:rPr>
          <w:i/>
        </w:rPr>
        <w:t>generalisation</w:t>
      </w:r>
      <w:proofErr w:type="spellEnd"/>
      <w:r w:rsidRPr="009A19EF">
        <w:rPr>
          <w:i/>
        </w:rPr>
        <w:t xml:space="preserve"> is when a claim about a whole culture is made based only on observing an individual or small group.</w:t>
      </w:r>
    </w:p>
    <w:p w:rsidR="00A235AC" w:rsidRDefault="00A235AC" w:rsidP="00A235AC">
      <w:pPr>
        <w:pStyle w:val="VCAAbody"/>
      </w:pPr>
      <w:r>
        <w:t xml:space="preserve">Students think of examples of stereotypes that people from other countries might have about Australia or other cultural stereotypes they might be aware of. </w:t>
      </w:r>
    </w:p>
    <w:p w:rsidR="00A235AC" w:rsidRDefault="00A235AC" w:rsidP="00A235AC">
      <w:pPr>
        <w:pStyle w:val="VCAAbody"/>
      </w:pPr>
    </w:p>
    <w:p w:rsidR="00A235AC" w:rsidRPr="006B10D3" w:rsidRDefault="00A235AC" w:rsidP="00A235AC">
      <w:pPr>
        <w:pStyle w:val="VCAAbody"/>
        <w:rPr>
          <w:i/>
        </w:rPr>
      </w:pPr>
      <w:r>
        <w:rPr>
          <w:i/>
        </w:rPr>
        <w:t xml:space="preserve">Body of </w:t>
      </w:r>
      <w:r w:rsidRPr="006B10D3">
        <w:rPr>
          <w:i/>
        </w:rPr>
        <w:t>lesson:</w:t>
      </w:r>
    </w:p>
    <w:p w:rsidR="00A235AC" w:rsidRDefault="00A235AC" w:rsidP="00A235AC">
      <w:pPr>
        <w:pStyle w:val="VCAAbody"/>
      </w:pPr>
      <w:r>
        <w:t xml:space="preserve">Provide groups of students with a few images that collectively suggest a cultural stereotype, e.g. ‘the Aussie man’ (see examples in Resources).  </w:t>
      </w:r>
    </w:p>
    <w:p w:rsidR="00A235AC" w:rsidRDefault="00A235AC" w:rsidP="00A235AC">
      <w:pPr>
        <w:pStyle w:val="VCAAbody"/>
      </w:pPr>
      <w:r>
        <w:t xml:space="preserve">In their groups, students discuss possible stereotypes associated with the images and record responses to the questions: </w:t>
      </w:r>
    </w:p>
    <w:p w:rsidR="00A235AC" w:rsidRDefault="00A235AC" w:rsidP="00A235AC">
      <w:pPr>
        <w:pStyle w:val="VCAAbullet"/>
      </w:pPr>
      <w:r>
        <w:t>Do the images suggest a certain stereotype? Explain your answer.</w:t>
      </w:r>
    </w:p>
    <w:p w:rsidR="00A235AC" w:rsidRDefault="00A235AC" w:rsidP="00A235AC">
      <w:pPr>
        <w:pStyle w:val="VCAAbullet"/>
      </w:pPr>
      <w:r>
        <w:t xml:space="preserve">Why do stereotypes exist? </w:t>
      </w:r>
    </w:p>
    <w:p w:rsidR="00A235AC" w:rsidRDefault="00A235AC" w:rsidP="00A235AC">
      <w:pPr>
        <w:pStyle w:val="VCAAbullet"/>
      </w:pPr>
      <w:r>
        <w:t xml:space="preserve">How can stereotypes be harmful or unhelpful? </w:t>
      </w:r>
    </w:p>
    <w:p w:rsidR="00A235AC" w:rsidRDefault="00A235AC" w:rsidP="00A235AC">
      <w:pPr>
        <w:pStyle w:val="VCAAbullet"/>
      </w:pPr>
      <w:r>
        <w:t xml:space="preserve">How can we challenge stereotypes in our everyday lives? </w:t>
      </w:r>
    </w:p>
    <w:p w:rsidR="00A235AC" w:rsidRDefault="00A235AC" w:rsidP="00A235AC">
      <w:pPr>
        <w:pStyle w:val="VCAAbody"/>
      </w:pPr>
      <w:r>
        <w:t xml:space="preserve">If necessary, prompt students to think about how stereotypes can be harmful, either in an obvious way (e.g. assuming certain groups are lazy or uneducated), in a way that seems positive (e.g. assuming certain groups are athletic or courageous), or in a neutral way (e.g. assuming all group members eat certain foods or have certain interests). </w:t>
      </w:r>
    </w:p>
    <w:p w:rsidR="00A235AC" w:rsidRDefault="00A235AC" w:rsidP="00A235AC">
      <w:pPr>
        <w:pStyle w:val="VCAAbody"/>
        <w:rPr>
          <w:i/>
        </w:rPr>
      </w:pPr>
      <w:r>
        <w:t xml:space="preserve">However, point out that all stereotypes can be harmful as they can cause people to make judgments or decisions based on the stereotype rather than the individual. This can affect the person’s social interactions, educational experience or ability to get a job, and could lead to incidents of prejudice and racism. </w:t>
      </w:r>
      <w:r>
        <w:rPr>
          <w:i/>
        </w:rPr>
        <w:br/>
      </w:r>
    </w:p>
    <w:p w:rsidR="00A235AC" w:rsidRPr="006B10D3" w:rsidRDefault="00A235AC" w:rsidP="00A235AC">
      <w:pPr>
        <w:pStyle w:val="VCAAbody"/>
        <w:rPr>
          <w:i/>
        </w:rPr>
      </w:pPr>
      <w:r w:rsidRPr="006B10D3">
        <w:rPr>
          <w:i/>
        </w:rPr>
        <w:t xml:space="preserve">Reflection: </w:t>
      </w:r>
    </w:p>
    <w:p w:rsidR="005C28FB" w:rsidRDefault="00A235AC" w:rsidP="00A235AC">
      <w:pPr>
        <w:spacing w:before="80" w:after="80" w:line="240" w:lineRule="exact"/>
        <w:rPr>
          <w:rFonts w:cstheme="minorHAnsi"/>
        </w:rPr>
      </w:pPr>
      <w:r>
        <w:lastRenderedPageBreak/>
        <w:t>Groups share their images and reflections with the class. The teacher checks for understanding and ensures that students have shared ideas which reflect the conclusions above; or, if not, the teacher guides students to form these conclusions.</w:t>
      </w:r>
    </w:p>
    <w:p w:rsidR="003749A1" w:rsidRDefault="003749A1" w:rsidP="005C28FB">
      <w:pPr>
        <w:spacing w:before="80" w:after="80" w:line="240" w:lineRule="exact"/>
        <w:rPr>
          <w:rFonts w:eastAsia="Calibri" w:cstheme="minorHAnsi"/>
          <w:i/>
        </w:rPr>
      </w:pPr>
    </w:p>
    <w:p w:rsidR="005C28FB" w:rsidRPr="007D07ED" w:rsidRDefault="005C28FB" w:rsidP="005C28FB">
      <w:pPr>
        <w:spacing w:before="80" w:after="80" w:line="240" w:lineRule="exact"/>
        <w:rPr>
          <w:rFonts w:eastAsia="Calibri" w:cstheme="minorHAnsi"/>
          <w:i/>
        </w:rPr>
      </w:pPr>
      <w:r w:rsidRPr="007D07ED">
        <w:rPr>
          <w:rFonts w:eastAsia="Calibri" w:cstheme="minorHAnsi"/>
          <w:i/>
        </w:rPr>
        <w:t>Resources:</w:t>
      </w:r>
      <w:r w:rsidRPr="007D07ED">
        <w:rPr>
          <w:rFonts w:eastAsia="Calibri" w:cstheme="minorHAnsi"/>
          <w:i/>
        </w:rPr>
        <w:tab/>
      </w:r>
      <w:r w:rsidRPr="007D07ED">
        <w:rPr>
          <w:rFonts w:eastAsia="Calibri" w:cstheme="minorHAnsi"/>
          <w:i/>
        </w:rPr>
        <w:tab/>
      </w:r>
      <w:r w:rsidRPr="007D07ED">
        <w:rPr>
          <w:rFonts w:eastAsia="Calibri" w:cstheme="minorHAnsi"/>
          <w:i/>
        </w:rPr>
        <w:tab/>
      </w:r>
    </w:p>
    <w:p w:rsidR="00A235AC" w:rsidRDefault="00A235AC" w:rsidP="00A235AC">
      <w:pPr>
        <w:pStyle w:val="VCAAbody"/>
      </w:pPr>
      <w:r>
        <w:t>Examples of a traditional stereotype (‘the Aussie ma</w:t>
      </w:r>
      <w:r w:rsidR="00105B42">
        <w:t>n</w:t>
      </w:r>
      <w:r>
        <w:t>’):</w:t>
      </w:r>
    </w:p>
    <w:p w:rsidR="00A235AC" w:rsidRDefault="0094381C" w:rsidP="005B29F2">
      <w:pPr>
        <w:pStyle w:val="VCAAbullet"/>
      </w:pPr>
      <w:hyperlink r:id="rId31" w:anchor="/media/File:Light_horse_walers.jpg" w:history="1">
        <w:r w:rsidR="005B29F2" w:rsidRPr="005B29F2">
          <w:rPr>
            <w:rStyle w:val="Hyperlink"/>
          </w:rPr>
          <w:t>Example 1</w:t>
        </w:r>
      </w:hyperlink>
      <w:r w:rsidR="00A235AC">
        <w:t xml:space="preserve"> </w:t>
      </w:r>
    </w:p>
    <w:p w:rsidR="00A235AC" w:rsidRDefault="0094381C" w:rsidP="005B29F2">
      <w:pPr>
        <w:pStyle w:val="VCAAbullet"/>
      </w:pPr>
      <w:hyperlink r:id="rId32" w:anchor="/media/File:Tom_Roberts_-_Shearing_the_rams_-_Google_Art_Project.jpg" w:history="1">
        <w:r w:rsidR="005B29F2" w:rsidRPr="005B29F2">
          <w:rPr>
            <w:rStyle w:val="Hyperlink"/>
          </w:rPr>
          <w:t>Example 2</w:t>
        </w:r>
      </w:hyperlink>
      <w:r w:rsidR="00A235AC">
        <w:t xml:space="preserve"> </w:t>
      </w:r>
    </w:p>
    <w:p w:rsidR="00A235AC" w:rsidRPr="00A235AC" w:rsidRDefault="0094381C" w:rsidP="005B29F2">
      <w:pPr>
        <w:pStyle w:val="VCAAbullet"/>
        <w:rPr>
          <w:rStyle w:val="Hyperlink"/>
          <w:color w:val="000000" w:themeColor="text1"/>
          <w:u w:val="none"/>
        </w:rPr>
      </w:pPr>
      <w:hyperlink r:id="rId33" w:anchor="/media/File:George_Caddy_Surf_Lifesavers.jpg" w:history="1">
        <w:r w:rsidR="005B29F2" w:rsidRPr="005B29F2">
          <w:rPr>
            <w:rStyle w:val="Hyperlink"/>
          </w:rPr>
          <w:t>Example 3</w:t>
        </w:r>
      </w:hyperlink>
      <w:r w:rsidR="005B29F2">
        <w:t xml:space="preserve"> </w:t>
      </w:r>
    </w:p>
    <w:p w:rsidR="00A235AC" w:rsidRDefault="00A235AC" w:rsidP="00A235AC">
      <w:pPr>
        <w:pStyle w:val="VCAAbody"/>
      </w:pPr>
      <w:r>
        <w:t>Whiteboard and markers</w:t>
      </w:r>
    </w:p>
    <w:p w:rsidR="00A235AC" w:rsidRDefault="00A235AC" w:rsidP="00A235AC">
      <w:pPr>
        <w:pStyle w:val="VCAAbody"/>
      </w:pPr>
      <w:r>
        <w:t>Paper</w:t>
      </w:r>
    </w:p>
    <w:p w:rsidR="00A235AC" w:rsidRPr="00A235AC" w:rsidRDefault="00A235AC" w:rsidP="00A235AC">
      <w:pPr>
        <w:pStyle w:val="VCAAbody"/>
      </w:pPr>
      <w:r>
        <w:t>Pens</w:t>
      </w:r>
    </w:p>
    <w:p w:rsidR="00BD44A9" w:rsidRDefault="00BD44A9" w:rsidP="008A1ABE">
      <w:pPr>
        <w:pStyle w:val="VCAAbody"/>
      </w:pPr>
    </w:p>
    <w:p w:rsidR="009D0779" w:rsidRDefault="009D0779" w:rsidP="009D0779">
      <w:pPr>
        <w:pStyle w:val="VCAAHeading2"/>
      </w:pPr>
      <w:bookmarkStart w:id="21" w:name="_Toc1745228"/>
      <w:r>
        <w:t xml:space="preserve">Lessons 4 and 5 – </w:t>
      </w:r>
      <w:r w:rsidRPr="009D0779">
        <w:t>Responding to unfamiliar people</w:t>
      </w:r>
      <w:bookmarkEnd w:id="21"/>
    </w:p>
    <w:p w:rsidR="009D0779" w:rsidRPr="00C139B3" w:rsidRDefault="009D0779" w:rsidP="009D0779">
      <w:pPr>
        <w:spacing w:before="80" w:after="80" w:line="240" w:lineRule="exact"/>
        <w:rPr>
          <w:rFonts w:cstheme="minorHAnsi"/>
        </w:rPr>
      </w:pPr>
    </w:p>
    <w:p w:rsidR="009D0779" w:rsidRDefault="009D0779" w:rsidP="009D0779">
      <w:pPr>
        <w:pStyle w:val="VCAAbody"/>
        <w:rPr>
          <w:i/>
        </w:rPr>
      </w:pPr>
      <w:r w:rsidRPr="006A77E3">
        <w:rPr>
          <w:i/>
        </w:rPr>
        <w:t xml:space="preserve">Rubric area targeted: </w:t>
      </w:r>
      <w:r w:rsidRPr="006A77E3">
        <w:rPr>
          <w:i/>
        </w:rPr>
        <w:tab/>
      </w:r>
    </w:p>
    <w:p w:rsidR="009D0779" w:rsidRDefault="009D0779" w:rsidP="009D0779">
      <w:pPr>
        <w:pStyle w:val="VCAAbullet"/>
        <w:rPr>
          <w:i/>
        </w:rPr>
      </w:pPr>
      <w:r w:rsidRPr="00625C99">
        <w:t>2.3 Explains how the concept of ‘stereotyping’ can negatively affect an individual or group</w:t>
      </w:r>
    </w:p>
    <w:p w:rsidR="009D0779" w:rsidRDefault="009D0779" w:rsidP="009D0779">
      <w:pPr>
        <w:pStyle w:val="VCAAbody"/>
        <w:rPr>
          <w:i/>
        </w:rPr>
      </w:pPr>
    </w:p>
    <w:p w:rsidR="009D0779" w:rsidRPr="00C014FB" w:rsidRDefault="009D0779" w:rsidP="009D0779">
      <w:pPr>
        <w:pStyle w:val="VCAAbody"/>
        <w:rPr>
          <w:i/>
        </w:rPr>
      </w:pPr>
      <w:r w:rsidRPr="00C014FB">
        <w:rPr>
          <w:i/>
        </w:rPr>
        <w:t>Introduction:</w:t>
      </w:r>
    </w:p>
    <w:p w:rsidR="009D0779" w:rsidRDefault="009D0779" w:rsidP="009D0779">
      <w:pPr>
        <w:pStyle w:val="VCAAbody"/>
      </w:pPr>
      <w:r>
        <w:t xml:space="preserve">Give each student one Post-it note. Read the book </w:t>
      </w:r>
      <w:r w:rsidRPr="000661AF">
        <w:rPr>
          <w:i/>
        </w:rPr>
        <w:t>The Island</w:t>
      </w:r>
      <w:r>
        <w:t xml:space="preserve"> to the class. While reading, ask students to write down words or questions that come to mind as they listen. </w:t>
      </w:r>
    </w:p>
    <w:p w:rsidR="009D0779" w:rsidRDefault="009D0779" w:rsidP="009D0779">
      <w:pPr>
        <w:pStyle w:val="VCAAbody"/>
      </w:pPr>
    </w:p>
    <w:p w:rsidR="009D0779" w:rsidRPr="00C014FB" w:rsidRDefault="009D0779" w:rsidP="009D0779">
      <w:pPr>
        <w:pStyle w:val="VCAAbody"/>
        <w:rPr>
          <w:i/>
        </w:rPr>
      </w:pPr>
      <w:r w:rsidRPr="00C014FB">
        <w:rPr>
          <w:i/>
        </w:rPr>
        <w:t>Body of lesson:</w:t>
      </w:r>
    </w:p>
    <w:p w:rsidR="009D0779" w:rsidRDefault="009D0779" w:rsidP="009D0779">
      <w:pPr>
        <w:pStyle w:val="VCAAbody"/>
      </w:pPr>
      <w:r>
        <w:t xml:space="preserve">Discuss the words or questions students wrote on their sticky notes and collect to display on the board to form an understanding of the various messages the author might be trying to convey. (See the </w:t>
      </w:r>
      <w:hyperlink r:id="rId34" w:anchor="level=9" w:history="1">
        <w:r w:rsidRPr="001F5260">
          <w:rPr>
            <w:rStyle w:val="Hyperlink"/>
            <w:rFonts w:eastAsia="Calibri" w:cstheme="minorHAnsi"/>
          </w:rPr>
          <w:t>English curriculum</w:t>
        </w:r>
      </w:hyperlink>
      <w:r>
        <w:rPr>
          <w:rStyle w:val="Hyperlink"/>
          <w:rFonts w:eastAsia="Calibri" w:cstheme="minorHAnsi"/>
        </w:rPr>
        <w:t>.</w:t>
      </w:r>
      <w:r w:rsidRPr="009D0779">
        <w:rPr>
          <w:rStyle w:val="Hyperlink"/>
          <w:rFonts w:eastAsia="Calibri" w:cstheme="minorHAnsi"/>
          <w:color w:val="auto"/>
        </w:rPr>
        <w:t>)</w:t>
      </w:r>
    </w:p>
    <w:p w:rsidR="009D0779" w:rsidRDefault="009D0779" w:rsidP="009D0779">
      <w:pPr>
        <w:pStyle w:val="VCAAbody"/>
      </w:pPr>
      <w:r>
        <w:lastRenderedPageBreak/>
        <w:t>During or after reading, discuss the following questions with the class:</w:t>
      </w:r>
    </w:p>
    <w:p w:rsidR="009D0779" w:rsidRDefault="009D0779" w:rsidP="000908C5">
      <w:pPr>
        <w:pStyle w:val="VCAAbullet"/>
      </w:pPr>
      <w:r>
        <w:t xml:space="preserve">How did the stranger affect the villagers? Why do you think they felt this way? </w:t>
      </w:r>
    </w:p>
    <w:p w:rsidR="009D0779" w:rsidRPr="006B10D3" w:rsidRDefault="009D0779" w:rsidP="000908C5">
      <w:pPr>
        <w:pStyle w:val="VCAAbullet"/>
      </w:pPr>
      <w:r>
        <w:t xml:space="preserve">How did their feelings cause them to behave? What did the stranger do to cause this reaction? </w:t>
      </w:r>
    </w:p>
    <w:p w:rsidR="009D0779" w:rsidRDefault="009D0779" w:rsidP="000908C5">
      <w:pPr>
        <w:pStyle w:val="VCAAbullet"/>
      </w:pPr>
      <w:r>
        <w:t>What do you think is the message that the author is trying to express?</w:t>
      </w:r>
    </w:p>
    <w:p w:rsidR="009D0779" w:rsidRDefault="009D0779" w:rsidP="000908C5">
      <w:pPr>
        <w:pStyle w:val="VCAAbullet"/>
      </w:pPr>
      <w:r>
        <w:t xml:space="preserve">Did the villagers have a stereotype about outsiders that affected their view of the stranger? What assumptions did the villagers make about the stranger and how did they form these assumptions? </w:t>
      </w:r>
    </w:p>
    <w:p w:rsidR="009D0779" w:rsidRDefault="009D0779" w:rsidP="000908C5">
      <w:pPr>
        <w:pStyle w:val="VCAAbullet"/>
      </w:pPr>
      <w:r>
        <w:t xml:space="preserve">How do you think the villagers’ reaction to the stranger would have been different if they had met people from outside the Island before? </w:t>
      </w:r>
    </w:p>
    <w:p w:rsidR="009D0779" w:rsidRDefault="009D0779" w:rsidP="009D0779">
      <w:pPr>
        <w:pStyle w:val="VCAAbody"/>
      </w:pPr>
      <w:r>
        <w:t>The stranger does not speak throughout the story. Students think about what it would be like to be the stranger in the story and write a short narrative, re-telling the story from the stranger’s perspective.</w:t>
      </w:r>
    </w:p>
    <w:p w:rsidR="009D0779" w:rsidRDefault="009D0779" w:rsidP="009D0779">
      <w:pPr>
        <w:pStyle w:val="VCAAbody"/>
      </w:pPr>
      <w:r>
        <w:t xml:space="preserve">Use the following questions as prompts for their story: </w:t>
      </w:r>
    </w:p>
    <w:p w:rsidR="009D0779" w:rsidRPr="00B12A2A" w:rsidRDefault="009D0779" w:rsidP="000908C5">
      <w:pPr>
        <w:pStyle w:val="VCAAbullet"/>
      </w:pPr>
      <w:r>
        <w:t xml:space="preserve">What is the stranger’s background story? </w:t>
      </w:r>
    </w:p>
    <w:p w:rsidR="009D0779" w:rsidRDefault="009D0779" w:rsidP="000908C5">
      <w:pPr>
        <w:pStyle w:val="VCAAbullet"/>
      </w:pPr>
      <w:r w:rsidRPr="00B57407">
        <w:t xml:space="preserve">What would the stranger be thinking and feeling at different points in the story? </w:t>
      </w:r>
    </w:p>
    <w:p w:rsidR="009D0779" w:rsidRDefault="009D0779" w:rsidP="000908C5">
      <w:pPr>
        <w:pStyle w:val="VCAAbullet"/>
      </w:pPr>
      <w:r>
        <w:t xml:space="preserve">What would it be like to be an outsider and unable to communicate in his new home? </w:t>
      </w:r>
    </w:p>
    <w:p w:rsidR="009D0779" w:rsidRDefault="009D0779" w:rsidP="000908C5">
      <w:pPr>
        <w:pStyle w:val="VCAAbullet"/>
      </w:pPr>
      <w:r w:rsidRPr="00B57407">
        <w:t xml:space="preserve">How do you think this experience affected </w:t>
      </w:r>
      <w:r>
        <w:t>the outsider?</w:t>
      </w:r>
      <w:r w:rsidRPr="00B57407">
        <w:t xml:space="preserve"> </w:t>
      </w:r>
    </w:p>
    <w:p w:rsidR="009D0779" w:rsidRDefault="009D0779" w:rsidP="000908C5">
      <w:pPr>
        <w:pStyle w:val="VCAAbullet"/>
      </w:pPr>
      <w:r>
        <w:t xml:space="preserve">What would the outsider say to the villagers if they could communicate? </w:t>
      </w:r>
    </w:p>
    <w:p w:rsidR="009D0779" w:rsidRPr="00C014FB" w:rsidRDefault="009D0779" w:rsidP="009D0779">
      <w:pPr>
        <w:pStyle w:val="VCAAbody"/>
        <w:rPr>
          <w:i/>
        </w:rPr>
      </w:pPr>
      <w:r>
        <w:rPr>
          <w:i/>
        </w:rPr>
        <w:br/>
      </w:r>
      <w:r w:rsidRPr="00C014FB">
        <w:rPr>
          <w:i/>
        </w:rPr>
        <w:t>Reflection:</w:t>
      </w:r>
    </w:p>
    <w:p w:rsidR="009D0779" w:rsidRDefault="009D0779" w:rsidP="009D0779">
      <w:pPr>
        <w:spacing w:before="80" w:after="80" w:line="240" w:lineRule="exact"/>
        <w:rPr>
          <w:rFonts w:eastAsia="Calibri" w:cstheme="minorHAnsi"/>
          <w:i/>
        </w:rPr>
      </w:pPr>
      <w:r>
        <w:t>Students share their stories with classmates. Reflect on this question together: If the villagers had knowledge of stereotypes and had thought critically, how might their response to the stranger have been different? How might this have changed the stranger’s experience on the Island?</w:t>
      </w:r>
    </w:p>
    <w:p w:rsidR="000908C5" w:rsidRDefault="000908C5" w:rsidP="009D0779">
      <w:pPr>
        <w:spacing w:before="80" w:after="80" w:line="240" w:lineRule="exact"/>
        <w:rPr>
          <w:rFonts w:eastAsia="Calibri" w:cstheme="minorHAnsi"/>
          <w:i/>
        </w:rPr>
      </w:pPr>
    </w:p>
    <w:p w:rsidR="009D0779" w:rsidRPr="007D07ED" w:rsidRDefault="009D0779" w:rsidP="009D0779">
      <w:pPr>
        <w:spacing w:before="80" w:after="80" w:line="240" w:lineRule="exact"/>
        <w:rPr>
          <w:rFonts w:eastAsia="Calibri" w:cstheme="minorHAnsi"/>
          <w:i/>
        </w:rPr>
      </w:pPr>
      <w:r w:rsidRPr="007D07ED">
        <w:rPr>
          <w:rFonts w:eastAsia="Calibri" w:cstheme="minorHAnsi"/>
          <w:i/>
        </w:rPr>
        <w:t>Resources:</w:t>
      </w:r>
      <w:r w:rsidRPr="007D07ED">
        <w:rPr>
          <w:rFonts w:eastAsia="Calibri" w:cstheme="minorHAnsi"/>
          <w:i/>
        </w:rPr>
        <w:tab/>
      </w:r>
      <w:r w:rsidRPr="007D07ED">
        <w:rPr>
          <w:rFonts w:eastAsia="Calibri" w:cstheme="minorHAnsi"/>
          <w:i/>
        </w:rPr>
        <w:tab/>
      </w:r>
      <w:r w:rsidRPr="007D07ED">
        <w:rPr>
          <w:rFonts w:eastAsia="Calibri" w:cstheme="minorHAnsi"/>
          <w:i/>
        </w:rPr>
        <w:tab/>
      </w:r>
    </w:p>
    <w:p w:rsidR="000908C5" w:rsidRDefault="000908C5" w:rsidP="003749A1">
      <w:pPr>
        <w:pStyle w:val="VCAAbody"/>
      </w:pPr>
      <w:r w:rsidRPr="00EA6671">
        <w:rPr>
          <w:i/>
        </w:rPr>
        <w:t>The Island</w:t>
      </w:r>
      <w:r w:rsidRPr="00EA6671">
        <w:t xml:space="preserve"> by Armin </w:t>
      </w:r>
      <w:proofErr w:type="spellStart"/>
      <w:r w:rsidRPr="00EA6671">
        <w:t>Greder</w:t>
      </w:r>
      <w:proofErr w:type="spellEnd"/>
    </w:p>
    <w:p w:rsidR="000908C5" w:rsidRDefault="000908C5" w:rsidP="003749A1">
      <w:pPr>
        <w:pStyle w:val="VCAAbody"/>
      </w:pPr>
      <w:r>
        <w:t>Sticky notes</w:t>
      </w:r>
    </w:p>
    <w:p w:rsidR="009D0779" w:rsidRDefault="000908C5" w:rsidP="003749A1">
      <w:pPr>
        <w:pStyle w:val="VCAAbody"/>
      </w:pPr>
      <w:r>
        <w:t>Pencils/exercise books or digital device</w:t>
      </w:r>
    </w:p>
    <w:p w:rsidR="009D0779" w:rsidRDefault="009D0779" w:rsidP="008A1ABE">
      <w:pPr>
        <w:pStyle w:val="VCAAbody"/>
      </w:pPr>
    </w:p>
    <w:p w:rsidR="009D0779" w:rsidRDefault="009D0779" w:rsidP="008A1ABE">
      <w:pPr>
        <w:pStyle w:val="VCAAbody"/>
      </w:pPr>
    </w:p>
    <w:p w:rsidR="003749A1" w:rsidRDefault="003749A1" w:rsidP="003749A1">
      <w:pPr>
        <w:pStyle w:val="VCAAHeading2"/>
      </w:pPr>
      <w:bookmarkStart w:id="22" w:name="_Toc1745229"/>
      <w:r>
        <w:lastRenderedPageBreak/>
        <w:t xml:space="preserve">Lesson 6 – </w:t>
      </w:r>
      <w:r w:rsidRPr="003749A1">
        <w:t>Our diverse classroom</w:t>
      </w:r>
      <w:bookmarkEnd w:id="22"/>
    </w:p>
    <w:p w:rsidR="003749A1" w:rsidRPr="00C139B3" w:rsidRDefault="003749A1" w:rsidP="003749A1">
      <w:pPr>
        <w:spacing w:before="80" w:after="80" w:line="240" w:lineRule="exact"/>
        <w:rPr>
          <w:rFonts w:cstheme="minorHAnsi"/>
        </w:rPr>
      </w:pPr>
    </w:p>
    <w:p w:rsidR="003749A1" w:rsidRDefault="003749A1" w:rsidP="003749A1">
      <w:pPr>
        <w:pStyle w:val="VCAAbody"/>
        <w:rPr>
          <w:i/>
        </w:rPr>
      </w:pPr>
      <w:r w:rsidRPr="006A77E3">
        <w:rPr>
          <w:i/>
        </w:rPr>
        <w:t>Rubric area</w:t>
      </w:r>
      <w:r>
        <w:rPr>
          <w:i/>
        </w:rPr>
        <w:t>s</w:t>
      </w:r>
      <w:r w:rsidRPr="006A77E3">
        <w:rPr>
          <w:i/>
        </w:rPr>
        <w:t xml:space="preserve"> targeted: </w:t>
      </w:r>
      <w:r w:rsidRPr="006A77E3">
        <w:rPr>
          <w:i/>
        </w:rPr>
        <w:tab/>
      </w:r>
    </w:p>
    <w:p w:rsidR="003749A1" w:rsidRDefault="003749A1" w:rsidP="003749A1">
      <w:pPr>
        <w:pStyle w:val="VCAAbullet"/>
      </w:pPr>
      <w:r w:rsidRPr="00DD426C">
        <w:t>1.1 Explains reasons why intercultural experiences a</w:t>
      </w:r>
      <w:r>
        <w:t>re important for the individual</w:t>
      </w:r>
    </w:p>
    <w:p w:rsidR="003749A1" w:rsidRDefault="003749A1" w:rsidP="003749A1">
      <w:pPr>
        <w:pStyle w:val="VCAAbullet"/>
      </w:pPr>
      <w:r w:rsidRPr="00731933">
        <w:t>1.2 Evaluates the importance of intercultural experiences to developing greater cultural awareness and respect</w:t>
      </w:r>
    </w:p>
    <w:p w:rsidR="003749A1" w:rsidRDefault="003749A1" w:rsidP="00DA5CF4">
      <w:pPr>
        <w:pStyle w:val="VCAAbullet"/>
        <w:numPr>
          <w:ilvl w:val="0"/>
          <w:numId w:val="0"/>
        </w:numPr>
        <w:ind w:left="425"/>
        <w:rPr>
          <w:i/>
        </w:rPr>
      </w:pPr>
      <w:proofErr w:type="gramStart"/>
      <w:r w:rsidRPr="00625C99">
        <w:t>group</w:t>
      </w:r>
      <w:proofErr w:type="gramEnd"/>
    </w:p>
    <w:p w:rsidR="003749A1" w:rsidRDefault="003749A1" w:rsidP="003749A1">
      <w:pPr>
        <w:pStyle w:val="VCAAbody"/>
        <w:rPr>
          <w:i/>
        </w:rPr>
      </w:pPr>
    </w:p>
    <w:p w:rsidR="00DA5CF4" w:rsidRPr="004531EC" w:rsidRDefault="00DA5CF4" w:rsidP="00DA5CF4">
      <w:pPr>
        <w:pStyle w:val="VCAAbody"/>
        <w:rPr>
          <w:i/>
        </w:rPr>
      </w:pPr>
      <w:r w:rsidRPr="004531EC">
        <w:rPr>
          <w:i/>
        </w:rPr>
        <w:t xml:space="preserve">Introduction: </w:t>
      </w:r>
    </w:p>
    <w:p w:rsidR="00DA5CF4" w:rsidRDefault="00DA5CF4" w:rsidP="00DA5CF4">
      <w:pPr>
        <w:pStyle w:val="VCAAbody"/>
      </w:pPr>
      <w:proofErr w:type="gramStart"/>
      <w:r>
        <w:t>Complete the ‘Our diverse classroom’ scavenger hunt.</w:t>
      </w:r>
      <w:proofErr w:type="gramEnd"/>
      <w:r>
        <w:t xml:space="preserve"> Students should spread out around the room and find others who match the criteria on their list, writing down each student’s name. Ask students to share their findings and, if needed, prompt them to think about how we all have different intercultural experiences and that these can enrich our lives.</w:t>
      </w:r>
    </w:p>
    <w:p w:rsidR="00DA5CF4" w:rsidRDefault="00DA5CF4" w:rsidP="00DA5CF4">
      <w:pPr>
        <w:pStyle w:val="VCAAbody"/>
        <w:rPr>
          <w:i/>
        </w:rPr>
      </w:pPr>
    </w:p>
    <w:p w:rsidR="00DA5CF4" w:rsidRPr="00C014FB" w:rsidRDefault="00DA5CF4" w:rsidP="00DA5CF4">
      <w:pPr>
        <w:pStyle w:val="VCAAbody"/>
        <w:rPr>
          <w:i/>
        </w:rPr>
      </w:pPr>
      <w:r w:rsidRPr="00C014FB">
        <w:rPr>
          <w:i/>
        </w:rPr>
        <w:t>Body of lesson:</w:t>
      </w:r>
    </w:p>
    <w:p w:rsidR="00DA5CF4" w:rsidRDefault="00DA5CF4" w:rsidP="00DA5CF4">
      <w:pPr>
        <w:pStyle w:val="VCAAbody"/>
      </w:pPr>
      <w:r>
        <w:t xml:space="preserve">Continue the discussion of </w:t>
      </w:r>
      <w:r w:rsidRPr="00C014FB">
        <w:rPr>
          <w:i/>
        </w:rPr>
        <w:t>The Island</w:t>
      </w:r>
      <w:r>
        <w:t xml:space="preserve"> from the previous lesson: </w:t>
      </w:r>
    </w:p>
    <w:p w:rsidR="00DA5CF4" w:rsidRPr="00400CFB" w:rsidRDefault="00DA5CF4" w:rsidP="00DA5CF4">
      <w:pPr>
        <w:pStyle w:val="VCAAbody"/>
        <w:ind w:left="567"/>
        <w:rPr>
          <w:i/>
        </w:rPr>
      </w:pPr>
      <w:r>
        <w:rPr>
          <w:i/>
        </w:rPr>
        <w:t>T</w:t>
      </w:r>
      <w:r w:rsidRPr="00400CFB">
        <w:rPr>
          <w:i/>
        </w:rPr>
        <w:t>he villagers on the Island didn’t have any intercultural experiences before the stranger arrived. Discuss the following:</w:t>
      </w:r>
    </w:p>
    <w:p w:rsidR="00DA5CF4" w:rsidRPr="00400CFB" w:rsidRDefault="00DA5CF4" w:rsidP="00DA5CF4">
      <w:pPr>
        <w:pStyle w:val="VCAAbullet"/>
        <w:ind w:left="992"/>
      </w:pPr>
      <w:r w:rsidRPr="00400CFB">
        <w:t>How do you think this affected their daily lives, behaviours and beliefs?</w:t>
      </w:r>
    </w:p>
    <w:p w:rsidR="00DA5CF4" w:rsidRPr="00400CFB" w:rsidRDefault="00DA5CF4" w:rsidP="00DA5CF4">
      <w:pPr>
        <w:pStyle w:val="VCAAbullet"/>
        <w:ind w:left="992"/>
      </w:pPr>
      <w:r w:rsidRPr="00400CFB">
        <w:t xml:space="preserve">How did this affect the way they reacted to the stranger? </w:t>
      </w:r>
    </w:p>
    <w:p w:rsidR="00DA5CF4" w:rsidRPr="00400CFB" w:rsidRDefault="00DA5CF4" w:rsidP="00DA5CF4">
      <w:pPr>
        <w:pStyle w:val="VCAAbullet"/>
        <w:ind w:left="992"/>
      </w:pPr>
      <w:r w:rsidRPr="00400CFB">
        <w:t xml:space="preserve">How will the wall around the Island affect their lives in the future? </w:t>
      </w:r>
    </w:p>
    <w:p w:rsidR="00DA5CF4" w:rsidRPr="00400CFB" w:rsidRDefault="00DA5CF4" w:rsidP="00DA5CF4">
      <w:pPr>
        <w:pStyle w:val="VCAAbullet"/>
        <w:ind w:left="992"/>
      </w:pPr>
      <w:r w:rsidRPr="00400CFB">
        <w:t>Why do you think the fisherman responded differently to the other villagers?</w:t>
      </w:r>
    </w:p>
    <w:p w:rsidR="00DA5CF4" w:rsidRDefault="00DA5CF4" w:rsidP="00DA5CF4">
      <w:pPr>
        <w:pStyle w:val="VCAAbody"/>
      </w:pPr>
      <w:r>
        <w:t>Students should respond to the following in groups:</w:t>
      </w:r>
    </w:p>
    <w:p w:rsidR="00DA5CF4" w:rsidRPr="00C91C79" w:rsidRDefault="00DA5CF4" w:rsidP="00DA5CF4">
      <w:pPr>
        <w:pStyle w:val="VCAAbody"/>
        <w:ind w:left="567"/>
        <w:rPr>
          <w:i/>
        </w:rPr>
      </w:pPr>
      <w:r w:rsidRPr="00C91C79">
        <w:rPr>
          <w:i/>
        </w:rPr>
        <w:t xml:space="preserve">The villagers’ fear and lack of intercultural experiences meant that they did not think critically about the stranger. </w:t>
      </w:r>
    </w:p>
    <w:p w:rsidR="00DA5CF4" w:rsidRPr="00C91C79" w:rsidRDefault="00DA5CF4" w:rsidP="00DA5CF4">
      <w:pPr>
        <w:pStyle w:val="VCAAbody"/>
        <w:ind w:left="567"/>
        <w:rPr>
          <w:i/>
        </w:rPr>
      </w:pPr>
      <w:r w:rsidRPr="00C91C79">
        <w:rPr>
          <w:i/>
        </w:rPr>
        <w:t xml:space="preserve">If the villagers had thought in a critical way, what conclusions might they make about the stranger? What positive impact could the stranger have had on the Island if they had been welcomed and accepted? What could the villagers have done to help the stranger? </w:t>
      </w:r>
    </w:p>
    <w:p w:rsidR="00DA5CF4" w:rsidRDefault="00DA5CF4" w:rsidP="00DA5CF4">
      <w:pPr>
        <w:pStyle w:val="VCAAbody"/>
      </w:pPr>
      <w:r>
        <w:t>Ask students to share their responses as a class.</w:t>
      </w:r>
    </w:p>
    <w:p w:rsidR="00DA5CF4" w:rsidRDefault="00DA5CF4" w:rsidP="00DA5CF4">
      <w:pPr>
        <w:pStyle w:val="VCAAbody"/>
      </w:pPr>
    </w:p>
    <w:p w:rsidR="00DA5CF4" w:rsidRPr="00C014FB" w:rsidRDefault="00DA5CF4" w:rsidP="00DA5CF4">
      <w:pPr>
        <w:pStyle w:val="VCAAbody"/>
        <w:rPr>
          <w:i/>
        </w:rPr>
      </w:pPr>
      <w:r w:rsidRPr="00C014FB">
        <w:rPr>
          <w:i/>
        </w:rPr>
        <w:lastRenderedPageBreak/>
        <w:t>Reflection:</w:t>
      </w:r>
    </w:p>
    <w:p w:rsidR="00DA5CF4" w:rsidRDefault="00DA5CF4" w:rsidP="00DA5CF4">
      <w:pPr>
        <w:pStyle w:val="VCAAbody"/>
      </w:pPr>
      <w:r>
        <w:t>Individually, students reflect on and write down their ideas on the following:</w:t>
      </w:r>
    </w:p>
    <w:p w:rsidR="00DA5CF4" w:rsidRPr="00C91C79" w:rsidRDefault="00DA5CF4" w:rsidP="00DA5CF4">
      <w:pPr>
        <w:pStyle w:val="VCAAbody"/>
        <w:ind w:left="567"/>
        <w:rPr>
          <w:i/>
        </w:rPr>
      </w:pPr>
      <w:r w:rsidRPr="00C91C79">
        <w:rPr>
          <w:i/>
        </w:rPr>
        <w:t xml:space="preserve">Considering your own experiences with different cultures and </w:t>
      </w:r>
      <w:r>
        <w:rPr>
          <w:i/>
        </w:rPr>
        <w:t xml:space="preserve">your </w:t>
      </w:r>
      <w:r w:rsidRPr="00C91C79">
        <w:rPr>
          <w:i/>
        </w:rPr>
        <w:t xml:space="preserve">ability to think in a critical way, how would you have reacted if you were on the Island when the stranger arrived? What would you have done to help the stranger? </w:t>
      </w:r>
      <w:r>
        <w:rPr>
          <w:i/>
        </w:rPr>
        <w:t xml:space="preserve">Overall, </w:t>
      </w:r>
      <w:r w:rsidRPr="00BA0160">
        <w:rPr>
          <w:i/>
          <w:color w:val="auto"/>
        </w:rPr>
        <w:t>what can people gain by getting to know people who are different from them?</w:t>
      </w:r>
      <w:r w:rsidRPr="00BA0160">
        <w:rPr>
          <w:color w:val="auto"/>
        </w:rPr>
        <w:t xml:space="preserve">     </w:t>
      </w:r>
    </w:p>
    <w:p w:rsidR="003749A1" w:rsidRDefault="00DA5CF4" w:rsidP="00DA5CF4">
      <w:pPr>
        <w:spacing w:before="80" w:after="80" w:line="240" w:lineRule="exact"/>
        <w:rPr>
          <w:rFonts w:eastAsia="Calibri" w:cstheme="minorHAnsi"/>
          <w:i/>
        </w:rPr>
      </w:pPr>
      <w:r>
        <w:t>Students share their responses with the class. Guide them to draw on their understanding of stereotypes and the importance of being respectful to others and open to intercultural experiences in their reflection.</w:t>
      </w:r>
    </w:p>
    <w:p w:rsidR="00DA5CF4" w:rsidRDefault="00DA5CF4" w:rsidP="003749A1">
      <w:pPr>
        <w:spacing w:before="80" w:after="80" w:line="240" w:lineRule="exact"/>
        <w:rPr>
          <w:rFonts w:eastAsia="Calibri" w:cstheme="minorHAnsi"/>
          <w:i/>
        </w:rPr>
      </w:pPr>
    </w:p>
    <w:p w:rsidR="003749A1" w:rsidRPr="007D07ED" w:rsidRDefault="003749A1" w:rsidP="003749A1">
      <w:pPr>
        <w:spacing w:before="80" w:after="80" w:line="240" w:lineRule="exact"/>
        <w:rPr>
          <w:rFonts w:eastAsia="Calibri" w:cstheme="minorHAnsi"/>
          <w:i/>
        </w:rPr>
      </w:pPr>
      <w:r w:rsidRPr="007D07ED">
        <w:rPr>
          <w:rFonts w:eastAsia="Calibri" w:cstheme="minorHAnsi"/>
          <w:i/>
        </w:rPr>
        <w:t>Resources:</w:t>
      </w:r>
      <w:r w:rsidRPr="007D07ED">
        <w:rPr>
          <w:rFonts w:eastAsia="Calibri" w:cstheme="minorHAnsi"/>
          <w:i/>
        </w:rPr>
        <w:tab/>
      </w:r>
      <w:r w:rsidRPr="007D07ED">
        <w:rPr>
          <w:rFonts w:eastAsia="Calibri" w:cstheme="minorHAnsi"/>
          <w:i/>
        </w:rPr>
        <w:tab/>
      </w:r>
      <w:r w:rsidRPr="007D07ED">
        <w:rPr>
          <w:rFonts w:eastAsia="Calibri" w:cstheme="minorHAnsi"/>
          <w:i/>
        </w:rPr>
        <w:tab/>
      </w:r>
    </w:p>
    <w:p w:rsidR="00DA5CF4" w:rsidRDefault="0094381C" w:rsidP="00DA5CF4">
      <w:pPr>
        <w:pStyle w:val="VCAAbody"/>
      </w:pPr>
      <w:hyperlink r:id="rId35" w:history="1">
        <w:r w:rsidR="00DA5CF4" w:rsidRPr="00DA5CF4">
          <w:rPr>
            <w:rStyle w:val="Hyperlink"/>
          </w:rPr>
          <w:t>‘Our Diverse Classroom’ activity sheet</w:t>
        </w:r>
      </w:hyperlink>
    </w:p>
    <w:p w:rsidR="00DA5CF4" w:rsidRDefault="00DA5CF4" w:rsidP="00DA5CF4">
      <w:pPr>
        <w:pStyle w:val="VCAAbody"/>
      </w:pPr>
      <w:r w:rsidRPr="006A5B77">
        <w:rPr>
          <w:i/>
        </w:rPr>
        <w:t>The Island</w:t>
      </w:r>
      <w:r>
        <w:t xml:space="preserve"> by Armin </w:t>
      </w:r>
      <w:proofErr w:type="spellStart"/>
      <w:r>
        <w:t>Greder</w:t>
      </w:r>
      <w:proofErr w:type="spellEnd"/>
    </w:p>
    <w:p w:rsidR="00DA5CF4" w:rsidRDefault="00DA5CF4" w:rsidP="00DA5CF4">
      <w:pPr>
        <w:pStyle w:val="VCAAbody"/>
      </w:pPr>
      <w:r>
        <w:t>Whiteboard/markers/pencils/paper/exercise books or digital device</w:t>
      </w:r>
    </w:p>
    <w:p w:rsidR="00553A02" w:rsidRDefault="00553A02" w:rsidP="007A5E0C">
      <w:pPr>
        <w:sectPr w:rsidR="00553A02" w:rsidSect="00896ED2">
          <w:pgSz w:w="16838" w:h="11906" w:orient="landscape"/>
          <w:pgMar w:top="1440" w:right="1440" w:bottom="1440" w:left="1440" w:header="708" w:footer="708" w:gutter="0"/>
          <w:cols w:space="708"/>
          <w:docGrid w:linePitch="360"/>
        </w:sectPr>
      </w:pPr>
    </w:p>
    <w:p w:rsidR="00553A02" w:rsidRDefault="00553A02" w:rsidP="00553A02">
      <w:pPr>
        <w:pStyle w:val="VCAAHeading1"/>
      </w:pPr>
      <w:bookmarkStart w:id="23" w:name="_Toc1745230"/>
      <w:r>
        <w:lastRenderedPageBreak/>
        <w:t>Work samples</w:t>
      </w:r>
      <w:bookmarkEnd w:id="23"/>
    </w:p>
    <w:p w:rsidR="00553A02" w:rsidRDefault="00F22A27" w:rsidP="00553A02">
      <w:r w:rsidRPr="00A27851">
        <w:rPr>
          <w:noProof/>
          <w:lang w:val="en-AU" w:eastAsia="en-AU"/>
        </w:rPr>
        <w:drawing>
          <wp:anchor distT="0" distB="0" distL="114300" distR="114300" simplePos="0" relativeHeight="251664384" behindDoc="0" locked="0" layoutInCell="1" allowOverlap="1" wp14:anchorId="3B467F3D" wp14:editId="1A8C20B4">
            <wp:simplePos x="0" y="0"/>
            <wp:positionH relativeFrom="margin">
              <wp:posOffset>28575</wp:posOffset>
            </wp:positionH>
            <wp:positionV relativeFrom="paragraph">
              <wp:posOffset>797560</wp:posOffset>
            </wp:positionV>
            <wp:extent cx="5623560" cy="6372225"/>
            <wp:effectExtent l="0" t="0" r="0" b="9525"/>
            <wp:wrapTopAndBottom/>
            <wp:docPr id="3" name="Picture 3" descr="The Island by Armin Greder. ‘[The villagers] would have welcomed [the stranger] and gave him food and things to wear.’&#10;‘He could of helped them get more food and look after people.’&#10;‘I would have given him food &amp; a place to stay and things to wear on his body and feet.’&#10;" title="Samp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23560" cy="637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A02">
        <w:t xml:space="preserve">Samples </w:t>
      </w:r>
      <w:r w:rsidR="00553A02" w:rsidRPr="00810BCA">
        <w:t xml:space="preserve">have not been corrected for expression or accuracy. </w:t>
      </w:r>
    </w:p>
    <w:p w:rsidR="00553A02" w:rsidRDefault="00553A02" w:rsidP="00EA4DD7">
      <w:pPr>
        <w:pStyle w:val="VCAAHeading2"/>
      </w:pPr>
      <w:bookmarkStart w:id="24" w:name="_Toc1745231"/>
      <w:r>
        <w:t xml:space="preserve">Sample </w:t>
      </w:r>
      <w:r w:rsidR="002F00A3">
        <w:t>1</w:t>
      </w:r>
      <w:bookmarkEnd w:id="24"/>
    </w:p>
    <w:p w:rsidR="00553A02" w:rsidRPr="002D02F8" w:rsidRDefault="00553A02" w:rsidP="00553A02">
      <w:pPr>
        <w:jc w:val="center"/>
        <w:rPr>
          <w:i/>
        </w:rPr>
      </w:pPr>
      <w:r w:rsidRPr="00347CB1">
        <w:t>Writing reads:</w:t>
      </w:r>
      <w:r>
        <w:rPr>
          <w:i/>
        </w:rPr>
        <w:t xml:space="preserve"> </w:t>
      </w:r>
      <w:r w:rsidR="00AC2E92">
        <w:rPr>
          <w:i/>
        </w:rPr>
        <w:br/>
      </w:r>
      <w:r>
        <w:rPr>
          <w:i/>
        </w:rPr>
        <w:t>‘</w:t>
      </w:r>
      <w:r w:rsidRPr="002D02F8">
        <w:rPr>
          <w:i/>
        </w:rPr>
        <w:t>[The villagers] would have welcomed [the stranger]</w:t>
      </w:r>
      <w:r w:rsidR="00AC2E92">
        <w:rPr>
          <w:i/>
        </w:rPr>
        <w:t xml:space="preserve"> </w:t>
      </w:r>
      <w:r w:rsidRPr="002D02F8">
        <w:rPr>
          <w:i/>
        </w:rPr>
        <w:t>and gave him</w:t>
      </w:r>
      <w:r w:rsidR="002E6BCD">
        <w:rPr>
          <w:i/>
        </w:rPr>
        <w:t xml:space="preserve"> </w:t>
      </w:r>
      <w:r w:rsidRPr="002D02F8">
        <w:rPr>
          <w:i/>
        </w:rPr>
        <w:t>food and things to wear.’</w:t>
      </w:r>
      <w:r>
        <w:rPr>
          <w:i/>
        </w:rPr>
        <w:br/>
      </w:r>
      <w:r w:rsidRPr="002D02F8">
        <w:rPr>
          <w:i/>
        </w:rPr>
        <w:t>‘He could of helped them get more food and look after people.’</w:t>
      </w:r>
      <w:r>
        <w:rPr>
          <w:i/>
        </w:rPr>
        <w:br/>
      </w:r>
      <w:r w:rsidRPr="002D02F8">
        <w:rPr>
          <w:i/>
        </w:rPr>
        <w:t>‘I would have given him food &amp; a place to stay and things to wear on his body and feet.’</w:t>
      </w:r>
    </w:p>
    <w:p w:rsidR="00553A02" w:rsidRDefault="00553A02" w:rsidP="00553A02"/>
    <w:p w:rsidR="00553A02" w:rsidRDefault="00553A02" w:rsidP="00553A02">
      <w:pPr>
        <w:pStyle w:val="VCAAbody"/>
        <w:rPr>
          <w:rFonts w:asciiTheme="minorHAnsi" w:hAnsiTheme="minorHAnsi" w:cstheme="minorHAnsi"/>
          <w:b/>
          <w:i/>
          <w:sz w:val="21"/>
          <w:szCs w:val="21"/>
        </w:rPr>
      </w:pPr>
      <w:r w:rsidRPr="00F4100A">
        <w:rPr>
          <w:rFonts w:asciiTheme="minorHAnsi" w:hAnsiTheme="minorHAnsi" w:cstheme="minorHAnsi"/>
          <w:b/>
          <w:i/>
          <w:sz w:val="21"/>
          <w:szCs w:val="21"/>
        </w:rPr>
        <w:lastRenderedPageBreak/>
        <w:t>Th</w:t>
      </w:r>
      <w:r>
        <w:rPr>
          <w:rFonts w:asciiTheme="minorHAnsi" w:hAnsiTheme="minorHAnsi" w:cstheme="minorHAnsi"/>
          <w:b/>
          <w:i/>
          <w:sz w:val="21"/>
          <w:szCs w:val="21"/>
        </w:rPr>
        <w:t xml:space="preserve">is </w:t>
      </w:r>
      <w:r w:rsidRPr="00F4100A">
        <w:rPr>
          <w:rFonts w:asciiTheme="minorHAnsi" w:hAnsiTheme="minorHAnsi" w:cstheme="minorHAnsi"/>
          <w:b/>
          <w:i/>
          <w:sz w:val="21"/>
          <w:szCs w:val="21"/>
        </w:rPr>
        <w:t xml:space="preserve">sample </w:t>
      </w:r>
      <w:r>
        <w:rPr>
          <w:rFonts w:asciiTheme="minorHAnsi" w:hAnsiTheme="minorHAnsi" w:cstheme="minorHAnsi"/>
          <w:b/>
          <w:i/>
          <w:sz w:val="21"/>
          <w:szCs w:val="21"/>
        </w:rPr>
        <w:t>demonstrated the following actions in the rubric:</w:t>
      </w:r>
    </w:p>
    <w:p w:rsidR="00553A02" w:rsidRDefault="00553A02" w:rsidP="00553A02">
      <w:r>
        <w:t xml:space="preserve">1.2 </w:t>
      </w:r>
      <w:r w:rsidRPr="003E0318">
        <w:t xml:space="preserve">Evaluates the importance of intercultural experiences to developing greater cultural awareness and respect </w:t>
      </w:r>
    </w:p>
    <w:p w:rsidR="00553A02" w:rsidRDefault="00553A02" w:rsidP="00553A02">
      <w:r>
        <w:t xml:space="preserve"> </w:t>
      </w:r>
    </w:p>
    <w:p w:rsidR="00553A02" w:rsidRPr="00553A02" w:rsidRDefault="00553A02" w:rsidP="009863B6">
      <w:pPr>
        <w:spacing w:after="120"/>
        <w:rPr>
          <w:b/>
          <w:i/>
        </w:rPr>
      </w:pPr>
      <w:r w:rsidRPr="00553A02">
        <w:rPr>
          <w:b/>
          <w:i/>
        </w:rPr>
        <w:t xml:space="preserve">Progression: </w:t>
      </w:r>
    </w:p>
    <w:p w:rsidR="00553A02" w:rsidRDefault="00553A02" w:rsidP="00553A02">
      <w:r>
        <w:t>The next step for the student would be to show greater understanding of what could be done to reach out to the stranger, not just by providing concrete things but by trying to communicate with him, helping him adjust to life on the Island or challenging the villagers’ stereotyped views</w:t>
      </w:r>
      <w:r w:rsidR="002F00A3">
        <w:t>.</w:t>
      </w:r>
    </w:p>
    <w:p w:rsidR="002F00A3" w:rsidRDefault="002F00A3" w:rsidP="00553A02"/>
    <w:p w:rsidR="002F00A3" w:rsidRDefault="002F00A3" w:rsidP="00553A02"/>
    <w:p w:rsidR="002F00A3" w:rsidRDefault="002F00A3" w:rsidP="00553A02"/>
    <w:p w:rsidR="002F00A3" w:rsidRDefault="002F00A3" w:rsidP="00553A02"/>
    <w:p w:rsidR="002F00A3" w:rsidRDefault="002F00A3" w:rsidP="00553A02"/>
    <w:p w:rsidR="002F00A3" w:rsidRDefault="002F00A3" w:rsidP="00553A02"/>
    <w:p w:rsidR="002F00A3" w:rsidRDefault="002F00A3" w:rsidP="00553A02"/>
    <w:p w:rsidR="002F00A3" w:rsidRDefault="002F00A3" w:rsidP="00553A02"/>
    <w:p w:rsidR="002F00A3" w:rsidRDefault="002F00A3" w:rsidP="00553A02"/>
    <w:p w:rsidR="002F00A3" w:rsidRDefault="002F00A3" w:rsidP="00553A02"/>
    <w:p w:rsidR="002F00A3" w:rsidRDefault="002F00A3" w:rsidP="00553A02"/>
    <w:p w:rsidR="002F00A3" w:rsidRDefault="002F00A3" w:rsidP="00553A02">
      <w:pPr>
        <w:sectPr w:rsidR="002F00A3" w:rsidSect="00553A02">
          <w:pgSz w:w="11906" w:h="16838"/>
          <w:pgMar w:top="1440" w:right="1440" w:bottom="1440" w:left="1440" w:header="708" w:footer="708" w:gutter="0"/>
          <w:cols w:space="708"/>
          <w:docGrid w:linePitch="360"/>
        </w:sectPr>
      </w:pPr>
    </w:p>
    <w:tbl>
      <w:tblPr>
        <w:tblStyle w:val="TableGrid"/>
        <w:tblW w:w="5000" w:type="pct"/>
        <w:tblLook w:val="04A0" w:firstRow="1" w:lastRow="0" w:firstColumn="1" w:lastColumn="0" w:noHBand="0" w:noVBand="1"/>
        <w:tblCaption w:val="Sample 1 rubric"/>
        <w:tblDescription w:val="Student demonstrated: 1.2 Evaluates the importance of intercultural experiences to developing greater cultural awareness and respect "/>
      </w:tblPr>
      <w:tblGrid>
        <w:gridCol w:w="1937"/>
        <w:gridCol w:w="1939"/>
        <w:gridCol w:w="1607"/>
        <w:gridCol w:w="2137"/>
        <w:gridCol w:w="2268"/>
        <w:gridCol w:w="2126"/>
        <w:gridCol w:w="2160"/>
      </w:tblGrid>
      <w:tr w:rsidR="002F00A3" w:rsidRPr="00C56C36" w:rsidTr="002A19A9">
        <w:trPr>
          <w:trHeight w:val="302"/>
        </w:trPr>
        <w:tc>
          <w:tcPr>
            <w:tcW w:w="6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2F00A3" w:rsidRPr="007601E1" w:rsidRDefault="002F00A3" w:rsidP="002A19A9">
            <w:pPr>
              <w:pStyle w:val="VCAAtablecondensed"/>
              <w:rPr>
                <w:i/>
              </w:rPr>
            </w:pPr>
          </w:p>
        </w:tc>
        <w:tc>
          <w:tcPr>
            <w:tcW w:w="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2F00A3" w:rsidRPr="007601E1" w:rsidRDefault="002F00A3" w:rsidP="002A19A9">
            <w:pPr>
              <w:pStyle w:val="VCAAtablecondensed"/>
              <w:rPr>
                <w:i/>
              </w:rPr>
            </w:pPr>
          </w:p>
        </w:tc>
        <w:tc>
          <w:tcPr>
            <w:tcW w:w="567"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rsidR="002F00A3" w:rsidRPr="007601E1" w:rsidRDefault="002F00A3" w:rsidP="002F00A3">
            <w:pPr>
              <w:pStyle w:val="VCAAtablecondensed"/>
              <w:rPr>
                <w:i/>
              </w:rPr>
            </w:pPr>
            <w:r>
              <w:rPr>
                <w:i/>
              </w:rPr>
              <w:t>Sample 1</w:t>
            </w:r>
          </w:p>
        </w:tc>
        <w:tc>
          <w:tcPr>
            <w:tcW w:w="3066" w:type="pct"/>
            <w:gridSpan w:val="4"/>
            <w:tcBorders>
              <w:top w:val="single" w:sz="12" w:space="0" w:color="auto"/>
              <w:left w:val="single" w:sz="12" w:space="0" w:color="auto"/>
              <w:right w:val="single" w:sz="12" w:space="0" w:color="auto"/>
            </w:tcBorders>
            <w:shd w:val="clear" w:color="auto" w:fill="D9D9D9" w:themeFill="background1" w:themeFillShade="D9"/>
          </w:tcPr>
          <w:p w:rsidR="002F00A3" w:rsidRPr="00C56C36" w:rsidRDefault="002F00A3" w:rsidP="002A19A9">
            <w:pPr>
              <w:pStyle w:val="VCAAtablecondensed"/>
              <w:rPr>
                <w:i/>
                <w:sz w:val="20"/>
                <w:szCs w:val="20"/>
              </w:rPr>
            </w:pPr>
            <w:r w:rsidRPr="00C56C36">
              <w:rPr>
                <w:i/>
                <w:sz w:val="20"/>
                <w:szCs w:val="20"/>
                <w:lang w:val="en-AU"/>
              </w:rPr>
              <w:t>Intercultural Capability, Level</w:t>
            </w:r>
            <w:r>
              <w:rPr>
                <w:i/>
                <w:sz w:val="20"/>
                <w:szCs w:val="20"/>
                <w:lang w:val="en-AU"/>
              </w:rPr>
              <w:t xml:space="preserve">s </w:t>
            </w:r>
            <w:r w:rsidRPr="00C56C36">
              <w:rPr>
                <w:i/>
                <w:sz w:val="20"/>
                <w:szCs w:val="20"/>
                <w:lang w:val="en-AU"/>
              </w:rPr>
              <w:t>3</w:t>
            </w:r>
            <w:r>
              <w:rPr>
                <w:i/>
                <w:sz w:val="20"/>
                <w:szCs w:val="20"/>
                <w:lang w:val="en-AU"/>
              </w:rPr>
              <w:t xml:space="preserve"> and</w:t>
            </w:r>
            <w:r w:rsidRPr="00C56C36">
              <w:rPr>
                <w:i/>
                <w:sz w:val="20"/>
                <w:szCs w:val="20"/>
                <w:lang w:val="en-AU"/>
              </w:rPr>
              <w:t xml:space="preserve"> 4 to Level</w:t>
            </w:r>
            <w:r>
              <w:rPr>
                <w:i/>
                <w:sz w:val="20"/>
                <w:szCs w:val="20"/>
                <w:lang w:val="en-AU"/>
              </w:rPr>
              <w:t>s</w:t>
            </w:r>
            <w:r w:rsidRPr="00C56C36">
              <w:rPr>
                <w:i/>
                <w:sz w:val="20"/>
                <w:szCs w:val="20"/>
                <w:lang w:val="en-AU"/>
              </w:rPr>
              <w:t xml:space="preserve"> 5 </w:t>
            </w:r>
            <w:r>
              <w:rPr>
                <w:i/>
                <w:sz w:val="20"/>
                <w:szCs w:val="20"/>
                <w:lang w:val="en-AU"/>
              </w:rPr>
              <w:t xml:space="preserve">and </w:t>
            </w:r>
            <w:r w:rsidRPr="00C56C36">
              <w:rPr>
                <w:i/>
                <w:sz w:val="20"/>
                <w:szCs w:val="20"/>
                <w:lang w:val="en-AU"/>
              </w:rPr>
              <w:t>6</w:t>
            </w:r>
          </w:p>
        </w:tc>
      </w:tr>
      <w:tr w:rsidR="002F00A3" w:rsidRPr="00C56C36" w:rsidTr="002A19A9">
        <w:trPr>
          <w:trHeight w:val="289"/>
        </w:trPr>
        <w:tc>
          <w:tcPr>
            <w:tcW w:w="6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2F00A3" w:rsidRPr="007601E1" w:rsidRDefault="002F00A3" w:rsidP="002A19A9">
            <w:pPr>
              <w:pStyle w:val="VCAAtablecondensed"/>
              <w:rPr>
                <w:i/>
              </w:rPr>
            </w:pPr>
          </w:p>
        </w:tc>
        <w:tc>
          <w:tcPr>
            <w:tcW w:w="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2F00A3" w:rsidRPr="007601E1" w:rsidRDefault="002F00A3" w:rsidP="002A19A9">
            <w:pPr>
              <w:pStyle w:val="VCAAtablecondensed"/>
              <w:rPr>
                <w:i/>
              </w:rPr>
            </w:pPr>
          </w:p>
        </w:tc>
        <w:tc>
          <w:tcPr>
            <w:tcW w:w="567"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rsidR="002F00A3" w:rsidRPr="007601E1" w:rsidRDefault="002F00A3" w:rsidP="002A19A9">
            <w:pPr>
              <w:pStyle w:val="VCAAtablecondensed"/>
              <w:rPr>
                <w:i/>
              </w:rPr>
            </w:pPr>
          </w:p>
        </w:tc>
        <w:tc>
          <w:tcPr>
            <w:tcW w:w="754" w:type="pct"/>
            <w:tcBorders>
              <w:top w:val="single" w:sz="12" w:space="0" w:color="auto"/>
              <w:left w:val="single" w:sz="12" w:space="0" w:color="auto"/>
              <w:right w:val="single" w:sz="12" w:space="0" w:color="auto"/>
            </w:tcBorders>
            <w:shd w:val="clear" w:color="auto" w:fill="D9D9D9" w:themeFill="background1" w:themeFillShade="D9"/>
          </w:tcPr>
          <w:p w:rsidR="002F00A3" w:rsidRPr="00C56C36" w:rsidRDefault="002F00A3" w:rsidP="002A19A9">
            <w:pPr>
              <w:pStyle w:val="VCAAtablecondensed"/>
              <w:rPr>
                <w:i/>
                <w:sz w:val="20"/>
                <w:szCs w:val="20"/>
              </w:rPr>
            </w:pPr>
            <w:r>
              <w:rPr>
                <w:i/>
                <w:sz w:val="20"/>
                <w:szCs w:val="20"/>
              </w:rPr>
              <w:t>Phase 1</w:t>
            </w:r>
          </w:p>
        </w:tc>
        <w:tc>
          <w:tcPr>
            <w:tcW w:w="800" w:type="pct"/>
            <w:tcBorders>
              <w:top w:val="single" w:sz="12" w:space="0" w:color="auto"/>
              <w:left w:val="single" w:sz="12" w:space="0" w:color="auto"/>
              <w:right w:val="single" w:sz="12" w:space="0" w:color="auto"/>
            </w:tcBorders>
            <w:shd w:val="clear" w:color="auto" w:fill="D9D9D9" w:themeFill="background1" w:themeFillShade="D9"/>
          </w:tcPr>
          <w:p w:rsidR="002F00A3" w:rsidRPr="00C56C36" w:rsidRDefault="002F00A3" w:rsidP="002A19A9">
            <w:pPr>
              <w:pStyle w:val="VCAAtablecondensed"/>
              <w:rPr>
                <w:i/>
                <w:sz w:val="20"/>
                <w:szCs w:val="20"/>
              </w:rPr>
            </w:pPr>
            <w:r>
              <w:rPr>
                <w:i/>
                <w:sz w:val="20"/>
                <w:szCs w:val="20"/>
              </w:rPr>
              <w:t>Phase 2</w:t>
            </w:r>
          </w:p>
        </w:tc>
        <w:tc>
          <w:tcPr>
            <w:tcW w:w="750" w:type="pct"/>
            <w:tcBorders>
              <w:top w:val="single" w:sz="12" w:space="0" w:color="auto"/>
              <w:left w:val="single" w:sz="12" w:space="0" w:color="auto"/>
              <w:right w:val="single" w:sz="12" w:space="0" w:color="auto"/>
            </w:tcBorders>
            <w:shd w:val="clear" w:color="auto" w:fill="D9D9D9" w:themeFill="background1" w:themeFillShade="D9"/>
          </w:tcPr>
          <w:p w:rsidR="002F00A3" w:rsidRPr="00C56C36" w:rsidRDefault="002F00A3" w:rsidP="002A19A9">
            <w:pPr>
              <w:pStyle w:val="VCAAtablecondensed"/>
              <w:rPr>
                <w:i/>
                <w:sz w:val="20"/>
                <w:szCs w:val="20"/>
              </w:rPr>
            </w:pPr>
            <w:r>
              <w:rPr>
                <w:i/>
                <w:sz w:val="20"/>
                <w:szCs w:val="20"/>
              </w:rPr>
              <w:t>Phase 3</w:t>
            </w:r>
          </w:p>
        </w:tc>
        <w:tc>
          <w:tcPr>
            <w:tcW w:w="762" w:type="pct"/>
            <w:tcBorders>
              <w:top w:val="single" w:sz="12" w:space="0" w:color="auto"/>
              <w:left w:val="single" w:sz="12" w:space="0" w:color="auto"/>
              <w:right w:val="single" w:sz="12" w:space="0" w:color="auto"/>
            </w:tcBorders>
            <w:shd w:val="clear" w:color="auto" w:fill="D9D9D9" w:themeFill="background1" w:themeFillShade="D9"/>
          </w:tcPr>
          <w:p w:rsidR="002F00A3" w:rsidRPr="00C56C36" w:rsidRDefault="002F00A3" w:rsidP="002A19A9">
            <w:pPr>
              <w:pStyle w:val="VCAAtablecondensed"/>
              <w:rPr>
                <w:i/>
                <w:sz w:val="20"/>
                <w:szCs w:val="20"/>
              </w:rPr>
            </w:pPr>
            <w:r>
              <w:rPr>
                <w:i/>
                <w:sz w:val="20"/>
                <w:szCs w:val="20"/>
              </w:rPr>
              <w:t>Phase 4</w:t>
            </w:r>
          </w:p>
        </w:tc>
      </w:tr>
      <w:tr w:rsidR="002F00A3" w:rsidRPr="00C56C36" w:rsidTr="002A19A9">
        <w:trPr>
          <w:trHeight w:val="1378"/>
        </w:trPr>
        <w:tc>
          <w:tcPr>
            <w:tcW w:w="6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2F00A3" w:rsidRPr="007601E1" w:rsidRDefault="002F00A3" w:rsidP="002A19A9">
            <w:pPr>
              <w:pStyle w:val="VCAAtablecondensed"/>
              <w:rPr>
                <w:i/>
              </w:rPr>
            </w:pPr>
          </w:p>
        </w:tc>
        <w:tc>
          <w:tcPr>
            <w:tcW w:w="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2F00A3" w:rsidRPr="007601E1" w:rsidRDefault="002F00A3" w:rsidP="002A19A9">
            <w:pPr>
              <w:pStyle w:val="VCAAtablecondensed"/>
              <w:rPr>
                <w:i/>
              </w:rPr>
            </w:pPr>
          </w:p>
        </w:tc>
        <w:tc>
          <w:tcPr>
            <w:tcW w:w="567"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rsidR="002F00A3" w:rsidRPr="007601E1" w:rsidRDefault="002F00A3" w:rsidP="002A19A9">
            <w:pPr>
              <w:pStyle w:val="VCAAtablecondensed"/>
              <w:rPr>
                <w:i/>
              </w:rPr>
            </w:pPr>
          </w:p>
        </w:tc>
        <w:tc>
          <w:tcPr>
            <w:tcW w:w="754" w:type="pct"/>
            <w:tcBorders>
              <w:left w:val="single" w:sz="12" w:space="0" w:color="auto"/>
              <w:bottom w:val="single" w:sz="12" w:space="0" w:color="auto"/>
              <w:right w:val="single" w:sz="12" w:space="0" w:color="auto"/>
            </w:tcBorders>
            <w:shd w:val="clear" w:color="auto" w:fill="D9D9D9" w:themeFill="background1" w:themeFillShade="D9"/>
          </w:tcPr>
          <w:p w:rsidR="002F00A3" w:rsidRPr="00C56C36" w:rsidRDefault="002F00A3" w:rsidP="002A19A9">
            <w:pPr>
              <w:pStyle w:val="VCAAtablecondensed"/>
              <w:rPr>
                <w:i/>
                <w:sz w:val="20"/>
                <w:szCs w:val="20"/>
              </w:rPr>
            </w:pPr>
            <w:r>
              <w:rPr>
                <w:i/>
                <w:sz w:val="20"/>
                <w:szCs w:val="20"/>
              </w:rPr>
              <w:t xml:space="preserve">Students in this phase </w:t>
            </w:r>
            <w:r w:rsidRPr="00C56C36">
              <w:rPr>
                <w:i/>
                <w:sz w:val="20"/>
                <w:szCs w:val="20"/>
              </w:rPr>
              <w:t>can explain what they know about themselves</w:t>
            </w:r>
            <w:r>
              <w:rPr>
                <w:i/>
                <w:sz w:val="20"/>
                <w:szCs w:val="20"/>
              </w:rPr>
              <w:t xml:space="preserve"> </w:t>
            </w:r>
            <w:r w:rsidRPr="00C56C36">
              <w:rPr>
                <w:i/>
                <w:sz w:val="20"/>
                <w:szCs w:val="20"/>
              </w:rPr>
              <w:t xml:space="preserve">from intercultural experiences </w:t>
            </w:r>
          </w:p>
        </w:tc>
        <w:tc>
          <w:tcPr>
            <w:tcW w:w="800" w:type="pct"/>
            <w:tcBorders>
              <w:left w:val="single" w:sz="12" w:space="0" w:color="auto"/>
              <w:bottom w:val="single" w:sz="12" w:space="0" w:color="auto"/>
              <w:right w:val="single" w:sz="12" w:space="0" w:color="auto"/>
            </w:tcBorders>
            <w:shd w:val="clear" w:color="auto" w:fill="D9D9D9" w:themeFill="background1" w:themeFillShade="D9"/>
          </w:tcPr>
          <w:p w:rsidR="002F00A3" w:rsidRPr="00C56C36" w:rsidRDefault="002F00A3" w:rsidP="002A19A9">
            <w:pPr>
              <w:pStyle w:val="VCAAtablecondensed"/>
              <w:rPr>
                <w:i/>
                <w:sz w:val="20"/>
                <w:szCs w:val="20"/>
              </w:rPr>
            </w:pPr>
            <w:r>
              <w:rPr>
                <w:i/>
                <w:sz w:val="20"/>
                <w:szCs w:val="20"/>
              </w:rPr>
              <w:t xml:space="preserve">Students in this phase </w:t>
            </w:r>
            <w:r w:rsidRPr="00C56C36">
              <w:rPr>
                <w:i/>
                <w:sz w:val="20"/>
                <w:szCs w:val="20"/>
              </w:rPr>
              <w:t>can think critically about intercultural experiences and how they influence beliefs and behaviours</w:t>
            </w:r>
            <w:r>
              <w:rPr>
                <w:i/>
                <w:sz w:val="20"/>
                <w:szCs w:val="20"/>
              </w:rPr>
              <w:t>, and explain what they have learnt about others from intercultural experiences</w:t>
            </w:r>
            <w:r w:rsidRPr="00C56C36">
              <w:rPr>
                <w:i/>
                <w:sz w:val="20"/>
                <w:szCs w:val="20"/>
              </w:rPr>
              <w:t xml:space="preserve"> </w:t>
            </w:r>
          </w:p>
        </w:tc>
        <w:tc>
          <w:tcPr>
            <w:tcW w:w="750" w:type="pct"/>
            <w:tcBorders>
              <w:left w:val="single" w:sz="12" w:space="0" w:color="auto"/>
              <w:bottom w:val="single" w:sz="12" w:space="0" w:color="auto"/>
              <w:right w:val="single" w:sz="12" w:space="0" w:color="auto"/>
            </w:tcBorders>
            <w:shd w:val="clear" w:color="auto" w:fill="D9D9D9" w:themeFill="background1" w:themeFillShade="D9"/>
          </w:tcPr>
          <w:p w:rsidR="002F00A3" w:rsidRPr="00C56C36" w:rsidRDefault="002F00A3" w:rsidP="002A19A9">
            <w:pPr>
              <w:pStyle w:val="VCAAtablecondensed"/>
              <w:rPr>
                <w:rFonts w:cstheme="minorBidi"/>
                <w:i/>
                <w:sz w:val="20"/>
                <w:szCs w:val="20"/>
                <w:lang w:val="en-AU"/>
              </w:rPr>
            </w:pPr>
            <w:r>
              <w:rPr>
                <w:rFonts w:cstheme="minorBidi"/>
                <w:i/>
                <w:sz w:val="20"/>
                <w:szCs w:val="20"/>
                <w:lang w:val="en-AU"/>
              </w:rPr>
              <w:t xml:space="preserve">Students in this phase </w:t>
            </w:r>
            <w:r w:rsidRPr="00164501">
              <w:rPr>
                <w:rFonts w:cstheme="minorBidi"/>
                <w:i/>
                <w:sz w:val="20"/>
                <w:szCs w:val="20"/>
                <w:lang w:val="en-AU"/>
              </w:rPr>
              <w:t>can think critically about how limited understanding can influence intercultural beliefs and behaviours</w:t>
            </w:r>
          </w:p>
        </w:tc>
        <w:tc>
          <w:tcPr>
            <w:tcW w:w="762" w:type="pct"/>
            <w:tcBorders>
              <w:left w:val="single" w:sz="12" w:space="0" w:color="auto"/>
              <w:bottom w:val="single" w:sz="12" w:space="0" w:color="auto"/>
              <w:right w:val="single" w:sz="12" w:space="0" w:color="auto"/>
            </w:tcBorders>
            <w:shd w:val="clear" w:color="auto" w:fill="D9D9D9" w:themeFill="background1" w:themeFillShade="D9"/>
          </w:tcPr>
          <w:p w:rsidR="002F00A3" w:rsidRPr="00C56C36" w:rsidRDefault="002F00A3" w:rsidP="002A19A9">
            <w:pPr>
              <w:pStyle w:val="VCAAtablecondensed"/>
              <w:rPr>
                <w:i/>
                <w:sz w:val="20"/>
                <w:szCs w:val="20"/>
              </w:rPr>
            </w:pPr>
            <w:r>
              <w:rPr>
                <w:i/>
                <w:sz w:val="20"/>
                <w:szCs w:val="20"/>
              </w:rPr>
              <w:t xml:space="preserve">Students in this phase </w:t>
            </w:r>
            <w:r w:rsidRPr="00C56C36">
              <w:rPr>
                <w:i/>
                <w:sz w:val="20"/>
                <w:szCs w:val="20"/>
              </w:rPr>
              <w:t>develop a holistic understanding of how intercultural experiences can influence</w:t>
            </w:r>
            <w:r>
              <w:rPr>
                <w:i/>
                <w:sz w:val="20"/>
                <w:szCs w:val="20"/>
              </w:rPr>
              <w:t xml:space="preserve"> cultural awareness and respect</w:t>
            </w:r>
          </w:p>
        </w:tc>
      </w:tr>
      <w:tr w:rsidR="00EC6046" w:rsidRPr="00C56C36" w:rsidTr="00EC6046">
        <w:trPr>
          <w:trHeight w:val="302"/>
        </w:trPr>
        <w:tc>
          <w:tcPr>
            <w:tcW w:w="1934" w:type="pct"/>
            <w:gridSpan w:val="3"/>
            <w:tcBorders>
              <w:top w:val="single" w:sz="4" w:space="0" w:color="FFFFFF" w:themeColor="background1"/>
              <w:left w:val="nil"/>
              <w:right w:val="dotted" w:sz="4" w:space="0" w:color="auto"/>
            </w:tcBorders>
            <w:shd w:val="clear" w:color="auto" w:fill="auto"/>
          </w:tcPr>
          <w:p w:rsidR="00EC6046" w:rsidRPr="007601E1" w:rsidRDefault="00EC6046" w:rsidP="002A19A9">
            <w:pPr>
              <w:pStyle w:val="VCAAtablecondensed"/>
              <w:rPr>
                <w:i/>
              </w:rPr>
            </w:pPr>
          </w:p>
        </w:tc>
        <w:tc>
          <w:tcPr>
            <w:tcW w:w="754" w:type="pct"/>
            <w:tcBorders>
              <w:top w:val="single" w:sz="12" w:space="0" w:color="auto"/>
              <w:left w:val="dotted" w:sz="4" w:space="0" w:color="auto"/>
              <w:right w:val="dotted" w:sz="4" w:space="0" w:color="auto"/>
            </w:tcBorders>
            <w:shd w:val="clear" w:color="auto" w:fill="auto"/>
          </w:tcPr>
          <w:p w:rsidR="00EC6046" w:rsidRPr="00C56C36" w:rsidRDefault="00EC6046" w:rsidP="002A19A9">
            <w:pPr>
              <w:pStyle w:val="VCAAtablecondensed"/>
              <w:rPr>
                <w:sz w:val="20"/>
                <w:szCs w:val="20"/>
              </w:rPr>
            </w:pPr>
          </w:p>
        </w:tc>
        <w:tc>
          <w:tcPr>
            <w:tcW w:w="800" w:type="pct"/>
            <w:tcBorders>
              <w:top w:val="single" w:sz="12" w:space="0" w:color="auto"/>
              <w:left w:val="dotted" w:sz="4" w:space="0" w:color="auto"/>
              <w:right w:val="dotted" w:sz="4" w:space="0" w:color="auto"/>
            </w:tcBorders>
            <w:shd w:val="clear" w:color="auto" w:fill="auto"/>
          </w:tcPr>
          <w:p w:rsidR="00EC6046" w:rsidRPr="00C56C36" w:rsidRDefault="00EC6046" w:rsidP="002A19A9">
            <w:pPr>
              <w:pStyle w:val="VCAAtablecondensed"/>
              <w:rPr>
                <w:sz w:val="20"/>
                <w:szCs w:val="20"/>
              </w:rPr>
            </w:pPr>
          </w:p>
        </w:tc>
        <w:tc>
          <w:tcPr>
            <w:tcW w:w="750" w:type="pct"/>
            <w:tcBorders>
              <w:top w:val="single" w:sz="12" w:space="0" w:color="auto"/>
              <w:left w:val="dotted" w:sz="4" w:space="0" w:color="auto"/>
              <w:right w:val="dotted" w:sz="4" w:space="0" w:color="auto"/>
            </w:tcBorders>
            <w:shd w:val="clear" w:color="auto" w:fill="auto"/>
          </w:tcPr>
          <w:p w:rsidR="00EC6046" w:rsidRPr="00C56C36" w:rsidRDefault="00EC6046" w:rsidP="002A19A9">
            <w:pPr>
              <w:pStyle w:val="VCAAtablecondensed"/>
              <w:rPr>
                <w:sz w:val="20"/>
                <w:szCs w:val="20"/>
              </w:rPr>
            </w:pPr>
          </w:p>
        </w:tc>
        <w:tc>
          <w:tcPr>
            <w:tcW w:w="762" w:type="pct"/>
            <w:tcBorders>
              <w:top w:val="single" w:sz="12" w:space="0" w:color="auto"/>
              <w:left w:val="dotted" w:sz="4" w:space="0" w:color="auto"/>
              <w:right w:val="dotted" w:sz="4" w:space="0" w:color="auto"/>
            </w:tcBorders>
            <w:shd w:val="clear" w:color="auto" w:fill="auto"/>
          </w:tcPr>
          <w:p w:rsidR="00EC6046" w:rsidRPr="00C56C36" w:rsidRDefault="00EC6046" w:rsidP="002A19A9">
            <w:pPr>
              <w:pStyle w:val="VCAAtablecondensed"/>
              <w:rPr>
                <w:sz w:val="20"/>
                <w:szCs w:val="20"/>
              </w:rPr>
            </w:pPr>
          </w:p>
        </w:tc>
      </w:tr>
      <w:tr w:rsidR="002F00A3" w:rsidRPr="00C56C36" w:rsidTr="002A19A9">
        <w:trPr>
          <w:trHeight w:val="302"/>
        </w:trPr>
        <w:tc>
          <w:tcPr>
            <w:tcW w:w="683" w:type="pct"/>
            <w:shd w:val="clear" w:color="auto" w:fill="D9D9D9" w:themeFill="background1" w:themeFillShade="D9"/>
          </w:tcPr>
          <w:p w:rsidR="002F00A3" w:rsidRPr="00C56C36" w:rsidRDefault="002F00A3" w:rsidP="002A19A9">
            <w:pPr>
              <w:pStyle w:val="VCAAtablecondensed"/>
              <w:rPr>
                <w:rFonts w:cstheme="minorHAnsi"/>
                <w:i/>
                <w:sz w:val="20"/>
                <w:szCs w:val="20"/>
              </w:rPr>
            </w:pPr>
            <w:r w:rsidRPr="00C56C36">
              <w:rPr>
                <w:i/>
                <w:sz w:val="20"/>
                <w:szCs w:val="20"/>
              </w:rPr>
              <w:t>Organising Element/s</w:t>
            </w:r>
          </w:p>
        </w:tc>
        <w:tc>
          <w:tcPr>
            <w:tcW w:w="684" w:type="pct"/>
            <w:tcBorders>
              <w:right w:val="single" w:sz="6" w:space="0" w:color="auto"/>
            </w:tcBorders>
            <w:shd w:val="clear" w:color="auto" w:fill="D9D9D9" w:themeFill="background1" w:themeFillShade="D9"/>
          </w:tcPr>
          <w:p w:rsidR="002F00A3" w:rsidRPr="00C56C36" w:rsidRDefault="002F00A3" w:rsidP="002A19A9">
            <w:pPr>
              <w:pStyle w:val="VCAAtablecondensed"/>
              <w:rPr>
                <w:i/>
                <w:sz w:val="20"/>
                <w:szCs w:val="20"/>
              </w:rPr>
            </w:pPr>
            <w:r w:rsidRPr="00C56C36">
              <w:rPr>
                <w:i/>
                <w:sz w:val="20"/>
                <w:szCs w:val="20"/>
              </w:rPr>
              <w:t>Action</w:t>
            </w:r>
          </w:p>
        </w:tc>
        <w:tc>
          <w:tcPr>
            <w:tcW w:w="567" w:type="pct"/>
            <w:tcBorders>
              <w:top w:val="single" w:sz="6" w:space="0" w:color="auto"/>
              <w:left w:val="single" w:sz="6" w:space="0" w:color="auto"/>
              <w:right w:val="single" w:sz="12" w:space="0" w:color="auto"/>
            </w:tcBorders>
            <w:shd w:val="clear" w:color="auto" w:fill="D9D9D9" w:themeFill="background1" w:themeFillShade="D9"/>
          </w:tcPr>
          <w:p w:rsidR="002F00A3" w:rsidRPr="00C56C36" w:rsidRDefault="002F00A3" w:rsidP="002A19A9">
            <w:pPr>
              <w:pStyle w:val="VCAAtablecondensed"/>
              <w:rPr>
                <w:i/>
                <w:sz w:val="20"/>
                <w:szCs w:val="20"/>
              </w:rPr>
            </w:pPr>
          </w:p>
        </w:tc>
        <w:tc>
          <w:tcPr>
            <w:tcW w:w="3066" w:type="pct"/>
            <w:gridSpan w:val="4"/>
            <w:tcBorders>
              <w:top w:val="single" w:sz="12" w:space="0" w:color="auto"/>
              <w:left w:val="single" w:sz="12" w:space="0" w:color="auto"/>
              <w:right w:val="single" w:sz="12" w:space="0" w:color="auto"/>
            </w:tcBorders>
            <w:shd w:val="clear" w:color="auto" w:fill="D9D9D9" w:themeFill="background1" w:themeFillShade="D9"/>
          </w:tcPr>
          <w:p w:rsidR="002F00A3" w:rsidRPr="00C56C36" w:rsidRDefault="002F00A3" w:rsidP="002A19A9">
            <w:pPr>
              <w:pStyle w:val="VCAAtablecondensed"/>
              <w:rPr>
                <w:i/>
                <w:sz w:val="20"/>
                <w:szCs w:val="20"/>
              </w:rPr>
            </w:pPr>
            <w:r w:rsidRPr="00C56C36">
              <w:rPr>
                <w:i/>
                <w:sz w:val="20"/>
                <w:szCs w:val="20"/>
              </w:rPr>
              <w:t>Quality Criteria</w:t>
            </w:r>
          </w:p>
        </w:tc>
      </w:tr>
      <w:tr w:rsidR="002F00A3" w:rsidRPr="00C56C36" w:rsidTr="002A19A9">
        <w:trPr>
          <w:trHeight w:val="922"/>
        </w:trPr>
        <w:tc>
          <w:tcPr>
            <w:tcW w:w="683" w:type="pct"/>
            <w:vMerge w:val="restart"/>
            <w:shd w:val="clear" w:color="auto" w:fill="auto"/>
          </w:tcPr>
          <w:p w:rsidR="002F00A3" w:rsidRPr="00C56C36" w:rsidRDefault="002F00A3" w:rsidP="002A19A9">
            <w:pPr>
              <w:pStyle w:val="VCAAtablecondensed"/>
              <w:rPr>
                <w:rFonts w:cstheme="minorHAnsi"/>
                <w:sz w:val="20"/>
                <w:szCs w:val="20"/>
              </w:rPr>
            </w:pPr>
            <w:r w:rsidRPr="00C56C36">
              <w:rPr>
                <w:rFonts w:cstheme="minorHAnsi"/>
                <w:sz w:val="20"/>
                <w:szCs w:val="20"/>
              </w:rPr>
              <w:t>Cultural Practices strand</w:t>
            </w:r>
          </w:p>
        </w:tc>
        <w:tc>
          <w:tcPr>
            <w:tcW w:w="684" w:type="pct"/>
            <w:tcBorders>
              <w:right w:val="single" w:sz="6" w:space="0" w:color="auto"/>
            </w:tcBorders>
          </w:tcPr>
          <w:p w:rsidR="002F00A3" w:rsidRPr="00C56C36" w:rsidRDefault="002F00A3" w:rsidP="002A19A9">
            <w:pPr>
              <w:pStyle w:val="VCAAtablecondensed"/>
              <w:rPr>
                <w:sz w:val="20"/>
                <w:szCs w:val="20"/>
              </w:rPr>
            </w:pPr>
            <w:r w:rsidRPr="00C56C36">
              <w:rPr>
                <w:sz w:val="20"/>
                <w:szCs w:val="20"/>
              </w:rPr>
              <w:t>1.Explores reasons why intercultural experiences are important for themselves and others</w:t>
            </w:r>
          </w:p>
        </w:tc>
        <w:tc>
          <w:tcPr>
            <w:tcW w:w="567" w:type="pct"/>
            <w:tcBorders>
              <w:top w:val="single" w:sz="6" w:space="0" w:color="auto"/>
              <w:left w:val="single" w:sz="6" w:space="0" w:color="auto"/>
              <w:right w:val="single" w:sz="12" w:space="0" w:color="auto"/>
            </w:tcBorders>
            <w:shd w:val="clear" w:color="auto" w:fill="auto"/>
          </w:tcPr>
          <w:p w:rsidR="002F00A3" w:rsidRPr="00C56C36" w:rsidRDefault="002F00A3" w:rsidP="002A19A9">
            <w:pPr>
              <w:pStyle w:val="VCAAtablecondensed"/>
              <w:rPr>
                <w:i/>
                <w:sz w:val="20"/>
                <w:szCs w:val="20"/>
              </w:rPr>
            </w:pPr>
            <w:r w:rsidRPr="00C56C36">
              <w:rPr>
                <w:i/>
                <w:sz w:val="20"/>
                <w:szCs w:val="20"/>
              </w:rPr>
              <w:t>Insufficient evidence</w:t>
            </w:r>
          </w:p>
        </w:tc>
        <w:tc>
          <w:tcPr>
            <w:tcW w:w="754" w:type="pct"/>
            <w:tcBorders>
              <w:top w:val="single" w:sz="12" w:space="0" w:color="auto"/>
              <w:left w:val="single" w:sz="12" w:space="0" w:color="auto"/>
            </w:tcBorders>
            <w:shd w:val="clear" w:color="auto" w:fill="auto"/>
          </w:tcPr>
          <w:p w:rsidR="002F00A3" w:rsidRPr="00C56C36" w:rsidRDefault="002F00A3" w:rsidP="002A19A9">
            <w:pPr>
              <w:pStyle w:val="VCAAtablecondensed"/>
              <w:rPr>
                <w:i/>
                <w:sz w:val="20"/>
                <w:szCs w:val="20"/>
              </w:rPr>
            </w:pPr>
          </w:p>
        </w:tc>
        <w:tc>
          <w:tcPr>
            <w:tcW w:w="800" w:type="pct"/>
            <w:tcBorders>
              <w:top w:val="single" w:sz="12" w:space="0" w:color="auto"/>
            </w:tcBorders>
            <w:shd w:val="clear" w:color="auto" w:fill="auto"/>
          </w:tcPr>
          <w:p w:rsidR="002F00A3" w:rsidRPr="00C56C36" w:rsidRDefault="002F00A3" w:rsidP="002A19A9">
            <w:pPr>
              <w:pStyle w:val="VCAAtablecondensed"/>
              <w:rPr>
                <w:i/>
                <w:sz w:val="20"/>
                <w:szCs w:val="20"/>
              </w:rPr>
            </w:pPr>
            <w:r w:rsidRPr="00C56C36">
              <w:rPr>
                <w:i/>
                <w:sz w:val="20"/>
                <w:szCs w:val="20"/>
              </w:rPr>
              <w:t>1.1 Explains reasons why intercultural experiences are important for the individual</w:t>
            </w:r>
          </w:p>
        </w:tc>
        <w:tc>
          <w:tcPr>
            <w:tcW w:w="750" w:type="pct"/>
            <w:tcBorders>
              <w:top w:val="single" w:sz="12" w:space="0" w:color="auto"/>
            </w:tcBorders>
          </w:tcPr>
          <w:p w:rsidR="002F00A3" w:rsidRPr="00C56C36" w:rsidRDefault="002F00A3" w:rsidP="002A19A9">
            <w:pPr>
              <w:pStyle w:val="VCAAtablecondensed"/>
              <w:rPr>
                <w:i/>
                <w:sz w:val="20"/>
                <w:szCs w:val="20"/>
              </w:rPr>
            </w:pPr>
          </w:p>
        </w:tc>
        <w:tc>
          <w:tcPr>
            <w:tcW w:w="762" w:type="pct"/>
            <w:tcBorders>
              <w:top w:val="single" w:sz="12" w:space="0" w:color="auto"/>
              <w:right w:val="single" w:sz="12" w:space="0" w:color="auto"/>
            </w:tcBorders>
            <w:shd w:val="clear" w:color="auto" w:fill="FFFF00"/>
          </w:tcPr>
          <w:p w:rsidR="002F00A3" w:rsidRPr="00C56C36" w:rsidRDefault="002F00A3" w:rsidP="002A19A9">
            <w:pPr>
              <w:pStyle w:val="VCAAtablecondensed"/>
              <w:rPr>
                <w:sz w:val="20"/>
                <w:szCs w:val="20"/>
              </w:rPr>
            </w:pPr>
            <w:r w:rsidRPr="00C56C36">
              <w:rPr>
                <w:i/>
                <w:sz w:val="20"/>
                <w:szCs w:val="20"/>
              </w:rPr>
              <w:t>1.2 Evaluates the importance of intercultural experiences to developing greater cultural awareness and respect</w:t>
            </w:r>
          </w:p>
          <w:p w:rsidR="002F00A3" w:rsidRPr="00C56C36" w:rsidRDefault="002F00A3" w:rsidP="002A19A9">
            <w:pPr>
              <w:rPr>
                <w:sz w:val="20"/>
                <w:szCs w:val="20"/>
              </w:rPr>
            </w:pPr>
          </w:p>
        </w:tc>
      </w:tr>
      <w:tr w:rsidR="002F00A3" w:rsidRPr="00C56C36" w:rsidTr="002A19A9">
        <w:trPr>
          <w:trHeight w:val="1448"/>
        </w:trPr>
        <w:tc>
          <w:tcPr>
            <w:tcW w:w="683" w:type="pct"/>
            <w:vMerge/>
            <w:shd w:val="clear" w:color="auto" w:fill="auto"/>
          </w:tcPr>
          <w:p w:rsidR="002F00A3" w:rsidRPr="00C56C36" w:rsidRDefault="002F00A3" w:rsidP="002A19A9">
            <w:pPr>
              <w:pStyle w:val="VCAAtablecondensed"/>
              <w:rPr>
                <w:sz w:val="20"/>
                <w:szCs w:val="20"/>
              </w:rPr>
            </w:pPr>
          </w:p>
        </w:tc>
        <w:tc>
          <w:tcPr>
            <w:tcW w:w="684" w:type="pct"/>
            <w:tcBorders>
              <w:right w:val="single" w:sz="6" w:space="0" w:color="auto"/>
            </w:tcBorders>
          </w:tcPr>
          <w:p w:rsidR="002F00A3" w:rsidRPr="00C56C36" w:rsidRDefault="002F00A3" w:rsidP="002A19A9">
            <w:pPr>
              <w:pStyle w:val="VCAAtablecondensed"/>
              <w:rPr>
                <w:sz w:val="20"/>
                <w:szCs w:val="20"/>
              </w:rPr>
            </w:pPr>
            <w:r w:rsidRPr="00C56C36">
              <w:rPr>
                <w:sz w:val="20"/>
                <w:szCs w:val="20"/>
              </w:rPr>
              <w:t xml:space="preserve">2. Explores connections between culture and identity </w:t>
            </w:r>
          </w:p>
        </w:tc>
        <w:tc>
          <w:tcPr>
            <w:tcW w:w="567" w:type="pct"/>
            <w:tcBorders>
              <w:left w:val="single" w:sz="6" w:space="0" w:color="auto"/>
              <w:right w:val="single" w:sz="12" w:space="0" w:color="auto"/>
            </w:tcBorders>
            <w:shd w:val="clear" w:color="auto" w:fill="auto"/>
          </w:tcPr>
          <w:p w:rsidR="002F00A3" w:rsidRPr="00C56C36" w:rsidRDefault="002F00A3" w:rsidP="002A19A9">
            <w:pPr>
              <w:pStyle w:val="VCAAtablecondensed"/>
              <w:rPr>
                <w:i/>
                <w:sz w:val="20"/>
                <w:szCs w:val="20"/>
              </w:rPr>
            </w:pPr>
            <w:r w:rsidRPr="00C56C36">
              <w:rPr>
                <w:i/>
                <w:sz w:val="20"/>
                <w:szCs w:val="20"/>
              </w:rPr>
              <w:t>Insufficient evidence</w:t>
            </w:r>
          </w:p>
        </w:tc>
        <w:tc>
          <w:tcPr>
            <w:tcW w:w="754" w:type="pct"/>
            <w:tcBorders>
              <w:left w:val="single" w:sz="12" w:space="0" w:color="auto"/>
            </w:tcBorders>
            <w:shd w:val="clear" w:color="auto" w:fill="auto"/>
          </w:tcPr>
          <w:p w:rsidR="002F00A3" w:rsidRPr="00C56C36" w:rsidRDefault="002F00A3" w:rsidP="002A19A9">
            <w:pPr>
              <w:pStyle w:val="VCAAtablecondensed"/>
              <w:rPr>
                <w:i/>
                <w:sz w:val="20"/>
                <w:szCs w:val="20"/>
              </w:rPr>
            </w:pPr>
            <w:r w:rsidRPr="00C56C36">
              <w:rPr>
                <w:i/>
                <w:sz w:val="20"/>
                <w:szCs w:val="20"/>
              </w:rPr>
              <w:t>2.1 Explains the relationship between culture and identity using examples of own intercultural experiences</w:t>
            </w:r>
          </w:p>
        </w:tc>
        <w:tc>
          <w:tcPr>
            <w:tcW w:w="800" w:type="pct"/>
            <w:shd w:val="clear" w:color="auto" w:fill="auto"/>
          </w:tcPr>
          <w:p w:rsidR="002F00A3" w:rsidRPr="00C56C36" w:rsidRDefault="002F00A3" w:rsidP="002A19A9">
            <w:pPr>
              <w:pStyle w:val="VCAAtablecondensed"/>
              <w:rPr>
                <w:i/>
                <w:sz w:val="20"/>
                <w:szCs w:val="20"/>
              </w:rPr>
            </w:pPr>
            <w:r w:rsidRPr="00C56C36">
              <w:rPr>
                <w:i/>
                <w:sz w:val="20"/>
                <w:szCs w:val="20"/>
              </w:rPr>
              <w:t>2.2 Identifies links between culture and identity in the lives of others</w:t>
            </w:r>
          </w:p>
        </w:tc>
        <w:tc>
          <w:tcPr>
            <w:tcW w:w="750" w:type="pct"/>
            <w:shd w:val="clear" w:color="auto" w:fill="auto"/>
          </w:tcPr>
          <w:p w:rsidR="002F00A3" w:rsidRPr="00C56C36" w:rsidRDefault="002F00A3" w:rsidP="002A19A9">
            <w:pPr>
              <w:pStyle w:val="VCAAtablecondensed"/>
              <w:rPr>
                <w:i/>
                <w:sz w:val="20"/>
                <w:szCs w:val="20"/>
              </w:rPr>
            </w:pPr>
            <w:r w:rsidRPr="006C7563">
              <w:rPr>
                <w:i/>
                <w:sz w:val="20"/>
                <w:szCs w:val="20"/>
              </w:rPr>
              <w:t>2.3 Explains how the concept of ‘stereotyping’ can negatively affect an individual or group</w:t>
            </w:r>
          </w:p>
        </w:tc>
        <w:tc>
          <w:tcPr>
            <w:tcW w:w="762" w:type="pct"/>
            <w:tcBorders>
              <w:right w:val="single" w:sz="12" w:space="0" w:color="auto"/>
            </w:tcBorders>
          </w:tcPr>
          <w:p w:rsidR="002F00A3" w:rsidRPr="00C56C36" w:rsidRDefault="002F00A3" w:rsidP="002A19A9">
            <w:pPr>
              <w:pStyle w:val="VCAAtablecondensed"/>
              <w:rPr>
                <w:i/>
                <w:sz w:val="20"/>
                <w:szCs w:val="20"/>
              </w:rPr>
            </w:pPr>
          </w:p>
        </w:tc>
      </w:tr>
    </w:tbl>
    <w:p w:rsidR="002F00A3" w:rsidRDefault="002F00A3" w:rsidP="002F00A3">
      <w:pPr>
        <w:tabs>
          <w:tab w:val="left" w:pos="3834"/>
        </w:tabs>
        <w:rPr>
          <w:b/>
          <w:sz w:val="24"/>
          <w:szCs w:val="24"/>
        </w:rPr>
      </w:pPr>
    </w:p>
    <w:p w:rsidR="002F00A3" w:rsidRDefault="002F00A3" w:rsidP="002F00A3">
      <w:pPr>
        <w:rPr>
          <w:b/>
          <w:sz w:val="24"/>
          <w:szCs w:val="24"/>
        </w:rPr>
      </w:pPr>
    </w:p>
    <w:p w:rsidR="002F00A3" w:rsidRDefault="002F00A3" w:rsidP="00553A02">
      <w:pPr>
        <w:sectPr w:rsidR="002F00A3" w:rsidSect="002F00A3">
          <w:pgSz w:w="16838" w:h="11906" w:orient="landscape"/>
          <w:pgMar w:top="1440" w:right="1440" w:bottom="1440" w:left="1440" w:header="708" w:footer="708" w:gutter="0"/>
          <w:cols w:space="708"/>
          <w:docGrid w:linePitch="360"/>
        </w:sectPr>
      </w:pPr>
    </w:p>
    <w:p w:rsidR="002F00A3" w:rsidRDefault="002F00A3" w:rsidP="00EA4DD7">
      <w:pPr>
        <w:pStyle w:val="VCAAHeading2"/>
      </w:pPr>
      <w:bookmarkStart w:id="25" w:name="_Toc1745232"/>
      <w:r w:rsidRPr="009B7F3E">
        <w:lastRenderedPageBreak/>
        <w:t>Sample 2</w:t>
      </w:r>
      <w:bookmarkEnd w:id="25"/>
      <w:r w:rsidRPr="009B7F3E">
        <w:t xml:space="preserve"> </w:t>
      </w:r>
    </w:p>
    <w:p w:rsidR="002F00A3" w:rsidRDefault="002F00A3" w:rsidP="002F00A3">
      <w:pPr>
        <w:tabs>
          <w:tab w:val="left" w:pos="2009"/>
        </w:tabs>
      </w:pPr>
      <w:r w:rsidRPr="00A27851">
        <w:rPr>
          <w:noProof/>
          <w:lang w:val="en-AU" w:eastAsia="en-AU"/>
        </w:rPr>
        <w:drawing>
          <wp:anchor distT="0" distB="0" distL="114300" distR="114300" simplePos="0" relativeHeight="251666432" behindDoc="0" locked="0" layoutInCell="1" allowOverlap="1" wp14:anchorId="5FB3AE4C" wp14:editId="0B32964B">
            <wp:simplePos x="0" y="0"/>
            <wp:positionH relativeFrom="margin">
              <wp:posOffset>-59690</wp:posOffset>
            </wp:positionH>
            <wp:positionV relativeFrom="paragraph">
              <wp:posOffset>1270</wp:posOffset>
            </wp:positionV>
            <wp:extent cx="5731510" cy="2318674"/>
            <wp:effectExtent l="0" t="0" r="2540" b="5715"/>
            <wp:wrapNone/>
            <wp:docPr id="9" name="Picture 9" descr="How can stereotypes be harmful? &#10;They can be racist, sexist or just plain out mean, even if not intended.&#10;" title="S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2318674"/>
                    </a:xfrm>
                    <a:prstGeom prst="rect">
                      <a:avLst/>
                    </a:prstGeom>
                    <a:noFill/>
                    <a:ln>
                      <a:noFill/>
                    </a:ln>
                  </pic:spPr>
                </pic:pic>
              </a:graphicData>
            </a:graphic>
          </wp:anchor>
        </w:drawing>
      </w:r>
    </w:p>
    <w:p w:rsidR="002F00A3" w:rsidRDefault="002F00A3" w:rsidP="002F00A3"/>
    <w:p w:rsidR="002F00A3" w:rsidRDefault="002F00A3" w:rsidP="002F00A3"/>
    <w:p w:rsidR="002F00A3" w:rsidRDefault="002F00A3" w:rsidP="002F00A3"/>
    <w:p w:rsidR="002F00A3" w:rsidRDefault="002F00A3" w:rsidP="002F00A3"/>
    <w:p w:rsidR="002F00A3" w:rsidRDefault="002F00A3" w:rsidP="002F00A3"/>
    <w:p w:rsidR="002F00A3" w:rsidRDefault="002F00A3" w:rsidP="002F00A3"/>
    <w:p w:rsidR="002F00A3" w:rsidRDefault="002F00A3" w:rsidP="002F00A3"/>
    <w:p w:rsidR="002F00A3" w:rsidRDefault="002F00A3" w:rsidP="002F00A3">
      <w:pPr>
        <w:pStyle w:val="VCAAbody"/>
        <w:rPr>
          <w:rFonts w:asciiTheme="minorHAnsi" w:hAnsiTheme="minorHAnsi" w:cstheme="minorHAnsi"/>
          <w:b/>
          <w:i/>
          <w:sz w:val="21"/>
          <w:szCs w:val="21"/>
        </w:rPr>
      </w:pPr>
      <w:r w:rsidRPr="00F4100A">
        <w:rPr>
          <w:rFonts w:asciiTheme="minorHAnsi" w:hAnsiTheme="minorHAnsi" w:cstheme="minorHAnsi"/>
          <w:b/>
          <w:i/>
          <w:sz w:val="21"/>
          <w:szCs w:val="21"/>
        </w:rPr>
        <w:t>Th</w:t>
      </w:r>
      <w:r>
        <w:rPr>
          <w:rFonts w:asciiTheme="minorHAnsi" w:hAnsiTheme="minorHAnsi" w:cstheme="minorHAnsi"/>
          <w:b/>
          <w:i/>
          <w:sz w:val="21"/>
          <w:szCs w:val="21"/>
        </w:rPr>
        <w:t xml:space="preserve">is </w:t>
      </w:r>
      <w:r w:rsidRPr="00F4100A">
        <w:rPr>
          <w:rFonts w:asciiTheme="minorHAnsi" w:hAnsiTheme="minorHAnsi" w:cstheme="minorHAnsi"/>
          <w:b/>
          <w:i/>
          <w:sz w:val="21"/>
          <w:szCs w:val="21"/>
        </w:rPr>
        <w:t xml:space="preserve">sample </w:t>
      </w:r>
      <w:r>
        <w:rPr>
          <w:rFonts w:asciiTheme="minorHAnsi" w:hAnsiTheme="minorHAnsi" w:cstheme="minorHAnsi"/>
          <w:b/>
          <w:i/>
          <w:sz w:val="21"/>
          <w:szCs w:val="21"/>
        </w:rPr>
        <w:t>demonstrated the following actions in the rubric:</w:t>
      </w:r>
    </w:p>
    <w:p w:rsidR="002F00A3" w:rsidRDefault="002F00A3" w:rsidP="002F00A3">
      <w:r>
        <w:br/>
        <w:t xml:space="preserve">Progress towards 2.3 </w:t>
      </w:r>
      <w:proofErr w:type="gramStart"/>
      <w:r w:rsidRPr="00B76533">
        <w:t>Explains</w:t>
      </w:r>
      <w:proofErr w:type="gramEnd"/>
      <w:r w:rsidRPr="00B76533">
        <w:t xml:space="preserve"> how the concept of ‘stereotyping’ can negatively affect an individual or group</w:t>
      </w:r>
    </w:p>
    <w:p w:rsidR="002F00A3" w:rsidRDefault="002F00A3" w:rsidP="002F00A3">
      <w:pPr>
        <w:rPr>
          <w:b/>
          <w:i/>
        </w:rPr>
      </w:pPr>
    </w:p>
    <w:p w:rsidR="002F00A3" w:rsidRDefault="002F00A3" w:rsidP="002F00A3">
      <w:r w:rsidRPr="004C10F5">
        <w:rPr>
          <w:b/>
          <w:i/>
        </w:rPr>
        <w:t>Progression:</w:t>
      </w:r>
      <w:r>
        <w:t xml:space="preserve"> The next step for the student would be to give an example of a ‘racist’, ‘sexist’ or ‘mean’ stereotype and how it might negatively affect someone’s life or opportunities</w:t>
      </w:r>
      <w:r w:rsidR="00D455E5">
        <w:t>.</w:t>
      </w:r>
    </w:p>
    <w:p w:rsidR="002F00A3" w:rsidRDefault="002F00A3" w:rsidP="002F00A3"/>
    <w:p w:rsidR="002F00A3" w:rsidRDefault="002F00A3" w:rsidP="002F00A3">
      <w:pPr>
        <w:rPr>
          <w:b/>
          <w:sz w:val="24"/>
          <w:szCs w:val="24"/>
        </w:rPr>
      </w:pPr>
    </w:p>
    <w:p w:rsidR="002F00A3" w:rsidRDefault="002F00A3" w:rsidP="00553A02">
      <w:pPr>
        <w:sectPr w:rsidR="002F00A3" w:rsidSect="002F00A3">
          <w:pgSz w:w="11906" w:h="16838"/>
          <w:pgMar w:top="1440" w:right="1440" w:bottom="1440" w:left="1440" w:header="708" w:footer="708" w:gutter="0"/>
          <w:cols w:space="708"/>
          <w:docGrid w:linePitch="360"/>
        </w:sectPr>
      </w:pPr>
    </w:p>
    <w:tbl>
      <w:tblPr>
        <w:tblStyle w:val="TableGrid"/>
        <w:tblW w:w="5000" w:type="pct"/>
        <w:tblLook w:val="04A0" w:firstRow="1" w:lastRow="0" w:firstColumn="1" w:lastColumn="0" w:noHBand="0" w:noVBand="1"/>
        <w:tblCaption w:val="Sample 2 rubric"/>
        <w:tblDescription w:val="Student demonstrated: Progress towards 2.3 Explains how the concept of ‘stereotyping’ can negatively affect an individual or group"/>
      </w:tblPr>
      <w:tblGrid>
        <w:gridCol w:w="1937"/>
        <w:gridCol w:w="1939"/>
        <w:gridCol w:w="1607"/>
        <w:gridCol w:w="2137"/>
        <w:gridCol w:w="2268"/>
        <w:gridCol w:w="2268"/>
        <w:gridCol w:w="2018"/>
      </w:tblGrid>
      <w:tr w:rsidR="002F00A3" w:rsidRPr="00C56C36" w:rsidTr="002A19A9">
        <w:trPr>
          <w:trHeight w:val="302"/>
        </w:trPr>
        <w:tc>
          <w:tcPr>
            <w:tcW w:w="6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2F00A3" w:rsidRPr="007601E1" w:rsidRDefault="002F00A3" w:rsidP="002A19A9">
            <w:pPr>
              <w:pStyle w:val="VCAAtablecondensed"/>
              <w:rPr>
                <w:i/>
              </w:rPr>
            </w:pPr>
            <w:bookmarkStart w:id="26" w:name="_Toc530044907"/>
            <w:bookmarkStart w:id="27" w:name="_GoBack" w:colFirst="0" w:colLast="4"/>
          </w:p>
        </w:tc>
        <w:tc>
          <w:tcPr>
            <w:tcW w:w="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2F00A3" w:rsidRPr="007601E1" w:rsidRDefault="002F00A3" w:rsidP="002A19A9">
            <w:pPr>
              <w:pStyle w:val="VCAAtablecondensed"/>
              <w:rPr>
                <w:i/>
              </w:rPr>
            </w:pPr>
          </w:p>
        </w:tc>
        <w:tc>
          <w:tcPr>
            <w:tcW w:w="567"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rsidR="002F00A3" w:rsidRPr="007601E1" w:rsidRDefault="002F00A3" w:rsidP="002A19A9">
            <w:pPr>
              <w:pStyle w:val="VCAAtablecondensed"/>
              <w:rPr>
                <w:i/>
              </w:rPr>
            </w:pPr>
            <w:r>
              <w:rPr>
                <w:i/>
              </w:rPr>
              <w:t>Sample 2</w:t>
            </w:r>
          </w:p>
        </w:tc>
        <w:tc>
          <w:tcPr>
            <w:tcW w:w="3066" w:type="pct"/>
            <w:gridSpan w:val="4"/>
            <w:tcBorders>
              <w:top w:val="single" w:sz="12" w:space="0" w:color="auto"/>
              <w:left w:val="single" w:sz="12" w:space="0" w:color="auto"/>
              <w:right w:val="single" w:sz="12" w:space="0" w:color="auto"/>
            </w:tcBorders>
            <w:shd w:val="clear" w:color="auto" w:fill="D9D9D9" w:themeFill="background1" w:themeFillShade="D9"/>
          </w:tcPr>
          <w:p w:rsidR="002F00A3" w:rsidRPr="00C56C36" w:rsidRDefault="002F00A3" w:rsidP="002A19A9">
            <w:pPr>
              <w:pStyle w:val="VCAAtablecondensed"/>
              <w:rPr>
                <w:i/>
                <w:sz w:val="20"/>
                <w:szCs w:val="20"/>
              </w:rPr>
            </w:pPr>
            <w:r w:rsidRPr="00C56C36">
              <w:rPr>
                <w:i/>
                <w:sz w:val="20"/>
                <w:szCs w:val="20"/>
                <w:lang w:val="en-AU"/>
              </w:rPr>
              <w:t>Intercultural Capability</w:t>
            </w:r>
            <w:r>
              <w:rPr>
                <w:i/>
                <w:sz w:val="20"/>
                <w:szCs w:val="20"/>
                <w:lang w:val="en-AU"/>
              </w:rPr>
              <w:t>,</w:t>
            </w:r>
            <w:r w:rsidRPr="00C56C36">
              <w:rPr>
                <w:i/>
                <w:sz w:val="20"/>
                <w:szCs w:val="20"/>
                <w:lang w:val="en-AU"/>
              </w:rPr>
              <w:t xml:space="preserve"> Level</w:t>
            </w:r>
            <w:r>
              <w:rPr>
                <w:i/>
                <w:sz w:val="20"/>
                <w:szCs w:val="20"/>
                <w:lang w:val="en-AU"/>
              </w:rPr>
              <w:t xml:space="preserve">s </w:t>
            </w:r>
            <w:r w:rsidRPr="00C56C36">
              <w:rPr>
                <w:i/>
                <w:sz w:val="20"/>
                <w:szCs w:val="20"/>
                <w:lang w:val="en-AU"/>
              </w:rPr>
              <w:t>3</w:t>
            </w:r>
            <w:r>
              <w:rPr>
                <w:i/>
                <w:sz w:val="20"/>
                <w:szCs w:val="20"/>
                <w:lang w:val="en-AU"/>
              </w:rPr>
              <w:t xml:space="preserve"> and</w:t>
            </w:r>
            <w:r w:rsidRPr="00C56C36">
              <w:rPr>
                <w:i/>
                <w:sz w:val="20"/>
                <w:szCs w:val="20"/>
                <w:lang w:val="en-AU"/>
              </w:rPr>
              <w:t xml:space="preserve"> 4 to Level</w:t>
            </w:r>
            <w:r>
              <w:rPr>
                <w:i/>
                <w:sz w:val="20"/>
                <w:szCs w:val="20"/>
                <w:lang w:val="en-AU"/>
              </w:rPr>
              <w:t>s</w:t>
            </w:r>
            <w:r w:rsidRPr="00C56C36">
              <w:rPr>
                <w:i/>
                <w:sz w:val="20"/>
                <w:szCs w:val="20"/>
                <w:lang w:val="en-AU"/>
              </w:rPr>
              <w:t xml:space="preserve"> 5 </w:t>
            </w:r>
            <w:r>
              <w:rPr>
                <w:i/>
                <w:sz w:val="20"/>
                <w:szCs w:val="20"/>
                <w:lang w:val="en-AU"/>
              </w:rPr>
              <w:t xml:space="preserve">and </w:t>
            </w:r>
            <w:r w:rsidRPr="00C56C36">
              <w:rPr>
                <w:i/>
                <w:sz w:val="20"/>
                <w:szCs w:val="20"/>
                <w:lang w:val="en-AU"/>
              </w:rPr>
              <w:t>6</w:t>
            </w:r>
          </w:p>
        </w:tc>
      </w:tr>
      <w:bookmarkEnd w:id="27"/>
      <w:tr w:rsidR="002F00A3" w:rsidRPr="00C56C36" w:rsidTr="002A19A9">
        <w:trPr>
          <w:trHeight w:val="289"/>
        </w:trPr>
        <w:tc>
          <w:tcPr>
            <w:tcW w:w="6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2F00A3" w:rsidRPr="007601E1" w:rsidRDefault="002F00A3" w:rsidP="002A19A9">
            <w:pPr>
              <w:pStyle w:val="VCAAtablecondensed"/>
              <w:rPr>
                <w:i/>
              </w:rPr>
            </w:pPr>
          </w:p>
        </w:tc>
        <w:tc>
          <w:tcPr>
            <w:tcW w:w="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2F00A3" w:rsidRPr="007601E1" w:rsidRDefault="002F00A3" w:rsidP="002A19A9">
            <w:pPr>
              <w:pStyle w:val="VCAAtablecondensed"/>
              <w:rPr>
                <w:i/>
              </w:rPr>
            </w:pPr>
          </w:p>
        </w:tc>
        <w:tc>
          <w:tcPr>
            <w:tcW w:w="567"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rsidR="002F00A3" w:rsidRPr="007601E1" w:rsidRDefault="002F00A3" w:rsidP="002A19A9">
            <w:pPr>
              <w:pStyle w:val="VCAAtablecondensed"/>
              <w:rPr>
                <w:i/>
              </w:rPr>
            </w:pPr>
          </w:p>
        </w:tc>
        <w:tc>
          <w:tcPr>
            <w:tcW w:w="754" w:type="pct"/>
            <w:tcBorders>
              <w:top w:val="single" w:sz="12" w:space="0" w:color="auto"/>
              <w:left w:val="single" w:sz="12" w:space="0" w:color="auto"/>
              <w:right w:val="single" w:sz="12" w:space="0" w:color="auto"/>
            </w:tcBorders>
            <w:shd w:val="clear" w:color="auto" w:fill="D9D9D9" w:themeFill="background1" w:themeFillShade="D9"/>
          </w:tcPr>
          <w:p w:rsidR="002F00A3" w:rsidRPr="00C56C36" w:rsidRDefault="002F00A3" w:rsidP="002A19A9">
            <w:pPr>
              <w:pStyle w:val="VCAAtablecondensed"/>
              <w:rPr>
                <w:i/>
                <w:sz w:val="20"/>
                <w:szCs w:val="20"/>
              </w:rPr>
            </w:pPr>
            <w:r>
              <w:rPr>
                <w:i/>
                <w:sz w:val="20"/>
                <w:szCs w:val="20"/>
              </w:rPr>
              <w:t>Phase 1</w:t>
            </w:r>
          </w:p>
        </w:tc>
        <w:tc>
          <w:tcPr>
            <w:tcW w:w="800" w:type="pct"/>
            <w:tcBorders>
              <w:top w:val="single" w:sz="12" w:space="0" w:color="auto"/>
              <w:left w:val="single" w:sz="12" w:space="0" w:color="auto"/>
              <w:right w:val="single" w:sz="12" w:space="0" w:color="auto"/>
            </w:tcBorders>
            <w:shd w:val="clear" w:color="auto" w:fill="D9D9D9" w:themeFill="background1" w:themeFillShade="D9"/>
          </w:tcPr>
          <w:p w:rsidR="002F00A3" w:rsidRPr="00C56C36" w:rsidRDefault="002F00A3" w:rsidP="002A19A9">
            <w:pPr>
              <w:pStyle w:val="VCAAtablecondensed"/>
              <w:rPr>
                <w:i/>
                <w:sz w:val="20"/>
                <w:szCs w:val="20"/>
              </w:rPr>
            </w:pPr>
            <w:r>
              <w:rPr>
                <w:i/>
                <w:sz w:val="20"/>
                <w:szCs w:val="20"/>
              </w:rPr>
              <w:t>Phase 2</w:t>
            </w:r>
          </w:p>
        </w:tc>
        <w:tc>
          <w:tcPr>
            <w:tcW w:w="800" w:type="pct"/>
            <w:tcBorders>
              <w:top w:val="single" w:sz="12" w:space="0" w:color="auto"/>
              <w:left w:val="single" w:sz="12" w:space="0" w:color="auto"/>
              <w:right w:val="single" w:sz="12" w:space="0" w:color="auto"/>
            </w:tcBorders>
            <w:shd w:val="clear" w:color="auto" w:fill="D9D9D9" w:themeFill="background1" w:themeFillShade="D9"/>
          </w:tcPr>
          <w:p w:rsidR="002F00A3" w:rsidRPr="00C56C36" w:rsidRDefault="002F00A3" w:rsidP="002A19A9">
            <w:pPr>
              <w:pStyle w:val="VCAAtablecondensed"/>
              <w:rPr>
                <w:i/>
                <w:sz w:val="20"/>
                <w:szCs w:val="20"/>
              </w:rPr>
            </w:pPr>
            <w:r>
              <w:rPr>
                <w:i/>
                <w:sz w:val="20"/>
                <w:szCs w:val="20"/>
              </w:rPr>
              <w:t>Phase 3</w:t>
            </w:r>
          </w:p>
        </w:tc>
        <w:tc>
          <w:tcPr>
            <w:tcW w:w="712" w:type="pct"/>
            <w:tcBorders>
              <w:top w:val="single" w:sz="12" w:space="0" w:color="auto"/>
              <w:left w:val="single" w:sz="12" w:space="0" w:color="auto"/>
              <w:right w:val="single" w:sz="12" w:space="0" w:color="auto"/>
            </w:tcBorders>
            <w:shd w:val="clear" w:color="auto" w:fill="D9D9D9" w:themeFill="background1" w:themeFillShade="D9"/>
          </w:tcPr>
          <w:p w:rsidR="002F00A3" w:rsidRPr="00C56C36" w:rsidRDefault="002F00A3" w:rsidP="002A19A9">
            <w:pPr>
              <w:pStyle w:val="VCAAtablecondensed"/>
              <w:rPr>
                <w:i/>
                <w:sz w:val="20"/>
                <w:szCs w:val="20"/>
              </w:rPr>
            </w:pPr>
            <w:r>
              <w:rPr>
                <w:i/>
                <w:sz w:val="20"/>
                <w:szCs w:val="20"/>
              </w:rPr>
              <w:t>Phase 4</w:t>
            </w:r>
          </w:p>
        </w:tc>
      </w:tr>
      <w:tr w:rsidR="002F00A3" w:rsidRPr="00C56C36" w:rsidTr="002A19A9">
        <w:trPr>
          <w:trHeight w:val="1378"/>
        </w:trPr>
        <w:tc>
          <w:tcPr>
            <w:tcW w:w="6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2F00A3" w:rsidRPr="007601E1" w:rsidRDefault="002F00A3" w:rsidP="002A19A9">
            <w:pPr>
              <w:pStyle w:val="VCAAtablecondensed"/>
              <w:rPr>
                <w:i/>
              </w:rPr>
            </w:pPr>
          </w:p>
        </w:tc>
        <w:tc>
          <w:tcPr>
            <w:tcW w:w="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2F00A3" w:rsidRPr="007601E1" w:rsidRDefault="002F00A3" w:rsidP="002A19A9">
            <w:pPr>
              <w:pStyle w:val="VCAAtablecondensed"/>
              <w:rPr>
                <w:i/>
              </w:rPr>
            </w:pPr>
          </w:p>
        </w:tc>
        <w:tc>
          <w:tcPr>
            <w:tcW w:w="567"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rsidR="002F00A3" w:rsidRPr="007601E1" w:rsidRDefault="002F00A3" w:rsidP="002A19A9">
            <w:pPr>
              <w:pStyle w:val="VCAAtablecondensed"/>
              <w:rPr>
                <w:i/>
              </w:rPr>
            </w:pPr>
          </w:p>
        </w:tc>
        <w:tc>
          <w:tcPr>
            <w:tcW w:w="754" w:type="pct"/>
            <w:tcBorders>
              <w:left w:val="single" w:sz="12" w:space="0" w:color="auto"/>
              <w:bottom w:val="single" w:sz="12" w:space="0" w:color="auto"/>
              <w:right w:val="single" w:sz="12" w:space="0" w:color="auto"/>
            </w:tcBorders>
            <w:shd w:val="clear" w:color="auto" w:fill="D9D9D9" w:themeFill="background1" w:themeFillShade="D9"/>
          </w:tcPr>
          <w:p w:rsidR="002F00A3" w:rsidRPr="00C56C36" w:rsidRDefault="002F00A3" w:rsidP="002A19A9">
            <w:pPr>
              <w:pStyle w:val="VCAAtablecondensed"/>
              <w:rPr>
                <w:i/>
                <w:sz w:val="20"/>
                <w:szCs w:val="20"/>
              </w:rPr>
            </w:pPr>
            <w:r>
              <w:rPr>
                <w:i/>
                <w:sz w:val="20"/>
                <w:szCs w:val="20"/>
              </w:rPr>
              <w:t xml:space="preserve">Students in this phase </w:t>
            </w:r>
            <w:r w:rsidRPr="00C56C36">
              <w:rPr>
                <w:i/>
                <w:sz w:val="20"/>
                <w:szCs w:val="20"/>
              </w:rPr>
              <w:t>can explain what they know about themselves</w:t>
            </w:r>
            <w:r>
              <w:rPr>
                <w:i/>
                <w:sz w:val="20"/>
                <w:szCs w:val="20"/>
              </w:rPr>
              <w:t xml:space="preserve"> </w:t>
            </w:r>
            <w:r w:rsidRPr="00C56C36">
              <w:rPr>
                <w:i/>
                <w:sz w:val="20"/>
                <w:szCs w:val="20"/>
              </w:rPr>
              <w:t xml:space="preserve">from intercultural experiences </w:t>
            </w:r>
          </w:p>
        </w:tc>
        <w:tc>
          <w:tcPr>
            <w:tcW w:w="800" w:type="pct"/>
            <w:tcBorders>
              <w:left w:val="single" w:sz="12" w:space="0" w:color="auto"/>
              <w:bottom w:val="single" w:sz="12" w:space="0" w:color="auto"/>
              <w:right w:val="single" w:sz="12" w:space="0" w:color="auto"/>
            </w:tcBorders>
            <w:shd w:val="clear" w:color="auto" w:fill="D9D9D9" w:themeFill="background1" w:themeFillShade="D9"/>
          </w:tcPr>
          <w:p w:rsidR="002F00A3" w:rsidRPr="00C56C36" w:rsidRDefault="002F00A3" w:rsidP="002A19A9">
            <w:pPr>
              <w:pStyle w:val="VCAAtablecondensed"/>
              <w:rPr>
                <w:i/>
                <w:sz w:val="20"/>
                <w:szCs w:val="20"/>
              </w:rPr>
            </w:pPr>
            <w:r>
              <w:rPr>
                <w:i/>
                <w:sz w:val="20"/>
                <w:szCs w:val="20"/>
              </w:rPr>
              <w:t xml:space="preserve">Students in this phase </w:t>
            </w:r>
            <w:r w:rsidRPr="00C56C36">
              <w:rPr>
                <w:i/>
                <w:sz w:val="20"/>
                <w:szCs w:val="20"/>
              </w:rPr>
              <w:t>can think critically about intercultural experiences and how they influence beliefs and behaviours</w:t>
            </w:r>
            <w:r>
              <w:rPr>
                <w:i/>
                <w:sz w:val="20"/>
                <w:szCs w:val="20"/>
              </w:rPr>
              <w:t>, and explain what they know about others from intercultural experiences</w:t>
            </w:r>
          </w:p>
        </w:tc>
        <w:tc>
          <w:tcPr>
            <w:tcW w:w="800" w:type="pct"/>
            <w:tcBorders>
              <w:left w:val="single" w:sz="12" w:space="0" w:color="auto"/>
              <w:bottom w:val="single" w:sz="12" w:space="0" w:color="auto"/>
              <w:right w:val="single" w:sz="12" w:space="0" w:color="auto"/>
            </w:tcBorders>
            <w:shd w:val="clear" w:color="auto" w:fill="D9D9D9" w:themeFill="background1" w:themeFillShade="D9"/>
          </w:tcPr>
          <w:p w:rsidR="002F00A3" w:rsidRPr="00C56C36" w:rsidRDefault="002F00A3" w:rsidP="002A19A9">
            <w:pPr>
              <w:pStyle w:val="VCAAtablecondensed"/>
              <w:rPr>
                <w:rFonts w:cstheme="minorBidi"/>
                <w:i/>
                <w:sz w:val="20"/>
                <w:szCs w:val="20"/>
                <w:lang w:val="en-AU"/>
              </w:rPr>
            </w:pPr>
            <w:r>
              <w:rPr>
                <w:rFonts w:cstheme="minorBidi"/>
                <w:i/>
                <w:sz w:val="20"/>
                <w:szCs w:val="20"/>
                <w:lang w:val="en-AU"/>
              </w:rPr>
              <w:t xml:space="preserve">Students in this phase </w:t>
            </w:r>
            <w:r w:rsidRPr="00164501">
              <w:rPr>
                <w:rFonts w:cstheme="minorBidi"/>
                <w:i/>
                <w:sz w:val="20"/>
                <w:szCs w:val="20"/>
                <w:lang w:val="en-AU"/>
              </w:rPr>
              <w:t>can think critically about how limited understanding can influence intercultural beliefs and behaviours</w:t>
            </w:r>
          </w:p>
        </w:tc>
        <w:tc>
          <w:tcPr>
            <w:tcW w:w="712" w:type="pct"/>
            <w:tcBorders>
              <w:left w:val="single" w:sz="12" w:space="0" w:color="auto"/>
              <w:bottom w:val="single" w:sz="12" w:space="0" w:color="auto"/>
              <w:right w:val="single" w:sz="12" w:space="0" w:color="auto"/>
            </w:tcBorders>
            <w:shd w:val="clear" w:color="auto" w:fill="D9D9D9" w:themeFill="background1" w:themeFillShade="D9"/>
          </w:tcPr>
          <w:p w:rsidR="002F00A3" w:rsidRPr="00C56C36" w:rsidRDefault="002F00A3" w:rsidP="002A19A9">
            <w:pPr>
              <w:pStyle w:val="VCAAtablecondensed"/>
              <w:rPr>
                <w:i/>
                <w:sz w:val="20"/>
                <w:szCs w:val="20"/>
              </w:rPr>
            </w:pPr>
            <w:r>
              <w:rPr>
                <w:i/>
                <w:sz w:val="20"/>
                <w:szCs w:val="20"/>
              </w:rPr>
              <w:t xml:space="preserve">Students in this phase </w:t>
            </w:r>
            <w:r w:rsidRPr="00C56C36">
              <w:rPr>
                <w:i/>
                <w:sz w:val="20"/>
                <w:szCs w:val="20"/>
              </w:rPr>
              <w:t>develop a holistic understanding of how intercultural experiences can influence</w:t>
            </w:r>
            <w:r>
              <w:rPr>
                <w:i/>
                <w:sz w:val="20"/>
                <w:szCs w:val="20"/>
              </w:rPr>
              <w:t xml:space="preserve"> cultural awareness and respect</w:t>
            </w:r>
          </w:p>
        </w:tc>
      </w:tr>
      <w:tr w:rsidR="009863B6" w:rsidRPr="00C56C36" w:rsidTr="009863B6">
        <w:trPr>
          <w:trHeight w:val="302"/>
        </w:trPr>
        <w:tc>
          <w:tcPr>
            <w:tcW w:w="1934" w:type="pct"/>
            <w:gridSpan w:val="3"/>
            <w:tcBorders>
              <w:top w:val="single" w:sz="4" w:space="0" w:color="FFFFFF" w:themeColor="background1"/>
              <w:left w:val="nil"/>
              <w:right w:val="dotted" w:sz="4" w:space="0" w:color="auto"/>
            </w:tcBorders>
            <w:shd w:val="clear" w:color="auto" w:fill="auto"/>
          </w:tcPr>
          <w:p w:rsidR="009863B6" w:rsidRPr="007601E1" w:rsidRDefault="009863B6" w:rsidP="002A19A9">
            <w:pPr>
              <w:pStyle w:val="VCAAtablecondensed"/>
              <w:rPr>
                <w:i/>
              </w:rPr>
            </w:pPr>
          </w:p>
        </w:tc>
        <w:tc>
          <w:tcPr>
            <w:tcW w:w="754" w:type="pct"/>
            <w:tcBorders>
              <w:top w:val="single" w:sz="12" w:space="0" w:color="auto"/>
              <w:left w:val="dotted" w:sz="4" w:space="0" w:color="auto"/>
              <w:right w:val="dotted" w:sz="4" w:space="0" w:color="auto"/>
            </w:tcBorders>
            <w:shd w:val="clear" w:color="auto" w:fill="auto"/>
          </w:tcPr>
          <w:p w:rsidR="009863B6" w:rsidRPr="00C56C36" w:rsidRDefault="009863B6" w:rsidP="002A19A9">
            <w:pPr>
              <w:pStyle w:val="VCAAtablecondensed"/>
              <w:rPr>
                <w:sz w:val="20"/>
                <w:szCs w:val="20"/>
              </w:rPr>
            </w:pPr>
          </w:p>
        </w:tc>
        <w:tc>
          <w:tcPr>
            <w:tcW w:w="800" w:type="pct"/>
            <w:tcBorders>
              <w:top w:val="single" w:sz="12" w:space="0" w:color="auto"/>
              <w:left w:val="dotted" w:sz="4" w:space="0" w:color="auto"/>
              <w:right w:val="dotted" w:sz="4" w:space="0" w:color="auto"/>
            </w:tcBorders>
            <w:shd w:val="clear" w:color="auto" w:fill="auto"/>
          </w:tcPr>
          <w:p w:rsidR="009863B6" w:rsidRPr="00C56C36" w:rsidRDefault="009863B6" w:rsidP="002A19A9">
            <w:pPr>
              <w:pStyle w:val="VCAAtablecondensed"/>
              <w:rPr>
                <w:sz w:val="20"/>
                <w:szCs w:val="20"/>
              </w:rPr>
            </w:pPr>
          </w:p>
        </w:tc>
        <w:tc>
          <w:tcPr>
            <w:tcW w:w="800" w:type="pct"/>
            <w:tcBorders>
              <w:top w:val="single" w:sz="12" w:space="0" w:color="auto"/>
              <w:left w:val="dotted" w:sz="4" w:space="0" w:color="auto"/>
              <w:right w:val="dotted" w:sz="4" w:space="0" w:color="auto"/>
            </w:tcBorders>
            <w:shd w:val="clear" w:color="auto" w:fill="auto"/>
          </w:tcPr>
          <w:p w:rsidR="009863B6" w:rsidRPr="00C56C36" w:rsidRDefault="009863B6" w:rsidP="002A19A9">
            <w:pPr>
              <w:pStyle w:val="VCAAtablecondensed"/>
              <w:rPr>
                <w:sz w:val="20"/>
                <w:szCs w:val="20"/>
              </w:rPr>
            </w:pPr>
          </w:p>
        </w:tc>
        <w:tc>
          <w:tcPr>
            <w:tcW w:w="712" w:type="pct"/>
            <w:tcBorders>
              <w:top w:val="single" w:sz="12" w:space="0" w:color="auto"/>
              <w:left w:val="dotted" w:sz="4" w:space="0" w:color="auto"/>
              <w:right w:val="dotted" w:sz="4" w:space="0" w:color="auto"/>
            </w:tcBorders>
            <w:shd w:val="clear" w:color="auto" w:fill="auto"/>
          </w:tcPr>
          <w:p w:rsidR="009863B6" w:rsidRPr="00C56C36" w:rsidRDefault="009863B6" w:rsidP="002A19A9">
            <w:pPr>
              <w:pStyle w:val="VCAAtablecondensed"/>
              <w:rPr>
                <w:sz w:val="20"/>
                <w:szCs w:val="20"/>
              </w:rPr>
            </w:pPr>
          </w:p>
        </w:tc>
      </w:tr>
      <w:tr w:rsidR="002F00A3" w:rsidRPr="00C56C36" w:rsidTr="002A19A9">
        <w:trPr>
          <w:trHeight w:val="302"/>
        </w:trPr>
        <w:tc>
          <w:tcPr>
            <w:tcW w:w="683" w:type="pct"/>
            <w:shd w:val="clear" w:color="auto" w:fill="D9D9D9" w:themeFill="background1" w:themeFillShade="D9"/>
          </w:tcPr>
          <w:p w:rsidR="002F00A3" w:rsidRPr="00C56C36" w:rsidRDefault="002F00A3" w:rsidP="002A19A9">
            <w:pPr>
              <w:pStyle w:val="VCAAtablecondensed"/>
              <w:rPr>
                <w:rFonts w:cstheme="minorHAnsi"/>
                <w:i/>
                <w:sz w:val="20"/>
                <w:szCs w:val="20"/>
              </w:rPr>
            </w:pPr>
            <w:r w:rsidRPr="00C56C36">
              <w:rPr>
                <w:i/>
                <w:sz w:val="20"/>
                <w:szCs w:val="20"/>
              </w:rPr>
              <w:t>Organising Element/s</w:t>
            </w:r>
          </w:p>
        </w:tc>
        <w:tc>
          <w:tcPr>
            <w:tcW w:w="684" w:type="pct"/>
            <w:tcBorders>
              <w:right w:val="single" w:sz="6" w:space="0" w:color="auto"/>
            </w:tcBorders>
            <w:shd w:val="clear" w:color="auto" w:fill="D9D9D9" w:themeFill="background1" w:themeFillShade="D9"/>
          </w:tcPr>
          <w:p w:rsidR="002F00A3" w:rsidRPr="00C56C36" w:rsidRDefault="002F00A3" w:rsidP="002A19A9">
            <w:pPr>
              <w:pStyle w:val="VCAAtablecondensed"/>
              <w:rPr>
                <w:i/>
                <w:sz w:val="20"/>
                <w:szCs w:val="20"/>
              </w:rPr>
            </w:pPr>
            <w:r w:rsidRPr="00C56C36">
              <w:rPr>
                <w:i/>
                <w:sz w:val="20"/>
                <w:szCs w:val="20"/>
              </w:rPr>
              <w:t>Action</w:t>
            </w:r>
          </w:p>
        </w:tc>
        <w:tc>
          <w:tcPr>
            <w:tcW w:w="567" w:type="pct"/>
            <w:tcBorders>
              <w:top w:val="single" w:sz="6" w:space="0" w:color="auto"/>
              <w:left w:val="single" w:sz="6" w:space="0" w:color="auto"/>
              <w:right w:val="single" w:sz="12" w:space="0" w:color="auto"/>
            </w:tcBorders>
            <w:shd w:val="clear" w:color="auto" w:fill="D9D9D9" w:themeFill="background1" w:themeFillShade="D9"/>
          </w:tcPr>
          <w:p w:rsidR="002F00A3" w:rsidRPr="00C56C36" w:rsidRDefault="002F00A3" w:rsidP="002A19A9">
            <w:pPr>
              <w:pStyle w:val="VCAAtablecondensed"/>
              <w:rPr>
                <w:i/>
                <w:sz w:val="20"/>
                <w:szCs w:val="20"/>
              </w:rPr>
            </w:pPr>
          </w:p>
        </w:tc>
        <w:tc>
          <w:tcPr>
            <w:tcW w:w="3066" w:type="pct"/>
            <w:gridSpan w:val="4"/>
            <w:tcBorders>
              <w:top w:val="single" w:sz="12" w:space="0" w:color="auto"/>
              <w:left w:val="single" w:sz="12" w:space="0" w:color="auto"/>
              <w:right w:val="single" w:sz="12" w:space="0" w:color="auto"/>
            </w:tcBorders>
            <w:shd w:val="clear" w:color="auto" w:fill="D9D9D9" w:themeFill="background1" w:themeFillShade="D9"/>
          </w:tcPr>
          <w:p w:rsidR="002F00A3" w:rsidRPr="00C56C36" w:rsidRDefault="002F00A3" w:rsidP="002A19A9">
            <w:pPr>
              <w:pStyle w:val="VCAAtablecondensed"/>
              <w:rPr>
                <w:i/>
                <w:sz w:val="20"/>
                <w:szCs w:val="20"/>
              </w:rPr>
            </w:pPr>
            <w:r w:rsidRPr="00C56C36">
              <w:rPr>
                <w:i/>
                <w:sz w:val="20"/>
                <w:szCs w:val="20"/>
              </w:rPr>
              <w:t>Quality Criteria</w:t>
            </w:r>
          </w:p>
        </w:tc>
      </w:tr>
      <w:tr w:rsidR="002F00A3" w:rsidRPr="00C56C36" w:rsidTr="002A19A9">
        <w:trPr>
          <w:trHeight w:val="922"/>
        </w:trPr>
        <w:tc>
          <w:tcPr>
            <w:tcW w:w="683" w:type="pct"/>
            <w:vMerge w:val="restart"/>
            <w:shd w:val="clear" w:color="auto" w:fill="auto"/>
          </w:tcPr>
          <w:p w:rsidR="002F00A3" w:rsidRPr="00C56C36" w:rsidRDefault="002F00A3" w:rsidP="002A19A9">
            <w:pPr>
              <w:pStyle w:val="VCAAtablecondensed"/>
              <w:rPr>
                <w:rFonts w:cstheme="minorHAnsi"/>
                <w:sz w:val="20"/>
                <w:szCs w:val="20"/>
              </w:rPr>
            </w:pPr>
            <w:r w:rsidRPr="00C56C36">
              <w:rPr>
                <w:rFonts w:cstheme="minorHAnsi"/>
                <w:sz w:val="20"/>
                <w:szCs w:val="20"/>
              </w:rPr>
              <w:t>Cultural Practices strand</w:t>
            </w:r>
          </w:p>
        </w:tc>
        <w:tc>
          <w:tcPr>
            <w:tcW w:w="684" w:type="pct"/>
            <w:tcBorders>
              <w:right w:val="single" w:sz="6" w:space="0" w:color="auto"/>
            </w:tcBorders>
          </w:tcPr>
          <w:p w:rsidR="002F00A3" w:rsidRPr="00C56C36" w:rsidRDefault="002F00A3" w:rsidP="002A19A9">
            <w:pPr>
              <w:pStyle w:val="VCAAtablecondensed"/>
              <w:rPr>
                <w:sz w:val="20"/>
                <w:szCs w:val="20"/>
              </w:rPr>
            </w:pPr>
            <w:r w:rsidRPr="00C56C36">
              <w:rPr>
                <w:sz w:val="20"/>
                <w:szCs w:val="20"/>
              </w:rPr>
              <w:t>1.Explores reasons why intercultural experiences are important for themselves and others</w:t>
            </w:r>
          </w:p>
        </w:tc>
        <w:tc>
          <w:tcPr>
            <w:tcW w:w="567" w:type="pct"/>
            <w:tcBorders>
              <w:top w:val="single" w:sz="6" w:space="0" w:color="auto"/>
              <w:left w:val="single" w:sz="6" w:space="0" w:color="auto"/>
              <w:right w:val="single" w:sz="12" w:space="0" w:color="auto"/>
            </w:tcBorders>
            <w:shd w:val="clear" w:color="auto" w:fill="auto"/>
          </w:tcPr>
          <w:p w:rsidR="002F00A3" w:rsidRPr="00C56C36" w:rsidRDefault="002F00A3" w:rsidP="002A19A9">
            <w:pPr>
              <w:pStyle w:val="VCAAtablecondensed"/>
              <w:rPr>
                <w:i/>
                <w:sz w:val="20"/>
                <w:szCs w:val="20"/>
              </w:rPr>
            </w:pPr>
            <w:r w:rsidRPr="00C56C36">
              <w:rPr>
                <w:i/>
                <w:sz w:val="20"/>
                <w:szCs w:val="20"/>
              </w:rPr>
              <w:t>Insufficient evidence</w:t>
            </w:r>
          </w:p>
        </w:tc>
        <w:tc>
          <w:tcPr>
            <w:tcW w:w="754" w:type="pct"/>
            <w:tcBorders>
              <w:top w:val="single" w:sz="12" w:space="0" w:color="auto"/>
              <w:left w:val="single" w:sz="12" w:space="0" w:color="auto"/>
            </w:tcBorders>
            <w:shd w:val="clear" w:color="auto" w:fill="auto"/>
          </w:tcPr>
          <w:p w:rsidR="002F00A3" w:rsidRPr="00C56C36" w:rsidRDefault="002F00A3" w:rsidP="002A19A9">
            <w:pPr>
              <w:pStyle w:val="VCAAtablecondensed"/>
              <w:rPr>
                <w:i/>
                <w:sz w:val="20"/>
                <w:szCs w:val="20"/>
              </w:rPr>
            </w:pPr>
          </w:p>
        </w:tc>
        <w:tc>
          <w:tcPr>
            <w:tcW w:w="800" w:type="pct"/>
            <w:tcBorders>
              <w:top w:val="single" w:sz="12" w:space="0" w:color="auto"/>
            </w:tcBorders>
            <w:shd w:val="clear" w:color="auto" w:fill="auto"/>
          </w:tcPr>
          <w:p w:rsidR="002F00A3" w:rsidRPr="00C56C36" w:rsidRDefault="002F00A3" w:rsidP="002A19A9">
            <w:pPr>
              <w:pStyle w:val="VCAAtablecondensed"/>
              <w:rPr>
                <w:i/>
                <w:sz w:val="20"/>
                <w:szCs w:val="20"/>
              </w:rPr>
            </w:pPr>
            <w:r w:rsidRPr="00C56C36">
              <w:rPr>
                <w:i/>
                <w:sz w:val="20"/>
                <w:szCs w:val="20"/>
              </w:rPr>
              <w:t>1.1 Explains reasons why intercultural experiences are important for the individual</w:t>
            </w:r>
          </w:p>
        </w:tc>
        <w:tc>
          <w:tcPr>
            <w:tcW w:w="800" w:type="pct"/>
            <w:tcBorders>
              <w:top w:val="single" w:sz="12" w:space="0" w:color="auto"/>
            </w:tcBorders>
          </w:tcPr>
          <w:p w:rsidR="002F00A3" w:rsidRPr="00C56C36" w:rsidRDefault="002F00A3" w:rsidP="002A19A9">
            <w:pPr>
              <w:pStyle w:val="VCAAtablecondensed"/>
              <w:rPr>
                <w:i/>
                <w:sz w:val="20"/>
                <w:szCs w:val="20"/>
              </w:rPr>
            </w:pPr>
          </w:p>
        </w:tc>
        <w:tc>
          <w:tcPr>
            <w:tcW w:w="712" w:type="pct"/>
            <w:tcBorders>
              <w:top w:val="single" w:sz="12" w:space="0" w:color="auto"/>
              <w:right w:val="single" w:sz="12" w:space="0" w:color="auto"/>
            </w:tcBorders>
          </w:tcPr>
          <w:p w:rsidR="002F00A3" w:rsidRPr="00C56C36" w:rsidRDefault="002F00A3" w:rsidP="002A19A9">
            <w:pPr>
              <w:pStyle w:val="VCAAtablecondensed"/>
              <w:rPr>
                <w:sz w:val="20"/>
                <w:szCs w:val="20"/>
              </w:rPr>
            </w:pPr>
            <w:r w:rsidRPr="00C56C36">
              <w:rPr>
                <w:i/>
                <w:sz w:val="20"/>
                <w:szCs w:val="20"/>
              </w:rPr>
              <w:t>1.2 Evaluates the importance of intercultural experiences to developing greater cultural awareness and respect</w:t>
            </w:r>
          </w:p>
          <w:p w:rsidR="002F00A3" w:rsidRPr="00C56C36" w:rsidRDefault="002F00A3" w:rsidP="002A19A9">
            <w:pPr>
              <w:rPr>
                <w:sz w:val="20"/>
                <w:szCs w:val="20"/>
              </w:rPr>
            </w:pPr>
          </w:p>
        </w:tc>
      </w:tr>
      <w:tr w:rsidR="002F00A3" w:rsidRPr="00C56C36" w:rsidTr="002A19A9">
        <w:trPr>
          <w:trHeight w:val="1448"/>
        </w:trPr>
        <w:tc>
          <w:tcPr>
            <w:tcW w:w="683" w:type="pct"/>
            <w:vMerge/>
            <w:shd w:val="clear" w:color="auto" w:fill="auto"/>
          </w:tcPr>
          <w:p w:rsidR="002F00A3" w:rsidRPr="00C56C36" w:rsidRDefault="002F00A3" w:rsidP="002A19A9">
            <w:pPr>
              <w:pStyle w:val="VCAAtablecondensed"/>
              <w:rPr>
                <w:sz w:val="20"/>
                <w:szCs w:val="20"/>
              </w:rPr>
            </w:pPr>
          </w:p>
        </w:tc>
        <w:tc>
          <w:tcPr>
            <w:tcW w:w="684" w:type="pct"/>
            <w:tcBorders>
              <w:right w:val="single" w:sz="6" w:space="0" w:color="auto"/>
            </w:tcBorders>
          </w:tcPr>
          <w:p w:rsidR="002F00A3" w:rsidRPr="00C56C36" w:rsidRDefault="002F00A3" w:rsidP="002A19A9">
            <w:pPr>
              <w:pStyle w:val="VCAAtablecondensed"/>
              <w:rPr>
                <w:sz w:val="20"/>
                <w:szCs w:val="20"/>
              </w:rPr>
            </w:pPr>
            <w:r w:rsidRPr="00C56C36">
              <w:rPr>
                <w:sz w:val="20"/>
                <w:szCs w:val="20"/>
              </w:rPr>
              <w:t xml:space="preserve">2. Explores connections between culture and identity </w:t>
            </w:r>
          </w:p>
        </w:tc>
        <w:tc>
          <w:tcPr>
            <w:tcW w:w="567" w:type="pct"/>
            <w:tcBorders>
              <w:left w:val="single" w:sz="6" w:space="0" w:color="auto"/>
              <w:right w:val="single" w:sz="12" w:space="0" w:color="auto"/>
            </w:tcBorders>
            <w:shd w:val="clear" w:color="auto" w:fill="auto"/>
          </w:tcPr>
          <w:p w:rsidR="002F00A3" w:rsidRPr="00C56C36" w:rsidRDefault="002F00A3" w:rsidP="002A19A9">
            <w:pPr>
              <w:pStyle w:val="VCAAtablecondensed"/>
              <w:rPr>
                <w:i/>
                <w:sz w:val="20"/>
                <w:szCs w:val="20"/>
              </w:rPr>
            </w:pPr>
            <w:r w:rsidRPr="00C56C36">
              <w:rPr>
                <w:i/>
                <w:sz w:val="20"/>
                <w:szCs w:val="20"/>
              </w:rPr>
              <w:t>Insufficient evidence</w:t>
            </w:r>
          </w:p>
        </w:tc>
        <w:tc>
          <w:tcPr>
            <w:tcW w:w="754" w:type="pct"/>
            <w:tcBorders>
              <w:left w:val="single" w:sz="12" w:space="0" w:color="auto"/>
            </w:tcBorders>
            <w:shd w:val="clear" w:color="auto" w:fill="auto"/>
          </w:tcPr>
          <w:p w:rsidR="002F00A3" w:rsidRPr="00C56C36" w:rsidRDefault="002F00A3" w:rsidP="002A19A9">
            <w:pPr>
              <w:pStyle w:val="VCAAtablecondensed"/>
              <w:rPr>
                <w:i/>
                <w:sz w:val="20"/>
                <w:szCs w:val="20"/>
              </w:rPr>
            </w:pPr>
            <w:r w:rsidRPr="00C56C36">
              <w:rPr>
                <w:i/>
                <w:sz w:val="20"/>
                <w:szCs w:val="20"/>
              </w:rPr>
              <w:t>2.1 Explains the relationship between culture and identity using examples of own intercultural experiences</w:t>
            </w:r>
          </w:p>
        </w:tc>
        <w:tc>
          <w:tcPr>
            <w:tcW w:w="800" w:type="pct"/>
            <w:shd w:val="clear" w:color="auto" w:fill="auto"/>
          </w:tcPr>
          <w:p w:rsidR="002F00A3" w:rsidRPr="00C56C36" w:rsidRDefault="002F00A3" w:rsidP="002A19A9">
            <w:pPr>
              <w:pStyle w:val="VCAAtablecondensed"/>
              <w:rPr>
                <w:i/>
                <w:sz w:val="20"/>
                <w:szCs w:val="20"/>
              </w:rPr>
            </w:pPr>
            <w:r w:rsidRPr="00C56C36">
              <w:rPr>
                <w:i/>
                <w:sz w:val="20"/>
                <w:szCs w:val="20"/>
              </w:rPr>
              <w:t>2.2 Identifies links between culture and identity in the lives of others</w:t>
            </w:r>
          </w:p>
        </w:tc>
        <w:tc>
          <w:tcPr>
            <w:tcW w:w="800" w:type="pct"/>
            <w:shd w:val="clear" w:color="auto" w:fill="FFFF00"/>
          </w:tcPr>
          <w:p w:rsidR="002F00A3" w:rsidRPr="00C56C36" w:rsidRDefault="002F00A3" w:rsidP="002A19A9">
            <w:pPr>
              <w:pStyle w:val="VCAAtablecondensed"/>
              <w:rPr>
                <w:i/>
                <w:sz w:val="20"/>
                <w:szCs w:val="20"/>
              </w:rPr>
            </w:pPr>
            <w:r w:rsidRPr="00D8366A">
              <w:rPr>
                <w:i/>
                <w:sz w:val="20"/>
                <w:szCs w:val="20"/>
                <w:highlight w:val="yellow"/>
              </w:rPr>
              <w:t>2.3 Explains how the concept of ‘stereotyping’ can negatively affect an individual or group</w:t>
            </w:r>
          </w:p>
        </w:tc>
        <w:tc>
          <w:tcPr>
            <w:tcW w:w="712" w:type="pct"/>
            <w:tcBorders>
              <w:right w:val="single" w:sz="12" w:space="0" w:color="auto"/>
            </w:tcBorders>
          </w:tcPr>
          <w:p w:rsidR="002F00A3" w:rsidRPr="00C56C36" w:rsidRDefault="002F00A3" w:rsidP="002A19A9">
            <w:pPr>
              <w:pStyle w:val="VCAAtablecondensed"/>
              <w:rPr>
                <w:i/>
                <w:sz w:val="20"/>
                <w:szCs w:val="20"/>
              </w:rPr>
            </w:pPr>
          </w:p>
        </w:tc>
      </w:tr>
    </w:tbl>
    <w:p w:rsidR="00F737E2" w:rsidRDefault="00F737E2" w:rsidP="00553A02">
      <w:pPr>
        <w:pStyle w:val="VCAAHeading1"/>
        <w:sectPr w:rsidR="00F737E2" w:rsidSect="00A6616E">
          <w:pgSz w:w="16838" w:h="11906" w:orient="landscape"/>
          <w:pgMar w:top="1440" w:right="1440" w:bottom="1440" w:left="1440" w:header="708" w:footer="708" w:gutter="0"/>
          <w:cols w:space="708"/>
          <w:docGrid w:linePitch="360"/>
        </w:sectPr>
      </w:pPr>
    </w:p>
    <w:p w:rsidR="00F737E2" w:rsidRPr="00093D5A" w:rsidRDefault="00F737E2" w:rsidP="00F737E2">
      <w:pPr>
        <w:pStyle w:val="VCAAHeading1"/>
      </w:pPr>
      <w:bookmarkStart w:id="28" w:name="_Toc530044908"/>
      <w:bookmarkStart w:id="29" w:name="_Toc1745233"/>
      <w:r w:rsidRPr="00093D5A">
        <w:lastRenderedPageBreak/>
        <w:t>Teacher reflections</w:t>
      </w:r>
      <w:bookmarkEnd w:id="28"/>
      <w:bookmarkEnd w:id="29"/>
    </w:p>
    <w:p w:rsidR="00F737E2" w:rsidRPr="00BA62C2" w:rsidRDefault="00F737E2" w:rsidP="00F737E2">
      <w:pPr>
        <w:pStyle w:val="VCAAbody"/>
        <w:rPr>
          <w:rFonts w:asciiTheme="minorHAnsi" w:hAnsiTheme="minorHAnsi" w:cstheme="minorHAnsi"/>
        </w:rPr>
      </w:pPr>
      <w:r>
        <w:rPr>
          <w:rFonts w:asciiTheme="minorHAnsi" w:hAnsiTheme="minorHAnsi" w:cstheme="minorHAnsi"/>
        </w:rPr>
        <w:t xml:space="preserve">Teachers involved in the Intercultural Capability Project were invited to reflect on their curriculum planning and teaching experience. </w:t>
      </w:r>
    </w:p>
    <w:p w:rsidR="00F737E2" w:rsidRPr="00BA62C2" w:rsidRDefault="00F737E2" w:rsidP="00F737E2">
      <w:pPr>
        <w:pStyle w:val="VCAAbody"/>
      </w:pPr>
      <w:r>
        <w:t>The teacher of this unit stated:</w:t>
      </w:r>
    </w:p>
    <w:p w:rsidR="004546D2" w:rsidRDefault="00F737E2" w:rsidP="00AF45B9">
      <w:pPr>
        <w:pStyle w:val="VCAAbody"/>
        <w:rPr>
          <w:i/>
        </w:rPr>
      </w:pPr>
      <w:r w:rsidRPr="00BA62C2">
        <w:rPr>
          <w:i/>
        </w:rPr>
        <w:t>In future I would work with another teacher from the same year level to deliver the unit, in order to teach/assess the material more quickly. However, the students were very engaged with the unit. They learnt that interpretations and misinterpretations can have a significant effect on people’s beliefs.</w:t>
      </w:r>
    </w:p>
    <w:p w:rsidR="00F61959" w:rsidRDefault="00F61959" w:rsidP="00AF45B9">
      <w:pPr>
        <w:pStyle w:val="VCAAbody"/>
        <w:rPr>
          <w:i/>
        </w:rPr>
      </w:pPr>
    </w:p>
    <w:bookmarkEnd w:id="26"/>
    <w:p w:rsidR="00F61959" w:rsidRDefault="00F61959" w:rsidP="00AF45B9">
      <w:pPr>
        <w:pStyle w:val="VCAAbody"/>
        <w:rPr>
          <w:i/>
        </w:rPr>
      </w:pPr>
    </w:p>
    <w:sectPr w:rsidR="00F61959" w:rsidSect="008A1ABE">
      <w:headerReference w:type="even" r:id="rId38"/>
      <w:headerReference w:type="default" r:id="rId39"/>
      <w:footerReference w:type="default" r:id="rId40"/>
      <w:headerReference w:type="first" r:id="rId41"/>
      <w:footerReference w:type="firs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49A1" w:rsidRDefault="003749A1" w:rsidP="00304EA1">
      <w:pPr>
        <w:spacing w:after="0" w:line="240" w:lineRule="auto"/>
      </w:pPr>
      <w:r>
        <w:separator/>
      </w:r>
    </w:p>
  </w:endnote>
  <w:endnote w:type="continuationSeparator" w:id="0">
    <w:p w:rsidR="003749A1" w:rsidRDefault="003749A1"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8778825"/>
      <w:docPartObj>
        <w:docPartGallery w:val="Page Numbers (Bottom of Page)"/>
        <w:docPartUnique/>
      </w:docPartObj>
    </w:sdtPr>
    <w:sdtEndPr>
      <w:rPr>
        <w:noProof/>
      </w:rPr>
    </w:sdtEndPr>
    <w:sdtContent>
      <w:p w:rsidR="003749A1" w:rsidRDefault="003749A1">
        <w:pPr>
          <w:pStyle w:val="Footer"/>
          <w:jc w:val="center"/>
        </w:pPr>
        <w:r>
          <w:fldChar w:fldCharType="begin"/>
        </w:r>
        <w:r>
          <w:instrText xml:space="preserve"> PAGE   \* MERGEFORMAT </w:instrText>
        </w:r>
        <w:r>
          <w:fldChar w:fldCharType="separate"/>
        </w:r>
        <w:r w:rsidR="0094381C">
          <w:rPr>
            <w:noProof/>
          </w:rPr>
          <w:t>19</w:t>
        </w:r>
        <w:r>
          <w:rPr>
            <w:noProof/>
          </w:rPr>
          <w:fldChar w:fldCharType="end"/>
        </w:r>
      </w:p>
    </w:sdtContent>
  </w:sdt>
  <w:p w:rsidR="003749A1" w:rsidRDefault="003749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9A1" w:rsidRDefault="003749A1" w:rsidP="00D652E8">
    <w:pPr>
      <w:pStyle w:val="Footer"/>
      <w:tabs>
        <w:tab w:val="clear" w:pos="9026"/>
        <w:tab w:val="left" w:pos="567"/>
        <w:tab w:val="right" w:pos="11340"/>
      </w:tabs>
      <w:jc w:val="center"/>
    </w:pPr>
    <w:r>
      <w:rPr>
        <w:noProof/>
        <w:lang w:val="en-AU" w:eastAsia="en-AU"/>
      </w:rPr>
      <w:drawing>
        <wp:inline distT="0" distB="0" distL="0" distR="0" wp14:anchorId="7BB6EF9A" wp14:editId="3412D8C3">
          <wp:extent cx="6840000" cy="1560641"/>
          <wp:effectExtent l="0" t="0" r="0" b="1905"/>
          <wp:docPr id="5" name="Picture 5"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9A1" w:rsidRDefault="003749A1" w:rsidP="00693FFD">
    <w:pPr>
      <w:pStyle w:val="Footer"/>
      <w:tabs>
        <w:tab w:val="clear" w:pos="9026"/>
        <w:tab w:val="right" w:pos="1134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9A1" w:rsidRPr="00243F0D" w:rsidRDefault="003749A1" w:rsidP="001363D1">
    <w:pPr>
      <w:pStyle w:val="VCAAcaptionsandfootnotes"/>
    </w:pPr>
    <w:r>
      <w:rPr>
        <w:color w:val="999999" w:themeColor="accent2"/>
      </w:rPr>
      <w:t xml:space="preserve">© </w:t>
    </w:r>
    <w:hyperlink r:id="rId1" w:history="1">
      <w:r>
        <w:rPr>
          <w:rStyle w:val="Hyperlink"/>
        </w:rPr>
        <w:t>VCAA</w:t>
      </w:r>
    </w:hyperlink>
    <w:r>
      <w:rPr>
        <w:rStyle w:val="Hyperlink"/>
      </w:rPr>
      <w:t xml:space="preserve"> 2019</w:t>
    </w:r>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94381C">
      <w:rPr>
        <w:noProof/>
      </w:rPr>
      <w:t>20</w:t>
    </w:r>
    <w:r w:rsidRPr="00B41951">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9A1" w:rsidRDefault="003749A1"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Pr>
        <w:noProof/>
      </w:rPr>
      <w:t>1</w:t>
    </w:r>
    <w:r w:rsidRPr="00B4195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49A1" w:rsidRDefault="003749A1" w:rsidP="00304EA1">
      <w:pPr>
        <w:spacing w:after="0" w:line="240" w:lineRule="auto"/>
      </w:pPr>
      <w:r>
        <w:separator/>
      </w:r>
    </w:p>
  </w:footnote>
  <w:footnote w:type="continuationSeparator" w:id="0">
    <w:p w:rsidR="003749A1" w:rsidRDefault="003749A1" w:rsidP="00304E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9A1" w:rsidRPr="00D86DE4" w:rsidRDefault="0094381C" w:rsidP="001363D1">
    <w:pPr>
      <w:pStyle w:val="VCAAcaptionsandfootnotes"/>
      <w:tabs>
        <w:tab w:val="left" w:pos="3255"/>
      </w:tabs>
      <w:rPr>
        <w:color w:val="999999" w:themeColor="accent2"/>
      </w:rPr>
    </w:pPr>
    <w:sdt>
      <w:sdtPr>
        <w:rPr>
          <w:color w:val="999999" w:themeColor="accent2"/>
        </w:rPr>
        <w:alias w:val="Title"/>
        <w:tag w:val=""/>
        <w:id w:val="-1075499806"/>
        <w:showingPlcHdr/>
        <w:dataBinding w:prefixMappings="xmlns:ns0='http://purl.org/dc/elements/1.1/' xmlns:ns1='http://schemas.openxmlformats.org/package/2006/metadata/core-properties' " w:xpath="/ns1:coreProperties[1]/ns0:title[1]" w:storeItemID="{6C3C8BC8-F283-45AE-878A-BAB7291924A1}"/>
        <w:text/>
      </w:sdtPr>
      <w:sdtEndPr/>
      <w:sdtContent>
        <w:r w:rsidR="003749A1">
          <w:rPr>
            <w:color w:val="999999" w:themeColor="accent2"/>
          </w:rPr>
          <w:t xml:space="preserve">     </w:t>
        </w:r>
      </w:sdtContent>
    </w:sdt>
    <w:r w:rsidR="003749A1">
      <w:rPr>
        <w:color w:val="999999" w:themeColor="accent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9A1" w:rsidRDefault="003749A1" w:rsidP="00D652E8">
    <w:pPr>
      <w:pStyle w:val="Header"/>
      <w:tabs>
        <w:tab w:val="left" w:pos="567"/>
      </w:tabs>
      <w:jc w:val="center"/>
    </w:pPr>
    <w:r>
      <w:rPr>
        <w:noProof/>
        <w:lang w:val="en-AU" w:eastAsia="en-AU"/>
      </w:rPr>
      <w:drawing>
        <wp:inline distT="0" distB="0" distL="0" distR="0" wp14:anchorId="76543633" wp14:editId="17B04462">
          <wp:extent cx="6839140" cy="828987"/>
          <wp:effectExtent l="0" t="0" r="0" b="9525"/>
          <wp:docPr id="4" name="Picture 4" descr="Decorative stripe bar, part of the Victorian Curriculum and Assessment Authority's corporate brand assets" title="VCAA Strip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9A1" w:rsidRDefault="003749A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9A1" w:rsidRDefault="003749A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999999" w:themeColor="accent2"/>
      </w:rPr>
      <w:alias w:val="Title"/>
      <w:tag w:val=""/>
      <w:id w:val="-419481321"/>
      <w:showingPlcHdr/>
      <w:dataBinding w:prefixMappings="xmlns:ns0='http://purl.org/dc/elements/1.1/' xmlns:ns1='http://schemas.openxmlformats.org/package/2006/metadata/core-properties' " w:xpath="/ns1:coreProperties[1]/ns0:title[1]" w:storeItemID="{6C3C8BC8-F283-45AE-878A-BAB7291924A1}"/>
      <w:text/>
    </w:sdtPr>
    <w:sdtEndPr/>
    <w:sdtContent>
      <w:p w:rsidR="003749A1" w:rsidRPr="00A77F1C" w:rsidRDefault="003749A1" w:rsidP="00A77F1C">
        <w:pPr>
          <w:pStyle w:val="VCAAcaptionsandfootnotes"/>
          <w:rPr>
            <w:color w:val="999999" w:themeColor="accent2"/>
          </w:rPr>
        </w:pPr>
        <w:r>
          <w:rPr>
            <w:color w:val="999999" w:themeColor="accent2"/>
          </w:rPr>
          <w:t xml:space="preserve">     </w: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9A1" w:rsidRDefault="003749A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9A1" w:rsidRDefault="003749A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9A1" w:rsidRDefault="003749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766BB"/>
    <w:multiLevelType w:val="hybridMultilevel"/>
    <w:tmpl w:val="F516D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F56B2E"/>
    <w:multiLevelType w:val="hybridMultilevel"/>
    <w:tmpl w:val="13EEE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9C339B5"/>
    <w:multiLevelType w:val="hybridMultilevel"/>
    <w:tmpl w:val="2A1CE888"/>
    <w:lvl w:ilvl="0" w:tplc="0C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A447655"/>
    <w:multiLevelType w:val="multilevel"/>
    <w:tmpl w:val="D9A04F7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4">
    <w:nsid w:val="0ACB3623"/>
    <w:multiLevelType w:val="hybridMultilevel"/>
    <w:tmpl w:val="24228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BB855A0"/>
    <w:multiLevelType w:val="hybridMultilevel"/>
    <w:tmpl w:val="B7B884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CAE24B1"/>
    <w:multiLevelType w:val="hybridMultilevel"/>
    <w:tmpl w:val="85C0936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nsid w:val="0EE16E27"/>
    <w:multiLevelType w:val="hybridMultilevel"/>
    <w:tmpl w:val="8D48A10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D487C54"/>
    <w:multiLevelType w:val="hybridMultilevel"/>
    <w:tmpl w:val="E7F64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F5368A9"/>
    <w:multiLevelType w:val="hybridMultilevel"/>
    <w:tmpl w:val="15687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00E6B55"/>
    <w:multiLevelType w:val="hybridMultilevel"/>
    <w:tmpl w:val="E1807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1613A4A"/>
    <w:multiLevelType w:val="hybridMultilevel"/>
    <w:tmpl w:val="B61CC5C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7C30FA8"/>
    <w:multiLevelType w:val="hybridMultilevel"/>
    <w:tmpl w:val="0172B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8870C23"/>
    <w:multiLevelType w:val="hybridMultilevel"/>
    <w:tmpl w:val="CD0AA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A083205"/>
    <w:multiLevelType w:val="hybridMultilevel"/>
    <w:tmpl w:val="50AAE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A5F3226"/>
    <w:multiLevelType w:val="hybridMultilevel"/>
    <w:tmpl w:val="E40C3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BF81649"/>
    <w:multiLevelType w:val="hybridMultilevel"/>
    <w:tmpl w:val="18BE8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13F6942"/>
    <w:multiLevelType w:val="hybridMultilevel"/>
    <w:tmpl w:val="97203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BD87ECD"/>
    <w:multiLevelType w:val="hybridMultilevel"/>
    <w:tmpl w:val="C434A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4">
    <w:nsid w:val="4585401D"/>
    <w:multiLevelType w:val="hybridMultilevel"/>
    <w:tmpl w:val="A3F8C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A3A53E6"/>
    <w:multiLevelType w:val="hybridMultilevel"/>
    <w:tmpl w:val="D42AE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D213D7C"/>
    <w:multiLevelType w:val="hybridMultilevel"/>
    <w:tmpl w:val="4C06C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3D84207"/>
    <w:multiLevelType w:val="hybridMultilevel"/>
    <w:tmpl w:val="9F40E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4A032FD"/>
    <w:multiLevelType w:val="hybridMultilevel"/>
    <w:tmpl w:val="96C45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61B0C1B"/>
    <w:multiLevelType w:val="hybridMultilevel"/>
    <w:tmpl w:val="1EBA5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7034D80"/>
    <w:multiLevelType w:val="hybridMultilevel"/>
    <w:tmpl w:val="B5AE7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2">
    <w:nsid w:val="5A5C3664"/>
    <w:multiLevelType w:val="hybridMultilevel"/>
    <w:tmpl w:val="C7DCD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C3C2A95"/>
    <w:multiLevelType w:val="hybridMultilevel"/>
    <w:tmpl w:val="89BA1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5">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36">
    <w:nsid w:val="64C114ED"/>
    <w:multiLevelType w:val="hybridMultilevel"/>
    <w:tmpl w:val="08EEF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97755F9"/>
    <w:multiLevelType w:val="hybridMultilevel"/>
    <w:tmpl w:val="0A500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4860BD2"/>
    <w:multiLevelType w:val="hybridMultilevel"/>
    <w:tmpl w:val="41CEF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E100B10"/>
    <w:multiLevelType w:val="hybridMultilevel"/>
    <w:tmpl w:val="07A80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E7403AE"/>
    <w:multiLevelType w:val="hybridMultilevel"/>
    <w:tmpl w:val="C52E2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5"/>
  </w:num>
  <w:num w:numId="2">
    <w:abstractNumId w:val="31"/>
  </w:num>
  <w:num w:numId="3">
    <w:abstractNumId w:val="23"/>
  </w:num>
  <w:num w:numId="4">
    <w:abstractNumId w:val="9"/>
  </w:num>
  <w:num w:numId="5">
    <w:abstractNumId w:val="34"/>
  </w:num>
  <w:num w:numId="6">
    <w:abstractNumId w:val="10"/>
  </w:num>
  <w:num w:numId="7">
    <w:abstractNumId w:val="8"/>
  </w:num>
  <w:num w:numId="8">
    <w:abstractNumId w:val="15"/>
  </w:num>
  <w:num w:numId="9">
    <w:abstractNumId w:val="6"/>
  </w:num>
  <w:num w:numId="10">
    <w:abstractNumId w:val="1"/>
  </w:num>
  <w:num w:numId="11">
    <w:abstractNumId w:val="19"/>
  </w:num>
  <w:num w:numId="12">
    <w:abstractNumId w:val="11"/>
  </w:num>
  <w:num w:numId="13">
    <w:abstractNumId w:val="14"/>
  </w:num>
  <w:num w:numId="14">
    <w:abstractNumId w:val="3"/>
  </w:num>
  <w:num w:numId="15">
    <w:abstractNumId w:val="29"/>
  </w:num>
  <w:num w:numId="16">
    <w:abstractNumId w:val="26"/>
  </w:num>
  <w:num w:numId="17">
    <w:abstractNumId w:val="36"/>
  </w:num>
  <w:num w:numId="18">
    <w:abstractNumId w:val="25"/>
  </w:num>
  <w:num w:numId="19">
    <w:abstractNumId w:val="5"/>
  </w:num>
  <w:num w:numId="20">
    <w:abstractNumId w:val="13"/>
  </w:num>
  <w:num w:numId="21">
    <w:abstractNumId w:val="24"/>
  </w:num>
  <w:num w:numId="22">
    <w:abstractNumId w:val="39"/>
  </w:num>
  <w:num w:numId="23">
    <w:abstractNumId w:val="28"/>
  </w:num>
  <w:num w:numId="24">
    <w:abstractNumId w:val="27"/>
  </w:num>
  <w:num w:numId="25">
    <w:abstractNumId w:val="2"/>
    <w:lvlOverride w:ilvl="0">
      <w:startOverride w:val="1"/>
    </w:lvlOverride>
    <w:lvlOverride w:ilvl="1"/>
    <w:lvlOverride w:ilvl="2"/>
    <w:lvlOverride w:ilvl="3"/>
    <w:lvlOverride w:ilvl="4"/>
    <w:lvlOverride w:ilvl="5"/>
    <w:lvlOverride w:ilvl="6"/>
    <w:lvlOverride w:ilvl="7"/>
    <w:lvlOverride w:ilvl="8"/>
  </w:num>
  <w:num w:numId="26">
    <w:abstractNumId w:val="2"/>
  </w:num>
  <w:num w:numId="27">
    <w:abstractNumId w:val="33"/>
  </w:num>
  <w:num w:numId="28">
    <w:abstractNumId w:val="17"/>
  </w:num>
  <w:num w:numId="29">
    <w:abstractNumId w:val="0"/>
  </w:num>
  <w:num w:numId="30">
    <w:abstractNumId w:val="18"/>
  </w:num>
  <w:num w:numId="31">
    <w:abstractNumId w:val="20"/>
  </w:num>
  <w:num w:numId="32">
    <w:abstractNumId w:val="16"/>
  </w:num>
  <w:num w:numId="33">
    <w:abstractNumId w:val="30"/>
  </w:num>
  <w:num w:numId="34">
    <w:abstractNumId w:val="38"/>
  </w:num>
  <w:num w:numId="35">
    <w:abstractNumId w:val="12"/>
  </w:num>
  <w:num w:numId="36">
    <w:abstractNumId w:val="7"/>
  </w:num>
  <w:num w:numId="37">
    <w:abstractNumId w:val="32"/>
  </w:num>
  <w:num w:numId="38">
    <w:abstractNumId w:val="21"/>
  </w:num>
  <w:num w:numId="39">
    <w:abstractNumId w:val="37"/>
  </w:num>
  <w:num w:numId="40">
    <w:abstractNumId w:val="22"/>
  </w:num>
  <w:num w:numId="41">
    <w:abstractNumId w:val="40"/>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SortMethod w:val="0000"/>
  <w:mailMerge>
    <w:mainDocumentType w:val="formLetters"/>
    <w:dataType w:val="textFile"/>
    <w:activeRecord w:val="-1"/>
    <w:odso/>
  </w:mailMerge>
  <w:defaultTabStop w:val="720"/>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089"/>
    <w:rsid w:val="00001D8F"/>
    <w:rsid w:val="00002D86"/>
    <w:rsid w:val="0000392D"/>
    <w:rsid w:val="00011A97"/>
    <w:rsid w:val="00013148"/>
    <w:rsid w:val="0003575C"/>
    <w:rsid w:val="000464E3"/>
    <w:rsid w:val="0005620B"/>
    <w:rsid w:val="00056F97"/>
    <w:rsid w:val="0005780E"/>
    <w:rsid w:val="000627E9"/>
    <w:rsid w:val="000661AF"/>
    <w:rsid w:val="000662D7"/>
    <w:rsid w:val="000722EA"/>
    <w:rsid w:val="000800BF"/>
    <w:rsid w:val="00080A30"/>
    <w:rsid w:val="000862FB"/>
    <w:rsid w:val="000908C5"/>
    <w:rsid w:val="00093D5A"/>
    <w:rsid w:val="000A3AED"/>
    <w:rsid w:val="000A71F7"/>
    <w:rsid w:val="000B1B72"/>
    <w:rsid w:val="000B4089"/>
    <w:rsid w:val="000D27B5"/>
    <w:rsid w:val="000D44D3"/>
    <w:rsid w:val="000D48D2"/>
    <w:rsid w:val="000D6147"/>
    <w:rsid w:val="000E2C16"/>
    <w:rsid w:val="000E35C3"/>
    <w:rsid w:val="000E7348"/>
    <w:rsid w:val="000F09E4"/>
    <w:rsid w:val="000F16FD"/>
    <w:rsid w:val="000F1D5C"/>
    <w:rsid w:val="000F3A47"/>
    <w:rsid w:val="000F5003"/>
    <w:rsid w:val="000F5915"/>
    <w:rsid w:val="00105B42"/>
    <w:rsid w:val="0010696B"/>
    <w:rsid w:val="0011118B"/>
    <w:rsid w:val="0012390E"/>
    <w:rsid w:val="00135EE4"/>
    <w:rsid w:val="001363D1"/>
    <w:rsid w:val="00137893"/>
    <w:rsid w:val="00152DB2"/>
    <w:rsid w:val="00162131"/>
    <w:rsid w:val="00163FEA"/>
    <w:rsid w:val="00164501"/>
    <w:rsid w:val="00167DF0"/>
    <w:rsid w:val="001755BD"/>
    <w:rsid w:val="0017731E"/>
    <w:rsid w:val="001807AA"/>
    <w:rsid w:val="00182170"/>
    <w:rsid w:val="00182B7F"/>
    <w:rsid w:val="001852BE"/>
    <w:rsid w:val="00185B01"/>
    <w:rsid w:val="0018612C"/>
    <w:rsid w:val="00186D9F"/>
    <w:rsid w:val="00194F43"/>
    <w:rsid w:val="001B0A9F"/>
    <w:rsid w:val="001C22B7"/>
    <w:rsid w:val="001C4873"/>
    <w:rsid w:val="001D6593"/>
    <w:rsid w:val="001E3FFF"/>
    <w:rsid w:val="001E47ED"/>
    <w:rsid w:val="001F04A0"/>
    <w:rsid w:val="001F123A"/>
    <w:rsid w:val="00205431"/>
    <w:rsid w:val="00205D6C"/>
    <w:rsid w:val="00210E1D"/>
    <w:rsid w:val="00212F10"/>
    <w:rsid w:val="00215FC7"/>
    <w:rsid w:val="002214BA"/>
    <w:rsid w:val="00223ED2"/>
    <w:rsid w:val="002244F7"/>
    <w:rsid w:val="002279BA"/>
    <w:rsid w:val="002329F3"/>
    <w:rsid w:val="00233953"/>
    <w:rsid w:val="00243F0D"/>
    <w:rsid w:val="0024448B"/>
    <w:rsid w:val="00244B0A"/>
    <w:rsid w:val="00246234"/>
    <w:rsid w:val="002531E1"/>
    <w:rsid w:val="00253E18"/>
    <w:rsid w:val="002576AB"/>
    <w:rsid w:val="002647BB"/>
    <w:rsid w:val="002711D3"/>
    <w:rsid w:val="00273AD8"/>
    <w:rsid w:val="002754C1"/>
    <w:rsid w:val="00277F02"/>
    <w:rsid w:val="0028040F"/>
    <w:rsid w:val="002841C8"/>
    <w:rsid w:val="00284ACB"/>
    <w:rsid w:val="0028516B"/>
    <w:rsid w:val="00285BC5"/>
    <w:rsid w:val="00291C6C"/>
    <w:rsid w:val="00293D1D"/>
    <w:rsid w:val="00294416"/>
    <w:rsid w:val="00295557"/>
    <w:rsid w:val="002A19A9"/>
    <w:rsid w:val="002A4CB2"/>
    <w:rsid w:val="002A5E58"/>
    <w:rsid w:val="002B1E9E"/>
    <w:rsid w:val="002B20BA"/>
    <w:rsid w:val="002B3ECB"/>
    <w:rsid w:val="002B639F"/>
    <w:rsid w:val="002C2A0C"/>
    <w:rsid w:val="002C674F"/>
    <w:rsid w:val="002C6F90"/>
    <w:rsid w:val="002D426D"/>
    <w:rsid w:val="002D7F5F"/>
    <w:rsid w:val="002E287F"/>
    <w:rsid w:val="002E486E"/>
    <w:rsid w:val="002E6BCD"/>
    <w:rsid w:val="002F00A3"/>
    <w:rsid w:val="002F27EC"/>
    <w:rsid w:val="002F56E8"/>
    <w:rsid w:val="002F68F2"/>
    <w:rsid w:val="00301B34"/>
    <w:rsid w:val="00302FB8"/>
    <w:rsid w:val="00304EA1"/>
    <w:rsid w:val="00307312"/>
    <w:rsid w:val="00310D6E"/>
    <w:rsid w:val="00314D81"/>
    <w:rsid w:val="00315D8B"/>
    <w:rsid w:val="0031607E"/>
    <w:rsid w:val="00320D6C"/>
    <w:rsid w:val="00322FC6"/>
    <w:rsid w:val="003371CD"/>
    <w:rsid w:val="00343ED7"/>
    <w:rsid w:val="0034546E"/>
    <w:rsid w:val="00346071"/>
    <w:rsid w:val="003470E0"/>
    <w:rsid w:val="00347997"/>
    <w:rsid w:val="00347CB1"/>
    <w:rsid w:val="00347EF1"/>
    <w:rsid w:val="0036743A"/>
    <w:rsid w:val="00371F77"/>
    <w:rsid w:val="003749A1"/>
    <w:rsid w:val="00382ECB"/>
    <w:rsid w:val="00391986"/>
    <w:rsid w:val="003A208C"/>
    <w:rsid w:val="003B3657"/>
    <w:rsid w:val="003B5B72"/>
    <w:rsid w:val="003B5FF5"/>
    <w:rsid w:val="003C34FE"/>
    <w:rsid w:val="003C3753"/>
    <w:rsid w:val="003D1B20"/>
    <w:rsid w:val="003D2D6A"/>
    <w:rsid w:val="003D2F57"/>
    <w:rsid w:val="003D57A7"/>
    <w:rsid w:val="003E0318"/>
    <w:rsid w:val="003E1F84"/>
    <w:rsid w:val="003E4C32"/>
    <w:rsid w:val="003E5CA7"/>
    <w:rsid w:val="003E61E3"/>
    <w:rsid w:val="003E6647"/>
    <w:rsid w:val="003F0A5B"/>
    <w:rsid w:val="00400CFB"/>
    <w:rsid w:val="0040475C"/>
    <w:rsid w:val="00412F60"/>
    <w:rsid w:val="00417AA3"/>
    <w:rsid w:val="00422C33"/>
    <w:rsid w:val="004339C2"/>
    <w:rsid w:val="00440B32"/>
    <w:rsid w:val="00444619"/>
    <w:rsid w:val="00447138"/>
    <w:rsid w:val="004531EC"/>
    <w:rsid w:val="004546D2"/>
    <w:rsid w:val="00456275"/>
    <w:rsid w:val="0046078D"/>
    <w:rsid w:val="0046264B"/>
    <w:rsid w:val="00467A33"/>
    <w:rsid w:val="00472765"/>
    <w:rsid w:val="00472B03"/>
    <w:rsid w:val="00473DF5"/>
    <w:rsid w:val="00484435"/>
    <w:rsid w:val="00490726"/>
    <w:rsid w:val="004921F9"/>
    <w:rsid w:val="004A2ED8"/>
    <w:rsid w:val="004A6AFE"/>
    <w:rsid w:val="004B0FF4"/>
    <w:rsid w:val="004B2F13"/>
    <w:rsid w:val="004B4E1B"/>
    <w:rsid w:val="004B5D15"/>
    <w:rsid w:val="004C10F5"/>
    <w:rsid w:val="004C205B"/>
    <w:rsid w:val="004C70EF"/>
    <w:rsid w:val="004C7CBF"/>
    <w:rsid w:val="004D7332"/>
    <w:rsid w:val="004D78D8"/>
    <w:rsid w:val="004E1132"/>
    <w:rsid w:val="004F01A5"/>
    <w:rsid w:val="004F5BDA"/>
    <w:rsid w:val="00502BC0"/>
    <w:rsid w:val="00503CBE"/>
    <w:rsid w:val="00506B63"/>
    <w:rsid w:val="0051631E"/>
    <w:rsid w:val="0051656B"/>
    <w:rsid w:val="00517DAC"/>
    <w:rsid w:val="00530708"/>
    <w:rsid w:val="00531440"/>
    <w:rsid w:val="00533E52"/>
    <w:rsid w:val="005354AD"/>
    <w:rsid w:val="00537416"/>
    <w:rsid w:val="00541D83"/>
    <w:rsid w:val="00542659"/>
    <w:rsid w:val="00547D09"/>
    <w:rsid w:val="0055388F"/>
    <w:rsid w:val="00553A02"/>
    <w:rsid w:val="00560683"/>
    <w:rsid w:val="005609FA"/>
    <w:rsid w:val="00561EF2"/>
    <w:rsid w:val="00563AA9"/>
    <w:rsid w:val="00566029"/>
    <w:rsid w:val="005669B7"/>
    <w:rsid w:val="0057468A"/>
    <w:rsid w:val="005747BB"/>
    <w:rsid w:val="00575A89"/>
    <w:rsid w:val="00580FA7"/>
    <w:rsid w:val="005810A3"/>
    <w:rsid w:val="00583AAC"/>
    <w:rsid w:val="005923CB"/>
    <w:rsid w:val="005979DC"/>
    <w:rsid w:val="005B29F2"/>
    <w:rsid w:val="005B391B"/>
    <w:rsid w:val="005C28FB"/>
    <w:rsid w:val="005C38AC"/>
    <w:rsid w:val="005C39A3"/>
    <w:rsid w:val="005D3D78"/>
    <w:rsid w:val="005D4C51"/>
    <w:rsid w:val="005D668C"/>
    <w:rsid w:val="005E2EF0"/>
    <w:rsid w:val="005E43E8"/>
    <w:rsid w:val="005E5D03"/>
    <w:rsid w:val="005F3CC1"/>
    <w:rsid w:val="0061596B"/>
    <w:rsid w:val="00621305"/>
    <w:rsid w:val="0062553D"/>
    <w:rsid w:val="00625C99"/>
    <w:rsid w:val="0062773D"/>
    <w:rsid w:val="00634764"/>
    <w:rsid w:val="00646190"/>
    <w:rsid w:val="00650E70"/>
    <w:rsid w:val="00665E92"/>
    <w:rsid w:val="00684836"/>
    <w:rsid w:val="00687D25"/>
    <w:rsid w:val="00693FFD"/>
    <w:rsid w:val="006A2E04"/>
    <w:rsid w:val="006B1FCB"/>
    <w:rsid w:val="006B4C16"/>
    <w:rsid w:val="006B6537"/>
    <w:rsid w:val="006B6B20"/>
    <w:rsid w:val="006B6E48"/>
    <w:rsid w:val="006B77AF"/>
    <w:rsid w:val="006C7563"/>
    <w:rsid w:val="006D2159"/>
    <w:rsid w:val="006D505D"/>
    <w:rsid w:val="006D764C"/>
    <w:rsid w:val="006E6C6A"/>
    <w:rsid w:val="006F5551"/>
    <w:rsid w:val="006F618B"/>
    <w:rsid w:val="006F787C"/>
    <w:rsid w:val="007001C3"/>
    <w:rsid w:val="00702636"/>
    <w:rsid w:val="00714643"/>
    <w:rsid w:val="0071657E"/>
    <w:rsid w:val="00720A3B"/>
    <w:rsid w:val="00724507"/>
    <w:rsid w:val="00725C0C"/>
    <w:rsid w:val="00731622"/>
    <w:rsid w:val="00731933"/>
    <w:rsid w:val="00743DC8"/>
    <w:rsid w:val="00745729"/>
    <w:rsid w:val="00754A83"/>
    <w:rsid w:val="0076077B"/>
    <w:rsid w:val="00765131"/>
    <w:rsid w:val="00773E6C"/>
    <w:rsid w:val="0078236C"/>
    <w:rsid w:val="00782F19"/>
    <w:rsid w:val="00784A15"/>
    <w:rsid w:val="00784E5F"/>
    <w:rsid w:val="00787E6F"/>
    <w:rsid w:val="0079402C"/>
    <w:rsid w:val="007945CA"/>
    <w:rsid w:val="007967AD"/>
    <w:rsid w:val="007A5E0C"/>
    <w:rsid w:val="007B3BB6"/>
    <w:rsid w:val="007B50B6"/>
    <w:rsid w:val="007B543D"/>
    <w:rsid w:val="007C0206"/>
    <w:rsid w:val="007D4FB6"/>
    <w:rsid w:val="007E1ED2"/>
    <w:rsid w:val="007E7BB5"/>
    <w:rsid w:val="007F294D"/>
    <w:rsid w:val="007F38C5"/>
    <w:rsid w:val="007F6929"/>
    <w:rsid w:val="00800D6D"/>
    <w:rsid w:val="008027D0"/>
    <w:rsid w:val="008038E3"/>
    <w:rsid w:val="00804B3F"/>
    <w:rsid w:val="00804E20"/>
    <w:rsid w:val="00810BCA"/>
    <w:rsid w:val="00813C37"/>
    <w:rsid w:val="008154B5"/>
    <w:rsid w:val="00821B7C"/>
    <w:rsid w:val="00823962"/>
    <w:rsid w:val="008262EE"/>
    <w:rsid w:val="00837297"/>
    <w:rsid w:val="00837520"/>
    <w:rsid w:val="008375FE"/>
    <w:rsid w:val="00850219"/>
    <w:rsid w:val="00852719"/>
    <w:rsid w:val="00853383"/>
    <w:rsid w:val="00853A48"/>
    <w:rsid w:val="00860115"/>
    <w:rsid w:val="008715F5"/>
    <w:rsid w:val="00882353"/>
    <w:rsid w:val="00883692"/>
    <w:rsid w:val="0088783C"/>
    <w:rsid w:val="008955EB"/>
    <w:rsid w:val="0089628D"/>
    <w:rsid w:val="00896ED2"/>
    <w:rsid w:val="008A1ABE"/>
    <w:rsid w:val="008B38B4"/>
    <w:rsid w:val="008C5074"/>
    <w:rsid w:val="008C5208"/>
    <w:rsid w:val="008C6728"/>
    <w:rsid w:val="008D097B"/>
    <w:rsid w:val="008D2156"/>
    <w:rsid w:val="008E2A82"/>
    <w:rsid w:val="008E46A3"/>
    <w:rsid w:val="0090028C"/>
    <w:rsid w:val="00905855"/>
    <w:rsid w:val="009148D0"/>
    <w:rsid w:val="009225AF"/>
    <w:rsid w:val="0092268E"/>
    <w:rsid w:val="009261DE"/>
    <w:rsid w:val="009265A0"/>
    <w:rsid w:val="00934C35"/>
    <w:rsid w:val="00936893"/>
    <w:rsid w:val="009370BC"/>
    <w:rsid w:val="009370F2"/>
    <w:rsid w:val="009405B0"/>
    <w:rsid w:val="0094072D"/>
    <w:rsid w:val="0094381C"/>
    <w:rsid w:val="00943E9D"/>
    <w:rsid w:val="009535C9"/>
    <w:rsid w:val="00956D4D"/>
    <w:rsid w:val="0096074C"/>
    <w:rsid w:val="009618FD"/>
    <w:rsid w:val="00962D3F"/>
    <w:rsid w:val="00976C58"/>
    <w:rsid w:val="00985512"/>
    <w:rsid w:val="009863B6"/>
    <w:rsid w:val="009867C4"/>
    <w:rsid w:val="0098739B"/>
    <w:rsid w:val="00991B93"/>
    <w:rsid w:val="00994D26"/>
    <w:rsid w:val="009A19EF"/>
    <w:rsid w:val="009A4C27"/>
    <w:rsid w:val="009B146C"/>
    <w:rsid w:val="009B4398"/>
    <w:rsid w:val="009C1C16"/>
    <w:rsid w:val="009C50F3"/>
    <w:rsid w:val="009C57E3"/>
    <w:rsid w:val="009C6B09"/>
    <w:rsid w:val="009D0779"/>
    <w:rsid w:val="009E147B"/>
    <w:rsid w:val="009F1FFB"/>
    <w:rsid w:val="00A0398F"/>
    <w:rsid w:val="00A07AE5"/>
    <w:rsid w:val="00A1728C"/>
    <w:rsid w:val="00A17661"/>
    <w:rsid w:val="00A2292D"/>
    <w:rsid w:val="00A23096"/>
    <w:rsid w:val="00A235AC"/>
    <w:rsid w:val="00A24B2D"/>
    <w:rsid w:val="00A324D5"/>
    <w:rsid w:val="00A32EDB"/>
    <w:rsid w:val="00A3426B"/>
    <w:rsid w:val="00A36E69"/>
    <w:rsid w:val="00A40966"/>
    <w:rsid w:val="00A45BDC"/>
    <w:rsid w:val="00A47237"/>
    <w:rsid w:val="00A5644C"/>
    <w:rsid w:val="00A57299"/>
    <w:rsid w:val="00A63944"/>
    <w:rsid w:val="00A6616E"/>
    <w:rsid w:val="00A71046"/>
    <w:rsid w:val="00A722B1"/>
    <w:rsid w:val="00A77F1C"/>
    <w:rsid w:val="00A82D49"/>
    <w:rsid w:val="00A91DDE"/>
    <w:rsid w:val="00A921E0"/>
    <w:rsid w:val="00AA047D"/>
    <w:rsid w:val="00AB02EE"/>
    <w:rsid w:val="00AB2543"/>
    <w:rsid w:val="00AB31D8"/>
    <w:rsid w:val="00AC2E92"/>
    <w:rsid w:val="00AD0A3E"/>
    <w:rsid w:val="00AD0DE3"/>
    <w:rsid w:val="00AD221A"/>
    <w:rsid w:val="00AD5BB4"/>
    <w:rsid w:val="00AE359C"/>
    <w:rsid w:val="00AE5084"/>
    <w:rsid w:val="00AF19FA"/>
    <w:rsid w:val="00AF1B9E"/>
    <w:rsid w:val="00AF45B9"/>
    <w:rsid w:val="00AF4B2C"/>
    <w:rsid w:val="00AF51D1"/>
    <w:rsid w:val="00AF5EA6"/>
    <w:rsid w:val="00AF61EB"/>
    <w:rsid w:val="00B00766"/>
    <w:rsid w:val="00B013AD"/>
    <w:rsid w:val="00B06C03"/>
    <w:rsid w:val="00B0738F"/>
    <w:rsid w:val="00B26601"/>
    <w:rsid w:val="00B275F7"/>
    <w:rsid w:val="00B34421"/>
    <w:rsid w:val="00B34470"/>
    <w:rsid w:val="00B352A6"/>
    <w:rsid w:val="00B41951"/>
    <w:rsid w:val="00B45199"/>
    <w:rsid w:val="00B45F66"/>
    <w:rsid w:val="00B53229"/>
    <w:rsid w:val="00B62480"/>
    <w:rsid w:val="00B64796"/>
    <w:rsid w:val="00B65CD8"/>
    <w:rsid w:val="00B76533"/>
    <w:rsid w:val="00B81B70"/>
    <w:rsid w:val="00B870E6"/>
    <w:rsid w:val="00B87B1E"/>
    <w:rsid w:val="00BA0A53"/>
    <w:rsid w:val="00BA55E2"/>
    <w:rsid w:val="00BA62C2"/>
    <w:rsid w:val="00BB238F"/>
    <w:rsid w:val="00BB61AF"/>
    <w:rsid w:val="00BB62B3"/>
    <w:rsid w:val="00BC35A3"/>
    <w:rsid w:val="00BD0724"/>
    <w:rsid w:val="00BD3345"/>
    <w:rsid w:val="00BD44A9"/>
    <w:rsid w:val="00BD5965"/>
    <w:rsid w:val="00BD6B3A"/>
    <w:rsid w:val="00BE0AAB"/>
    <w:rsid w:val="00BE0B65"/>
    <w:rsid w:val="00BE1036"/>
    <w:rsid w:val="00BE5521"/>
    <w:rsid w:val="00BE7D8F"/>
    <w:rsid w:val="00C014FB"/>
    <w:rsid w:val="00C04F7D"/>
    <w:rsid w:val="00C07962"/>
    <w:rsid w:val="00C103EC"/>
    <w:rsid w:val="00C11EE2"/>
    <w:rsid w:val="00C12561"/>
    <w:rsid w:val="00C12C8C"/>
    <w:rsid w:val="00C3002D"/>
    <w:rsid w:val="00C377EE"/>
    <w:rsid w:val="00C4348F"/>
    <w:rsid w:val="00C45EC8"/>
    <w:rsid w:val="00C53263"/>
    <w:rsid w:val="00C56C36"/>
    <w:rsid w:val="00C712A2"/>
    <w:rsid w:val="00C75774"/>
    <w:rsid w:val="00C75BC5"/>
    <w:rsid w:val="00C75F1D"/>
    <w:rsid w:val="00C805B2"/>
    <w:rsid w:val="00C91C79"/>
    <w:rsid w:val="00C96E6A"/>
    <w:rsid w:val="00CB42DE"/>
    <w:rsid w:val="00CB4E39"/>
    <w:rsid w:val="00CB7EF4"/>
    <w:rsid w:val="00CC01DC"/>
    <w:rsid w:val="00CC53F9"/>
    <w:rsid w:val="00CD454F"/>
    <w:rsid w:val="00CD6C63"/>
    <w:rsid w:val="00CD7291"/>
    <w:rsid w:val="00CE4017"/>
    <w:rsid w:val="00CE4547"/>
    <w:rsid w:val="00CE5B2A"/>
    <w:rsid w:val="00CE6695"/>
    <w:rsid w:val="00CF1CF6"/>
    <w:rsid w:val="00CF5660"/>
    <w:rsid w:val="00D102F2"/>
    <w:rsid w:val="00D1511A"/>
    <w:rsid w:val="00D205D3"/>
    <w:rsid w:val="00D27977"/>
    <w:rsid w:val="00D338E4"/>
    <w:rsid w:val="00D33D57"/>
    <w:rsid w:val="00D35538"/>
    <w:rsid w:val="00D43E04"/>
    <w:rsid w:val="00D455E5"/>
    <w:rsid w:val="00D507A1"/>
    <w:rsid w:val="00D50B80"/>
    <w:rsid w:val="00D51947"/>
    <w:rsid w:val="00D5220E"/>
    <w:rsid w:val="00D5249D"/>
    <w:rsid w:val="00D532F0"/>
    <w:rsid w:val="00D60909"/>
    <w:rsid w:val="00D652E8"/>
    <w:rsid w:val="00D6562A"/>
    <w:rsid w:val="00D714AF"/>
    <w:rsid w:val="00D7582F"/>
    <w:rsid w:val="00D76686"/>
    <w:rsid w:val="00D77413"/>
    <w:rsid w:val="00D80F6F"/>
    <w:rsid w:val="00D82759"/>
    <w:rsid w:val="00D8366A"/>
    <w:rsid w:val="00D83C73"/>
    <w:rsid w:val="00D85476"/>
    <w:rsid w:val="00D85D3A"/>
    <w:rsid w:val="00D86DE4"/>
    <w:rsid w:val="00D91CAB"/>
    <w:rsid w:val="00D91F18"/>
    <w:rsid w:val="00D941C2"/>
    <w:rsid w:val="00D95ECA"/>
    <w:rsid w:val="00DA2E53"/>
    <w:rsid w:val="00DA503D"/>
    <w:rsid w:val="00DA5CF4"/>
    <w:rsid w:val="00DB1C96"/>
    <w:rsid w:val="00DB572C"/>
    <w:rsid w:val="00DC2425"/>
    <w:rsid w:val="00DC3CA0"/>
    <w:rsid w:val="00DC632A"/>
    <w:rsid w:val="00DD426C"/>
    <w:rsid w:val="00DD5EE8"/>
    <w:rsid w:val="00DE0CE7"/>
    <w:rsid w:val="00DE2DC6"/>
    <w:rsid w:val="00DE5B66"/>
    <w:rsid w:val="00DE78BE"/>
    <w:rsid w:val="00DF4B17"/>
    <w:rsid w:val="00DF7CFC"/>
    <w:rsid w:val="00E07654"/>
    <w:rsid w:val="00E135FD"/>
    <w:rsid w:val="00E139C5"/>
    <w:rsid w:val="00E15BFC"/>
    <w:rsid w:val="00E162D2"/>
    <w:rsid w:val="00E2262C"/>
    <w:rsid w:val="00E23F1D"/>
    <w:rsid w:val="00E30341"/>
    <w:rsid w:val="00E32847"/>
    <w:rsid w:val="00E36361"/>
    <w:rsid w:val="00E42941"/>
    <w:rsid w:val="00E436A7"/>
    <w:rsid w:val="00E55AE9"/>
    <w:rsid w:val="00E6093A"/>
    <w:rsid w:val="00E75D3B"/>
    <w:rsid w:val="00E90A60"/>
    <w:rsid w:val="00E95946"/>
    <w:rsid w:val="00EA3C7B"/>
    <w:rsid w:val="00EA3D42"/>
    <w:rsid w:val="00EA4DD7"/>
    <w:rsid w:val="00EA6671"/>
    <w:rsid w:val="00EB004D"/>
    <w:rsid w:val="00EB0A46"/>
    <w:rsid w:val="00EB1013"/>
    <w:rsid w:val="00EB1CC2"/>
    <w:rsid w:val="00EB3E4C"/>
    <w:rsid w:val="00EC1446"/>
    <w:rsid w:val="00EC494D"/>
    <w:rsid w:val="00EC6046"/>
    <w:rsid w:val="00ED0447"/>
    <w:rsid w:val="00ED1AEA"/>
    <w:rsid w:val="00ED47BC"/>
    <w:rsid w:val="00EE136B"/>
    <w:rsid w:val="00EE4D81"/>
    <w:rsid w:val="00EF70B1"/>
    <w:rsid w:val="00F1520E"/>
    <w:rsid w:val="00F17527"/>
    <w:rsid w:val="00F22A27"/>
    <w:rsid w:val="00F2510B"/>
    <w:rsid w:val="00F311BF"/>
    <w:rsid w:val="00F337AC"/>
    <w:rsid w:val="00F40D53"/>
    <w:rsid w:val="00F41301"/>
    <w:rsid w:val="00F41DB7"/>
    <w:rsid w:val="00F44FBF"/>
    <w:rsid w:val="00F4525C"/>
    <w:rsid w:val="00F464D8"/>
    <w:rsid w:val="00F47988"/>
    <w:rsid w:val="00F47CA2"/>
    <w:rsid w:val="00F61959"/>
    <w:rsid w:val="00F61B8A"/>
    <w:rsid w:val="00F64919"/>
    <w:rsid w:val="00F6597B"/>
    <w:rsid w:val="00F70E0B"/>
    <w:rsid w:val="00F737E2"/>
    <w:rsid w:val="00F93694"/>
    <w:rsid w:val="00F95799"/>
    <w:rsid w:val="00FA080C"/>
    <w:rsid w:val="00FA0D30"/>
    <w:rsid w:val="00FA4059"/>
    <w:rsid w:val="00FB56CD"/>
    <w:rsid w:val="00FB75A1"/>
    <w:rsid w:val="00FB7973"/>
    <w:rsid w:val="00FC2FC1"/>
    <w:rsid w:val="00FC2FF6"/>
    <w:rsid w:val="00FC3DC7"/>
    <w:rsid w:val="00FC4765"/>
    <w:rsid w:val="00FD1C20"/>
    <w:rsid w:val="00FD6EBD"/>
    <w:rsid w:val="00FF2DC1"/>
    <w:rsid w:val="00FF4F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semiHidden/>
    <w:qFormat/>
    <w:rsid w:val="00C53263"/>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8038E3"/>
    <w:pPr>
      <w:spacing w:before="600" w:after="600" w:line="800" w:lineRule="exact"/>
      <w:jc w:val="center"/>
      <w:outlineLvl w:val="0"/>
    </w:pPr>
    <w:rPr>
      <w:noProof/>
      <w:color w:val="0099E3" w:themeColor="accent1"/>
      <w:sz w:val="48"/>
      <w:szCs w:val="48"/>
      <w:lang w:val="en-AU" w:eastAsia="en-AU"/>
    </w:rPr>
  </w:style>
  <w:style w:type="paragraph" w:customStyle="1" w:styleId="VCAAHeading1">
    <w:name w:val="VCAA Heading 1"/>
    <w:next w:val="VCAAbody"/>
    <w:qFormat/>
    <w:rsid w:val="00C07962"/>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C07962"/>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C07962"/>
    <w:pPr>
      <w:spacing w:before="280" w:after="140"/>
      <w:outlineLvl w:val="3"/>
    </w:pPr>
    <w:rPr>
      <w:sz w:val="28"/>
      <w:szCs w:val="24"/>
    </w:rPr>
  </w:style>
  <w:style w:type="paragraph" w:customStyle="1" w:styleId="VCAAbody">
    <w:name w:val="VCAA body"/>
    <w:link w:val="VCAAbodyChar"/>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2214BA"/>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2"/>
      </w:numPr>
      <w:ind w:left="850" w:hanging="425"/>
    </w:pPr>
  </w:style>
  <w:style w:type="paragraph" w:customStyle="1" w:styleId="VCAAnumbers">
    <w:name w:val="VCAA numbers"/>
    <w:basedOn w:val="VCAAbullet"/>
    <w:qFormat/>
    <w:rsid w:val="002214BA"/>
    <w:pPr>
      <w:numPr>
        <w:numId w:val="3"/>
      </w:numPr>
      <w:ind w:left="425" w:hanging="425"/>
    </w:pPr>
    <w:rPr>
      <w:lang w:val="en-US"/>
    </w:rPr>
  </w:style>
  <w:style w:type="paragraph" w:customStyle="1" w:styleId="VCAAtablecondensedbullet">
    <w:name w:val="VCAA table condensed bullet"/>
    <w:basedOn w:val="Normal"/>
    <w:qFormat/>
    <w:rsid w:val="002214BA"/>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C07962"/>
    <w:pPr>
      <w:spacing w:line="280" w:lineRule="exact"/>
      <w:outlineLvl w:val="4"/>
    </w:pPr>
    <w:rPr>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C07962"/>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5"/>
      </w:numPr>
      <w:ind w:left="850" w:hanging="425"/>
    </w:pPr>
    <w:rPr>
      <w:color w:val="000000" w:themeColor="text1"/>
    </w:rPr>
  </w:style>
  <w:style w:type="table" w:customStyle="1" w:styleId="VCAATableClosed">
    <w:name w:val="VCAA Table Closed"/>
    <w:basedOn w:val="VCAATable"/>
    <w:uiPriority w:val="99"/>
    <w:rsid w:val="00D652E8"/>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82B7F"/>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B275F7"/>
    <w:pPr>
      <w:tabs>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B275F7"/>
    <w:pPr>
      <w:tabs>
        <w:tab w:val="right" w:leader="dot" w:pos="9639"/>
      </w:tabs>
      <w:spacing w:after="100" w:line="240" w:lineRule="auto"/>
      <w:ind w:left="238"/>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8038E3"/>
    <w:pPr>
      <w:jc w:val="center"/>
      <w:outlineLvl w:val="1"/>
    </w:pPr>
    <w:rPr>
      <w:rFonts w:ascii="Arial" w:hAnsi="Arial" w:cs="Arial"/>
      <w:noProof/>
      <w:color w:val="0099E3" w:themeColor="accent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4C70EF"/>
    <w:pPr>
      <w:spacing w:line="240" w:lineRule="auto"/>
      <w:jc w:val="center"/>
    </w:pPr>
  </w:style>
  <w:style w:type="character" w:customStyle="1" w:styleId="VCAAbodyChar">
    <w:name w:val="VCAA body Char"/>
    <w:basedOn w:val="DefaultParagraphFont"/>
    <w:link w:val="VCAAbody"/>
    <w:rsid w:val="004C70EF"/>
    <w:rPr>
      <w:rFonts w:ascii="Arial" w:hAnsi="Arial" w:cs="Arial"/>
      <w:color w:val="000000" w:themeColor="text1"/>
    </w:rPr>
  </w:style>
  <w:style w:type="character" w:customStyle="1" w:styleId="VCAAfiguresChar">
    <w:name w:val="VCAA figures Char"/>
    <w:basedOn w:val="VCAAbodyChar"/>
    <w:link w:val="VCAAfigures"/>
    <w:rsid w:val="004C70EF"/>
    <w:rPr>
      <w:rFonts w:ascii="Arial" w:hAnsi="Arial" w:cs="Arial"/>
      <w:color w:val="000000" w:themeColor="text1"/>
    </w:rPr>
  </w:style>
  <w:style w:type="paragraph" w:styleId="ListParagraph">
    <w:name w:val="List Paragraph"/>
    <w:basedOn w:val="Normal"/>
    <w:uiPriority w:val="34"/>
    <w:qFormat/>
    <w:rsid w:val="00A1728C"/>
    <w:pPr>
      <w:ind w:left="720"/>
      <w:contextualSpacing/>
    </w:pPr>
  </w:style>
  <w:style w:type="character" w:styleId="FollowedHyperlink">
    <w:name w:val="FollowedHyperlink"/>
    <w:basedOn w:val="DefaultParagraphFont"/>
    <w:uiPriority w:val="99"/>
    <w:semiHidden/>
    <w:unhideWhenUsed/>
    <w:rsid w:val="00E95946"/>
    <w:rPr>
      <w:color w:val="8DB3E2" w:themeColor="followedHyperlink"/>
      <w:u w:val="single"/>
    </w:rPr>
  </w:style>
  <w:style w:type="paragraph" w:customStyle="1" w:styleId="VCAAunitdetailstext">
    <w:name w:val="VCAA unit details text"/>
    <w:basedOn w:val="VCAAtablecondensedheading"/>
    <w:qFormat/>
    <w:rsid w:val="002A19A9"/>
    <w:pPr>
      <w:pBdr>
        <w:top w:val="single" w:sz="4" w:space="4" w:color="auto"/>
        <w:left w:val="single" w:sz="4" w:space="4" w:color="auto"/>
        <w:bottom w:val="single" w:sz="4" w:space="4" w:color="auto"/>
        <w:right w:val="single" w:sz="4" w:space="4" w:color="auto"/>
      </w:pBdr>
      <w:ind w:left="2835" w:hanging="2835"/>
    </w:pPr>
    <w:rPr>
      <w:rFonts w:asciiTheme="minorHAnsi" w:hAnsiTheme="minorHAnsi" w:cs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semiHidden/>
    <w:qFormat/>
    <w:rsid w:val="00C53263"/>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8038E3"/>
    <w:pPr>
      <w:spacing w:before="600" w:after="600" w:line="800" w:lineRule="exact"/>
      <w:jc w:val="center"/>
      <w:outlineLvl w:val="0"/>
    </w:pPr>
    <w:rPr>
      <w:noProof/>
      <w:color w:val="0099E3" w:themeColor="accent1"/>
      <w:sz w:val="48"/>
      <w:szCs w:val="48"/>
      <w:lang w:val="en-AU" w:eastAsia="en-AU"/>
    </w:rPr>
  </w:style>
  <w:style w:type="paragraph" w:customStyle="1" w:styleId="VCAAHeading1">
    <w:name w:val="VCAA Heading 1"/>
    <w:next w:val="VCAAbody"/>
    <w:qFormat/>
    <w:rsid w:val="00C07962"/>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C07962"/>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C07962"/>
    <w:pPr>
      <w:spacing w:before="280" w:after="140"/>
      <w:outlineLvl w:val="3"/>
    </w:pPr>
    <w:rPr>
      <w:sz w:val="28"/>
      <w:szCs w:val="24"/>
    </w:rPr>
  </w:style>
  <w:style w:type="paragraph" w:customStyle="1" w:styleId="VCAAbody">
    <w:name w:val="VCAA body"/>
    <w:link w:val="VCAAbodyChar"/>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2214BA"/>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2"/>
      </w:numPr>
      <w:ind w:left="850" w:hanging="425"/>
    </w:pPr>
  </w:style>
  <w:style w:type="paragraph" w:customStyle="1" w:styleId="VCAAnumbers">
    <w:name w:val="VCAA numbers"/>
    <w:basedOn w:val="VCAAbullet"/>
    <w:qFormat/>
    <w:rsid w:val="002214BA"/>
    <w:pPr>
      <w:numPr>
        <w:numId w:val="3"/>
      </w:numPr>
      <w:ind w:left="425" w:hanging="425"/>
    </w:pPr>
    <w:rPr>
      <w:lang w:val="en-US"/>
    </w:rPr>
  </w:style>
  <w:style w:type="paragraph" w:customStyle="1" w:styleId="VCAAtablecondensedbullet">
    <w:name w:val="VCAA table condensed bullet"/>
    <w:basedOn w:val="Normal"/>
    <w:qFormat/>
    <w:rsid w:val="002214BA"/>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C07962"/>
    <w:pPr>
      <w:spacing w:line="280" w:lineRule="exact"/>
      <w:outlineLvl w:val="4"/>
    </w:pPr>
    <w:rPr>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C07962"/>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5"/>
      </w:numPr>
      <w:ind w:left="850" w:hanging="425"/>
    </w:pPr>
    <w:rPr>
      <w:color w:val="000000" w:themeColor="text1"/>
    </w:rPr>
  </w:style>
  <w:style w:type="table" w:customStyle="1" w:styleId="VCAATableClosed">
    <w:name w:val="VCAA Table Closed"/>
    <w:basedOn w:val="VCAATable"/>
    <w:uiPriority w:val="99"/>
    <w:rsid w:val="00D652E8"/>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82B7F"/>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B275F7"/>
    <w:pPr>
      <w:tabs>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B275F7"/>
    <w:pPr>
      <w:tabs>
        <w:tab w:val="right" w:leader="dot" w:pos="9639"/>
      </w:tabs>
      <w:spacing w:after="100" w:line="240" w:lineRule="auto"/>
      <w:ind w:left="238"/>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8038E3"/>
    <w:pPr>
      <w:jc w:val="center"/>
      <w:outlineLvl w:val="1"/>
    </w:pPr>
    <w:rPr>
      <w:rFonts w:ascii="Arial" w:hAnsi="Arial" w:cs="Arial"/>
      <w:noProof/>
      <w:color w:val="0099E3" w:themeColor="accent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4C70EF"/>
    <w:pPr>
      <w:spacing w:line="240" w:lineRule="auto"/>
      <w:jc w:val="center"/>
    </w:pPr>
  </w:style>
  <w:style w:type="character" w:customStyle="1" w:styleId="VCAAbodyChar">
    <w:name w:val="VCAA body Char"/>
    <w:basedOn w:val="DefaultParagraphFont"/>
    <w:link w:val="VCAAbody"/>
    <w:rsid w:val="004C70EF"/>
    <w:rPr>
      <w:rFonts w:ascii="Arial" w:hAnsi="Arial" w:cs="Arial"/>
      <w:color w:val="000000" w:themeColor="text1"/>
    </w:rPr>
  </w:style>
  <w:style w:type="character" w:customStyle="1" w:styleId="VCAAfiguresChar">
    <w:name w:val="VCAA figures Char"/>
    <w:basedOn w:val="VCAAbodyChar"/>
    <w:link w:val="VCAAfigures"/>
    <w:rsid w:val="004C70EF"/>
    <w:rPr>
      <w:rFonts w:ascii="Arial" w:hAnsi="Arial" w:cs="Arial"/>
      <w:color w:val="000000" w:themeColor="text1"/>
    </w:rPr>
  </w:style>
  <w:style w:type="paragraph" w:styleId="ListParagraph">
    <w:name w:val="List Paragraph"/>
    <w:basedOn w:val="Normal"/>
    <w:uiPriority w:val="34"/>
    <w:qFormat/>
    <w:rsid w:val="00A1728C"/>
    <w:pPr>
      <w:ind w:left="720"/>
      <w:contextualSpacing/>
    </w:pPr>
  </w:style>
  <w:style w:type="character" w:styleId="FollowedHyperlink">
    <w:name w:val="FollowedHyperlink"/>
    <w:basedOn w:val="DefaultParagraphFont"/>
    <w:uiPriority w:val="99"/>
    <w:semiHidden/>
    <w:unhideWhenUsed/>
    <w:rsid w:val="00E95946"/>
    <w:rPr>
      <w:color w:val="8DB3E2" w:themeColor="followedHyperlink"/>
      <w:u w:val="single"/>
    </w:rPr>
  </w:style>
  <w:style w:type="paragraph" w:customStyle="1" w:styleId="VCAAunitdetailstext">
    <w:name w:val="VCAA unit details text"/>
    <w:basedOn w:val="VCAAtablecondensedheading"/>
    <w:qFormat/>
    <w:rsid w:val="002A19A9"/>
    <w:pPr>
      <w:pBdr>
        <w:top w:val="single" w:sz="4" w:space="4" w:color="auto"/>
        <w:left w:val="single" w:sz="4" w:space="4" w:color="auto"/>
        <w:bottom w:val="single" w:sz="4" w:space="4" w:color="auto"/>
        <w:right w:val="single" w:sz="4" w:space="4" w:color="auto"/>
      </w:pBdr>
      <w:ind w:left="2835" w:hanging="2835"/>
    </w:pPr>
    <w:rPr>
      <w:rFonts w:asciiTheme="minorHAnsi" w:hAnsiTheme="minorHAns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1258443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vcaa.vic.edu.au/Pages/aboutus/policies/policy-copyright.aspx" TargetMode="External"/><Relationship Id="rId26" Type="http://schemas.openxmlformats.org/officeDocument/2006/relationships/footer" Target="footer3.xml"/><Relationship Id="rId39"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hyperlink" Target="http://victoriancurriculum.vcaa.vic.edu.au/english/curriculum/f-10" TargetMode="External"/><Relationship Id="rId42" Type="http://schemas.openxmlformats.org/officeDocument/2006/relationships/footer" Target="footer5.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www.vcaa.vic.edu.au/Pages/aboutus/policies/policy-copyright.aspx" TargetMode="External"/><Relationship Id="rId25" Type="http://schemas.openxmlformats.org/officeDocument/2006/relationships/header" Target="header5.xml"/><Relationship Id="rId33" Type="http://schemas.openxmlformats.org/officeDocument/2006/relationships/hyperlink" Target="&#8226;%09https:/en.wikipedia.org/wiki/Culture_of_Australia" TargetMode="External"/><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vcaa.copyright@edumail.vic.gov.au" TargetMode="External"/><Relationship Id="rId29" Type="http://schemas.openxmlformats.org/officeDocument/2006/relationships/hyperlink" Target="http://www.vcaa.vic.edu.au/Pages/foundation10/viccurriculum/formative_assessment.aspx" TargetMode="Externa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hyperlink" Target="https://en.wikipedia.org/wiki/Culture_of_Australia" TargetMode="External"/><Relationship Id="rId37" Type="http://schemas.openxmlformats.org/officeDocument/2006/relationships/image" Target="media/image6.emf"/><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hyperlink" Target="http://victoriancurriculum.vcaa.vic.edu.au/Curriculum/ContentDescription/VCICCB010" TargetMode="External"/><Relationship Id="rId36" Type="http://schemas.openxmlformats.org/officeDocument/2006/relationships/image" Target="media/image5.emf"/><Relationship Id="rId10" Type="http://schemas.openxmlformats.org/officeDocument/2006/relationships/footnotes" Target="footnotes.xml"/><Relationship Id="rId19" Type="http://schemas.openxmlformats.org/officeDocument/2006/relationships/hyperlink" Target="http://www.vcaa.vic.edu.au/" TargetMode="External"/><Relationship Id="rId31" Type="http://schemas.openxmlformats.org/officeDocument/2006/relationships/hyperlink" Target="https://en.wikipedia.org/wiki/Military_history_of_Australia_during_World_War_I"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vcaa.vic.edu.au/Pages/foundation10/viccurriculum/intcult/teachresources.aspx" TargetMode="External"/><Relationship Id="rId27" Type="http://schemas.openxmlformats.org/officeDocument/2006/relationships/hyperlink" Target="http://victoriancurriculum.vcaa.vic.edu.au/Curriculum/ContentDescription/VCICCB006" TargetMode="External"/><Relationship Id="rId30" Type="http://schemas.openxmlformats.org/officeDocument/2006/relationships/hyperlink" Target="http://victoriancurriculum.vcaa.vic.edu.au/english/curriculum/f-10" TargetMode="External"/><Relationship Id="rId35" Type="http://schemas.openxmlformats.org/officeDocument/2006/relationships/hyperlink" Target="http://www.harmony.gov.au/get-involved/schools/lesson-plans/lesson-plan-our-diverse-classroom/" TargetMode="External"/><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EECD_Expired xmlns="http://schemas.microsoft.com/sharepoint/v3">false</DEECD_Expired>
  </documentManagement>
</p:properties>
</file>

<file path=customXml/itemProps1.xml><?xml version="1.0" encoding="utf-8"?>
<ds:datastoreItem xmlns:ds="http://schemas.openxmlformats.org/officeDocument/2006/customXml" ds:itemID="{72F124B6-E976-471E-B8CD-EA78569B477E}"/>
</file>

<file path=customXml/itemProps2.xml><?xml version="1.0" encoding="utf-8"?>
<ds:datastoreItem xmlns:ds="http://schemas.openxmlformats.org/officeDocument/2006/customXml" ds:itemID="{6D66AB94-106C-4A3F-A6CF-E5365A606281}"/>
</file>

<file path=customXml/itemProps3.xml><?xml version="1.0" encoding="utf-8"?>
<ds:datastoreItem xmlns:ds="http://schemas.openxmlformats.org/officeDocument/2006/customXml" ds:itemID="{E7320F7F-D062-4266-9C66-89C725DCB468}"/>
</file>

<file path=customXml/itemProps4.xml><?xml version="1.0" encoding="utf-8"?>
<ds:datastoreItem xmlns:ds="http://schemas.openxmlformats.org/officeDocument/2006/customXml" ds:itemID="{7B3E14AF-E189-4377-8674-A9299CE3002D}"/>
</file>

<file path=docProps/app.xml><?xml version="1.0" encoding="utf-8"?>
<Properties xmlns="http://schemas.openxmlformats.org/officeDocument/2006/extended-properties" xmlns:vt="http://schemas.openxmlformats.org/officeDocument/2006/docPropsVTypes">
  <Template>Normal.dotm</Template>
  <TotalTime>349</TotalTime>
  <Pages>20</Pages>
  <Words>4043</Words>
  <Characters>23051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Victorian Curriculum and Assessment Authority</Company>
  <LinksUpToDate>false</LinksUpToDate>
  <CharactersWithSpaces>27040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Purnell, Ingrid E</cp:lastModifiedBy>
  <cp:revision>170</cp:revision>
  <cp:lastPrinted>2018-12-19T03:22:00Z</cp:lastPrinted>
  <dcterms:created xsi:type="dcterms:W3CDTF">2018-12-05T22:08:00Z</dcterms:created>
  <dcterms:modified xsi:type="dcterms:W3CDTF">2019-02-26T01:50:00Z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0x0101007BA2A11A40BE9045AE22BD0150786171</vt:lpwstr>
  </property>
  <property fmtid="{D5CDD505-2E9C-101B-9397-08002B2CF9AE}" pid="3" name="DEECD_Author">
    <vt:lpwstr>25;#VCAA|ae0180aa-7478-4220-a827-32d8158f8b8e</vt:lpwstr>
  </property>
  <property fmtid="{D5CDD505-2E9C-101B-9397-08002B2CF9AE}" pid="4" name="DEECD_ItemType">
    <vt:lpwstr>40;#Page|eb523acf-a821-456c-a76b-7607578309d7</vt:lpwstr>
  </property>
  <property fmtid="{D5CDD505-2E9C-101B-9397-08002B2CF9AE}" pid="5" name="DEECD_SubjectCategory">
    <vt:lpwstr/>
  </property>
  <property fmtid="{D5CDD505-2E9C-101B-9397-08002B2CF9AE}" pid="6" name="DEECD_Audience">
    <vt:lpwstr/>
  </property>
</Properties>
</file>