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98032631" w:displacedByCustomXml="next"/>
    <w:bookmarkStart w:id="1" w:name="_Toc398032444" w:displacedByCustomXml="next"/>
    <w:sdt>
      <w:sdtPr>
        <w:rPr>
          <w:sz w:val="44"/>
          <w:szCs w:val="44"/>
        </w:rPr>
        <w:alias w:val="Title"/>
        <w:tag w:val=""/>
        <w:id w:val="1618866898"/>
        <w:dataBinding w:prefixMappings="xmlns:ns0='http://purl.org/dc/elements/1.1/' xmlns:ns1='http://schemas.openxmlformats.org/package/2006/metadata/core-properties' " w:xpath="/ns1:coreProperties[1]/ns0:title[1]" w:storeItemID="{6C3C8BC8-F283-45AE-878A-BAB7291924A1}"/>
        <w:text/>
      </w:sdtPr>
      <w:sdtEndPr/>
      <w:sdtContent>
        <w:p w:rsidR="00490726" w:rsidRDefault="009A4C27" w:rsidP="00E825CF">
          <w:pPr>
            <w:pStyle w:val="VCAADocumenttitle"/>
            <w:spacing w:before="360"/>
            <w:rPr>
              <w:rFonts w:asciiTheme="minorHAnsi" w:hAnsiTheme="minorHAnsi" w:cstheme="minorBidi"/>
              <w:b w:val="0"/>
              <w:noProof w:val="0"/>
              <w:color w:val="auto"/>
              <w:sz w:val="22"/>
              <w:szCs w:val="22"/>
              <w:lang w:val="en-US" w:eastAsia="en-US"/>
            </w:rPr>
          </w:pPr>
          <w:r w:rsidRPr="001F3BBE">
            <w:rPr>
              <w:sz w:val="44"/>
              <w:szCs w:val="44"/>
            </w:rPr>
            <w:t>Intercultural Capability: Unit plan, Level</w:t>
          </w:r>
          <w:r w:rsidR="001F3BBE">
            <w:rPr>
              <w:sz w:val="44"/>
              <w:szCs w:val="44"/>
            </w:rPr>
            <w:t>s</w:t>
          </w:r>
          <w:r w:rsidRPr="001F3BBE">
            <w:rPr>
              <w:sz w:val="44"/>
              <w:szCs w:val="44"/>
            </w:rPr>
            <w:t xml:space="preserve"> </w:t>
          </w:r>
          <w:r w:rsidR="00B7325D" w:rsidRPr="001F3BBE">
            <w:rPr>
              <w:sz w:val="44"/>
              <w:szCs w:val="44"/>
            </w:rPr>
            <w:t>9 and 10</w:t>
          </w:r>
        </w:p>
      </w:sdtContent>
    </w:sdt>
    <w:p w:rsidR="00490726" w:rsidRPr="0040475C" w:rsidRDefault="00B7325D" w:rsidP="00490726">
      <w:pPr>
        <w:pStyle w:val="VCAADocumentsubtitle"/>
        <w:rPr>
          <w:sz w:val="36"/>
          <w:szCs w:val="36"/>
        </w:rPr>
      </w:pPr>
      <w:r w:rsidRPr="00B7325D">
        <w:rPr>
          <w:sz w:val="36"/>
          <w:szCs w:val="36"/>
        </w:rPr>
        <w:t>Migration experiences and social cohesion in Australia</w:t>
      </w:r>
      <w:r w:rsidR="0040475C" w:rsidRPr="0040475C">
        <w:rPr>
          <w:sz w:val="36"/>
          <w:szCs w:val="36"/>
        </w:rPr>
        <w:t xml:space="preserve"> </w:t>
      </w:r>
      <w:r w:rsidR="008038E3" w:rsidRPr="0040475C">
        <w:rPr>
          <w:sz w:val="36"/>
          <w:szCs w:val="36"/>
        </w:rPr>
        <w:t xml:space="preserve"> </w:t>
      </w:r>
      <w:r w:rsidR="00490726" w:rsidRPr="0040475C">
        <w:rPr>
          <w:sz w:val="36"/>
          <w:szCs w:val="36"/>
        </w:rPr>
        <w:fldChar w:fldCharType="begin"/>
      </w:r>
      <w:r w:rsidR="00490726" w:rsidRPr="0040475C">
        <w:rPr>
          <w:sz w:val="36"/>
          <w:szCs w:val="36"/>
        </w:rPr>
        <w:instrText xml:space="preserve"> LINK Word.Document.12 "\\\\vcaafs01\\production$\\STATIONERY\\VCAA Microsoft Template Images\\Word Template\\TD - VCAAA4portraitCover.dotx" "OLE_LINK1" \a \r  \* MERGEFORMAT </w:instrText>
      </w:r>
      <w:r w:rsidR="00490726" w:rsidRPr="0040475C">
        <w:rPr>
          <w:sz w:val="36"/>
          <w:szCs w:val="36"/>
        </w:rPr>
        <w:fldChar w:fldCharType="separate"/>
      </w:r>
    </w:p>
    <w:p w:rsidR="008038E3" w:rsidRPr="0040475C" w:rsidRDefault="008038E3" w:rsidP="00490726">
      <w:pPr>
        <w:pStyle w:val="VCAADocumentsubtitle"/>
        <w:rPr>
          <w:rFonts w:asciiTheme="minorHAnsi" w:hAnsiTheme="minorHAnsi" w:cs="Times New Roman"/>
          <w:color w:val="auto"/>
          <w:sz w:val="24"/>
          <w:szCs w:val="24"/>
        </w:rPr>
      </w:pPr>
      <w:r w:rsidRPr="0040475C">
        <w:rPr>
          <w:sz w:val="24"/>
          <w:szCs w:val="24"/>
        </w:rPr>
        <w:drawing>
          <wp:inline distT="0" distB="0" distL="0" distR="0" wp14:anchorId="63B3B9E4" wp14:editId="00EF5386">
            <wp:extent cx="5019675" cy="5019675"/>
            <wp:effectExtent l="0" t="0" r="9525" b="9525"/>
            <wp:docPr id="1" name="Picture 1" descr="K:\AusVELS\Victorian Curriculum\Intercultural Capability\Website content\Unit template\icon.jpg" title="Cove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descr="K:\AusVELS\Victorian Curriculum\Intercultural Capability\Website content\Unit template\ic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9675" cy="5019675"/>
                    </a:xfrm>
                    <a:prstGeom prst="rect">
                      <a:avLst/>
                    </a:prstGeom>
                    <a:noFill/>
                    <a:ln>
                      <a:noFill/>
                    </a:ln>
                  </pic:spPr>
                </pic:pic>
              </a:graphicData>
            </a:graphic>
          </wp:inline>
        </w:drawing>
      </w:r>
    </w:p>
    <w:p w:rsidR="00503CBE" w:rsidRDefault="00490726" w:rsidP="00490726">
      <w:pPr>
        <w:jc w:val="center"/>
        <w:sectPr w:rsidR="00503CBE" w:rsidSect="00DE2DC6">
          <w:headerReference w:type="default" r:id="rId13"/>
          <w:headerReference w:type="first" r:id="rId14"/>
          <w:footerReference w:type="first" r:id="rId15"/>
          <w:pgSz w:w="11907" w:h="16840" w:code="9"/>
          <w:pgMar w:top="0" w:right="0" w:bottom="0" w:left="0" w:header="794" w:footer="685" w:gutter="0"/>
          <w:cols w:space="708"/>
          <w:titlePg/>
          <w:docGrid w:linePitch="360"/>
        </w:sectPr>
      </w:pPr>
      <w:r w:rsidRPr="0040475C">
        <w:rPr>
          <w:sz w:val="24"/>
          <w:szCs w:val="24"/>
        </w:rPr>
        <w:fldChar w:fldCharType="end"/>
      </w:r>
      <w:bookmarkEnd w:id="1"/>
      <w:bookmarkEnd w:id="0"/>
    </w:p>
    <w:p w:rsidR="001363D1" w:rsidRPr="00F04391" w:rsidRDefault="0096074C" w:rsidP="001363D1">
      <w:pPr>
        <w:pStyle w:val="VCAAtrademarkinfo"/>
        <w:spacing w:before="9480"/>
      </w:pPr>
      <w:r>
        <w:lastRenderedPageBreak/>
        <w:t>A</w:t>
      </w:r>
      <w:r w:rsidR="001363D1" w:rsidRPr="00B21D15">
        <w:t xml:space="preserve">uthorised and published by </w:t>
      </w:r>
      <w:r w:rsidR="001363D1">
        <w:t xml:space="preserve">the </w:t>
      </w:r>
      <w:r w:rsidR="001363D1" w:rsidRPr="00B21D15">
        <w:t>Victorian Curriculum and Assessment Authority</w:t>
      </w:r>
      <w:r w:rsidR="001363D1">
        <w:br/>
      </w:r>
      <w:r w:rsidR="001363D1" w:rsidRPr="00693387">
        <w:t xml:space="preserve">Level </w:t>
      </w:r>
      <w:r w:rsidR="007E1ED2">
        <w:t>7</w:t>
      </w:r>
      <w:r w:rsidR="001363D1" w:rsidRPr="00693387">
        <w:t>, 2 Lonsdale Street</w:t>
      </w:r>
      <w:r w:rsidR="001363D1">
        <w:br/>
      </w:r>
      <w:r w:rsidR="001363D1" w:rsidRPr="00693387">
        <w:t>Melbourne VIC 3000</w:t>
      </w:r>
    </w:p>
    <w:p w:rsidR="001363D1" w:rsidRPr="00E71CFD" w:rsidRDefault="001363D1" w:rsidP="001363D1">
      <w:pPr>
        <w:pStyle w:val="VCAAtrademarkinfo"/>
        <w:rPr>
          <w:lang w:val="en-AU"/>
        </w:rPr>
      </w:pPr>
      <w:r w:rsidRPr="00E71CFD">
        <w:rPr>
          <w:lang w:val="en-AU"/>
        </w:rPr>
        <w:t>© Victorian Curri</w:t>
      </w:r>
      <w:r>
        <w:rPr>
          <w:lang w:val="en-AU"/>
        </w:rPr>
        <w:t xml:space="preserve">culum and Assessment Authority </w:t>
      </w:r>
      <w:r w:rsidR="000D48D2">
        <w:rPr>
          <w:lang w:val="en-AU"/>
        </w:rPr>
        <w:t>2019</w:t>
      </w:r>
    </w:p>
    <w:p w:rsidR="001363D1" w:rsidRPr="00E71CFD" w:rsidRDefault="001363D1" w:rsidP="001363D1">
      <w:pPr>
        <w:pStyle w:val="VCAAtrademarkinfo"/>
        <w:rPr>
          <w:lang w:val="en-AU"/>
        </w:rPr>
      </w:pPr>
    </w:p>
    <w:p w:rsidR="00E1628E" w:rsidRDefault="00E1628E" w:rsidP="00E1628E">
      <w:pPr>
        <w:pStyle w:val="VCAAtrademarkinfo"/>
        <w:rPr>
          <w:lang w:val="en-AU"/>
        </w:rPr>
      </w:pPr>
      <w:r>
        <w:rPr>
          <w:lang w:val="en-AU"/>
        </w:rPr>
        <w:t xml:space="preserve">No part of this publication may be reproduced except as specified under the </w:t>
      </w:r>
      <w:r>
        <w:rPr>
          <w:i/>
          <w:lang w:val="en-AU"/>
        </w:rPr>
        <w:t>Copyright Act 1968</w:t>
      </w:r>
      <w:r>
        <w:rPr>
          <w:lang w:val="en-AU"/>
        </w:rPr>
        <w:t xml:space="preserve"> or by permission from the VCAA. </w:t>
      </w:r>
      <w:r>
        <w:t xml:space="preserve">Excepting third-party elements, schools may use this resource in accordance with the </w:t>
      </w:r>
      <w:hyperlink r:id="rId16" w:anchor="schools" w:history="1">
        <w:r>
          <w:rPr>
            <w:rStyle w:val="Hyperlink"/>
          </w:rPr>
          <w:t>VCAA educational allowance</w:t>
        </w:r>
      </w:hyperlink>
      <w:r>
        <w:t xml:space="preserve">. </w:t>
      </w:r>
      <w:hyperlink r:id="rId17" w:history="1">
        <w:r w:rsidRPr="00287CDA">
          <w:rPr>
            <w:rStyle w:val="Hyperlink"/>
          </w:rPr>
          <w:t>M</w:t>
        </w:r>
        <w:r w:rsidRPr="00287CDA">
          <w:rPr>
            <w:rStyle w:val="Hyperlink"/>
            <w:lang w:val="en-AU"/>
          </w:rPr>
          <w:t>ore copyright information</w:t>
        </w:r>
      </w:hyperlink>
      <w:r>
        <w:rPr>
          <w:lang w:val="en-AU"/>
        </w:rPr>
        <w:t xml:space="preserve">.  </w:t>
      </w:r>
    </w:p>
    <w:p w:rsidR="00E1628E" w:rsidRDefault="00E1628E" w:rsidP="00E1628E">
      <w:pPr>
        <w:pStyle w:val="VCAAtrademarkinfo"/>
        <w:rPr>
          <w:lang w:val="en-AU"/>
        </w:rPr>
      </w:pPr>
      <w:r>
        <w:rPr>
          <w:lang w:val="en-AU"/>
        </w:rPr>
        <w:t xml:space="preserve">The VCAA provides the only official, up-to-date versions of VCAA publications. Details of updates can be found on the </w:t>
      </w:r>
      <w:hyperlink r:id="rId18" w:history="1">
        <w:r w:rsidRPr="00287CDA">
          <w:rPr>
            <w:rStyle w:val="Hyperlink"/>
            <w:lang w:val="en-AU"/>
          </w:rPr>
          <w:t>VCAA website</w:t>
        </w:r>
      </w:hyperlink>
      <w:r>
        <w:rPr>
          <w:lang w:val="en-AU"/>
        </w:rPr>
        <w:t>.</w:t>
      </w:r>
    </w:p>
    <w:p w:rsidR="00E1628E" w:rsidRDefault="00E1628E" w:rsidP="00E1628E">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9" w:history="1">
        <w:r w:rsidRPr="00011EF6">
          <w:rPr>
            <w:rStyle w:val="Hyperlink"/>
            <w:lang w:val="en-AU"/>
          </w:rPr>
          <w:t>vcaa.copyright@edumail.vic.gov.au</w:t>
        </w:r>
      </w:hyperlink>
      <w:r>
        <w:rPr>
          <w:rStyle w:val="Hyperlink"/>
          <w:lang w:val="en-AU"/>
        </w:rPr>
        <w:t>.</w:t>
      </w:r>
    </w:p>
    <w:p w:rsidR="00E1628E" w:rsidRPr="00E71CFD" w:rsidRDefault="00E1628E" w:rsidP="00E1628E">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r w:rsidRPr="00A465B7">
        <w:t xml:space="preserve"> </w:t>
      </w:r>
      <w:r w:rsidRPr="00A465B7">
        <w:rPr>
          <w:lang w:val="en-AU"/>
        </w:rPr>
        <w:t>URLs were correct at the time of publication.</w:t>
      </w:r>
    </w:p>
    <w:p w:rsidR="001363D1" w:rsidRPr="00E71CFD" w:rsidRDefault="001363D1" w:rsidP="001363D1">
      <w:pPr>
        <w:pStyle w:val="VCAAtrademarkinfo"/>
        <w:rPr>
          <w:lang w:val="en-AU"/>
        </w:rPr>
      </w:pPr>
    </w:p>
    <w:p w:rsidR="00C3233D" w:rsidRDefault="001363D1" w:rsidP="00C3233D">
      <w:pPr>
        <w:pStyle w:val="VCAAtrademarkinfo"/>
      </w:pPr>
      <w:r w:rsidRPr="00E71CFD">
        <w:rPr>
          <w:lang w:val="en-AU"/>
        </w:rPr>
        <w:t>The VCAA logo is a registered trademark</w:t>
      </w:r>
      <w:r>
        <w:rPr>
          <w:lang w:val="en-AU"/>
        </w:rPr>
        <w:t xml:space="preserve"> of the Victorian Curriculum and Assessment Authority</w:t>
      </w:r>
      <w:r w:rsidRPr="00E71CFD">
        <w:rPr>
          <w:lang w:val="en-AU"/>
        </w:rPr>
        <w:t>.</w:t>
      </w:r>
      <w:r w:rsidR="00205431">
        <w:br w:type="page"/>
      </w:r>
    </w:p>
    <w:sdt>
      <w:sdtPr>
        <w:rPr>
          <w:rFonts w:asciiTheme="minorHAnsi" w:eastAsiaTheme="minorHAnsi" w:hAnsiTheme="minorHAnsi" w:cstheme="minorBidi"/>
          <w:b w:val="0"/>
          <w:bCs w:val="0"/>
          <w:color w:val="auto"/>
          <w:sz w:val="22"/>
          <w:szCs w:val="22"/>
          <w:lang w:eastAsia="en-US"/>
        </w:rPr>
        <w:id w:val="1768118744"/>
        <w:docPartObj>
          <w:docPartGallery w:val="Table of Contents"/>
          <w:docPartUnique/>
        </w:docPartObj>
      </w:sdtPr>
      <w:sdtEndPr>
        <w:rPr>
          <w:noProof/>
        </w:rPr>
      </w:sdtEndPr>
      <w:sdtContent>
        <w:p w:rsidR="000627E9" w:rsidRDefault="000627E9" w:rsidP="00C3233D">
          <w:pPr>
            <w:pStyle w:val="TOCHeading"/>
          </w:pPr>
          <w:r>
            <w:t>Contents</w:t>
          </w:r>
        </w:p>
        <w:p w:rsidR="0063291D" w:rsidRDefault="000627E9">
          <w:pPr>
            <w:pStyle w:val="TOC1"/>
            <w:rPr>
              <w:rFonts w:asciiTheme="minorHAnsi" w:eastAsiaTheme="minorEastAsia" w:hAnsiTheme="minorHAnsi" w:cstheme="minorBidi"/>
              <w:b w:val="0"/>
              <w:bCs w:val="0"/>
              <w:szCs w:val="22"/>
            </w:rPr>
          </w:pPr>
          <w:r>
            <w:fldChar w:fldCharType="begin"/>
          </w:r>
          <w:r>
            <w:instrText xml:space="preserve"> TOC \h \z \t "VCAA Heading 1,1,VCAA Heading 2,2,VCAA Heading 3,3" </w:instrText>
          </w:r>
          <w:r>
            <w:fldChar w:fldCharType="separate"/>
          </w:r>
          <w:hyperlink w:anchor="_Toc2001565" w:history="1">
            <w:r w:rsidR="0063291D" w:rsidRPr="00E8159C">
              <w:rPr>
                <w:rStyle w:val="Hyperlink"/>
              </w:rPr>
              <w:t>The Intercultural Capability project</w:t>
            </w:r>
            <w:r w:rsidR="0063291D">
              <w:rPr>
                <w:webHidden/>
              </w:rPr>
              <w:tab/>
            </w:r>
            <w:r w:rsidR="0063291D">
              <w:rPr>
                <w:webHidden/>
              </w:rPr>
              <w:fldChar w:fldCharType="begin"/>
            </w:r>
            <w:r w:rsidR="0063291D">
              <w:rPr>
                <w:webHidden/>
              </w:rPr>
              <w:instrText xml:space="preserve"> PAGEREF _Toc2001565 \h </w:instrText>
            </w:r>
            <w:r w:rsidR="0063291D">
              <w:rPr>
                <w:webHidden/>
              </w:rPr>
            </w:r>
            <w:r w:rsidR="0063291D">
              <w:rPr>
                <w:webHidden/>
              </w:rPr>
              <w:fldChar w:fldCharType="separate"/>
            </w:r>
            <w:r w:rsidR="0063291D">
              <w:rPr>
                <w:webHidden/>
              </w:rPr>
              <w:t>4</w:t>
            </w:r>
            <w:r w:rsidR="0063291D">
              <w:rPr>
                <w:webHidden/>
              </w:rPr>
              <w:fldChar w:fldCharType="end"/>
            </w:r>
          </w:hyperlink>
        </w:p>
        <w:p w:rsidR="0063291D" w:rsidRDefault="00B54EA4">
          <w:pPr>
            <w:pStyle w:val="TOC2"/>
            <w:rPr>
              <w:rFonts w:asciiTheme="minorHAnsi" w:eastAsiaTheme="minorEastAsia" w:hAnsiTheme="minorHAnsi" w:cstheme="minorBidi"/>
              <w:szCs w:val="22"/>
            </w:rPr>
          </w:pPr>
          <w:hyperlink w:anchor="_Toc2001566" w:history="1">
            <w:r w:rsidR="0063291D" w:rsidRPr="00E8159C">
              <w:rPr>
                <w:rStyle w:val="Hyperlink"/>
              </w:rPr>
              <w:t>Safety and wellbeing</w:t>
            </w:r>
            <w:r w:rsidR="0063291D">
              <w:rPr>
                <w:webHidden/>
              </w:rPr>
              <w:tab/>
            </w:r>
            <w:r w:rsidR="0063291D">
              <w:rPr>
                <w:webHidden/>
              </w:rPr>
              <w:fldChar w:fldCharType="begin"/>
            </w:r>
            <w:r w:rsidR="0063291D">
              <w:rPr>
                <w:webHidden/>
              </w:rPr>
              <w:instrText xml:space="preserve"> PAGEREF _Toc2001566 \h </w:instrText>
            </w:r>
            <w:r w:rsidR="0063291D">
              <w:rPr>
                <w:webHidden/>
              </w:rPr>
            </w:r>
            <w:r w:rsidR="0063291D">
              <w:rPr>
                <w:webHidden/>
              </w:rPr>
              <w:fldChar w:fldCharType="separate"/>
            </w:r>
            <w:r w:rsidR="0063291D">
              <w:rPr>
                <w:webHidden/>
              </w:rPr>
              <w:t>4</w:t>
            </w:r>
            <w:r w:rsidR="0063291D">
              <w:rPr>
                <w:webHidden/>
              </w:rPr>
              <w:fldChar w:fldCharType="end"/>
            </w:r>
          </w:hyperlink>
        </w:p>
        <w:p w:rsidR="0063291D" w:rsidRDefault="00B54EA4">
          <w:pPr>
            <w:pStyle w:val="TOC1"/>
            <w:rPr>
              <w:rFonts w:asciiTheme="minorHAnsi" w:eastAsiaTheme="minorEastAsia" w:hAnsiTheme="minorHAnsi" w:cstheme="minorBidi"/>
              <w:b w:val="0"/>
              <w:bCs w:val="0"/>
              <w:szCs w:val="22"/>
            </w:rPr>
          </w:pPr>
          <w:hyperlink w:anchor="_Toc2001567" w:history="1">
            <w:r w:rsidR="0063291D" w:rsidRPr="00E8159C">
              <w:rPr>
                <w:rStyle w:val="Hyperlink"/>
              </w:rPr>
              <w:t>About this unit</w:t>
            </w:r>
            <w:r w:rsidR="0063291D">
              <w:rPr>
                <w:webHidden/>
              </w:rPr>
              <w:tab/>
            </w:r>
            <w:r w:rsidR="0063291D">
              <w:rPr>
                <w:webHidden/>
              </w:rPr>
              <w:fldChar w:fldCharType="begin"/>
            </w:r>
            <w:r w:rsidR="0063291D">
              <w:rPr>
                <w:webHidden/>
              </w:rPr>
              <w:instrText xml:space="preserve"> PAGEREF _Toc2001567 \h </w:instrText>
            </w:r>
            <w:r w:rsidR="0063291D">
              <w:rPr>
                <w:webHidden/>
              </w:rPr>
            </w:r>
            <w:r w:rsidR="0063291D">
              <w:rPr>
                <w:webHidden/>
              </w:rPr>
              <w:fldChar w:fldCharType="separate"/>
            </w:r>
            <w:r w:rsidR="0063291D">
              <w:rPr>
                <w:webHidden/>
              </w:rPr>
              <w:t>5</w:t>
            </w:r>
            <w:r w:rsidR="0063291D">
              <w:rPr>
                <w:webHidden/>
              </w:rPr>
              <w:fldChar w:fldCharType="end"/>
            </w:r>
          </w:hyperlink>
        </w:p>
        <w:p w:rsidR="0063291D" w:rsidRDefault="00B54EA4">
          <w:pPr>
            <w:pStyle w:val="TOC2"/>
            <w:rPr>
              <w:rFonts w:asciiTheme="minorHAnsi" w:eastAsiaTheme="minorEastAsia" w:hAnsiTheme="minorHAnsi" w:cstheme="minorBidi"/>
              <w:szCs w:val="22"/>
            </w:rPr>
          </w:pPr>
          <w:hyperlink w:anchor="_Toc2001568" w:history="1">
            <w:r w:rsidR="0063291D" w:rsidRPr="00E8159C">
              <w:rPr>
                <w:rStyle w:val="Hyperlink"/>
              </w:rPr>
              <w:t>Context</w:t>
            </w:r>
            <w:r w:rsidR="0063291D">
              <w:rPr>
                <w:webHidden/>
              </w:rPr>
              <w:tab/>
            </w:r>
            <w:r w:rsidR="0063291D">
              <w:rPr>
                <w:webHidden/>
              </w:rPr>
              <w:fldChar w:fldCharType="begin"/>
            </w:r>
            <w:r w:rsidR="0063291D">
              <w:rPr>
                <w:webHidden/>
              </w:rPr>
              <w:instrText xml:space="preserve"> PAGEREF _Toc2001568 \h </w:instrText>
            </w:r>
            <w:r w:rsidR="0063291D">
              <w:rPr>
                <w:webHidden/>
              </w:rPr>
            </w:r>
            <w:r w:rsidR="0063291D">
              <w:rPr>
                <w:webHidden/>
              </w:rPr>
              <w:fldChar w:fldCharType="separate"/>
            </w:r>
            <w:r w:rsidR="0063291D">
              <w:rPr>
                <w:webHidden/>
              </w:rPr>
              <w:t>5</w:t>
            </w:r>
            <w:r w:rsidR="0063291D">
              <w:rPr>
                <w:webHidden/>
              </w:rPr>
              <w:fldChar w:fldCharType="end"/>
            </w:r>
          </w:hyperlink>
        </w:p>
        <w:p w:rsidR="0063291D" w:rsidRDefault="00B54EA4">
          <w:pPr>
            <w:pStyle w:val="TOC2"/>
            <w:rPr>
              <w:rFonts w:asciiTheme="minorHAnsi" w:eastAsiaTheme="minorEastAsia" w:hAnsiTheme="minorHAnsi" w:cstheme="minorBidi"/>
              <w:szCs w:val="22"/>
            </w:rPr>
          </w:pPr>
          <w:hyperlink w:anchor="_Toc2001569" w:history="1">
            <w:r w:rsidR="0063291D" w:rsidRPr="00E8159C">
              <w:rPr>
                <w:rStyle w:val="Hyperlink"/>
              </w:rPr>
              <w:t>Overview</w:t>
            </w:r>
            <w:r w:rsidR="0063291D">
              <w:rPr>
                <w:webHidden/>
              </w:rPr>
              <w:tab/>
            </w:r>
            <w:r w:rsidR="0063291D">
              <w:rPr>
                <w:webHidden/>
              </w:rPr>
              <w:fldChar w:fldCharType="begin"/>
            </w:r>
            <w:r w:rsidR="0063291D">
              <w:rPr>
                <w:webHidden/>
              </w:rPr>
              <w:instrText xml:space="preserve"> PAGEREF _Toc2001569 \h </w:instrText>
            </w:r>
            <w:r w:rsidR="0063291D">
              <w:rPr>
                <w:webHidden/>
              </w:rPr>
            </w:r>
            <w:r w:rsidR="0063291D">
              <w:rPr>
                <w:webHidden/>
              </w:rPr>
              <w:fldChar w:fldCharType="separate"/>
            </w:r>
            <w:r w:rsidR="0063291D">
              <w:rPr>
                <w:webHidden/>
              </w:rPr>
              <w:t>5</w:t>
            </w:r>
            <w:r w:rsidR="0063291D">
              <w:rPr>
                <w:webHidden/>
              </w:rPr>
              <w:fldChar w:fldCharType="end"/>
            </w:r>
          </w:hyperlink>
        </w:p>
        <w:p w:rsidR="0063291D" w:rsidRDefault="00B54EA4">
          <w:pPr>
            <w:pStyle w:val="TOC3"/>
            <w:rPr>
              <w:rFonts w:eastAsiaTheme="minorEastAsia"/>
              <w:lang w:val="en-AU" w:eastAsia="en-AU"/>
            </w:rPr>
          </w:pPr>
          <w:hyperlink w:anchor="_Toc2001570" w:history="1">
            <w:r w:rsidR="0063291D" w:rsidRPr="00E8159C">
              <w:rPr>
                <w:rStyle w:val="Hyperlink"/>
              </w:rPr>
              <w:t>Links to other curriculum</w:t>
            </w:r>
            <w:r w:rsidR="0063291D">
              <w:rPr>
                <w:webHidden/>
              </w:rPr>
              <w:tab/>
            </w:r>
            <w:r w:rsidR="0063291D">
              <w:rPr>
                <w:webHidden/>
              </w:rPr>
              <w:fldChar w:fldCharType="begin"/>
            </w:r>
            <w:r w:rsidR="0063291D">
              <w:rPr>
                <w:webHidden/>
              </w:rPr>
              <w:instrText xml:space="preserve"> PAGEREF _Toc2001570 \h </w:instrText>
            </w:r>
            <w:r w:rsidR="0063291D">
              <w:rPr>
                <w:webHidden/>
              </w:rPr>
            </w:r>
            <w:r w:rsidR="0063291D">
              <w:rPr>
                <w:webHidden/>
              </w:rPr>
              <w:fldChar w:fldCharType="separate"/>
            </w:r>
            <w:r w:rsidR="0063291D">
              <w:rPr>
                <w:webHidden/>
              </w:rPr>
              <w:t>6</w:t>
            </w:r>
            <w:r w:rsidR="0063291D">
              <w:rPr>
                <w:webHidden/>
              </w:rPr>
              <w:fldChar w:fldCharType="end"/>
            </w:r>
          </w:hyperlink>
        </w:p>
        <w:p w:rsidR="0063291D" w:rsidRDefault="00B54EA4">
          <w:pPr>
            <w:pStyle w:val="TOC1"/>
            <w:rPr>
              <w:rFonts w:asciiTheme="minorHAnsi" w:eastAsiaTheme="minorEastAsia" w:hAnsiTheme="minorHAnsi" w:cstheme="minorBidi"/>
              <w:b w:val="0"/>
              <w:bCs w:val="0"/>
              <w:szCs w:val="22"/>
            </w:rPr>
          </w:pPr>
          <w:hyperlink w:anchor="_Toc2001571" w:history="1">
            <w:r w:rsidR="0063291D" w:rsidRPr="00E8159C">
              <w:rPr>
                <w:rStyle w:val="Hyperlink"/>
              </w:rPr>
              <w:t>Formative assessment rubric</w:t>
            </w:r>
            <w:r w:rsidR="0063291D">
              <w:rPr>
                <w:webHidden/>
              </w:rPr>
              <w:tab/>
            </w:r>
            <w:r w:rsidR="0063291D">
              <w:rPr>
                <w:webHidden/>
              </w:rPr>
              <w:fldChar w:fldCharType="begin"/>
            </w:r>
            <w:r w:rsidR="0063291D">
              <w:rPr>
                <w:webHidden/>
              </w:rPr>
              <w:instrText xml:space="preserve"> PAGEREF _Toc2001571 \h </w:instrText>
            </w:r>
            <w:r w:rsidR="0063291D">
              <w:rPr>
                <w:webHidden/>
              </w:rPr>
            </w:r>
            <w:r w:rsidR="0063291D">
              <w:rPr>
                <w:webHidden/>
              </w:rPr>
              <w:fldChar w:fldCharType="separate"/>
            </w:r>
            <w:r w:rsidR="0063291D">
              <w:rPr>
                <w:webHidden/>
              </w:rPr>
              <w:t>7</w:t>
            </w:r>
            <w:r w:rsidR="0063291D">
              <w:rPr>
                <w:webHidden/>
              </w:rPr>
              <w:fldChar w:fldCharType="end"/>
            </w:r>
          </w:hyperlink>
        </w:p>
        <w:p w:rsidR="0063291D" w:rsidRDefault="00B54EA4">
          <w:pPr>
            <w:pStyle w:val="TOC1"/>
            <w:rPr>
              <w:rFonts w:asciiTheme="minorHAnsi" w:eastAsiaTheme="minorEastAsia" w:hAnsiTheme="minorHAnsi" w:cstheme="minorBidi"/>
              <w:b w:val="0"/>
              <w:bCs w:val="0"/>
              <w:szCs w:val="22"/>
            </w:rPr>
          </w:pPr>
          <w:hyperlink w:anchor="_Toc2001572" w:history="1">
            <w:r w:rsidR="0063291D" w:rsidRPr="00E8159C">
              <w:rPr>
                <w:rStyle w:val="Hyperlink"/>
              </w:rPr>
              <w:t>Unit lesson plans</w:t>
            </w:r>
            <w:r w:rsidR="0063291D">
              <w:rPr>
                <w:webHidden/>
              </w:rPr>
              <w:tab/>
            </w:r>
            <w:r w:rsidR="0063291D">
              <w:rPr>
                <w:webHidden/>
              </w:rPr>
              <w:fldChar w:fldCharType="begin"/>
            </w:r>
            <w:r w:rsidR="0063291D">
              <w:rPr>
                <w:webHidden/>
              </w:rPr>
              <w:instrText xml:space="preserve"> PAGEREF _Toc2001572 \h </w:instrText>
            </w:r>
            <w:r w:rsidR="0063291D">
              <w:rPr>
                <w:webHidden/>
              </w:rPr>
            </w:r>
            <w:r w:rsidR="0063291D">
              <w:rPr>
                <w:webHidden/>
              </w:rPr>
              <w:fldChar w:fldCharType="separate"/>
            </w:r>
            <w:r w:rsidR="0063291D">
              <w:rPr>
                <w:webHidden/>
              </w:rPr>
              <w:t>9</w:t>
            </w:r>
            <w:r w:rsidR="0063291D">
              <w:rPr>
                <w:webHidden/>
              </w:rPr>
              <w:fldChar w:fldCharType="end"/>
            </w:r>
          </w:hyperlink>
        </w:p>
        <w:p w:rsidR="0063291D" w:rsidRDefault="00B54EA4">
          <w:pPr>
            <w:pStyle w:val="TOC2"/>
            <w:rPr>
              <w:rFonts w:asciiTheme="minorHAnsi" w:eastAsiaTheme="minorEastAsia" w:hAnsiTheme="minorHAnsi" w:cstheme="minorBidi"/>
              <w:szCs w:val="22"/>
            </w:rPr>
          </w:pPr>
          <w:hyperlink w:anchor="_Toc2001573" w:history="1">
            <w:r w:rsidR="0063291D" w:rsidRPr="00E8159C">
              <w:rPr>
                <w:rStyle w:val="Hyperlink"/>
              </w:rPr>
              <w:t>Lesson 1 – Introduction to social cohesion</w:t>
            </w:r>
            <w:r w:rsidR="0063291D">
              <w:rPr>
                <w:webHidden/>
              </w:rPr>
              <w:tab/>
            </w:r>
            <w:r w:rsidR="0063291D">
              <w:rPr>
                <w:webHidden/>
              </w:rPr>
              <w:fldChar w:fldCharType="begin"/>
            </w:r>
            <w:r w:rsidR="0063291D">
              <w:rPr>
                <w:webHidden/>
              </w:rPr>
              <w:instrText xml:space="preserve"> PAGEREF _Toc2001573 \h </w:instrText>
            </w:r>
            <w:r w:rsidR="0063291D">
              <w:rPr>
                <w:webHidden/>
              </w:rPr>
            </w:r>
            <w:r w:rsidR="0063291D">
              <w:rPr>
                <w:webHidden/>
              </w:rPr>
              <w:fldChar w:fldCharType="separate"/>
            </w:r>
            <w:r w:rsidR="0063291D">
              <w:rPr>
                <w:webHidden/>
              </w:rPr>
              <w:t>9</w:t>
            </w:r>
            <w:r w:rsidR="0063291D">
              <w:rPr>
                <w:webHidden/>
              </w:rPr>
              <w:fldChar w:fldCharType="end"/>
            </w:r>
          </w:hyperlink>
        </w:p>
        <w:p w:rsidR="0063291D" w:rsidRDefault="00B54EA4">
          <w:pPr>
            <w:pStyle w:val="TOC2"/>
            <w:rPr>
              <w:rFonts w:asciiTheme="minorHAnsi" w:eastAsiaTheme="minorEastAsia" w:hAnsiTheme="minorHAnsi" w:cstheme="minorBidi"/>
              <w:szCs w:val="22"/>
            </w:rPr>
          </w:pPr>
          <w:hyperlink w:anchor="_Toc2001574" w:history="1">
            <w:r w:rsidR="0063291D" w:rsidRPr="00E8159C">
              <w:rPr>
                <w:rStyle w:val="Hyperlink"/>
              </w:rPr>
              <w:t>Lessons 2 to 7 – Migration and its effects on Australian society</w:t>
            </w:r>
            <w:r w:rsidR="0063291D">
              <w:rPr>
                <w:webHidden/>
              </w:rPr>
              <w:tab/>
            </w:r>
            <w:r w:rsidR="0063291D">
              <w:rPr>
                <w:webHidden/>
              </w:rPr>
              <w:fldChar w:fldCharType="begin"/>
            </w:r>
            <w:r w:rsidR="0063291D">
              <w:rPr>
                <w:webHidden/>
              </w:rPr>
              <w:instrText xml:space="preserve"> PAGEREF _Toc2001574 \h </w:instrText>
            </w:r>
            <w:r w:rsidR="0063291D">
              <w:rPr>
                <w:webHidden/>
              </w:rPr>
            </w:r>
            <w:r w:rsidR="0063291D">
              <w:rPr>
                <w:webHidden/>
              </w:rPr>
              <w:fldChar w:fldCharType="separate"/>
            </w:r>
            <w:r w:rsidR="0063291D">
              <w:rPr>
                <w:webHidden/>
              </w:rPr>
              <w:t>10</w:t>
            </w:r>
            <w:r w:rsidR="0063291D">
              <w:rPr>
                <w:webHidden/>
              </w:rPr>
              <w:fldChar w:fldCharType="end"/>
            </w:r>
          </w:hyperlink>
        </w:p>
        <w:p w:rsidR="0063291D" w:rsidRDefault="00B54EA4">
          <w:pPr>
            <w:pStyle w:val="TOC2"/>
            <w:rPr>
              <w:rFonts w:asciiTheme="minorHAnsi" w:eastAsiaTheme="minorEastAsia" w:hAnsiTheme="minorHAnsi" w:cstheme="minorBidi"/>
              <w:szCs w:val="22"/>
            </w:rPr>
          </w:pPr>
          <w:hyperlink w:anchor="_Toc2001575" w:history="1">
            <w:r w:rsidR="0063291D" w:rsidRPr="00E8159C">
              <w:rPr>
                <w:rStyle w:val="Hyperlink"/>
              </w:rPr>
              <w:t>Lessons 8 and 9 – Social cohesion in multicultural Australia</w:t>
            </w:r>
            <w:r w:rsidR="0063291D">
              <w:rPr>
                <w:webHidden/>
              </w:rPr>
              <w:tab/>
            </w:r>
            <w:r w:rsidR="0063291D">
              <w:rPr>
                <w:webHidden/>
              </w:rPr>
              <w:fldChar w:fldCharType="begin"/>
            </w:r>
            <w:r w:rsidR="0063291D">
              <w:rPr>
                <w:webHidden/>
              </w:rPr>
              <w:instrText xml:space="preserve"> PAGEREF _Toc2001575 \h </w:instrText>
            </w:r>
            <w:r w:rsidR="0063291D">
              <w:rPr>
                <w:webHidden/>
              </w:rPr>
            </w:r>
            <w:r w:rsidR="0063291D">
              <w:rPr>
                <w:webHidden/>
              </w:rPr>
              <w:fldChar w:fldCharType="separate"/>
            </w:r>
            <w:r w:rsidR="0063291D">
              <w:rPr>
                <w:webHidden/>
              </w:rPr>
              <w:t>12</w:t>
            </w:r>
            <w:r w:rsidR="0063291D">
              <w:rPr>
                <w:webHidden/>
              </w:rPr>
              <w:fldChar w:fldCharType="end"/>
            </w:r>
          </w:hyperlink>
        </w:p>
        <w:p w:rsidR="0063291D" w:rsidRDefault="00B54EA4">
          <w:pPr>
            <w:pStyle w:val="TOC2"/>
            <w:rPr>
              <w:rFonts w:asciiTheme="minorHAnsi" w:eastAsiaTheme="minorEastAsia" w:hAnsiTheme="minorHAnsi" w:cstheme="minorBidi"/>
              <w:szCs w:val="22"/>
            </w:rPr>
          </w:pPr>
          <w:hyperlink w:anchor="_Toc2001576" w:history="1">
            <w:r w:rsidR="0063291D" w:rsidRPr="00E8159C">
              <w:rPr>
                <w:rStyle w:val="Hyperlink"/>
              </w:rPr>
              <w:t>Lesson 10 – Celebration of cultural diversity</w:t>
            </w:r>
            <w:r w:rsidR="0063291D">
              <w:rPr>
                <w:webHidden/>
              </w:rPr>
              <w:tab/>
            </w:r>
            <w:r w:rsidR="0063291D">
              <w:rPr>
                <w:webHidden/>
              </w:rPr>
              <w:fldChar w:fldCharType="begin"/>
            </w:r>
            <w:r w:rsidR="0063291D">
              <w:rPr>
                <w:webHidden/>
              </w:rPr>
              <w:instrText xml:space="preserve"> PAGEREF _Toc2001576 \h </w:instrText>
            </w:r>
            <w:r w:rsidR="0063291D">
              <w:rPr>
                <w:webHidden/>
              </w:rPr>
            </w:r>
            <w:r w:rsidR="0063291D">
              <w:rPr>
                <w:webHidden/>
              </w:rPr>
              <w:fldChar w:fldCharType="separate"/>
            </w:r>
            <w:r w:rsidR="0063291D">
              <w:rPr>
                <w:webHidden/>
              </w:rPr>
              <w:t>13</w:t>
            </w:r>
            <w:r w:rsidR="0063291D">
              <w:rPr>
                <w:webHidden/>
              </w:rPr>
              <w:fldChar w:fldCharType="end"/>
            </w:r>
          </w:hyperlink>
        </w:p>
        <w:p w:rsidR="0063291D" w:rsidRDefault="00B54EA4">
          <w:pPr>
            <w:pStyle w:val="TOC1"/>
            <w:rPr>
              <w:rFonts w:asciiTheme="minorHAnsi" w:eastAsiaTheme="minorEastAsia" w:hAnsiTheme="minorHAnsi" w:cstheme="minorBidi"/>
              <w:b w:val="0"/>
              <w:bCs w:val="0"/>
              <w:szCs w:val="22"/>
            </w:rPr>
          </w:pPr>
          <w:hyperlink w:anchor="_Toc2001577" w:history="1">
            <w:r w:rsidR="0063291D" w:rsidRPr="00E8159C">
              <w:rPr>
                <w:rStyle w:val="Hyperlink"/>
              </w:rPr>
              <w:t>Work samples</w:t>
            </w:r>
            <w:r w:rsidR="0063291D">
              <w:rPr>
                <w:webHidden/>
              </w:rPr>
              <w:tab/>
            </w:r>
            <w:r w:rsidR="0063291D">
              <w:rPr>
                <w:webHidden/>
              </w:rPr>
              <w:fldChar w:fldCharType="begin"/>
            </w:r>
            <w:r w:rsidR="0063291D">
              <w:rPr>
                <w:webHidden/>
              </w:rPr>
              <w:instrText xml:space="preserve"> PAGEREF _Toc2001577 \h </w:instrText>
            </w:r>
            <w:r w:rsidR="0063291D">
              <w:rPr>
                <w:webHidden/>
              </w:rPr>
            </w:r>
            <w:r w:rsidR="0063291D">
              <w:rPr>
                <w:webHidden/>
              </w:rPr>
              <w:fldChar w:fldCharType="separate"/>
            </w:r>
            <w:r w:rsidR="0063291D">
              <w:rPr>
                <w:webHidden/>
              </w:rPr>
              <w:t>14</w:t>
            </w:r>
            <w:r w:rsidR="0063291D">
              <w:rPr>
                <w:webHidden/>
              </w:rPr>
              <w:fldChar w:fldCharType="end"/>
            </w:r>
          </w:hyperlink>
        </w:p>
        <w:p w:rsidR="0063291D" w:rsidRDefault="00B54EA4">
          <w:pPr>
            <w:pStyle w:val="TOC2"/>
            <w:rPr>
              <w:rFonts w:asciiTheme="minorHAnsi" w:eastAsiaTheme="minorEastAsia" w:hAnsiTheme="minorHAnsi" w:cstheme="minorBidi"/>
              <w:szCs w:val="22"/>
            </w:rPr>
          </w:pPr>
          <w:hyperlink w:anchor="_Toc2001578" w:history="1">
            <w:r w:rsidR="0063291D" w:rsidRPr="00E8159C">
              <w:rPr>
                <w:rStyle w:val="Hyperlink"/>
              </w:rPr>
              <w:t>Sample 1</w:t>
            </w:r>
            <w:r w:rsidR="0063291D">
              <w:rPr>
                <w:webHidden/>
              </w:rPr>
              <w:tab/>
            </w:r>
            <w:r w:rsidR="0063291D">
              <w:rPr>
                <w:webHidden/>
              </w:rPr>
              <w:fldChar w:fldCharType="begin"/>
            </w:r>
            <w:r w:rsidR="0063291D">
              <w:rPr>
                <w:webHidden/>
              </w:rPr>
              <w:instrText xml:space="preserve"> PAGEREF _Toc2001578 \h </w:instrText>
            </w:r>
            <w:r w:rsidR="0063291D">
              <w:rPr>
                <w:webHidden/>
              </w:rPr>
            </w:r>
            <w:r w:rsidR="0063291D">
              <w:rPr>
                <w:webHidden/>
              </w:rPr>
              <w:fldChar w:fldCharType="separate"/>
            </w:r>
            <w:r w:rsidR="0063291D">
              <w:rPr>
                <w:webHidden/>
              </w:rPr>
              <w:t>14</w:t>
            </w:r>
            <w:r w:rsidR="0063291D">
              <w:rPr>
                <w:webHidden/>
              </w:rPr>
              <w:fldChar w:fldCharType="end"/>
            </w:r>
          </w:hyperlink>
        </w:p>
        <w:p w:rsidR="0063291D" w:rsidRDefault="00B54EA4">
          <w:pPr>
            <w:pStyle w:val="TOC2"/>
            <w:rPr>
              <w:rFonts w:asciiTheme="minorHAnsi" w:eastAsiaTheme="minorEastAsia" w:hAnsiTheme="minorHAnsi" w:cstheme="minorBidi"/>
              <w:szCs w:val="22"/>
            </w:rPr>
          </w:pPr>
          <w:hyperlink w:anchor="_Toc2001579" w:history="1">
            <w:r w:rsidR="0063291D" w:rsidRPr="00E8159C">
              <w:rPr>
                <w:rStyle w:val="Hyperlink"/>
              </w:rPr>
              <w:t>Sample 2</w:t>
            </w:r>
            <w:r w:rsidR="0063291D">
              <w:rPr>
                <w:webHidden/>
              </w:rPr>
              <w:tab/>
            </w:r>
            <w:r w:rsidR="0063291D">
              <w:rPr>
                <w:webHidden/>
              </w:rPr>
              <w:fldChar w:fldCharType="begin"/>
            </w:r>
            <w:r w:rsidR="0063291D">
              <w:rPr>
                <w:webHidden/>
              </w:rPr>
              <w:instrText xml:space="preserve"> PAGEREF _Toc2001579 \h </w:instrText>
            </w:r>
            <w:r w:rsidR="0063291D">
              <w:rPr>
                <w:webHidden/>
              </w:rPr>
            </w:r>
            <w:r w:rsidR="0063291D">
              <w:rPr>
                <w:webHidden/>
              </w:rPr>
              <w:fldChar w:fldCharType="separate"/>
            </w:r>
            <w:r w:rsidR="0063291D">
              <w:rPr>
                <w:webHidden/>
              </w:rPr>
              <w:t>16</w:t>
            </w:r>
            <w:r w:rsidR="0063291D">
              <w:rPr>
                <w:webHidden/>
              </w:rPr>
              <w:fldChar w:fldCharType="end"/>
            </w:r>
          </w:hyperlink>
        </w:p>
        <w:p w:rsidR="0063291D" w:rsidRDefault="00B54EA4">
          <w:pPr>
            <w:pStyle w:val="TOC2"/>
            <w:rPr>
              <w:rFonts w:asciiTheme="minorHAnsi" w:eastAsiaTheme="minorEastAsia" w:hAnsiTheme="minorHAnsi" w:cstheme="minorBidi"/>
              <w:szCs w:val="22"/>
            </w:rPr>
          </w:pPr>
          <w:hyperlink w:anchor="_Toc2001580" w:history="1">
            <w:r w:rsidR="0063291D" w:rsidRPr="00E8159C">
              <w:rPr>
                <w:rStyle w:val="Hyperlink"/>
              </w:rPr>
              <w:t>Sample 3</w:t>
            </w:r>
            <w:r w:rsidR="0063291D">
              <w:rPr>
                <w:webHidden/>
              </w:rPr>
              <w:tab/>
            </w:r>
            <w:r w:rsidR="0063291D">
              <w:rPr>
                <w:webHidden/>
              </w:rPr>
              <w:fldChar w:fldCharType="begin"/>
            </w:r>
            <w:r w:rsidR="0063291D">
              <w:rPr>
                <w:webHidden/>
              </w:rPr>
              <w:instrText xml:space="preserve"> PAGEREF _Toc2001580 \h </w:instrText>
            </w:r>
            <w:r w:rsidR="0063291D">
              <w:rPr>
                <w:webHidden/>
              </w:rPr>
            </w:r>
            <w:r w:rsidR="0063291D">
              <w:rPr>
                <w:webHidden/>
              </w:rPr>
              <w:fldChar w:fldCharType="separate"/>
            </w:r>
            <w:r w:rsidR="0063291D">
              <w:rPr>
                <w:webHidden/>
              </w:rPr>
              <w:t>18</w:t>
            </w:r>
            <w:r w:rsidR="0063291D">
              <w:rPr>
                <w:webHidden/>
              </w:rPr>
              <w:fldChar w:fldCharType="end"/>
            </w:r>
          </w:hyperlink>
        </w:p>
        <w:p w:rsidR="0063291D" w:rsidRDefault="00B54EA4">
          <w:pPr>
            <w:pStyle w:val="TOC2"/>
            <w:rPr>
              <w:rFonts w:asciiTheme="minorHAnsi" w:eastAsiaTheme="minorEastAsia" w:hAnsiTheme="minorHAnsi" w:cstheme="minorBidi"/>
              <w:szCs w:val="22"/>
            </w:rPr>
          </w:pPr>
          <w:hyperlink w:anchor="_Toc2001581" w:history="1">
            <w:r w:rsidR="0063291D" w:rsidRPr="00E8159C">
              <w:rPr>
                <w:rStyle w:val="Hyperlink"/>
              </w:rPr>
              <w:t>Sample 4</w:t>
            </w:r>
            <w:r w:rsidR="0063291D">
              <w:rPr>
                <w:webHidden/>
              </w:rPr>
              <w:tab/>
            </w:r>
            <w:r w:rsidR="0063291D">
              <w:rPr>
                <w:webHidden/>
              </w:rPr>
              <w:fldChar w:fldCharType="begin"/>
            </w:r>
            <w:r w:rsidR="0063291D">
              <w:rPr>
                <w:webHidden/>
              </w:rPr>
              <w:instrText xml:space="preserve"> PAGEREF _Toc2001581 \h </w:instrText>
            </w:r>
            <w:r w:rsidR="0063291D">
              <w:rPr>
                <w:webHidden/>
              </w:rPr>
            </w:r>
            <w:r w:rsidR="0063291D">
              <w:rPr>
                <w:webHidden/>
              </w:rPr>
              <w:fldChar w:fldCharType="separate"/>
            </w:r>
            <w:r w:rsidR="0063291D">
              <w:rPr>
                <w:webHidden/>
              </w:rPr>
              <w:t>20</w:t>
            </w:r>
            <w:r w:rsidR="0063291D">
              <w:rPr>
                <w:webHidden/>
              </w:rPr>
              <w:fldChar w:fldCharType="end"/>
            </w:r>
          </w:hyperlink>
        </w:p>
        <w:p w:rsidR="0063291D" w:rsidRDefault="00B54EA4">
          <w:pPr>
            <w:pStyle w:val="TOC1"/>
            <w:rPr>
              <w:rFonts w:asciiTheme="minorHAnsi" w:eastAsiaTheme="minorEastAsia" w:hAnsiTheme="minorHAnsi" w:cstheme="minorBidi"/>
              <w:b w:val="0"/>
              <w:bCs w:val="0"/>
              <w:szCs w:val="22"/>
            </w:rPr>
          </w:pPr>
          <w:hyperlink w:anchor="_Toc2001582" w:history="1">
            <w:r w:rsidR="0063291D" w:rsidRPr="00E8159C">
              <w:rPr>
                <w:rStyle w:val="Hyperlink"/>
              </w:rPr>
              <w:t>Teacher reflections</w:t>
            </w:r>
            <w:r w:rsidR="0063291D">
              <w:rPr>
                <w:webHidden/>
              </w:rPr>
              <w:tab/>
            </w:r>
            <w:r w:rsidR="0063291D">
              <w:rPr>
                <w:webHidden/>
              </w:rPr>
              <w:fldChar w:fldCharType="begin"/>
            </w:r>
            <w:r w:rsidR="0063291D">
              <w:rPr>
                <w:webHidden/>
              </w:rPr>
              <w:instrText xml:space="preserve"> PAGEREF _Toc2001582 \h </w:instrText>
            </w:r>
            <w:r w:rsidR="0063291D">
              <w:rPr>
                <w:webHidden/>
              </w:rPr>
            </w:r>
            <w:r w:rsidR="0063291D">
              <w:rPr>
                <w:webHidden/>
              </w:rPr>
              <w:fldChar w:fldCharType="separate"/>
            </w:r>
            <w:r w:rsidR="0063291D">
              <w:rPr>
                <w:webHidden/>
              </w:rPr>
              <w:t>22</w:t>
            </w:r>
            <w:r w:rsidR="0063291D">
              <w:rPr>
                <w:webHidden/>
              </w:rPr>
              <w:fldChar w:fldCharType="end"/>
            </w:r>
          </w:hyperlink>
        </w:p>
        <w:p w:rsidR="000627E9" w:rsidRDefault="000627E9">
          <w:r>
            <w:fldChar w:fldCharType="end"/>
          </w:r>
        </w:p>
      </w:sdtContent>
    </w:sdt>
    <w:p w:rsidR="009148D0" w:rsidRDefault="009148D0" w:rsidP="008038E3">
      <w:pPr>
        <w:pStyle w:val="VCAAHeading1"/>
      </w:pPr>
    </w:p>
    <w:p w:rsidR="0063291D" w:rsidRDefault="0063291D" w:rsidP="008038E3">
      <w:pPr>
        <w:pStyle w:val="VCAAHeading1"/>
      </w:pPr>
      <w:bookmarkStart w:id="2" w:name="_Toc2001565"/>
    </w:p>
    <w:p w:rsidR="0063291D" w:rsidRDefault="0063291D" w:rsidP="008038E3">
      <w:pPr>
        <w:pStyle w:val="VCAAHeading1"/>
      </w:pPr>
    </w:p>
    <w:p w:rsidR="0063291D" w:rsidRDefault="0063291D" w:rsidP="008038E3">
      <w:pPr>
        <w:pStyle w:val="VCAAHeading1"/>
      </w:pPr>
    </w:p>
    <w:p w:rsidR="0063291D" w:rsidRDefault="0063291D" w:rsidP="008038E3">
      <w:pPr>
        <w:pStyle w:val="VCAAHeading1"/>
      </w:pPr>
    </w:p>
    <w:p w:rsidR="0063291D" w:rsidRDefault="0063291D" w:rsidP="008038E3">
      <w:pPr>
        <w:pStyle w:val="VCAAHeading1"/>
      </w:pPr>
    </w:p>
    <w:p w:rsidR="0063291D" w:rsidRDefault="0063291D" w:rsidP="008038E3">
      <w:pPr>
        <w:pStyle w:val="VCAAHeading1"/>
      </w:pPr>
      <w:bookmarkStart w:id="3" w:name="_Toc530044103"/>
      <w:bookmarkStart w:id="4" w:name="_Toc530044477"/>
      <w:bookmarkStart w:id="5" w:name="_Toc530044903"/>
      <w:bookmarkStart w:id="6" w:name="_Toc530046526"/>
      <w:bookmarkStart w:id="7" w:name="_Toc532974515"/>
      <w:bookmarkStart w:id="8" w:name="_Toc534386799"/>
      <w:bookmarkStart w:id="9" w:name="_Toc177517"/>
      <w:bookmarkStart w:id="10" w:name="_Toc2001564"/>
      <w:r>
        <w:rPr>
          <w:noProof/>
          <w:lang w:val="en-AU" w:eastAsia="en-AU"/>
        </w:rPr>
        <w:lastRenderedPageBreak/>
        <w:drawing>
          <wp:inline distT="0" distB="0" distL="0" distR="0" wp14:anchorId="1169AB3D" wp14:editId="1DDAF331">
            <wp:extent cx="5731510" cy="1164854"/>
            <wp:effectExtent l="0" t="0" r="2540" b="0"/>
            <wp:docPr id="4" name="Picture 4" title="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2.jpg"/>
                    <pic:cNvPicPr/>
                  </pic:nvPicPr>
                  <pic:blipFill>
                    <a:blip r:embed="rId20" cstate="print">
                      <a:extLst>
                        <a:ext uri="{28A0092B-C50C-407E-A947-70E740481C1C}">
                          <a14:useLocalDpi xmlns:a14="http://schemas.microsoft.com/office/drawing/2010/main" val="0"/>
                        </a:ext>
                      </a:extLst>
                    </a:blip>
                    <a:stretch>
                      <a:fillRect/>
                    </a:stretch>
                  </pic:blipFill>
                  <pic:spPr>
                    <a:xfrm rot="10800000">
                      <a:off x="0" y="0"/>
                      <a:ext cx="5731510" cy="1164854"/>
                    </a:xfrm>
                    <a:prstGeom prst="rect">
                      <a:avLst/>
                    </a:prstGeom>
                  </pic:spPr>
                </pic:pic>
              </a:graphicData>
            </a:graphic>
          </wp:inline>
        </w:drawing>
      </w:r>
      <w:bookmarkEnd w:id="3"/>
      <w:bookmarkEnd w:id="4"/>
      <w:bookmarkEnd w:id="5"/>
      <w:bookmarkEnd w:id="6"/>
      <w:bookmarkEnd w:id="7"/>
      <w:bookmarkEnd w:id="8"/>
      <w:bookmarkEnd w:id="9"/>
      <w:bookmarkEnd w:id="10"/>
    </w:p>
    <w:p w:rsidR="002B1E9E" w:rsidRDefault="0063291D" w:rsidP="008038E3">
      <w:pPr>
        <w:pStyle w:val="VCAAHeading1"/>
      </w:pPr>
      <w:r>
        <w:br/>
      </w:r>
      <w:r w:rsidR="004B2F13">
        <w:t xml:space="preserve">The Intercultural Capability </w:t>
      </w:r>
      <w:r w:rsidR="00013148">
        <w:t>p</w:t>
      </w:r>
      <w:r w:rsidR="008038E3">
        <w:t>roject</w:t>
      </w:r>
      <w:bookmarkEnd w:id="2"/>
    </w:p>
    <w:p w:rsidR="00B522B6" w:rsidRDefault="00B522B6" w:rsidP="00B522B6">
      <w:pPr>
        <w:pStyle w:val="VCAAbody"/>
      </w:pPr>
      <w:r>
        <w:t>This unit is based on material developed with schools participating in the 2018 Intercultural Capability project. The project was conducted by th</w:t>
      </w:r>
      <w:r w:rsidRPr="00882353">
        <w:t>e Victorian Curriculum and Assessment Authority</w:t>
      </w:r>
      <w:r>
        <w:t xml:space="preserve"> </w:t>
      </w:r>
      <w:r w:rsidRPr="00882353">
        <w:t>in partnership with the International Education Division at the Department of Education and Training</w:t>
      </w:r>
      <w:r>
        <w:t xml:space="preserve">. The units of work target the explicit teaching of the Victorian Curriculum: F-10 Intercultural Capability. They include formative assessment rubrics that the teachers designed to describe progression of student learning in Intercultural Capability and to provide guidance to students on how to </w:t>
      </w:r>
      <w:r w:rsidR="00C90C75">
        <w:t xml:space="preserve">make </w:t>
      </w:r>
      <w:r>
        <w:t xml:space="preserve">progress </w:t>
      </w:r>
      <w:r w:rsidR="00C90C75">
        <w:t xml:space="preserve">in </w:t>
      </w:r>
      <w:r>
        <w:t xml:space="preserve">their learning. This unit provides </w:t>
      </w:r>
      <w:r w:rsidRPr="00B9225F">
        <w:rPr>
          <w:b/>
        </w:rPr>
        <w:t xml:space="preserve">one </w:t>
      </w:r>
      <w:r>
        <w:t xml:space="preserve">example of how a school might plan for the explicit teaching of Intercultural Capability. It is not published as an exemplar. </w:t>
      </w:r>
    </w:p>
    <w:p w:rsidR="00E1628E" w:rsidRPr="00C02F18" w:rsidRDefault="00E1628E" w:rsidP="00E1628E">
      <w:pPr>
        <w:pStyle w:val="VCAAHeading2"/>
      </w:pPr>
      <w:bookmarkStart w:id="11" w:name="_Toc1745447"/>
      <w:bookmarkStart w:id="12" w:name="_Toc2001566"/>
      <w:r w:rsidRPr="00C02F18">
        <w:t>Safety and wellbeing</w:t>
      </w:r>
      <w:bookmarkEnd w:id="11"/>
      <w:bookmarkEnd w:id="12"/>
    </w:p>
    <w:p w:rsidR="00E1628E" w:rsidRDefault="00E1628E" w:rsidP="00E1628E">
      <w:pPr>
        <w:pStyle w:val="VCAAbody"/>
        <w:rPr>
          <w:color w:val="FF0000"/>
        </w:rPr>
      </w:pPr>
      <w:r w:rsidRPr="00EF35A7">
        <w:t xml:space="preserve">Teachers must exercise their duty of care in ensuring that the safety and wellbeing of students is maintained during the study of this Intercultural Capability unit. In addition to the usual pastoral care and health needs of students, teachers should bear in mind cultural sensitivities and the potential for disagreement or conflict over cultural/racial issues. Students should be given the opportunity to provide </w:t>
      </w:r>
      <w:proofErr w:type="spellStart"/>
      <w:r w:rsidRPr="00EF35A7">
        <w:t>depersonalised</w:t>
      </w:r>
      <w:proofErr w:type="spellEnd"/>
      <w:r w:rsidRPr="00EF35A7">
        <w:t xml:space="preserve"> responses or exempt themselves from activities of a potentially sensitive nature and should not be asked to speak on behalf of others. Harmful language or behaviour towards others on the basis of culture or race should not be tolerated. Where appropriate students should be counselled and/or debriefed. </w:t>
      </w:r>
      <w:r>
        <w:t xml:space="preserve">For further advice on navigating race and culture issues in the classroom, see the VCAA’s </w:t>
      </w:r>
      <w:hyperlink r:id="rId21" w:history="1">
        <w:r w:rsidRPr="005D4F35">
          <w:rPr>
            <w:rStyle w:val="Hyperlink"/>
          </w:rPr>
          <w:t>Teacher Guide</w:t>
        </w:r>
      </w:hyperlink>
      <w:r>
        <w:t>.</w:t>
      </w:r>
    </w:p>
    <w:p w:rsidR="00B522B6" w:rsidRDefault="00B522B6" w:rsidP="00B522B6">
      <w:pPr>
        <w:pStyle w:val="VCAAbody"/>
        <w:rPr>
          <w:color w:val="FF0000"/>
        </w:rPr>
      </w:pPr>
      <w:r>
        <w:rPr>
          <w:color w:val="auto"/>
        </w:rPr>
        <w:t>.</w:t>
      </w:r>
      <w:r>
        <w:rPr>
          <w:color w:val="FF0000"/>
        </w:rPr>
        <w:t xml:space="preserve"> </w:t>
      </w:r>
    </w:p>
    <w:p w:rsidR="0063291D" w:rsidRDefault="0063291D" w:rsidP="00E1628E">
      <w:pPr>
        <w:pStyle w:val="VCAAHeading1"/>
        <w:spacing w:before="240"/>
        <w:rPr>
          <w:sz w:val="28"/>
          <w:szCs w:val="28"/>
        </w:rPr>
      </w:pPr>
      <w:bookmarkStart w:id="13" w:name="_Toc507578831"/>
      <w:bookmarkStart w:id="14" w:name="_Toc530136510"/>
      <w:bookmarkStart w:id="15" w:name="_Toc1745448"/>
    </w:p>
    <w:p w:rsidR="0063291D" w:rsidRDefault="0063291D" w:rsidP="00E1628E">
      <w:pPr>
        <w:pStyle w:val="VCAAHeading1"/>
        <w:spacing w:before="240"/>
        <w:rPr>
          <w:sz w:val="28"/>
          <w:szCs w:val="28"/>
        </w:rPr>
      </w:pPr>
    </w:p>
    <w:p w:rsidR="0063291D" w:rsidRDefault="0063291D" w:rsidP="00E1628E">
      <w:pPr>
        <w:pStyle w:val="VCAAHeading1"/>
        <w:spacing w:before="240"/>
        <w:rPr>
          <w:sz w:val="28"/>
          <w:szCs w:val="28"/>
        </w:rPr>
      </w:pPr>
    </w:p>
    <w:p w:rsidR="0063291D" w:rsidRDefault="0063291D" w:rsidP="00E1628E">
      <w:pPr>
        <w:pStyle w:val="VCAAHeading1"/>
        <w:spacing w:before="240"/>
        <w:rPr>
          <w:sz w:val="28"/>
          <w:szCs w:val="28"/>
        </w:rPr>
      </w:pPr>
    </w:p>
    <w:p w:rsidR="0063291D" w:rsidRDefault="0063291D" w:rsidP="00E1628E">
      <w:pPr>
        <w:pStyle w:val="VCAAHeading1"/>
        <w:spacing w:before="240"/>
        <w:rPr>
          <w:sz w:val="28"/>
          <w:szCs w:val="28"/>
        </w:rPr>
      </w:pPr>
    </w:p>
    <w:p w:rsidR="0063291D" w:rsidRDefault="0063291D" w:rsidP="00E1628E">
      <w:pPr>
        <w:pStyle w:val="VCAAHeading1"/>
        <w:spacing w:before="240"/>
      </w:pPr>
      <w:bookmarkStart w:id="16" w:name="_Toc2001567"/>
    </w:p>
    <w:p w:rsidR="0063291D" w:rsidRDefault="0063291D" w:rsidP="00E1628E">
      <w:pPr>
        <w:pStyle w:val="VCAAHeading1"/>
        <w:spacing w:before="240"/>
      </w:pPr>
    </w:p>
    <w:p w:rsidR="00E1628E" w:rsidRDefault="00E1628E" w:rsidP="00E1628E">
      <w:pPr>
        <w:pStyle w:val="VCAAHeading1"/>
        <w:spacing w:before="240"/>
      </w:pPr>
      <w:r>
        <w:t>About this unit</w:t>
      </w:r>
      <w:bookmarkEnd w:id="13"/>
      <w:bookmarkEnd w:id="14"/>
      <w:bookmarkEnd w:id="15"/>
      <w:bookmarkEnd w:id="16"/>
      <w:r>
        <w:t xml:space="preserve"> </w:t>
      </w:r>
    </w:p>
    <w:p w:rsidR="00E1628E" w:rsidRPr="00317089" w:rsidRDefault="00E1628E" w:rsidP="00E1628E">
      <w:pPr>
        <w:pStyle w:val="VCAAunitdetailstext"/>
        <w:rPr>
          <w:b/>
        </w:rPr>
      </w:pPr>
      <w:r w:rsidRPr="007032B4">
        <w:rPr>
          <w:b/>
        </w:rPr>
        <w:t>Unit title</w:t>
      </w:r>
      <w:r>
        <w:rPr>
          <w:b/>
        </w:rPr>
        <w:t>:</w:t>
      </w:r>
      <w:r>
        <w:rPr>
          <w:b/>
        </w:rPr>
        <w:tab/>
      </w:r>
      <w:r w:rsidRPr="00E1628E">
        <w:t xml:space="preserve">Migration experiences and social cohesion in Australia  </w:t>
      </w:r>
    </w:p>
    <w:p w:rsidR="00E1628E" w:rsidRDefault="00E1628E" w:rsidP="00E1628E">
      <w:pPr>
        <w:pStyle w:val="VCAAunitdetailstext"/>
      </w:pPr>
      <w:r>
        <w:rPr>
          <w:b/>
        </w:rPr>
        <w:t>Band:</w:t>
      </w:r>
      <w:r>
        <w:rPr>
          <w:b/>
        </w:rPr>
        <w:tab/>
      </w:r>
      <w:r w:rsidRPr="00E1628E">
        <w:t>Levels 9 and 10</w:t>
      </w:r>
    </w:p>
    <w:p w:rsidR="00E1628E" w:rsidRPr="00317089" w:rsidRDefault="00E1628E" w:rsidP="00E1628E">
      <w:pPr>
        <w:pStyle w:val="VCAAunitdetailstext"/>
        <w:rPr>
          <w:b/>
        </w:rPr>
      </w:pPr>
      <w:r w:rsidRPr="002A19A9">
        <w:rPr>
          <w:b/>
        </w:rPr>
        <w:t>Teaching time:</w:t>
      </w:r>
      <w:r w:rsidRPr="002A19A9">
        <w:tab/>
      </w:r>
      <w:r w:rsidRPr="00E1628E">
        <w:t>10 x 50 minutes</w:t>
      </w:r>
    </w:p>
    <w:p w:rsidR="00E1628E" w:rsidRDefault="00E1628E" w:rsidP="00E1628E">
      <w:pPr>
        <w:pStyle w:val="VCAAHeading2"/>
        <w:spacing w:before="480"/>
      </w:pPr>
      <w:bookmarkStart w:id="17" w:name="_Toc1745449"/>
      <w:bookmarkStart w:id="18" w:name="_Toc2001568"/>
      <w:r>
        <w:t>Context</w:t>
      </w:r>
      <w:bookmarkEnd w:id="17"/>
      <w:bookmarkEnd w:id="18"/>
    </w:p>
    <w:p w:rsidR="00B7325D" w:rsidRPr="00F728AB" w:rsidRDefault="00B7325D" w:rsidP="00B7325D">
      <w:pPr>
        <w:pStyle w:val="VCAAbody"/>
      </w:pPr>
      <w:r w:rsidRPr="00F728AB">
        <w:t xml:space="preserve">This unit was developed in a </w:t>
      </w:r>
      <w:r w:rsidR="00E3149D">
        <w:t>culturally diverse</w:t>
      </w:r>
      <w:r w:rsidR="00205322">
        <w:t>,</w:t>
      </w:r>
      <w:r w:rsidR="00205322" w:rsidRPr="00205322">
        <w:t xml:space="preserve"> metropolitan</w:t>
      </w:r>
      <w:r w:rsidR="00E3149D">
        <w:t xml:space="preserve"> </w:t>
      </w:r>
      <w:r w:rsidR="00205322">
        <w:t xml:space="preserve">Catholic </w:t>
      </w:r>
      <w:r w:rsidR="00E3149D">
        <w:t xml:space="preserve">school and was taught </w:t>
      </w:r>
      <w:r w:rsidR="00CA63E3">
        <w:t xml:space="preserve">in the context of a </w:t>
      </w:r>
      <w:r w:rsidR="00E3149D">
        <w:t xml:space="preserve">Year 10 Italian </w:t>
      </w:r>
      <w:r w:rsidR="008D78DC">
        <w:t xml:space="preserve">language </w:t>
      </w:r>
      <w:r w:rsidR="00CA63E3">
        <w:t xml:space="preserve">class. </w:t>
      </w:r>
      <w:r w:rsidR="00E3149D">
        <w:t xml:space="preserve">  </w:t>
      </w:r>
    </w:p>
    <w:p w:rsidR="00B7325D" w:rsidRPr="00F728AB" w:rsidRDefault="00B7325D" w:rsidP="00B7325D">
      <w:pPr>
        <w:pStyle w:val="VCAAbody"/>
      </w:pPr>
      <w:r w:rsidRPr="00F728AB">
        <w:t xml:space="preserve">The teacher used resources from the </w:t>
      </w:r>
      <w:hyperlink r:id="rId22" w:history="1">
        <w:r w:rsidRPr="00E1628E">
          <w:rPr>
            <w:rStyle w:val="Hyperlink"/>
          </w:rPr>
          <w:t>Immigration Museum</w:t>
        </w:r>
      </w:hyperlink>
      <w:r w:rsidRPr="00F728AB">
        <w:t xml:space="preserve">, school library, internet and </w:t>
      </w:r>
      <w:r>
        <w:t>‘</w:t>
      </w:r>
      <w:proofErr w:type="spellStart"/>
      <w:r w:rsidRPr="00F728AB">
        <w:t>Clickview</w:t>
      </w:r>
      <w:proofErr w:type="spellEnd"/>
      <w:r>
        <w:t>’</w:t>
      </w:r>
      <w:r w:rsidRPr="00F728AB">
        <w:t xml:space="preserve"> video library to create a sequence of lessons.</w:t>
      </w:r>
    </w:p>
    <w:p w:rsidR="00B7325D" w:rsidRPr="00C3233D" w:rsidRDefault="00E1628E" w:rsidP="00E1628E">
      <w:pPr>
        <w:pStyle w:val="VCAAHeading2"/>
        <w:spacing w:before="480"/>
      </w:pPr>
      <w:bookmarkStart w:id="19" w:name="_Toc2001569"/>
      <w:r>
        <w:t>O</w:t>
      </w:r>
      <w:r w:rsidR="00C3233D" w:rsidRPr="00C3233D">
        <w:t>verview</w:t>
      </w:r>
      <w:bookmarkEnd w:id="19"/>
    </w:p>
    <w:p w:rsidR="007F48B0" w:rsidRDefault="007F48B0" w:rsidP="00B7325D">
      <w:pPr>
        <w:pStyle w:val="VCAAbody"/>
        <w:rPr>
          <w:rFonts w:cstheme="minorHAnsi"/>
        </w:rPr>
      </w:pPr>
      <w:r w:rsidRPr="007F48B0">
        <w:rPr>
          <w:rFonts w:cstheme="minorHAnsi"/>
        </w:rPr>
        <w:t xml:space="preserve">The unit </w:t>
      </w:r>
      <w:r w:rsidR="002D5836">
        <w:rPr>
          <w:rFonts w:cstheme="minorHAnsi"/>
        </w:rPr>
        <w:t xml:space="preserve">included </w:t>
      </w:r>
      <w:r w:rsidRPr="007F48B0">
        <w:rPr>
          <w:rFonts w:cstheme="minorHAnsi"/>
        </w:rPr>
        <w:t xml:space="preserve">a formative assessment rubric (see below) which was used to </w:t>
      </w:r>
      <w:r w:rsidR="00C90C75">
        <w:rPr>
          <w:rFonts w:cstheme="minorHAnsi"/>
        </w:rPr>
        <w:t xml:space="preserve">facilitate </w:t>
      </w:r>
      <w:r w:rsidRPr="007F48B0">
        <w:rPr>
          <w:rFonts w:cstheme="minorHAnsi"/>
        </w:rPr>
        <w:t xml:space="preserve">progress </w:t>
      </w:r>
      <w:r w:rsidR="00C90C75">
        <w:rPr>
          <w:rFonts w:cstheme="minorHAnsi"/>
        </w:rPr>
        <w:t>in student</w:t>
      </w:r>
      <w:r w:rsidRPr="007F48B0">
        <w:rPr>
          <w:rFonts w:cstheme="minorHAnsi"/>
        </w:rPr>
        <w:t xml:space="preserve"> learning. </w:t>
      </w:r>
      <w:r>
        <w:rPr>
          <w:rFonts w:cstheme="minorHAnsi"/>
        </w:rPr>
        <w:t xml:space="preserve">The unit addressed the </w:t>
      </w:r>
      <w:r w:rsidR="002D5836">
        <w:rPr>
          <w:rFonts w:cstheme="minorHAnsi"/>
        </w:rPr>
        <w:t>four</w:t>
      </w:r>
      <w:r>
        <w:rPr>
          <w:rFonts w:cstheme="minorHAnsi"/>
        </w:rPr>
        <w:t xml:space="preserve"> actions in the rubric:</w:t>
      </w:r>
    </w:p>
    <w:p w:rsidR="00B97419" w:rsidRDefault="00B97419" w:rsidP="00E1628E">
      <w:pPr>
        <w:pStyle w:val="VCAAbody"/>
        <w:numPr>
          <w:ilvl w:val="0"/>
          <w:numId w:val="42"/>
        </w:numPr>
        <w:spacing w:before="240"/>
        <w:ind w:left="714" w:hanging="357"/>
        <w:rPr>
          <w:rFonts w:cstheme="minorHAnsi"/>
        </w:rPr>
      </w:pPr>
      <w:r w:rsidRPr="00B97419">
        <w:rPr>
          <w:rFonts w:cstheme="minorHAnsi"/>
        </w:rPr>
        <w:t xml:space="preserve">Explores the relationships between cultural diversity and social cohesion </w:t>
      </w:r>
    </w:p>
    <w:p w:rsidR="00B97419" w:rsidRDefault="00B97419" w:rsidP="00B97419">
      <w:pPr>
        <w:pStyle w:val="VCAAbody"/>
        <w:numPr>
          <w:ilvl w:val="0"/>
          <w:numId w:val="42"/>
        </w:numPr>
        <w:rPr>
          <w:rFonts w:cstheme="minorHAnsi"/>
        </w:rPr>
      </w:pPr>
      <w:r w:rsidRPr="00B97419">
        <w:rPr>
          <w:rFonts w:cstheme="minorHAnsi"/>
        </w:rPr>
        <w:t xml:space="preserve">Explores factors that challenge social cohesion </w:t>
      </w:r>
    </w:p>
    <w:p w:rsidR="0052338B" w:rsidRDefault="00B97419" w:rsidP="00B97419">
      <w:pPr>
        <w:pStyle w:val="VCAAbody"/>
        <w:numPr>
          <w:ilvl w:val="0"/>
          <w:numId w:val="42"/>
        </w:numPr>
        <w:rPr>
          <w:rFonts w:cstheme="minorHAnsi"/>
        </w:rPr>
      </w:pPr>
      <w:r w:rsidRPr="00B97419">
        <w:rPr>
          <w:rFonts w:cstheme="minorHAnsi"/>
        </w:rPr>
        <w:t>Examines the extent to which Australia is socially and culturally cohesive</w:t>
      </w:r>
    </w:p>
    <w:p w:rsidR="007F48B0" w:rsidRDefault="0052338B" w:rsidP="0052338B">
      <w:pPr>
        <w:pStyle w:val="VCAAbody"/>
        <w:numPr>
          <w:ilvl w:val="0"/>
          <w:numId w:val="42"/>
        </w:numPr>
        <w:rPr>
          <w:rFonts w:cstheme="minorHAnsi"/>
        </w:rPr>
      </w:pPr>
      <w:r w:rsidRPr="0052338B">
        <w:rPr>
          <w:rFonts w:cstheme="minorHAnsi"/>
        </w:rPr>
        <w:t>Explores connection between individual/family migration experiences and social cohesion</w:t>
      </w:r>
      <w:r>
        <w:rPr>
          <w:rFonts w:cstheme="minorHAnsi"/>
        </w:rPr>
        <w:t>.</w:t>
      </w:r>
    </w:p>
    <w:p w:rsidR="00B7325D" w:rsidRPr="00E415F4" w:rsidRDefault="00210A48" w:rsidP="00E1628E">
      <w:pPr>
        <w:pStyle w:val="VCAAbody"/>
        <w:spacing w:before="160"/>
        <w:rPr>
          <w:color w:val="FF0000"/>
          <w:sz w:val="20"/>
          <w:szCs w:val="20"/>
          <w:lang w:val="en-AU"/>
        </w:rPr>
      </w:pPr>
      <w:r>
        <w:t xml:space="preserve">In the series of </w:t>
      </w:r>
      <w:r w:rsidR="002D5836">
        <w:t>ten</w:t>
      </w:r>
      <w:r>
        <w:t xml:space="preserve"> lessons, </w:t>
      </w:r>
      <w:r w:rsidR="007F48B0">
        <w:t xml:space="preserve">students </w:t>
      </w:r>
      <w:r w:rsidR="00E3149D" w:rsidRPr="00E415F4">
        <w:t>explore</w:t>
      </w:r>
      <w:r w:rsidR="00F80DFA">
        <w:t xml:space="preserve"> the</w:t>
      </w:r>
      <w:r w:rsidR="00E3149D" w:rsidRPr="00E415F4">
        <w:t xml:space="preserve"> </w:t>
      </w:r>
      <w:r w:rsidR="00B7325D" w:rsidRPr="00E415F4">
        <w:t>defin</w:t>
      </w:r>
      <w:r w:rsidR="00E3149D" w:rsidRPr="00E415F4">
        <w:t>itio</w:t>
      </w:r>
      <w:r w:rsidR="00F80DFA">
        <w:t xml:space="preserve">n </w:t>
      </w:r>
      <w:r w:rsidR="00E3149D" w:rsidRPr="00E415F4">
        <w:t xml:space="preserve">of </w:t>
      </w:r>
      <w:r w:rsidR="00B7325D" w:rsidRPr="00E415F4">
        <w:t>social cohesion</w:t>
      </w:r>
      <w:r w:rsidR="00F80DFA">
        <w:t xml:space="preserve"> and</w:t>
      </w:r>
      <w:r w:rsidR="00B7325D" w:rsidRPr="00E415F4">
        <w:t xml:space="preserve"> identif</w:t>
      </w:r>
      <w:r w:rsidR="004B7277">
        <w:t xml:space="preserve">y </w:t>
      </w:r>
      <w:r w:rsidR="00F80DFA">
        <w:t xml:space="preserve">ways </w:t>
      </w:r>
      <w:r w:rsidR="00B7325D" w:rsidRPr="00E415F4">
        <w:t>th</w:t>
      </w:r>
      <w:r w:rsidR="00F80DFA">
        <w:t>is</w:t>
      </w:r>
      <w:r w:rsidR="00B7325D" w:rsidRPr="00E415F4">
        <w:t xml:space="preserve"> can be achieved. </w:t>
      </w:r>
      <w:r w:rsidR="007F48B0">
        <w:t>They</w:t>
      </w:r>
      <w:r w:rsidR="00EB60C5">
        <w:t xml:space="preserve"> undertake research and interviews to</w:t>
      </w:r>
      <w:r w:rsidR="00F80DFA">
        <w:t xml:space="preserve"> consider the interconnection between social cohesion and cultural diversity and</w:t>
      </w:r>
      <w:r w:rsidR="007F48B0">
        <w:t xml:space="preserve"> </w:t>
      </w:r>
      <w:r w:rsidR="00B7325D" w:rsidRPr="00E415F4">
        <w:t>identify the challenges</w:t>
      </w:r>
      <w:r w:rsidR="00EB60C5">
        <w:t xml:space="preserve"> </w:t>
      </w:r>
      <w:r w:rsidR="00191A95">
        <w:t xml:space="preserve">and benefits of </w:t>
      </w:r>
      <w:proofErr w:type="spellStart"/>
      <w:r w:rsidR="004B7277">
        <w:t>creatin</w:t>
      </w:r>
      <w:proofErr w:type="spellEnd"/>
      <w:r w:rsidR="00EB60C5">
        <w:rPr>
          <w:lang w:val="en-AU"/>
        </w:rPr>
        <w:t>g a cohesive society</w:t>
      </w:r>
      <w:r w:rsidR="00B7325D" w:rsidRPr="00E415F4">
        <w:rPr>
          <w:lang w:val="en-AU"/>
        </w:rPr>
        <w:t xml:space="preserve">. </w:t>
      </w:r>
      <w:r w:rsidR="00B7325D" w:rsidRPr="00E415F4">
        <w:t xml:space="preserve">Students </w:t>
      </w:r>
      <w:r w:rsidR="007F48B0">
        <w:t xml:space="preserve">also examine </w:t>
      </w:r>
      <w:r w:rsidR="00B7325D" w:rsidRPr="00E415F4">
        <w:t>the components of a cohesive society, and critically evaluate how migration experiences influence cohesion in Australian society.</w:t>
      </w:r>
    </w:p>
    <w:p w:rsidR="00EB60C5" w:rsidRDefault="005B71CA" w:rsidP="00B7325D">
      <w:r w:rsidRPr="00E415F4">
        <w:t>The rubric and associated unit target the following part of the Victorian Curriculum: F–10 Intercultural Capability curriculum:</w:t>
      </w:r>
      <w:r w:rsidR="00E1628E">
        <w:t xml:space="preserve"> (see over)</w:t>
      </w:r>
    </w:p>
    <w:p w:rsidR="00E1628E" w:rsidRDefault="00E1628E" w:rsidP="00B7325D"/>
    <w:p w:rsidR="00E1628E" w:rsidRDefault="00E1628E" w:rsidP="00B7325D"/>
    <w:p w:rsidR="00E1628E" w:rsidRDefault="00E1628E" w:rsidP="00B7325D"/>
    <w:p w:rsidR="00E1628E" w:rsidRDefault="00E1628E" w:rsidP="00B7325D"/>
    <w:p w:rsidR="00E1628E" w:rsidRDefault="00E1628E" w:rsidP="00B7325D"/>
    <w:p w:rsidR="00E1628E" w:rsidRDefault="00E1628E" w:rsidP="00B7325D"/>
    <w:p w:rsidR="00E1628E" w:rsidRPr="00911DC9" w:rsidRDefault="00E1628E" w:rsidP="00E1628E">
      <w:pPr>
        <w:pStyle w:val="VCAAbody"/>
        <w:spacing w:before="360" w:after="360"/>
        <w:rPr>
          <w:rFonts w:asciiTheme="minorHAnsi" w:hAnsiTheme="minorHAnsi" w:cstheme="minorHAnsi"/>
        </w:rPr>
      </w:pPr>
      <w:r>
        <w:rPr>
          <w:rFonts w:asciiTheme="minorHAnsi" w:hAnsiTheme="minorHAnsi" w:cstheme="minorHAnsi"/>
          <w:b/>
          <w:noProof/>
          <w:lang w:val="en-AU" w:eastAsia="en-AU"/>
        </w:rPr>
        <w:lastRenderedPageBreak/>
        <mc:AlternateContent>
          <mc:Choice Requires="wps">
            <w:drawing>
              <wp:anchor distT="0" distB="0" distL="114300" distR="114300" simplePos="0" relativeHeight="251663360" behindDoc="0" locked="0" layoutInCell="1" allowOverlap="1" wp14:anchorId="3F25728E" wp14:editId="1AA89864">
                <wp:simplePos x="0" y="0"/>
                <wp:positionH relativeFrom="column">
                  <wp:posOffset>-114300</wp:posOffset>
                </wp:positionH>
                <wp:positionV relativeFrom="paragraph">
                  <wp:posOffset>-104774</wp:posOffset>
                </wp:positionV>
                <wp:extent cx="6010275" cy="371475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6010275" cy="37147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9pt;margin-top:-8.25pt;width:473.25pt;height:29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" filled="f" strokecolor="windowText" strokeweight="1pt"/>
            </w:pict>
          </mc:Fallback>
        </mc:AlternateContent>
      </w:r>
      <w:r w:rsidRPr="00AE130C">
        <w:rPr>
          <w:rFonts w:asciiTheme="minorHAnsi" w:hAnsiTheme="minorHAnsi" w:cstheme="minorHAnsi"/>
          <w:b/>
        </w:rPr>
        <w:t>Band:</w:t>
      </w:r>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E1628E">
        <w:rPr>
          <w:rFonts w:asciiTheme="minorHAnsi" w:hAnsiTheme="minorHAnsi" w:cstheme="minorHAnsi"/>
        </w:rPr>
        <w:t>Levels 9 and 10</w:t>
      </w:r>
    </w:p>
    <w:p w:rsidR="00E1628E" w:rsidRDefault="00E1628E" w:rsidP="00E1628E">
      <w:pPr>
        <w:pStyle w:val="VCAAbody"/>
        <w:rPr>
          <w:rFonts w:asciiTheme="minorHAnsi" w:hAnsiTheme="minorHAnsi" w:cstheme="minorHAnsi"/>
          <w:i/>
        </w:rPr>
      </w:pPr>
      <w:r w:rsidRPr="00AE130C">
        <w:rPr>
          <w:rFonts w:asciiTheme="minorHAnsi" w:hAnsiTheme="minorHAnsi" w:cstheme="minorHAnsi"/>
          <w:b/>
          <w:highlight w:val="white"/>
        </w:rPr>
        <w:t>Strand:</w:t>
      </w:r>
      <w:r>
        <w:rPr>
          <w:rFonts w:asciiTheme="minorHAnsi" w:hAnsiTheme="minorHAnsi" w:cstheme="minorHAnsi"/>
          <w:highlight w:val="white"/>
        </w:rPr>
        <w:t xml:space="preserve"> </w:t>
      </w:r>
      <w:r>
        <w:rPr>
          <w:rFonts w:asciiTheme="minorHAnsi" w:hAnsiTheme="minorHAnsi" w:cstheme="minorHAnsi"/>
          <w:highlight w:val="white"/>
        </w:rPr>
        <w:tab/>
      </w:r>
      <w:r>
        <w:rPr>
          <w:rFonts w:asciiTheme="minorHAnsi" w:hAnsiTheme="minorHAnsi" w:cstheme="minorHAnsi"/>
          <w:highlight w:val="white"/>
        </w:rPr>
        <w:tab/>
      </w:r>
      <w:r>
        <w:rPr>
          <w:rFonts w:asciiTheme="minorHAnsi" w:hAnsiTheme="minorHAnsi" w:cstheme="minorHAnsi"/>
          <w:highlight w:val="white"/>
        </w:rPr>
        <w:tab/>
      </w:r>
      <w:r>
        <w:rPr>
          <w:rFonts w:asciiTheme="minorHAnsi" w:hAnsiTheme="minorHAnsi" w:cstheme="minorHAnsi"/>
          <w:highlight w:val="white"/>
        </w:rPr>
        <w:tab/>
      </w:r>
      <w:r w:rsidRPr="00E1628E">
        <w:rPr>
          <w:rFonts w:asciiTheme="minorHAnsi" w:hAnsiTheme="minorHAnsi" w:cstheme="minorHAnsi"/>
        </w:rPr>
        <w:t>Cultural Diversity</w:t>
      </w:r>
    </w:p>
    <w:p w:rsidR="00E1628E" w:rsidRDefault="00E1628E" w:rsidP="00E1628E">
      <w:pPr>
        <w:pStyle w:val="VCAAbody"/>
        <w:spacing w:before="240"/>
        <w:ind w:left="3600" w:hanging="3600"/>
        <w:rPr>
          <w:rFonts w:asciiTheme="minorHAnsi" w:hAnsiTheme="minorHAnsi" w:cstheme="minorHAnsi"/>
        </w:rPr>
      </w:pPr>
      <w:r w:rsidRPr="00AE130C">
        <w:rPr>
          <w:rFonts w:asciiTheme="minorHAnsi" w:hAnsiTheme="minorHAnsi" w:cstheme="minorHAnsi"/>
          <w:b/>
        </w:rPr>
        <w:t>Content descriptions:</w:t>
      </w:r>
      <w:r>
        <w:rPr>
          <w:rFonts w:asciiTheme="minorHAnsi" w:hAnsiTheme="minorHAnsi" w:cstheme="minorHAnsi"/>
          <w:b/>
        </w:rPr>
        <w:tab/>
      </w:r>
      <w:proofErr w:type="spellStart"/>
      <w:r w:rsidRPr="00E1628E">
        <w:rPr>
          <w:rFonts w:asciiTheme="minorHAnsi" w:hAnsiTheme="minorHAnsi" w:cstheme="minorHAnsi"/>
        </w:rPr>
        <w:t>Analyse</w:t>
      </w:r>
      <w:proofErr w:type="spellEnd"/>
      <w:r w:rsidRPr="00E1628E">
        <w:rPr>
          <w:rFonts w:asciiTheme="minorHAnsi" w:hAnsiTheme="minorHAnsi" w:cstheme="minorHAnsi"/>
        </w:rPr>
        <w:t xml:space="preserve"> the components of a cohesive society, and the challenges, benefits and consequences of maintaining or failing to maintain that cohesion (</w:t>
      </w:r>
      <w:hyperlink r:id="rId23" w:anchor="level=9-10&amp;search=c6227dba-4eee-4025-95f8-3e83abf978ab" w:history="1">
        <w:r w:rsidRPr="00E1628E">
          <w:rPr>
            <w:rStyle w:val="Hyperlink"/>
            <w:rFonts w:asciiTheme="minorHAnsi" w:hAnsiTheme="minorHAnsi" w:cstheme="minorHAnsi"/>
          </w:rPr>
          <w:t>VCICCD020</w:t>
        </w:r>
      </w:hyperlink>
      <w:r w:rsidRPr="00E1628E">
        <w:rPr>
          <w:rFonts w:asciiTheme="minorHAnsi" w:hAnsiTheme="minorHAnsi" w:cstheme="minorHAnsi"/>
        </w:rPr>
        <w:t>)</w:t>
      </w:r>
    </w:p>
    <w:p w:rsidR="00E1628E" w:rsidRDefault="00E1628E" w:rsidP="00E1628E">
      <w:pPr>
        <w:pStyle w:val="VCAAbody"/>
        <w:ind w:left="3600" w:hanging="3600"/>
        <w:rPr>
          <w:highlight w:val="white"/>
          <w:lang w:val="en-AU"/>
        </w:rPr>
      </w:pPr>
      <w:r>
        <w:rPr>
          <w:rFonts w:asciiTheme="minorHAnsi" w:hAnsiTheme="minorHAnsi" w:cstheme="minorHAnsi"/>
          <w:b/>
        </w:rPr>
        <w:t>Achievement Standard:</w:t>
      </w:r>
      <w:r>
        <w:rPr>
          <w:rFonts w:asciiTheme="minorHAnsi" w:hAnsiTheme="minorHAnsi" w:cstheme="minorHAnsi"/>
          <w:b/>
        </w:rPr>
        <w:tab/>
      </w:r>
      <w:r w:rsidRPr="003375D0">
        <w:rPr>
          <w:highlight w:val="white"/>
          <w:lang w:val="en-AU"/>
        </w:rPr>
        <w:t xml:space="preserve">By the end of Level 10, students critically analyse the complex and dynamic interrelationship between and within cultures and the challenges and benefits of living in an interconnected and culturally diverse world. </w:t>
      </w:r>
    </w:p>
    <w:p w:rsidR="00E1628E" w:rsidRDefault="00E1628E" w:rsidP="00E1628E">
      <w:pPr>
        <w:pStyle w:val="VCAAbody"/>
        <w:ind w:left="3600"/>
        <w:rPr>
          <w:highlight w:val="white"/>
          <w:lang w:val="en-AU"/>
        </w:rPr>
      </w:pPr>
      <w:r w:rsidRPr="003375D0">
        <w:rPr>
          <w:highlight w:val="white"/>
          <w:lang w:val="en-AU"/>
        </w:rPr>
        <w:t>They evaluate how intercultural relationships and experiences influence attitudes, beliefs and behaviours in different contexts.</w:t>
      </w:r>
    </w:p>
    <w:p w:rsidR="00E1628E" w:rsidRDefault="00E1628E" w:rsidP="00E1628E">
      <w:pPr>
        <w:pStyle w:val="VCAAbody"/>
        <w:spacing w:before="240"/>
        <w:ind w:left="3600"/>
      </w:pPr>
      <w:r w:rsidRPr="00F65002">
        <w:rPr>
          <w:lang w:val="en-AU"/>
        </w:rPr>
        <w:t xml:space="preserve">Students </w:t>
      </w:r>
      <w:r w:rsidRPr="00F65002">
        <w:rPr>
          <w:b/>
          <w:i/>
          <w:lang w:val="en-AU"/>
        </w:rPr>
        <w:t>analyse the components of a cohesive society, and the challenges</w:t>
      </w:r>
      <w:r>
        <w:rPr>
          <w:b/>
          <w:i/>
          <w:lang w:val="en-AU"/>
        </w:rPr>
        <w:t>,</w:t>
      </w:r>
      <w:r w:rsidRPr="00F65002">
        <w:rPr>
          <w:b/>
          <w:i/>
          <w:lang w:val="en-AU"/>
        </w:rPr>
        <w:t xml:space="preserve"> benefits and consequences of maintaining or failing to maintain that cohesion</w:t>
      </w:r>
      <w:r w:rsidRPr="00F65002">
        <w:rPr>
          <w:lang w:val="en-AU"/>
        </w:rPr>
        <w:t>.</w:t>
      </w:r>
    </w:p>
    <w:p w:rsidR="00D2035C" w:rsidRDefault="00D2035C" w:rsidP="00D2035C">
      <w:pPr>
        <w:spacing w:before="120" w:after="120" w:line="280" w:lineRule="exact"/>
        <w:rPr>
          <w:rFonts w:eastAsia="Calibri" w:cstheme="minorHAnsi"/>
          <w:color w:val="FF0000"/>
        </w:rPr>
      </w:pPr>
    </w:p>
    <w:p w:rsidR="004B7277" w:rsidRDefault="004B7277" w:rsidP="00E1628E">
      <w:pPr>
        <w:pStyle w:val="VCAAHeading3"/>
      </w:pPr>
      <w:bookmarkStart w:id="20" w:name="_Toc2001570"/>
      <w:r w:rsidRPr="004B7277">
        <w:t>Links to other curriculum</w:t>
      </w:r>
      <w:bookmarkEnd w:id="20"/>
    </w:p>
    <w:p w:rsidR="005B71CA" w:rsidRDefault="007105DB" w:rsidP="004B7277">
      <w:pPr>
        <w:pStyle w:val="VCAAbody"/>
      </w:pPr>
      <w:r>
        <w:t>When discussing the experiences of migrants to Australia, it might be helpful to</w:t>
      </w:r>
      <w:r w:rsidR="00427840">
        <w:t xml:space="preserve"> refer to the </w:t>
      </w:r>
      <w:hyperlink r:id="rId24" w:anchor="level=7-8" w:history="1">
        <w:r w:rsidR="00427840" w:rsidRPr="00E1628E">
          <w:rPr>
            <w:rStyle w:val="Hyperlink"/>
          </w:rPr>
          <w:t>History c</w:t>
        </w:r>
        <w:r w:rsidR="00E1628E" w:rsidRPr="00E1628E">
          <w:rPr>
            <w:rStyle w:val="Hyperlink"/>
          </w:rPr>
          <w:t>urriculum for Levels 9 and 10</w:t>
        </w:r>
      </w:hyperlink>
      <w:r w:rsidR="00E1628E">
        <w:t>.</w:t>
      </w:r>
    </w:p>
    <w:p w:rsidR="005B71CA" w:rsidRDefault="005B71CA"/>
    <w:p w:rsidR="00B7325D" w:rsidRDefault="00B7325D" w:rsidP="009C50F3">
      <w:pPr>
        <w:pStyle w:val="VCAAHeading1"/>
        <w:sectPr w:rsidR="00B7325D" w:rsidSect="00B7325D">
          <w:headerReference w:type="even" r:id="rId25"/>
          <w:headerReference w:type="default" r:id="rId26"/>
          <w:footerReference w:type="default" r:id="rId27"/>
          <w:headerReference w:type="first" r:id="rId28"/>
          <w:footerReference w:type="first" r:id="rId29"/>
          <w:pgSz w:w="11906" w:h="16838"/>
          <w:pgMar w:top="1440" w:right="1440" w:bottom="1440" w:left="1440" w:header="708" w:footer="708" w:gutter="0"/>
          <w:cols w:space="708"/>
          <w:docGrid w:linePitch="360"/>
        </w:sectPr>
      </w:pPr>
    </w:p>
    <w:p w:rsidR="005B71CA" w:rsidRPr="00537416" w:rsidRDefault="005B71CA" w:rsidP="005B71CA">
      <w:pPr>
        <w:pStyle w:val="VCAAHeading1"/>
      </w:pPr>
      <w:bookmarkStart w:id="21" w:name="_Toc530643721"/>
      <w:bookmarkStart w:id="22" w:name="_Toc531936570"/>
      <w:bookmarkStart w:id="23" w:name="_Toc2001571"/>
      <w:r w:rsidRPr="00537416">
        <w:lastRenderedPageBreak/>
        <w:t>Formative assessment rubric</w:t>
      </w:r>
      <w:bookmarkEnd w:id="21"/>
      <w:bookmarkEnd w:id="22"/>
      <w:bookmarkEnd w:id="23"/>
    </w:p>
    <w:p w:rsidR="00B251B4" w:rsidRDefault="00B251B4" w:rsidP="00B251B4">
      <w:pPr>
        <w:pStyle w:val="VCAAbody"/>
        <w:rPr>
          <w:color w:val="auto"/>
        </w:rPr>
      </w:pPr>
      <w:r w:rsidRPr="004F2212">
        <w:rPr>
          <w:color w:val="auto"/>
        </w:rPr>
        <w:t>The formative assessment rubric below was used to help identify the steps in learning</w:t>
      </w:r>
      <w:r>
        <w:rPr>
          <w:color w:val="auto"/>
        </w:rPr>
        <w:t>, to</w:t>
      </w:r>
      <w:r w:rsidRPr="009016F9">
        <w:t xml:space="preserve"> </w:t>
      </w:r>
      <w:r w:rsidRPr="009016F9">
        <w:rPr>
          <w:color w:val="auto"/>
        </w:rPr>
        <w:t>collect evidence of learning and as a basis for providing feedback</w:t>
      </w:r>
      <w:r w:rsidRPr="004F2212">
        <w:rPr>
          <w:color w:val="auto"/>
        </w:rPr>
        <w:t xml:space="preserve">. </w:t>
      </w:r>
      <w:r w:rsidRPr="00A31D63">
        <w:rPr>
          <w:color w:val="auto"/>
        </w:rPr>
        <w:t>The lesson plans that follow specify which part of the rubric was targeted in each le</w:t>
      </w:r>
      <w:r>
        <w:rPr>
          <w:color w:val="auto"/>
        </w:rPr>
        <w:t xml:space="preserve">sson. </w:t>
      </w:r>
    </w:p>
    <w:p w:rsidR="008C7C7D" w:rsidRPr="00250A7E" w:rsidRDefault="00E1628E" w:rsidP="00E1628E">
      <w:pPr>
        <w:spacing w:before="120" w:after="120" w:line="280" w:lineRule="exact"/>
      </w:pPr>
      <w:r w:rsidRPr="00B27D84">
        <w:rPr>
          <w:rFonts w:ascii="Arial" w:hAnsi="Arial" w:cs="Arial"/>
        </w:rPr>
        <w:t xml:space="preserve">The rubric was developed using the relevant Intercultural Capability achievement standard/s and the </w:t>
      </w:r>
      <w:hyperlink r:id="rId30" w:history="1">
        <w:r w:rsidRPr="002D1E21">
          <w:rPr>
            <w:rStyle w:val="Hyperlink"/>
            <w:rFonts w:ascii="Arial" w:hAnsi="Arial" w:cs="Arial"/>
          </w:rPr>
          <w:t>Guide to Formative Assessment Rubrics</w:t>
        </w:r>
      </w:hyperlink>
      <w:r w:rsidRPr="00B27D84">
        <w:rPr>
          <w:rFonts w:ascii="Arial" w:hAnsi="Arial" w:cs="Arial"/>
        </w:rPr>
        <w:t>. More information about the terminology and structure of the rubric can be found in the Guide.</w:t>
      </w:r>
      <w:r>
        <w:rPr>
          <w:rFonts w:ascii="Arial" w:hAnsi="Arial" w:cs="Arial"/>
        </w:rPr>
        <w:br/>
      </w:r>
    </w:p>
    <w:tbl>
      <w:tblPr>
        <w:tblStyle w:val="TableGrid"/>
        <w:tblW w:w="4850" w:type="pct"/>
        <w:tblInd w:w="250" w:type="dxa"/>
        <w:tblLook w:val="04A0" w:firstRow="1" w:lastRow="0" w:firstColumn="1" w:lastColumn="0" w:noHBand="0" w:noVBand="1"/>
        <w:tblCaption w:val="Formative assessment rubric template"/>
        <w:tblDescription w:val="Key actions:&#10;1. Explores the relationships between cultural diversity and social cohesion&#10;2. Explores factors that challenge social cohesion&#10;3. Examines the extent to which Australia is socially and culturally cohesive&#10;4. Explores connection between individual/family migration experiences and social cohesion&#10;"/>
      </w:tblPr>
      <w:tblGrid>
        <w:gridCol w:w="1701"/>
        <w:gridCol w:w="404"/>
        <w:gridCol w:w="1581"/>
        <w:gridCol w:w="641"/>
        <w:gridCol w:w="492"/>
        <w:gridCol w:w="2269"/>
        <w:gridCol w:w="2269"/>
        <w:gridCol w:w="2266"/>
        <w:gridCol w:w="2126"/>
      </w:tblGrid>
      <w:tr w:rsidR="00250A7E" w:rsidRPr="008C7C7D" w:rsidTr="00E1628E">
        <w:tc>
          <w:tcPr>
            <w:tcW w:w="76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50A7E" w:rsidRPr="008C7C7D" w:rsidRDefault="00250A7E" w:rsidP="00250A7E">
            <w:pPr>
              <w:spacing w:before="80" w:after="80" w:line="240" w:lineRule="exact"/>
              <w:rPr>
                <w:rFonts w:ascii="Arial Narrow" w:hAnsi="Arial Narrow" w:cs="Arial"/>
                <w:i/>
                <w:sz w:val="21"/>
                <w:szCs w:val="21"/>
              </w:rPr>
            </w:pPr>
          </w:p>
        </w:tc>
        <w:tc>
          <w:tcPr>
            <w:tcW w:w="80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50A7E" w:rsidRPr="008C7C7D" w:rsidRDefault="00250A7E" w:rsidP="00250A7E">
            <w:pPr>
              <w:spacing w:before="80" w:after="80" w:line="240" w:lineRule="exact"/>
              <w:rPr>
                <w:rFonts w:ascii="Arial Narrow" w:hAnsi="Arial Narrow" w:cs="Arial"/>
                <w:i/>
                <w:sz w:val="21"/>
                <w:szCs w:val="21"/>
              </w:rPr>
            </w:pPr>
          </w:p>
        </w:tc>
        <w:tc>
          <w:tcPr>
            <w:tcW w:w="179"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250A7E" w:rsidRPr="008C7C7D" w:rsidRDefault="00250A7E" w:rsidP="00250A7E">
            <w:pPr>
              <w:spacing w:before="80" w:after="80" w:line="240" w:lineRule="exact"/>
              <w:rPr>
                <w:rFonts w:ascii="Arial Narrow" w:hAnsi="Arial Narrow" w:cs="Arial"/>
                <w:i/>
                <w:sz w:val="21"/>
                <w:szCs w:val="21"/>
              </w:rPr>
            </w:pPr>
          </w:p>
        </w:tc>
        <w:tc>
          <w:tcPr>
            <w:tcW w:w="3248" w:type="pct"/>
            <w:gridSpan w:val="4"/>
            <w:tcBorders>
              <w:top w:val="single" w:sz="12" w:space="0" w:color="auto"/>
              <w:left w:val="single" w:sz="12" w:space="0" w:color="auto"/>
              <w:right w:val="single" w:sz="12" w:space="0" w:color="auto"/>
            </w:tcBorders>
            <w:shd w:val="clear" w:color="auto" w:fill="D9D9D9" w:themeFill="background1" w:themeFillShade="D9"/>
          </w:tcPr>
          <w:p w:rsidR="00250A7E" w:rsidRPr="008C7C7D" w:rsidRDefault="00250A7E" w:rsidP="00250A7E">
            <w:pPr>
              <w:spacing w:before="80" w:after="80" w:line="240" w:lineRule="exact"/>
              <w:rPr>
                <w:rFonts w:ascii="Arial Narrow" w:hAnsi="Arial Narrow" w:cs="Arial"/>
                <w:i/>
                <w:sz w:val="21"/>
                <w:szCs w:val="21"/>
              </w:rPr>
            </w:pPr>
            <w:r w:rsidRPr="008C7C7D">
              <w:rPr>
                <w:rFonts w:ascii="Arial Narrow" w:hAnsi="Arial Narrow" w:cs="Arial"/>
                <w:i/>
                <w:sz w:val="21"/>
                <w:szCs w:val="21"/>
              </w:rPr>
              <w:t xml:space="preserve">Intercultural Capability, Levels 9 and 10 </w:t>
            </w:r>
          </w:p>
        </w:tc>
      </w:tr>
      <w:tr w:rsidR="00E1628E" w:rsidRPr="008C7C7D" w:rsidTr="00E1628E">
        <w:tc>
          <w:tcPr>
            <w:tcW w:w="76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50A7E" w:rsidRPr="008C7C7D" w:rsidRDefault="00250A7E" w:rsidP="00250A7E">
            <w:pPr>
              <w:spacing w:before="80" w:after="80" w:line="240" w:lineRule="exact"/>
              <w:rPr>
                <w:rFonts w:ascii="Arial Narrow" w:hAnsi="Arial Narrow" w:cs="Arial"/>
                <w:i/>
                <w:sz w:val="21"/>
                <w:szCs w:val="21"/>
              </w:rPr>
            </w:pPr>
          </w:p>
        </w:tc>
        <w:tc>
          <w:tcPr>
            <w:tcW w:w="80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50A7E" w:rsidRPr="008C7C7D" w:rsidRDefault="00250A7E" w:rsidP="00250A7E">
            <w:pPr>
              <w:spacing w:before="80" w:after="80" w:line="240" w:lineRule="exact"/>
              <w:rPr>
                <w:rFonts w:ascii="Arial Narrow" w:hAnsi="Arial Narrow" w:cs="Arial"/>
                <w:i/>
                <w:sz w:val="21"/>
                <w:szCs w:val="21"/>
              </w:rPr>
            </w:pPr>
          </w:p>
        </w:tc>
        <w:tc>
          <w:tcPr>
            <w:tcW w:w="179"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250A7E" w:rsidRPr="008C7C7D" w:rsidRDefault="00250A7E" w:rsidP="00250A7E">
            <w:pPr>
              <w:spacing w:before="80" w:after="80" w:line="240" w:lineRule="exact"/>
              <w:rPr>
                <w:rFonts w:ascii="Arial Narrow" w:hAnsi="Arial Narrow" w:cs="Arial"/>
                <w:i/>
                <w:sz w:val="21"/>
                <w:szCs w:val="21"/>
              </w:rPr>
            </w:pPr>
          </w:p>
        </w:tc>
        <w:tc>
          <w:tcPr>
            <w:tcW w:w="825" w:type="pct"/>
            <w:tcBorders>
              <w:top w:val="single" w:sz="12" w:space="0" w:color="auto"/>
              <w:left w:val="single" w:sz="12" w:space="0" w:color="auto"/>
              <w:right w:val="single" w:sz="12" w:space="0" w:color="auto"/>
            </w:tcBorders>
            <w:shd w:val="clear" w:color="auto" w:fill="D9D9D9" w:themeFill="background1" w:themeFillShade="D9"/>
          </w:tcPr>
          <w:p w:rsidR="00250A7E" w:rsidRPr="008C7C7D" w:rsidRDefault="002A0EF6" w:rsidP="00250A7E">
            <w:pPr>
              <w:spacing w:before="80" w:after="80" w:line="240" w:lineRule="exact"/>
              <w:rPr>
                <w:rFonts w:ascii="Arial Narrow" w:hAnsi="Arial Narrow" w:cs="Arial"/>
                <w:i/>
                <w:sz w:val="21"/>
                <w:szCs w:val="21"/>
              </w:rPr>
            </w:pPr>
            <w:r w:rsidRPr="008C7C7D">
              <w:rPr>
                <w:rFonts w:ascii="Arial Narrow" w:hAnsi="Arial Narrow" w:cs="Arial"/>
                <w:i/>
                <w:sz w:val="21"/>
                <w:szCs w:val="21"/>
              </w:rPr>
              <w:t xml:space="preserve">Phase 1 </w:t>
            </w:r>
          </w:p>
        </w:tc>
        <w:tc>
          <w:tcPr>
            <w:tcW w:w="825" w:type="pct"/>
            <w:tcBorders>
              <w:top w:val="single" w:sz="12" w:space="0" w:color="auto"/>
              <w:left w:val="single" w:sz="12" w:space="0" w:color="auto"/>
              <w:right w:val="single" w:sz="12" w:space="0" w:color="auto"/>
            </w:tcBorders>
            <w:shd w:val="clear" w:color="auto" w:fill="D9D9D9" w:themeFill="background1" w:themeFillShade="D9"/>
          </w:tcPr>
          <w:p w:rsidR="00250A7E" w:rsidRPr="008C7C7D" w:rsidRDefault="002A0EF6" w:rsidP="00250A7E">
            <w:pPr>
              <w:spacing w:before="80" w:after="80" w:line="240" w:lineRule="exact"/>
              <w:rPr>
                <w:rFonts w:ascii="Arial Narrow" w:hAnsi="Arial Narrow" w:cs="Arial"/>
                <w:i/>
                <w:sz w:val="21"/>
                <w:szCs w:val="21"/>
              </w:rPr>
            </w:pPr>
            <w:r w:rsidRPr="008C7C7D">
              <w:rPr>
                <w:rFonts w:ascii="Arial Narrow" w:hAnsi="Arial Narrow" w:cs="Arial"/>
                <w:i/>
                <w:sz w:val="21"/>
                <w:szCs w:val="21"/>
              </w:rPr>
              <w:t>Phase 2</w:t>
            </w:r>
          </w:p>
        </w:tc>
        <w:tc>
          <w:tcPr>
            <w:tcW w:w="824" w:type="pct"/>
            <w:tcBorders>
              <w:top w:val="single" w:sz="12" w:space="0" w:color="auto"/>
              <w:left w:val="single" w:sz="12" w:space="0" w:color="auto"/>
              <w:right w:val="single" w:sz="12" w:space="0" w:color="auto"/>
            </w:tcBorders>
            <w:shd w:val="clear" w:color="auto" w:fill="D9D9D9" w:themeFill="background1" w:themeFillShade="D9"/>
          </w:tcPr>
          <w:p w:rsidR="00250A7E" w:rsidRPr="008C7C7D" w:rsidRDefault="002A0EF6" w:rsidP="00250A7E">
            <w:pPr>
              <w:spacing w:before="80" w:after="80" w:line="240" w:lineRule="exact"/>
              <w:rPr>
                <w:rFonts w:ascii="Arial Narrow" w:hAnsi="Arial Narrow" w:cs="Arial"/>
                <w:i/>
                <w:sz w:val="21"/>
                <w:szCs w:val="21"/>
              </w:rPr>
            </w:pPr>
            <w:r w:rsidRPr="008C7C7D">
              <w:rPr>
                <w:rFonts w:ascii="Arial Narrow" w:hAnsi="Arial Narrow" w:cs="Arial"/>
                <w:i/>
                <w:sz w:val="21"/>
                <w:szCs w:val="21"/>
              </w:rPr>
              <w:t>Phase 3</w:t>
            </w:r>
          </w:p>
        </w:tc>
        <w:tc>
          <w:tcPr>
            <w:tcW w:w="773" w:type="pct"/>
            <w:tcBorders>
              <w:top w:val="single" w:sz="12" w:space="0" w:color="auto"/>
              <w:left w:val="single" w:sz="12" w:space="0" w:color="auto"/>
              <w:right w:val="single" w:sz="12" w:space="0" w:color="auto"/>
            </w:tcBorders>
            <w:shd w:val="clear" w:color="auto" w:fill="D9D9D9" w:themeFill="background1" w:themeFillShade="D9"/>
          </w:tcPr>
          <w:p w:rsidR="00250A7E" w:rsidRPr="008C7C7D" w:rsidRDefault="002A0EF6" w:rsidP="00250A7E">
            <w:pPr>
              <w:spacing w:before="80" w:after="80" w:line="240" w:lineRule="exact"/>
              <w:rPr>
                <w:rFonts w:ascii="Arial Narrow" w:hAnsi="Arial Narrow" w:cs="Arial"/>
                <w:i/>
                <w:sz w:val="21"/>
                <w:szCs w:val="21"/>
              </w:rPr>
            </w:pPr>
            <w:r w:rsidRPr="008C7C7D">
              <w:rPr>
                <w:rFonts w:ascii="Arial Narrow" w:hAnsi="Arial Narrow" w:cs="Arial"/>
                <w:i/>
                <w:sz w:val="21"/>
                <w:szCs w:val="21"/>
              </w:rPr>
              <w:t>Phase 4</w:t>
            </w:r>
          </w:p>
        </w:tc>
      </w:tr>
      <w:tr w:rsidR="00E1628E" w:rsidRPr="008C7C7D" w:rsidTr="00E1628E">
        <w:tc>
          <w:tcPr>
            <w:tcW w:w="766"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50A7E" w:rsidRPr="008C7C7D" w:rsidRDefault="00250A7E" w:rsidP="00250A7E">
            <w:pPr>
              <w:spacing w:before="80" w:after="80" w:line="240" w:lineRule="exact"/>
              <w:rPr>
                <w:rFonts w:ascii="Arial Narrow" w:hAnsi="Arial Narrow" w:cs="Arial"/>
                <w:i/>
                <w:sz w:val="21"/>
                <w:szCs w:val="21"/>
              </w:rPr>
            </w:pPr>
          </w:p>
        </w:tc>
        <w:tc>
          <w:tcPr>
            <w:tcW w:w="80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50A7E" w:rsidRPr="008C7C7D" w:rsidRDefault="00250A7E" w:rsidP="00250A7E">
            <w:pPr>
              <w:spacing w:before="80" w:after="80" w:line="240" w:lineRule="exact"/>
              <w:rPr>
                <w:rFonts w:ascii="Arial Narrow" w:hAnsi="Arial Narrow" w:cs="Arial"/>
                <w:i/>
                <w:sz w:val="21"/>
                <w:szCs w:val="21"/>
              </w:rPr>
            </w:pPr>
          </w:p>
        </w:tc>
        <w:tc>
          <w:tcPr>
            <w:tcW w:w="179"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250A7E" w:rsidRPr="008C7C7D" w:rsidRDefault="00250A7E" w:rsidP="00250A7E">
            <w:pPr>
              <w:spacing w:before="80" w:after="80" w:line="240" w:lineRule="exact"/>
              <w:rPr>
                <w:rFonts w:ascii="Arial Narrow" w:hAnsi="Arial Narrow" w:cs="Arial"/>
                <w:i/>
                <w:sz w:val="21"/>
                <w:szCs w:val="21"/>
              </w:rPr>
            </w:pPr>
          </w:p>
        </w:tc>
        <w:tc>
          <w:tcPr>
            <w:tcW w:w="825" w:type="pct"/>
            <w:tcBorders>
              <w:left w:val="single" w:sz="12" w:space="0" w:color="auto"/>
              <w:bottom w:val="single" w:sz="12" w:space="0" w:color="auto"/>
              <w:right w:val="single" w:sz="12" w:space="0" w:color="auto"/>
            </w:tcBorders>
            <w:shd w:val="clear" w:color="auto" w:fill="D9D9D9" w:themeFill="background1" w:themeFillShade="D9"/>
          </w:tcPr>
          <w:p w:rsidR="00250A7E" w:rsidRPr="008C7C7D" w:rsidRDefault="002A0EF6" w:rsidP="00E1628E">
            <w:pPr>
              <w:spacing w:line="240" w:lineRule="exact"/>
              <w:rPr>
                <w:rFonts w:ascii="Arial Narrow" w:hAnsi="Arial Narrow" w:cs="Arial"/>
                <w:i/>
                <w:sz w:val="21"/>
                <w:szCs w:val="21"/>
              </w:rPr>
            </w:pPr>
            <w:r w:rsidRPr="008C7C7D">
              <w:rPr>
                <w:rFonts w:ascii="Arial Narrow" w:hAnsi="Arial Narrow" w:cs="Arial"/>
                <w:i/>
                <w:sz w:val="21"/>
                <w:szCs w:val="21"/>
              </w:rPr>
              <w:t xml:space="preserve">Students in this phase </w:t>
            </w:r>
            <w:r w:rsidR="00250A7E" w:rsidRPr="008C7C7D">
              <w:rPr>
                <w:rFonts w:ascii="Arial Narrow" w:hAnsi="Arial Narrow" w:cs="Arial"/>
                <w:i/>
                <w:sz w:val="21"/>
                <w:szCs w:val="21"/>
              </w:rPr>
              <w:t xml:space="preserve">can </w:t>
            </w:r>
            <w:r w:rsidR="005D25CC" w:rsidRPr="008C7C7D">
              <w:rPr>
                <w:rFonts w:ascii="Arial Narrow" w:hAnsi="Arial Narrow" w:cs="Arial"/>
                <w:i/>
                <w:sz w:val="21"/>
                <w:szCs w:val="21"/>
              </w:rPr>
              <w:t xml:space="preserve">examine </w:t>
            </w:r>
            <w:r w:rsidR="00250A7E" w:rsidRPr="008C7C7D">
              <w:rPr>
                <w:rFonts w:ascii="Arial Narrow" w:hAnsi="Arial Narrow" w:cs="Arial"/>
                <w:i/>
                <w:sz w:val="21"/>
                <w:szCs w:val="21"/>
              </w:rPr>
              <w:t xml:space="preserve">social cohesion </w:t>
            </w:r>
            <w:r w:rsidR="005D25CC" w:rsidRPr="008C7C7D">
              <w:rPr>
                <w:rFonts w:ascii="Arial Narrow" w:hAnsi="Arial Narrow" w:cs="Arial"/>
                <w:i/>
                <w:sz w:val="21"/>
                <w:szCs w:val="21"/>
              </w:rPr>
              <w:t>and the cohesion of Australian society</w:t>
            </w:r>
          </w:p>
        </w:tc>
        <w:tc>
          <w:tcPr>
            <w:tcW w:w="825" w:type="pct"/>
            <w:tcBorders>
              <w:left w:val="single" w:sz="12" w:space="0" w:color="auto"/>
              <w:bottom w:val="single" w:sz="12" w:space="0" w:color="auto"/>
              <w:right w:val="single" w:sz="12" w:space="0" w:color="auto"/>
            </w:tcBorders>
            <w:shd w:val="clear" w:color="auto" w:fill="D9D9D9" w:themeFill="background1" w:themeFillShade="D9"/>
          </w:tcPr>
          <w:p w:rsidR="00250A7E" w:rsidRPr="008C7C7D" w:rsidRDefault="002A0EF6" w:rsidP="00E1628E">
            <w:pPr>
              <w:spacing w:line="240" w:lineRule="exact"/>
              <w:rPr>
                <w:rFonts w:ascii="Arial Narrow" w:hAnsi="Arial Narrow" w:cs="Arial"/>
                <w:i/>
                <w:sz w:val="21"/>
                <w:szCs w:val="21"/>
              </w:rPr>
            </w:pPr>
            <w:r w:rsidRPr="008C7C7D">
              <w:rPr>
                <w:rFonts w:ascii="Arial Narrow" w:hAnsi="Arial Narrow" w:cs="Arial"/>
                <w:i/>
                <w:sz w:val="21"/>
                <w:szCs w:val="21"/>
              </w:rPr>
              <w:t xml:space="preserve">Students in this phase </w:t>
            </w:r>
            <w:r w:rsidR="00250A7E" w:rsidRPr="008C7C7D">
              <w:rPr>
                <w:rFonts w:ascii="Arial Narrow" w:hAnsi="Arial Narrow" w:cs="Arial"/>
                <w:i/>
                <w:sz w:val="21"/>
                <w:szCs w:val="21"/>
              </w:rPr>
              <w:t xml:space="preserve">can identify challenges </w:t>
            </w:r>
            <w:r w:rsidR="005D25CC" w:rsidRPr="008C7C7D">
              <w:rPr>
                <w:rFonts w:ascii="Arial Narrow" w:hAnsi="Arial Narrow" w:cs="Arial"/>
                <w:i/>
                <w:sz w:val="21"/>
                <w:szCs w:val="21"/>
              </w:rPr>
              <w:t xml:space="preserve">of maintaining a </w:t>
            </w:r>
            <w:r w:rsidR="00250A7E" w:rsidRPr="008C7C7D">
              <w:rPr>
                <w:rFonts w:ascii="Arial Narrow" w:hAnsi="Arial Narrow" w:cs="Arial"/>
                <w:i/>
                <w:sz w:val="21"/>
                <w:szCs w:val="21"/>
              </w:rPr>
              <w:t>cohesive society</w:t>
            </w:r>
          </w:p>
        </w:tc>
        <w:tc>
          <w:tcPr>
            <w:tcW w:w="824" w:type="pct"/>
            <w:tcBorders>
              <w:left w:val="single" w:sz="12" w:space="0" w:color="auto"/>
              <w:bottom w:val="single" w:sz="12" w:space="0" w:color="auto"/>
              <w:right w:val="single" w:sz="12" w:space="0" w:color="auto"/>
            </w:tcBorders>
            <w:shd w:val="clear" w:color="auto" w:fill="D9D9D9" w:themeFill="background1" w:themeFillShade="D9"/>
          </w:tcPr>
          <w:p w:rsidR="00250A7E" w:rsidRPr="008C7C7D" w:rsidRDefault="002A0EF6" w:rsidP="00E1628E">
            <w:pPr>
              <w:spacing w:line="240" w:lineRule="exact"/>
              <w:rPr>
                <w:rFonts w:ascii="Arial Narrow" w:hAnsi="Arial Narrow"/>
                <w:i/>
                <w:sz w:val="21"/>
                <w:szCs w:val="21"/>
              </w:rPr>
            </w:pPr>
            <w:r w:rsidRPr="008C7C7D">
              <w:rPr>
                <w:rFonts w:ascii="Arial Narrow" w:hAnsi="Arial Narrow"/>
                <w:i/>
                <w:sz w:val="21"/>
                <w:szCs w:val="21"/>
              </w:rPr>
              <w:t xml:space="preserve">Students in this phase </w:t>
            </w:r>
            <w:r w:rsidR="00250A7E" w:rsidRPr="008C7C7D">
              <w:rPr>
                <w:rFonts w:ascii="Arial Narrow" w:hAnsi="Arial Narrow"/>
                <w:i/>
                <w:sz w:val="21"/>
                <w:szCs w:val="21"/>
              </w:rPr>
              <w:t xml:space="preserve">can </w:t>
            </w:r>
            <w:proofErr w:type="spellStart"/>
            <w:r w:rsidR="00250A7E" w:rsidRPr="008C7C7D">
              <w:rPr>
                <w:rFonts w:ascii="Arial Narrow" w:hAnsi="Arial Narrow"/>
                <w:i/>
                <w:sz w:val="21"/>
                <w:szCs w:val="21"/>
              </w:rPr>
              <w:t>analyse</w:t>
            </w:r>
            <w:proofErr w:type="spellEnd"/>
            <w:r w:rsidR="00250A7E" w:rsidRPr="008C7C7D">
              <w:rPr>
                <w:rFonts w:ascii="Arial Narrow" w:hAnsi="Arial Narrow"/>
                <w:i/>
                <w:sz w:val="21"/>
                <w:szCs w:val="21"/>
              </w:rPr>
              <w:t xml:space="preserve"> how </w:t>
            </w:r>
            <w:r w:rsidR="005D25CC" w:rsidRPr="008C7C7D">
              <w:rPr>
                <w:rFonts w:ascii="Arial Narrow" w:hAnsi="Arial Narrow"/>
                <w:i/>
                <w:sz w:val="21"/>
                <w:szCs w:val="21"/>
              </w:rPr>
              <w:t>cultural diversity affects the cohesion of Australian society</w:t>
            </w:r>
          </w:p>
        </w:tc>
        <w:tc>
          <w:tcPr>
            <w:tcW w:w="773" w:type="pct"/>
            <w:tcBorders>
              <w:left w:val="single" w:sz="12" w:space="0" w:color="auto"/>
              <w:bottom w:val="single" w:sz="12" w:space="0" w:color="auto"/>
              <w:right w:val="single" w:sz="12" w:space="0" w:color="auto"/>
            </w:tcBorders>
            <w:shd w:val="clear" w:color="auto" w:fill="D9D9D9" w:themeFill="background1" w:themeFillShade="D9"/>
          </w:tcPr>
          <w:p w:rsidR="00250A7E" w:rsidRPr="008C7C7D" w:rsidRDefault="002A0EF6" w:rsidP="00E1628E">
            <w:pPr>
              <w:spacing w:line="240" w:lineRule="exact"/>
              <w:rPr>
                <w:rFonts w:ascii="Arial Narrow" w:hAnsi="Arial Narrow" w:cs="Arial"/>
                <w:i/>
                <w:sz w:val="21"/>
                <w:szCs w:val="21"/>
              </w:rPr>
            </w:pPr>
            <w:r w:rsidRPr="008C7C7D">
              <w:rPr>
                <w:rFonts w:ascii="Arial Narrow" w:hAnsi="Arial Narrow" w:cs="Arial"/>
                <w:i/>
                <w:sz w:val="21"/>
                <w:szCs w:val="21"/>
              </w:rPr>
              <w:t xml:space="preserve">Students in this phase </w:t>
            </w:r>
            <w:r w:rsidR="00250A7E" w:rsidRPr="008C7C7D">
              <w:rPr>
                <w:rFonts w:ascii="Arial Narrow" w:hAnsi="Arial Narrow" w:cs="Arial"/>
                <w:i/>
                <w:sz w:val="21"/>
                <w:szCs w:val="21"/>
              </w:rPr>
              <w:t xml:space="preserve">can </w:t>
            </w:r>
            <w:proofErr w:type="spellStart"/>
            <w:r w:rsidR="00250A7E" w:rsidRPr="008C7C7D">
              <w:rPr>
                <w:rFonts w:ascii="Arial Narrow" w:hAnsi="Arial Narrow" w:cs="Arial"/>
                <w:i/>
                <w:sz w:val="21"/>
                <w:szCs w:val="21"/>
              </w:rPr>
              <w:t>analyse</w:t>
            </w:r>
            <w:proofErr w:type="spellEnd"/>
            <w:r w:rsidR="00250A7E" w:rsidRPr="008C7C7D">
              <w:rPr>
                <w:rFonts w:ascii="Arial Narrow" w:hAnsi="Arial Narrow" w:cs="Arial"/>
                <w:i/>
                <w:sz w:val="21"/>
                <w:szCs w:val="21"/>
              </w:rPr>
              <w:t xml:space="preserve"> how migration experiences influence cohesion in Australian society</w:t>
            </w:r>
          </w:p>
        </w:tc>
      </w:tr>
      <w:tr w:rsidR="00E1628E" w:rsidRPr="008C7C7D" w:rsidTr="00E1628E">
        <w:tc>
          <w:tcPr>
            <w:tcW w:w="1752" w:type="pct"/>
            <w:gridSpan w:val="5"/>
            <w:tcBorders>
              <w:top w:val="single" w:sz="4" w:space="0" w:color="FFFFFF" w:themeColor="background1"/>
              <w:left w:val="nil"/>
              <w:right w:val="dotted" w:sz="4" w:space="0" w:color="auto"/>
            </w:tcBorders>
            <w:shd w:val="clear" w:color="auto" w:fill="auto"/>
          </w:tcPr>
          <w:p w:rsidR="00E1628E" w:rsidRPr="008C7C7D" w:rsidRDefault="00E1628E" w:rsidP="00250A7E">
            <w:pPr>
              <w:spacing w:before="80" w:after="80" w:line="240" w:lineRule="exact"/>
              <w:rPr>
                <w:rFonts w:ascii="Arial Narrow" w:hAnsi="Arial Narrow" w:cs="Arial"/>
                <w:i/>
                <w:sz w:val="21"/>
                <w:szCs w:val="21"/>
              </w:rPr>
            </w:pPr>
          </w:p>
        </w:tc>
        <w:tc>
          <w:tcPr>
            <w:tcW w:w="825" w:type="pct"/>
            <w:tcBorders>
              <w:top w:val="single" w:sz="12" w:space="0" w:color="auto"/>
              <w:left w:val="dotted" w:sz="4" w:space="0" w:color="auto"/>
              <w:right w:val="dotted" w:sz="4" w:space="0" w:color="auto"/>
            </w:tcBorders>
            <w:shd w:val="clear" w:color="auto" w:fill="auto"/>
          </w:tcPr>
          <w:p w:rsidR="00E1628E" w:rsidRPr="008C7C7D" w:rsidRDefault="00E1628E" w:rsidP="00250A7E">
            <w:pPr>
              <w:spacing w:before="80" w:after="80" w:line="240" w:lineRule="exact"/>
              <w:rPr>
                <w:rFonts w:ascii="Arial Narrow" w:hAnsi="Arial Narrow" w:cs="Arial"/>
                <w:sz w:val="21"/>
                <w:szCs w:val="21"/>
              </w:rPr>
            </w:pPr>
          </w:p>
        </w:tc>
        <w:tc>
          <w:tcPr>
            <w:tcW w:w="825" w:type="pct"/>
            <w:tcBorders>
              <w:top w:val="single" w:sz="12" w:space="0" w:color="auto"/>
              <w:left w:val="dotted" w:sz="4" w:space="0" w:color="auto"/>
              <w:right w:val="dotted" w:sz="4" w:space="0" w:color="auto"/>
            </w:tcBorders>
            <w:shd w:val="clear" w:color="auto" w:fill="auto"/>
          </w:tcPr>
          <w:p w:rsidR="00E1628E" w:rsidRPr="008C7C7D" w:rsidRDefault="00E1628E" w:rsidP="00250A7E">
            <w:pPr>
              <w:spacing w:before="80" w:after="80" w:line="240" w:lineRule="exact"/>
              <w:rPr>
                <w:rFonts w:ascii="Arial Narrow" w:hAnsi="Arial Narrow" w:cs="Arial"/>
                <w:sz w:val="21"/>
                <w:szCs w:val="21"/>
              </w:rPr>
            </w:pPr>
          </w:p>
        </w:tc>
        <w:tc>
          <w:tcPr>
            <w:tcW w:w="824" w:type="pct"/>
            <w:tcBorders>
              <w:top w:val="single" w:sz="12" w:space="0" w:color="auto"/>
              <w:left w:val="dotted" w:sz="4" w:space="0" w:color="auto"/>
              <w:right w:val="dotted" w:sz="4" w:space="0" w:color="auto"/>
            </w:tcBorders>
            <w:shd w:val="clear" w:color="auto" w:fill="auto"/>
          </w:tcPr>
          <w:p w:rsidR="00E1628E" w:rsidRPr="008C7C7D" w:rsidRDefault="00E1628E" w:rsidP="00250A7E">
            <w:pPr>
              <w:spacing w:before="80" w:after="80" w:line="240" w:lineRule="exact"/>
              <w:rPr>
                <w:rFonts w:ascii="Arial Narrow" w:hAnsi="Arial Narrow" w:cs="Arial"/>
                <w:sz w:val="21"/>
                <w:szCs w:val="21"/>
              </w:rPr>
            </w:pPr>
          </w:p>
        </w:tc>
        <w:tc>
          <w:tcPr>
            <w:tcW w:w="773" w:type="pct"/>
            <w:tcBorders>
              <w:top w:val="single" w:sz="12" w:space="0" w:color="auto"/>
              <w:left w:val="dotted" w:sz="4" w:space="0" w:color="auto"/>
              <w:right w:val="dotted" w:sz="4" w:space="0" w:color="auto"/>
            </w:tcBorders>
            <w:shd w:val="clear" w:color="auto" w:fill="auto"/>
          </w:tcPr>
          <w:p w:rsidR="00E1628E" w:rsidRPr="008C7C7D" w:rsidRDefault="00E1628E" w:rsidP="00250A7E">
            <w:pPr>
              <w:spacing w:before="80" w:after="80" w:line="240" w:lineRule="exact"/>
              <w:rPr>
                <w:rFonts w:ascii="Arial Narrow" w:hAnsi="Arial Narrow" w:cs="Arial"/>
                <w:sz w:val="21"/>
                <w:szCs w:val="21"/>
              </w:rPr>
            </w:pPr>
          </w:p>
        </w:tc>
      </w:tr>
      <w:tr w:rsidR="00E1628E" w:rsidRPr="008C7C7D" w:rsidTr="00E1628E">
        <w:tc>
          <w:tcPr>
            <w:tcW w:w="619" w:type="pct"/>
            <w:shd w:val="clear" w:color="auto" w:fill="D9D9D9" w:themeFill="background1" w:themeFillShade="D9"/>
          </w:tcPr>
          <w:p w:rsidR="00250A7E" w:rsidRPr="008C7C7D" w:rsidRDefault="00250A7E" w:rsidP="00250A7E">
            <w:pPr>
              <w:spacing w:before="80" w:after="80" w:line="240" w:lineRule="exact"/>
              <w:rPr>
                <w:rFonts w:ascii="Arial Narrow" w:hAnsi="Arial Narrow" w:cstheme="minorHAnsi"/>
                <w:i/>
                <w:sz w:val="21"/>
                <w:szCs w:val="21"/>
              </w:rPr>
            </w:pPr>
            <w:r w:rsidRPr="008C7C7D">
              <w:rPr>
                <w:rFonts w:ascii="Arial Narrow" w:hAnsi="Arial Narrow" w:cs="Arial"/>
                <w:i/>
                <w:sz w:val="21"/>
                <w:szCs w:val="21"/>
              </w:rPr>
              <w:t>Organising Element/s</w:t>
            </w:r>
          </w:p>
        </w:tc>
        <w:tc>
          <w:tcPr>
            <w:tcW w:w="722" w:type="pct"/>
            <w:gridSpan w:val="2"/>
            <w:tcBorders>
              <w:right w:val="single" w:sz="6" w:space="0" w:color="auto"/>
            </w:tcBorders>
            <w:shd w:val="clear" w:color="auto" w:fill="D9D9D9" w:themeFill="background1" w:themeFillShade="D9"/>
          </w:tcPr>
          <w:p w:rsidR="00250A7E" w:rsidRPr="008C7C7D" w:rsidRDefault="00250A7E" w:rsidP="00250A7E">
            <w:pPr>
              <w:spacing w:before="80" w:after="80" w:line="240" w:lineRule="exact"/>
              <w:rPr>
                <w:rFonts w:ascii="Arial Narrow" w:hAnsi="Arial Narrow" w:cs="Arial"/>
                <w:i/>
                <w:sz w:val="21"/>
                <w:szCs w:val="21"/>
              </w:rPr>
            </w:pPr>
            <w:r w:rsidRPr="008C7C7D">
              <w:rPr>
                <w:rFonts w:ascii="Arial Narrow" w:hAnsi="Arial Narrow" w:cs="Arial"/>
                <w:i/>
                <w:sz w:val="21"/>
                <w:szCs w:val="21"/>
              </w:rPr>
              <w:t>Action</w:t>
            </w:r>
          </w:p>
        </w:tc>
        <w:tc>
          <w:tcPr>
            <w:tcW w:w="412" w:type="pct"/>
            <w:gridSpan w:val="2"/>
            <w:tcBorders>
              <w:top w:val="single" w:sz="6" w:space="0" w:color="auto"/>
              <w:left w:val="single" w:sz="6" w:space="0" w:color="auto"/>
              <w:right w:val="single" w:sz="12" w:space="0" w:color="auto"/>
            </w:tcBorders>
            <w:shd w:val="clear" w:color="auto" w:fill="D9D9D9" w:themeFill="background1" w:themeFillShade="D9"/>
          </w:tcPr>
          <w:p w:rsidR="00250A7E" w:rsidRPr="008C7C7D" w:rsidRDefault="00250A7E" w:rsidP="00250A7E">
            <w:pPr>
              <w:spacing w:before="80" w:after="80" w:line="240" w:lineRule="exact"/>
              <w:rPr>
                <w:rFonts w:ascii="Arial Narrow" w:hAnsi="Arial Narrow" w:cs="Arial"/>
                <w:i/>
                <w:sz w:val="21"/>
                <w:szCs w:val="21"/>
              </w:rPr>
            </w:pPr>
          </w:p>
        </w:tc>
        <w:tc>
          <w:tcPr>
            <w:tcW w:w="3248" w:type="pct"/>
            <w:gridSpan w:val="4"/>
            <w:tcBorders>
              <w:top w:val="single" w:sz="12" w:space="0" w:color="auto"/>
              <w:left w:val="single" w:sz="12" w:space="0" w:color="auto"/>
              <w:right w:val="single" w:sz="12" w:space="0" w:color="auto"/>
            </w:tcBorders>
            <w:shd w:val="clear" w:color="auto" w:fill="D9D9D9" w:themeFill="background1" w:themeFillShade="D9"/>
          </w:tcPr>
          <w:p w:rsidR="00250A7E" w:rsidRPr="008C7C7D" w:rsidRDefault="00250A7E" w:rsidP="00250A7E">
            <w:pPr>
              <w:spacing w:before="80" w:after="80" w:line="240" w:lineRule="exact"/>
              <w:rPr>
                <w:rFonts w:ascii="Arial Narrow" w:hAnsi="Arial Narrow" w:cs="Arial"/>
                <w:i/>
                <w:sz w:val="21"/>
                <w:szCs w:val="21"/>
              </w:rPr>
            </w:pPr>
            <w:r w:rsidRPr="008C7C7D">
              <w:rPr>
                <w:rFonts w:ascii="Arial Narrow" w:hAnsi="Arial Narrow" w:cs="Arial"/>
                <w:i/>
                <w:sz w:val="21"/>
                <w:szCs w:val="21"/>
              </w:rPr>
              <w:t>Quality Criteria</w:t>
            </w:r>
          </w:p>
        </w:tc>
      </w:tr>
      <w:tr w:rsidR="00E1628E" w:rsidRPr="008C7C7D" w:rsidTr="00E1628E">
        <w:tc>
          <w:tcPr>
            <w:tcW w:w="619" w:type="pct"/>
            <w:vMerge w:val="restart"/>
            <w:shd w:val="clear" w:color="auto" w:fill="auto"/>
          </w:tcPr>
          <w:p w:rsidR="00250A7E" w:rsidRPr="008C7C7D" w:rsidRDefault="00250A7E" w:rsidP="00E1628E">
            <w:pPr>
              <w:spacing w:after="80" w:line="240" w:lineRule="exact"/>
              <w:rPr>
                <w:rFonts w:ascii="Arial Narrow" w:hAnsi="Arial Narrow" w:cstheme="minorHAnsi"/>
                <w:sz w:val="21"/>
                <w:szCs w:val="21"/>
              </w:rPr>
            </w:pPr>
            <w:bookmarkStart w:id="24" w:name="_GoBack" w:colFirst="1" w:colLast="1"/>
            <w:r w:rsidRPr="008C7C7D">
              <w:rPr>
                <w:rFonts w:ascii="Arial Narrow" w:hAnsi="Arial Narrow" w:cstheme="minorHAnsi"/>
                <w:sz w:val="21"/>
                <w:szCs w:val="21"/>
              </w:rPr>
              <w:t xml:space="preserve">Cultural </w:t>
            </w:r>
            <w:r w:rsidR="00CE0770" w:rsidRPr="008C7C7D">
              <w:rPr>
                <w:rFonts w:ascii="Arial Narrow" w:hAnsi="Arial Narrow" w:cstheme="minorHAnsi"/>
                <w:sz w:val="21"/>
                <w:szCs w:val="21"/>
              </w:rPr>
              <w:t>Diversity strand</w:t>
            </w:r>
          </w:p>
          <w:p w:rsidR="00250A7E" w:rsidRPr="008C7C7D" w:rsidRDefault="00250A7E" w:rsidP="00E1628E">
            <w:pPr>
              <w:spacing w:after="80" w:line="240" w:lineRule="exact"/>
              <w:rPr>
                <w:rFonts w:ascii="Arial Narrow" w:hAnsi="Arial Narrow" w:cstheme="minorHAnsi"/>
                <w:sz w:val="21"/>
                <w:szCs w:val="21"/>
              </w:rPr>
            </w:pPr>
          </w:p>
        </w:tc>
        <w:tc>
          <w:tcPr>
            <w:tcW w:w="722" w:type="pct"/>
            <w:gridSpan w:val="2"/>
            <w:tcBorders>
              <w:right w:val="single" w:sz="6" w:space="0" w:color="auto"/>
            </w:tcBorders>
          </w:tcPr>
          <w:p w:rsidR="00250A7E" w:rsidRPr="008C7C7D" w:rsidRDefault="00250A7E" w:rsidP="00E1628E">
            <w:pPr>
              <w:spacing w:after="80" w:line="240" w:lineRule="exact"/>
              <w:rPr>
                <w:rFonts w:ascii="Arial Narrow" w:hAnsi="Arial Narrow" w:cs="Arial"/>
                <w:sz w:val="21"/>
                <w:szCs w:val="21"/>
              </w:rPr>
            </w:pPr>
            <w:r w:rsidRPr="008C7C7D">
              <w:rPr>
                <w:rFonts w:ascii="Arial Narrow" w:hAnsi="Arial Narrow" w:cs="Arial"/>
                <w:sz w:val="21"/>
                <w:szCs w:val="21"/>
              </w:rPr>
              <w:t>1. Explores the relationships between cultural diversity and social cohesion</w:t>
            </w:r>
          </w:p>
        </w:tc>
        <w:tc>
          <w:tcPr>
            <w:tcW w:w="412" w:type="pct"/>
            <w:gridSpan w:val="2"/>
            <w:tcBorders>
              <w:top w:val="single" w:sz="6" w:space="0" w:color="auto"/>
              <w:left w:val="single" w:sz="6" w:space="0" w:color="auto"/>
              <w:right w:val="single" w:sz="12" w:space="0" w:color="auto"/>
            </w:tcBorders>
            <w:shd w:val="clear" w:color="auto" w:fill="auto"/>
          </w:tcPr>
          <w:p w:rsidR="00250A7E" w:rsidRPr="008C7C7D" w:rsidRDefault="00250A7E" w:rsidP="00E1628E">
            <w:pPr>
              <w:spacing w:after="80" w:line="240" w:lineRule="exact"/>
              <w:rPr>
                <w:rFonts w:ascii="Arial Narrow" w:hAnsi="Arial Narrow" w:cs="Arial"/>
                <w:i/>
                <w:sz w:val="21"/>
                <w:szCs w:val="21"/>
              </w:rPr>
            </w:pPr>
            <w:r w:rsidRPr="008C7C7D">
              <w:rPr>
                <w:rFonts w:ascii="Arial Narrow" w:hAnsi="Arial Narrow" w:cs="Arial"/>
                <w:i/>
                <w:sz w:val="21"/>
                <w:szCs w:val="21"/>
              </w:rPr>
              <w:t>Insufficient evidence</w:t>
            </w:r>
          </w:p>
        </w:tc>
        <w:tc>
          <w:tcPr>
            <w:tcW w:w="825" w:type="pct"/>
            <w:tcBorders>
              <w:top w:val="single" w:sz="12" w:space="0" w:color="auto"/>
              <w:left w:val="single" w:sz="12" w:space="0" w:color="auto"/>
            </w:tcBorders>
            <w:shd w:val="clear" w:color="auto" w:fill="auto"/>
          </w:tcPr>
          <w:p w:rsidR="00250A7E" w:rsidRPr="008C7C7D" w:rsidRDefault="00250A7E" w:rsidP="00E1628E">
            <w:pPr>
              <w:spacing w:after="80" w:line="240" w:lineRule="exact"/>
              <w:rPr>
                <w:rFonts w:ascii="Arial Narrow" w:hAnsi="Arial Narrow" w:cs="Arial"/>
                <w:i/>
                <w:sz w:val="21"/>
                <w:szCs w:val="21"/>
              </w:rPr>
            </w:pPr>
            <w:r w:rsidRPr="008C7C7D">
              <w:rPr>
                <w:rFonts w:ascii="Arial Narrow" w:hAnsi="Arial Narrow" w:cs="Arial"/>
                <w:i/>
                <w:sz w:val="21"/>
                <w:szCs w:val="21"/>
              </w:rPr>
              <w:t>1.1 Explains social cohes</w:t>
            </w:r>
            <w:r w:rsidR="00C91FFE" w:rsidRPr="008C7C7D">
              <w:rPr>
                <w:rFonts w:ascii="Arial Narrow" w:hAnsi="Arial Narrow" w:cs="Arial"/>
                <w:i/>
                <w:sz w:val="21"/>
                <w:szCs w:val="21"/>
              </w:rPr>
              <w:t xml:space="preserve">ion using examples </w:t>
            </w:r>
          </w:p>
        </w:tc>
        <w:tc>
          <w:tcPr>
            <w:tcW w:w="825" w:type="pct"/>
            <w:tcBorders>
              <w:top w:val="single" w:sz="12" w:space="0" w:color="auto"/>
            </w:tcBorders>
            <w:shd w:val="clear" w:color="auto" w:fill="auto"/>
          </w:tcPr>
          <w:p w:rsidR="00250A7E" w:rsidRPr="008C7C7D" w:rsidRDefault="00250A7E" w:rsidP="00E1628E">
            <w:pPr>
              <w:spacing w:after="80" w:line="240" w:lineRule="exact"/>
              <w:rPr>
                <w:rFonts w:ascii="Arial Narrow" w:hAnsi="Arial Narrow" w:cs="Arial"/>
                <w:i/>
                <w:sz w:val="21"/>
                <w:szCs w:val="21"/>
              </w:rPr>
            </w:pPr>
          </w:p>
        </w:tc>
        <w:tc>
          <w:tcPr>
            <w:tcW w:w="824" w:type="pct"/>
            <w:tcBorders>
              <w:top w:val="single" w:sz="12" w:space="0" w:color="auto"/>
            </w:tcBorders>
            <w:shd w:val="clear" w:color="auto" w:fill="FFFFFF" w:themeFill="background1"/>
          </w:tcPr>
          <w:p w:rsidR="00250A7E" w:rsidRPr="008C7C7D" w:rsidRDefault="00250A7E" w:rsidP="00E1628E">
            <w:pPr>
              <w:spacing w:after="80" w:line="240" w:lineRule="exact"/>
              <w:rPr>
                <w:rFonts w:ascii="Arial Narrow" w:hAnsi="Arial Narrow" w:cs="Arial"/>
                <w:i/>
                <w:sz w:val="21"/>
                <w:szCs w:val="21"/>
              </w:rPr>
            </w:pPr>
            <w:r w:rsidRPr="008C7C7D">
              <w:rPr>
                <w:rFonts w:ascii="Arial Narrow" w:hAnsi="Arial Narrow" w:cs="Arial"/>
                <w:i/>
                <w:sz w:val="21"/>
                <w:szCs w:val="21"/>
              </w:rPr>
              <w:t>1.2 Explains the relationship between cultural diversity and social cohesion</w:t>
            </w:r>
          </w:p>
        </w:tc>
        <w:tc>
          <w:tcPr>
            <w:tcW w:w="773" w:type="pct"/>
            <w:tcBorders>
              <w:top w:val="single" w:sz="12" w:space="0" w:color="auto"/>
              <w:right w:val="single" w:sz="12" w:space="0" w:color="auto"/>
            </w:tcBorders>
            <w:shd w:val="clear" w:color="auto" w:fill="FFFFFF" w:themeFill="background1"/>
          </w:tcPr>
          <w:p w:rsidR="00250A7E" w:rsidRPr="008C7C7D" w:rsidRDefault="00370AF6" w:rsidP="00E1628E">
            <w:pPr>
              <w:spacing w:after="80" w:line="240" w:lineRule="exact"/>
              <w:rPr>
                <w:rFonts w:ascii="Arial Narrow" w:hAnsi="Arial Narrow" w:cs="Arial"/>
                <w:i/>
                <w:sz w:val="21"/>
                <w:szCs w:val="21"/>
              </w:rPr>
            </w:pPr>
            <w:r w:rsidRPr="008C7C7D">
              <w:rPr>
                <w:rFonts w:ascii="Arial Narrow" w:hAnsi="Arial Narrow" w:cs="Arial"/>
                <w:i/>
                <w:sz w:val="21"/>
                <w:szCs w:val="21"/>
              </w:rPr>
              <w:t xml:space="preserve">1.3 </w:t>
            </w:r>
            <w:r w:rsidR="00250A7E" w:rsidRPr="008C7C7D">
              <w:rPr>
                <w:rFonts w:ascii="Arial Narrow" w:hAnsi="Arial Narrow" w:cs="Arial"/>
                <w:i/>
                <w:sz w:val="21"/>
                <w:szCs w:val="21"/>
              </w:rPr>
              <w:t xml:space="preserve">Describes </w:t>
            </w:r>
            <w:r w:rsidR="00643670" w:rsidRPr="008C7C7D">
              <w:rPr>
                <w:rFonts w:ascii="Arial Narrow" w:hAnsi="Arial Narrow" w:cs="Arial"/>
                <w:i/>
                <w:sz w:val="21"/>
                <w:szCs w:val="21"/>
              </w:rPr>
              <w:t xml:space="preserve">how </w:t>
            </w:r>
            <w:r w:rsidR="006314E6" w:rsidRPr="008C7C7D">
              <w:rPr>
                <w:rFonts w:ascii="Arial Narrow" w:hAnsi="Arial Narrow" w:cs="Arial"/>
                <w:i/>
                <w:sz w:val="21"/>
                <w:szCs w:val="21"/>
              </w:rPr>
              <w:t>migration has changed Australian society</w:t>
            </w:r>
          </w:p>
        </w:tc>
      </w:tr>
      <w:tr w:rsidR="00E1628E" w:rsidRPr="008C7C7D" w:rsidTr="00E1628E">
        <w:tc>
          <w:tcPr>
            <w:tcW w:w="619" w:type="pct"/>
            <w:vMerge/>
            <w:shd w:val="clear" w:color="auto" w:fill="auto"/>
          </w:tcPr>
          <w:p w:rsidR="00250A7E" w:rsidRPr="008C7C7D" w:rsidRDefault="00250A7E" w:rsidP="00250A7E">
            <w:pPr>
              <w:spacing w:before="80" w:after="80" w:line="240" w:lineRule="exact"/>
              <w:rPr>
                <w:rFonts w:ascii="Arial Narrow" w:hAnsi="Arial Narrow" w:cs="Arial"/>
                <w:sz w:val="21"/>
                <w:szCs w:val="21"/>
              </w:rPr>
            </w:pPr>
          </w:p>
        </w:tc>
        <w:tc>
          <w:tcPr>
            <w:tcW w:w="722" w:type="pct"/>
            <w:gridSpan w:val="2"/>
            <w:tcBorders>
              <w:right w:val="single" w:sz="6" w:space="0" w:color="auto"/>
            </w:tcBorders>
          </w:tcPr>
          <w:p w:rsidR="00250A7E" w:rsidRPr="008C7C7D" w:rsidRDefault="00250A7E" w:rsidP="00E1628E">
            <w:pPr>
              <w:spacing w:after="80" w:line="240" w:lineRule="exact"/>
              <w:rPr>
                <w:rFonts w:ascii="Arial Narrow" w:hAnsi="Arial Narrow" w:cs="Arial"/>
                <w:sz w:val="21"/>
                <w:szCs w:val="21"/>
              </w:rPr>
            </w:pPr>
            <w:r w:rsidRPr="008C7C7D">
              <w:rPr>
                <w:rFonts w:ascii="Arial Narrow" w:hAnsi="Arial Narrow" w:cs="Arial"/>
                <w:sz w:val="21"/>
                <w:szCs w:val="21"/>
              </w:rPr>
              <w:t xml:space="preserve">2. Explores factors that </w:t>
            </w:r>
            <w:r w:rsidR="00F21E5C" w:rsidRPr="008C7C7D">
              <w:rPr>
                <w:rFonts w:ascii="Arial Narrow" w:hAnsi="Arial Narrow" w:cs="Arial"/>
                <w:sz w:val="21"/>
                <w:szCs w:val="21"/>
              </w:rPr>
              <w:t xml:space="preserve">challenge </w:t>
            </w:r>
            <w:r w:rsidRPr="008C7C7D">
              <w:rPr>
                <w:rFonts w:ascii="Arial Narrow" w:hAnsi="Arial Narrow" w:cs="Arial"/>
                <w:sz w:val="21"/>
                <w:szCs w:val="21"/>
              </w:rPr>
              <w:t>social cohesion</w:t>
            </w:r>
          </w:p>
        </w:tc>
        <w:tc>
          <w:tcPr>
            <w:tcW w:w="412" w:type="pct"/>
            <w:gridSpan w:val="2"/>
            <w:tcBorders>
              <w:left w:val="single" w:sz="6" w:space="0" w:color="auto"/>
              <w:right w:val="single" w:sz="12" w:space="0" w:color="auto"/>
            </w:tcBorders>
            <w:shd w:val="clear" w:color="auto" w:fill="auto"/>
          </w:tcPr>
          <w:p w:rsidR="00250A7E" w:rsidRPr="008C7C7D" w:rsidRDefault="00250A7E" w:rsidP="00E1628E">
            <w:pPr>
              <w:spacing w:after="80" w:line="240" w:lineRule="exact"/>
              <w:rPr>
                <w:rFonts w:ascii="Arial Narrow" w:hAnsi="Arial Narrow" w:cs="Arial"/>
                <w:i/>
                <w:sz w:val="21"/>
                <w:szCs w:val="21"/>
              </w:rPr>
            </w:pPr>
            <w:r w:rsidRPr="008C7C7D">
              <w:rPr>
                <w:rFonts w:ascii="Arial Narrow" w:hAnsi="Arial Narrow" w:cs="Arial"/>
                <w:i/>
                <w:sz w:val="21"/>
                <w:szCs w:val="21"/>
              </w:rPr>
              <w:t>Insufficient evidence</w:t>
            </w:r>
          </w:p>
        </w:tc>
        <w:tc>
          <w:tcPr>
            <w:tcW w:w="825" w:type="pct"/>
            <w:tcBorders>
              <w:left w:val="single" w:sz="12" w:space="0" w:color="auto"/>
            </w:tcBorders>
            <w:shd w:val="clear" w:color="auto" w:fill="auto"/>
          </w:tcPr>
          <w:p w:rsidR="00250A7E" w:rsidRPr="008C7C7D" w:rsidRDefault="00250A7E" w:rsidP="00E1628E">
            <w:pPr>
              <w:spacing w:after="80" w:line="240" w:lineRule="exact"/>
              <w:rPr>
                <w:rFonts w:ascii="Arial Narrow" w:hAnsi="Arial Narrow" w:cs="Arial"/>
                <w:i/>
                <w:sz w:val="21"/>
                <w:szCs w:val="21"/>
              </w:rPr>
            </w:pPr>
          </w:p>
        </w:tc>
        <w:tc>
          <w:tcPr>
            <w:tcW w:w="825" w:type="pct"/>
            <w:shd w:val="clear" w:color="auto" w:fill="auto"/>
          </w:tcPr>
          <w:p w:rsidR="00250A7E" w:rsidRPr="008C7C7D" w:rsidRDefault="005D25CC" w:rsidP="00E1628E">
            <w:pPr>
              <w:spacing w:after="80" w:line="240" w:lineRule="exact"/>
              <w:rPr>
                <w:rFonts w:ascii="Arial Narrow" w:hAnsi="Arial Narrow" w:cs="Arial"/>
                <w:i/>
                <w:sz w:val="21"/>
                <w:szCs w:val="21"/>
              </w:rPr>
            </w:pPr>
            <w:r w:rsidRPr="008C7C7D">
              <w:rPr>
                <w:rFonts w:ascii="Arial Narrow" w:hAnsi="Arial Narrow" w:cs="Arial"/>
                <w:i/>
                <w:sz w:val="21"/>
                <w:szCs w:val="21"/>
              </w:rPr>
              <w:t xml:space="preserve">2.1 Identifies factors that </w:t>
            </w:r>
            <w:r w:rsidR="006B0207" w:rsidRPr="008C7C7D">
              <w:rPr>
                <w:rFonts w:ascii="Arial Narrow" w:hAnsi="Arial Narrow" w:cs="Arial"/>
                <w:i/>
                <w:sz w:val="21"/>
                <w:szCs w:val="21"/>
              </w:rPr>
              <w:t xml:space="preserve">challenge </w:t>
            </w:r>
            <w:r w:rsidRPr="008C7C7D">
              <w:rPr>
                <w:rFonts w:ascii="Arial Narrow" w:hAnsi="Arial Narrow" w:cs="Arial"/>
                <w:i/>
                <w:sz w:val="21"/>
                <w:szCs w:val="21"/>
              </w:rPr>
              <w:t>social cohesion</w:t>
            </w:r>
          </w:p>
        </w:tc>
        <w:tc>
          <w:tcPr>
            <w:tcW w:w="824" w:type="pct"/>
            <w:shd w:val="clear" w:color="auto" w:fill="auto"/>
          </w:tcPr>
          <w:p w:rsidR="00250A7E" w:rsidRPr="008C7C7D" w:rsidRDefault="005D25CC" w:rsidP="00E1628E">
            <w:pPr>
              <w:spacing w:after="80" w:line="240" w:lineRule="exact"/>
              <w:rPr>
                <w:rFonts w:ascii="Arial Narrow" w:hAnsi="Arial Narrow" w:cs="Arial"/>
                <w:i/>
                <w:sz w:val="21"/>
                <w:szCs w:val="21"/>
              </w:rPr>
            </w:pPr>
            <w:r w:rsidRPr="008C7C7D">
              <w:rPr>
                <w:rFonts w:ascii="Arial Narrow" w:hAnsi="Arial Narrow" w:cs="Arial"/>
                <w:i/>
                <w:sz w:val="21"/>
                <w:szCs w:val="21"/>
              </w:rPr>
              <w:t>2.2. Describes how cultural diversity might create challenges for social cohesion</w:t>
            </w:r>
          </w:p>
        </w:tc>
        <w:tc>
          <w:tcPr>
            <w:tcW w:w="773" w:type="pct"/>
            <w:tcBorders>
              <w:right w:val="single" w:sz="12" w:space="0" w:color="auto"/>
            </w:tcBorders>
            <w:shd w:val="clear" w:color="auto" w:fill="FFFFFF" w:themeFill="background1"/>
          </w:tcPr>
          <w:p w:rsidR="00250A7E" w:rsidRPr="008C7C7D" w:rsidRDefault="00250A7E" w:rsidP="00643670">
            <w:pPr>
              <w:spacing w:before="80" w:after="80" w:line="240" w:lineRule="exact"/>
              <w:rPr>
                <w:rFonts w:ascii="Arial Narrow" w:hAnsi="Arial Narrow" w:cs="Arial"/>
                <w:i/>
                <w:sz w:val="21"/>
                <w:szCs w:val="21"/>
              </w:rPr>
            </w:pPr>
          </w:p>
        </w:tc>
      </w:tr>
      <w:tr w:rsidR="00E1628E" w:rsidRPr="008C7C7D" w:rsidTr="00E1628E">
        <w:tc>
          <w:tcPr>
            <w:tcW w:w="619" w:type="pct"/>
            <w:vMerge/>
            <w:shd w:val="clear" w:color="auto" w:fill="auto"/>
          </w:tcPr>
          <w:p w:rsidR="00250A7E" w:rsidRPr="008C7C7D" w:rsidRDefault="00250A7E" w:rsidP="00250A7E">
            <w:pPr>
              <w:spacing w:before="80" w:after="80" w:line="240" w:lineRule="exact"/>
              <w:rPr>
                <w:rFonts w:ascii="Cambria" w:hAnsi="Cambria" w:cs="Times New Roman"/>
                <w:b/>
                <w:sz w:val="21"/>
                <w:szCs w:val="21"/>
              </w:rPr>
            </w:pPr>
          </w:p>
        </w:tc>
        <w:tc>
          <w:tcPr>
            <w:tcW w:w="722" w:type="pct"/>
            <w:gridSpan w:val="2"/>
            <w:tcBorders>
              <w:right w:val="single" w:sz="6" w:space="0" w:color="auto"/>
            </w:tcBorders>
          </w:tcPr>
          <w:p w:rsidR="00250A7E" w:rsidRPr="008C7C7D" w:rsidRDefault="00CE0770" w:rsidP="00E1628E">
            <w:pPr>
              <w:spacing w:after="80" w:line="240" w:lineRule="exact"/>
              <w:rPr>
                <w:rFonts w:ascii="Arial Narrow" w:hAnsi="Arial Narrow" w:cs="Times New Roman"/>
                <w:sz w:val="21"/>
                <w:szCs w:val="21"/>
              </w:rPr>
            </w:pPr>
            <w:r w:rsidRPr="008C7C7D">
              <w:rPr>
                <w:rFonts w:ascii="Arial Narrow" w:hAnsi="Arial Narrow" w:cs="Times New Roman"/>
                <w:sz w:val="21"/>
                <w:szCs w:val="21"/>
              </w:rPr>
              <w:t>3. Ex</w:t>
            </w:r>
            <w:r w:rsidR="002701E4" w:rsidRPr="008C7C7D">
              <w:rPr>
                <w:rFonts w:ascii="Arial Narrow" w:hAnsi="Arial Narrow" w:cs="Times New Roman"/>
                <w:sz w:val="21"/>
                <w:szCs w:val="21"/>
              </w:rPr>
              <w:t xml:space="preserve">amines the extent to which Australia is </w:t>
            </w:r>
            <w:r w:rsidR="003F32BA" w:rsidRPr="008C7C7D">
              <w:rPr>
                <w:rFonts w:ascii="Arial Narrow" w:hAnsi="Arial Narrow" w:cs="Times New Roman"/>
                <w:sz w:val="21"/>
                <w:szCs w:val="21"/>
              </w:rPr>
              <w:t>social</w:t>
            </w:r>
            <w:r w:rsidR="002701E4" w:rsidRPr="008C7C7D">
              <w:rPr>
                <w:rFonts w:ascii="Arial Narrow" w:hAnsi="Arial Narrow" w:cs="Times New Roman"/>
                <w:sz w:val="21"/>
                <w:szCs w:val="21"/>
              </w:rPr>
              <w:t xml:space="preserve">ly </w:t>
            </w:r>
            <w:r w:rsidR="003F32BA" w:rsidRPr="008C7C7D">
              <w:rPr>
                <w:rFonts w:ascii="Arial Narrow" w:hAnsi="Arial Narrow" w:cs="Times New Roman"/>
                <w:sz w:val="21"/>
                <w:szCs w:val="21"/>
              </w:rPr>
              <w:t>and cultural</w:t>
            </w:r>
            <w:r w:rsidR="002701E4" w:rsidRPr="008C7C7D">
              <w:rPr>
                <w:rFonts w:ascii="Arial Narrow" w:hAnsi="Arial Narrow" w:cs="Times New Roman"/>
                <w:sz w:val="21"/>
                <w:szCs w:val="21"/>
              </w:rPr>
              <w:t>ly c</w:t>
            </w:r>
            <w:r w:rsidRPr="008C7C7D">
              <w:rPr>
                <w:rFonts w:ascii="Arial Narrow" w:hAnsi="Arial Narrow" w:cs="Times New Roman"/>
                <w:sz w:val="21"/>
                <w:szCs w:val="21"/>
              </w:rPr>
              <w:t>ohesi</w:t>
            </w:r>
            <w:r w:rsidR="002701E4" w:rsidRPr="008C7C7D">
              <w:rPr>
                <w:rFonts w:ascii="Arial Narrow" w:hAnsi="Arial Narrow" w:cs="Times New Roman"/>
                <w:sz w:val="21"/>
                <w:szCs w:val="21"/>
              </w:rPr>
              <w:t>ve</w:t>
            </w:r>
          </w:p>
        </w:tc>
        <w:tc>
          <w:tcPr>
            <w:tcW w:w="412" w:type="pct"/>
            <w:gridSpan w:val="2"/>
            <w:tcBorders>
              <w:left w:val="single" w:sz="6" w:space="0" w:color="auto"/>
              <w:right w:val="single" w:sz="12" w:space="0" w:color="auto"/>
            </w:tcBorders>
            <w:shd w:val="clear" w:color="auto" w:fill="auto"/>
          </w:tcPr>
          <w:p w:rsidR="00250A7E" w:rsidRPr="008C7C7D" w:rsidRDefault="00250A7E" w:rsidP="00E1628E">
            <w:pPr>
              <w:spacing w:after="80" w:line="240" w:lineRule="exact"/>
              <w:rPr>
                <w:rFonts w:ascii="Arial Narrow" w:hAnsi="Arial Narrow" w:cs="Arial"/>
                <w:i/>
                <w:sz w:val="21"/>
                <w:szCs w:val="21"/>
              </w:rPr>
            </w:pPr>
            <w:r w:rsidRPr="008C7C7D">
              <w:rPr>
                <w:rFonts w:ascii="Arial Narrow" w:hAnsi="Arial Narrow" w:cs="Arial"/>
                <w:i/>
                <w:sz w:val="21"/>
                <w:szCs w:val="21"/>
              </w:rPr>
              <w:t>Insufficient evidence</w:t>
            </w:r>
          </w:p>
        </w:tc>
        <w:tc>
          <w:tcPr>
            <w:tcW w:w="825" w:type="pct"/>
            <w:tcBorders>
              <w:left w:val="single" w:sz="12" w:space="0" w:color="auto"/>
            </w:tcBorders>
            <w:shd w:val="clear" w:color="auto" w:fill="FFFFFF" w:themeFill="background1"/>
          </w:tcPr>
          <w:p w:rsidR="00250A7E" w:rsidRPr="008C7C7D" w:rsidRDefault="00E353C0" w:rsidP="00E1628E">
            <w:pPr>
              <w:spacing w:after="80" w:line="240" w:lineRule="exact"/>
              <w:rPr>
                <w:rFonts w:ascii="Arial Narrow" w:hAnsi="Arial Narrow" w:cs="Arial"/>
                <w:i/>
                <w:sz w:val="21"/>
                <w:szCs w:val="21"/>
              </w:rPr>
            </w:pPr>
            <w:r w:rsidRPr="008C7C7D">
              <w:rPr>
                <w:rFonts w:ascii="Arial Narrow" w:hAnsi="Arial Narrow" w:cs="Arial"/>
                <w:i/>
                <w:sz w:val="21"/>
                <w:szCs w:val="21"/>
              </w:rPr>
              <w:t xml:space="preserve">3.1 </w:t>
            </w:r>
            <w:r w:rsidR="006B6741" w:rsidRPr="008C7C7D">
              <w:rPr>
                <w:rFonts w:ascii="Arial Narrow" w:hAnsi="Arial Narrow" w:cs="Arial"/>
                <w:i/>
                <w:sz w:val="21"/>
                <w:szCs w:val="21"/>
              </w:rPr>
              <w:t xml:space="preserve">Examines </w:t>
            </w:r>
            <w:r w:rsidRPr="008C7C7D">
              <w:rPr>
                <w:rFonts w:ascii="Arial Narrow" w:hAnsi="Arial Narrow" w:cs="Arial"/>
                <w:i/>
                <w:sz w:val="21"/>
                <w:szCs w:val="21"/>
              </w:rPr>
              <w:t xml:space="preserve">the extent to which Australia </w:t>
            </w:r>
            <w:r w:rsidR="00F21E5C" w:rsidRPr="008C7C7D">
              <w:rPr>
                <w:rFonts w:ascii="Arial Narrow" w:hAnsi="Arial Narrow" w:cs="Arial"/>
                <w:i/>
                <w:sz w:val="21"/>
                <w:szCs w:val="21"/>
              </w:rPr>
              <w:t>is s</w:t>
            </w:r>
            <w:r w:rsidRPr="008C7C7D">
              <w:rPr>
                <w:rFonts w:ascii="Arial Narrow" w:hAnsi="Arial Narrow" w:cs="Arial"/>
                <w:i/>
                <w:sz w:val="21"/>
                <w:szCs w:val="21"/>
              </w:rPr>
              <w:t>ocial</w:t>
            </w:r>
            <w:r w:rsidR="00F21E5C" w:rsidRPr="008C7C7D">
              <w:rPr>
                <w:rFonts w:ascii="Arial Narrow" w:hAnsi="Arial Narrow" w:cs="Arial"/>
                <w:i/>
                <w:sz w:val="21"/>
                <w:szCs w:val="21"/>
              </w:rPr>
              <w:t>ly</w:t>
            </w:r>
            <w:r w:rsidRPr="008C7C7D">
              <w:rPr>
                <w:rFonts w:ascii="Arial Narrow" w:hAnsi="Arial Narrow" w:cs="Arial"/>
                <w:i/>
                <w:sz w:val="21"/>
                <w:szCs w:val="21"/>
              </w:rPr>
              <w:t xml:space="preserve"> cohesi</w:t>
            </w:r>
            <w:r w:rsidR="00F21E5C" w:rsidRPr="008C7C7D">
              <w:rPr>
                <w:rFonts w:ascii="Arial Narrow" w:hAnsi="Arial Narrow" w:cs="Arial"/>
                <w:i/>
                <w:sz w:val="21"/>
                <w:szCs w:val="21"/>
              </w:rPr>
              <w:t>ve</w:t>
            </w:r>
          </w:p>
        </w:tc>
        <w:tc>
          <w:tcPr>
            <w:tcW w:w="825" w:type="pct"/>
            <w:shd w:val="clear" w:color="auto" w:fill="FFFFFF" w:themeFill="background1"/>
          </w:tcPr>
          <w:p w:rsidR="00250A7E" w:rsidRPr="008C7C7D" w:rsidRDefault="00250A7E" w:rsidP="00E1628E">
            <w:pPr>
              <w:spacing w:after="80" w:line="240" w:lineRule="exact"/>
              <w:rPr>
                <w:rFonts w:ascii="Arial Narrow" w:hAnsi="Arial Narrow" w:cs="Arial"/>
                <w:i/>
                <w:sz w:val="21"/>
                <w:szCs w:val="21"/>
              </w:rPr>
            </w:pPr>
          </w:p>
        </w:tc>
        <w:tc>
          <w:tcPr>
            <w:tcW w:w="824" w:type="pct"/>
            <w:shd w:val="clear" w:color="auto" w:fill="FFFFFF" w:themeFill="background1"/>
          </w:tcPr>
          <w:p w:rsidR="00250A7E" w:rsidRPr="008C7C7D" w:rsidRDefault="00EB60C5" w:rsidP="00E1628E">
            <w:pPr>
              <w:spacing w:after="80" w:line="240" w:lineRule="exact"/>
              <w:rPr>
                <w:rFonts w:ascii="Arial Narrow" w:hAnsi="Arial Narrow" w:cs="Arial"/>
                <w:i/>
                <w:sz w:val="21"/>
                <w:szCs w:val="21"/>
              </w:rPr>
            </w:pPr>
            <w:r w:rsidRPr="008C7C7D">
              <w:rPr>
                <w:rFonts w:ascii="Arial Narrow" w:hAnsi="Arial Narrow" w:cs="Arial"/>
                <w:i/>
                <w:sz w:val="21"/>
                <w:szCs w:val="21"/>
              </w:rPr>
              <w:t>3.2 Explains how racism affects social cohesion in Australia</w:t>
            </w:r>
          </w:p>
        </w:tc>
        <w:tc>
          <w:tcPr>
            <w:tcW w:w="773" w:type="pct"/>
            <w:tcBorders>
              <w:right w:val="single" w:sz="12" w:space="0" w:color="auto"/>
            </w:tcBorders>
            <w:shd w:val="clear" w:color="auto" w:fill="FFFFFF" w:themeFill="background1"/>
          </w:tcPr>
          <w:p w:rsidR="00250A7E" w:rsidRPr="008C7C7D" w:rsidRDefault="005E46BF" w:rsidP="00E1628E">
            <w:pPr>
              <w:spacing w:after="80" w:line="240" w:lineRule="exact"/>
              <w:rPr>
                <w:rFonts w:ascii="Arial Narrow" w:hAnsi="Arial Narrow" w:cs="Arial"/>
                <w:i/>
                <w:sz w:val="21"/>
                <w:szCs w:val="21"/>
              </w:rPr>
            </w:pPr>
            <w:r w:rsidRPr="008C7C7D">
              <w:rPr>
                <w:rFonts w:ascii="Arial Narrow" w:hAnsi="Arial Narrow" w:cs="Arial"/>
                <w:i/>
                <w:sz w:val="21"/>
                <w:szCs w:val="21"/>
              </w:rPr>
              <w:t xml:space="preserve">3.3 Appraises the extent to which </w:t>
            </w:r>
            <w:r w:rsidR="006314E6" w:rsidRPr="008C7C7D">
              <w:rPr>
                <w:rFonts w:ascii="Arial Narrow" w:hAnsi="Arial Narrow" w:cs="Arial"/>
                <w:i/>
                <w:sz w:val="21"/>
                <w:szCs w:val="21"/>
              </w:rPr>
              <w:t xml:space="preserve">migration has made </w:t>
            </w:r>
            <w:r w:rsidRPr="008C7C7D">
              <w:rPr>
                <w:rFonts w:ascii="Arial Narrow" w:hAnsi="Arial Narrow" w:cs="Arial"/>
                <w:i/>
                <w:sz w:val="21"/>
                <w:szCs w:val="21"/>
              </w:rPr>
              <w:t>Australia</w:t>
            </w:r>
            <w:r w:rsidR="006314E6" w:rsidRPr="008C7C7D">
              <w:rPr>
                <w:rFonts w:ascii="Arial Narrow" w:hAnsi="Arial Narrow" w:cs="Arial"/>
                <w:i/>
                <w:sz w:val="21"/>
                <w:szCs w:val="21"/>
              </w:rPr>
              <w:t xml:space="preserve"> more cohesive</w:t>
            </w:r>
          </w:p>
        </w:tc>
      </w:tr>
      <w:tr w:rsidR="00E1628E" w:rsidRPr="008C7C7D" w:rsidTr="00E1628E">
        <w:tc>
          <w:tcPr>
            <w:tcW w:w="619" w:type="pct"/>
            <w:shd w:val="clear" w:color="auto" w:fill="auto"/>
          </w:tcPr>
          <w:p w:rsidR="00A27C7E" w:rsidRPr="008C7C7D" w:rsidRDefault="00A27C7E" w:rsidP="00250A7E">
            <w:pPr>
              <w:spacing w:before="80" w:after="80" w:line="240" w:lineRule="exact"/>
              <w:rPr>
                <w:rFonts w:ascii="Cambria" w:hAnsi="Cambria" w:cs="Times New Roman"/>
                <w:b/>
                <w:sz w:val="21"/>
                <w:szCs w:val="21"/>
              </w:rPr>
            </w:pPr>
          </w:p>
        </w:tc>
        <w:tc>
          <w:tcPr>
            <w:tcW w:w="722" w:type="pct"/>
            <w:gridSpan w:val="2"/>
            <w:tcBorders>
              <w:right w:val="single" w:sz="6" w:space="0" w:color="auto"/>
            </w:tcBorders>
          </w:tcPr>
          <w:p w:rsidR="00A27C7E" w:rsidRPr="008C7C7D" w:rsidRDefault="00A27C7E" w:rsidP="00763575">
            <w:pPr>
              <w:spacing w:before="80" w:after="80" w:line="240" w:lineRule="exact"/>
              <w:rPr>
                <w:rFonts w:ascii="Arial Narrow" w:hAnsi="Arial Narrow" w:cs="Times New Roman"/>
                <w:sz w:val="21"/>
                <w:szCs w:val="21"/>
              </w:rPr>
            </w:pPr>
            <w:r w:rsidRPr="008C7C7D">
              <w:rPr>
                <w:rFonts w:ascii="Arial Narrow" w:hAnsi="Arial Narrow" w:cs="Times New Roman"/>
                <w:sz w:val="21"/>
                <w:szCs w:val="21"/>
              </w:rPr>
              <w:t xml:space="preserve">4. </w:t>
            </w:r>
            <w:r w:rsidR="00DE1ED0" w:rsidRPr="008C7C7D">
              <w:rPr>
                <w:rFonts w:ascii="Arial Narrow" w:hAnsi="Arial Narrow" w:cs="Times New Roman"/>
                <w:sz w:val="21"/>
                <w:szCs w:val="21"/>
              </w:rPr>
              <w:t>Explore</w:t>
            </w:r>
            <w:r w:rsidR="00763575" w:rsidRPr="008C7C7D">
              <w:rPr>
                <w:rFonts w:ascii="Arial Narrow" w:hAnsi="Arial Narrow" w:cs="Times New Roman"/>
                <w:sz w:val="21"/>
                <w:szCs w:val="21"/>
              </w:rPr>
              <w:t xml:space="preserve">s connection between individual/family migration experiences </w:t>
            </w:r>
            <w:r w:rsidR="00DE1ED0" w:rsidRPr="008C7C7D">
              <w:rPr>
                <w:rFonts w:ascii="Arial Narrow" w:hAnsi="Arial Narrow" w:cs="Times New Roman"/>
                <w:sz w:val="21"/>
                <w:szCs w:val="21"/>
              </w:rPr>
              <w:t>and social cohesion</w:t>
            </w:r>
          </w:p>
        </w:tc>
        <w:tc>
          <w:tcPr>
            <w:tcW w:w="412" w:type="pct"/>
            <w:gridSpan w:val="2"/>
            <w:tcBorders>
              <w:left w:val="single" w:sz="6" w:space="0" w:color="auto"/>
              <w:right w:val="single" w:sz="12" w:space="0" w:color="auto"/>
            </w:tcBorders>
            <w:shd w:val="clear" w:color="auto" w:fill="auto"/>
          </w:tcPr>
          <w:p w:rsidR="00A27C7E" w:rsidRPr="008C7C7D" w:rsidRDefault="00A27C7E" w:rsidP="00250A7E">
            <w:pPr>
              <w:spacing w:before="80" w:after="80" w:line="240" w:lineRule="exact"/>
              <w:rPr>
                <w:rFonts w:ascii="Arial Narrow" w:hAnsi="Arial Narrow" w:cs="Arial"/>
                <w:i/>
                <w:sz w:val="21"/>
                <w:szCs w:val="21"/>
              </w:rPr>
            </w:pPr>
            <w:r w:rsidRPr="008C7C7D">
              <w:rPr>
                <w:rFonts w:ascii="Arial Narrow" w:hAnsi="Arial Narrow" w:cs="Arial"/>
                <w:i/>
                <w:sz w:val="21"/>
                <w:szCs w:val="21"/>
              </w:rPr>
              <w:t>Insufficient evidence</w:t>
            </w:r>
          </w:p>
        </w:tc>
        <w:tc>
          <w:tcPr>
            <w:tcW w:w="825" w:type="pct"/>
            <w:tcBorders>
              <w:left w:val="single" w:sz="12" w:space="0" w:color="auto"/>
            </w:tcBorders>
            <w:shd w:val="clear" w:color="auto" w:fill="FFFFFF" w:themeFill="background1"/>
          </w:tcPr>
          <w:p w:rsidR="00A27C7E" w:rsidRPr="008C7C7D" w:rsidRDefault="00A27C7E" w:rsidP="00F21E5C">
            <w:pPr>
              <w:spacing w:before="80" w:after="80" w:line="240" w:lineRule="exact"/>
              <w:rPr>
                <w:rFonts w:ascii="Arial Narrow" w:hAnsi="Arial Narrow" w:cs="Arial"/>
                <w:i/>
                <w:sz w:val="21"/>
                <w:szCs w:val="21"/>
              </w:rPr>
            </w:pPr>
          </w:p>
        </w:tc>
        <w:tc>
          <w:tcPr>
            <w:tcW w:w="825" w:type="pct"/>
            <w:shd w:val="clear" w:color="auto" w:fill="FFFFFF" w:themeFill="background1"/>
          </w:tcPr>
          <w:p w:rsidR="00A27C7E" w:rsidRPr="008C7C7D" w:rsidRDefault="000C6AB4" w:rsidP="00DE1ED0">
            <w:pPr>
              <w:spacing w:before="80" w:after="80" w:line="240" w:lineRule="exact"/>
              <w:rPr>
                <w:rFonts w:ascii="Arial Narrow" w:hAnsi="Arial Narrow" w:cs="Arial"/>
                <w:i/>
                <w:sz w:val="21"/>
                <w:szCs w:val="21"/>
              </w:rPr>
            </w:pPr>
            <w:r w:rsidRPr="008C7C7D">
              <w:rPr>
                <w:rFonts w:ascii="Arial Narrow" w:hAnsi="Arial Narrow" w:cs="Arial"/>
                <w:i/>
                <w:sz w:val="21"/>
                <w:szCs w:val="21"/>
              </w:rPr>
              <w:t xml:space="preserve">4.1 </w:t>
            </w:r>
            <w:r w:rsidR="00DE1ED0" w:rsidRPr="008C7C7D">
              <w:rPr>
                <w:rFonts w:ascii="Arial Narrow" w:hAnsi="Arial Narrow" w:cs="Arial"/>
                <w:i/>
                <w:sz w:val="21"/>
                <w:szCs w:val="21"/>
              </w:rPr>
              <w:t>Identifies migration challenges</w:t>
            </w:r>
            <w:r w:rsidR="00763575" w:rsidRPr="008C7C7D">
              <w:rPr>
                <w:rFonts w:ascii="Arial Narrow" w:hAnsi="Arial Narrow" w:cs="Arial"/>
                <w:i/>
                <w:sz w:val="21"/>
                <w:szCs w:val="21"/>
              </w:rPr>
              <w:t xml:space="preserve"> f</w:t>
            </w:r>
            <w:r w:rsidR="00EB60C5" w:rsidRPr="008C7C7D">
              <w:rPr>
                <w:rFonts w:ascii="Arial Narrow" w:hAnsi="Arial Narrow" w:cs="Arial"/>
                <w:i/>
                <w:sz w:val="21"/>
                <w:szCs w:val="21"/>
              </w:rPr>
              <w:t>or</w:t>
            </w:r>
            <w:r w:rsidR="00763575" w:rsidRPr="008C7C7D">
              <w:rPr>
                <w:rFonts w:ascii="Arial Narrow" w:hAnsi="Arial Narrow" w:cs="Arial"/>
                <w:i/>
                <w:sz w:val="21"/>
                <w:szCs w:val="21"/>
              </w:rPr>
              <w:t xml:space="preserve"> an individual/family</w:t>
            </w:r>
          </w:p>
        </w:tc>
        <w:tc>
          <w:tcPr>
            <w:tcW w:w="824" w:type="pct"/>
            <w:shd w:val="clear" w:color="auto" w:fill="FFFFFF" w:themeFill="background1"/>
          </w:tcPr>
          <w:p w:rsidR="00A27C7E" w:rsidRPr="008C7C7D" w:rsidRDefault="00CD0805" w:rsidP="0052338B">
            <w:pPr>
              <w:spacing w:before="80" w:after="80" w:line="240" w:lineRule="exact"/>
              <w:rPr>
                <w:rFonts w:ascii="Arial Narrow" w:hAnsi="Arial Narrow" w:cs="Arial"/>
                <w:i/>
                <w:sz w:val="21"/>
                <w:szCs w:val="21"/>
              </w:rPr>
            </w:pPr>
            <w:r w:rsidRPr="008C7C7D">
              <w:rPr>
                <w:rFonts w:ascii="Arial Narrow" w:hAnsi="Arial Narrow" w:cs="Arial"/>
                <w:i/>
                <w:sz w:val="21"/>
                <w:szCs w:val="21"/>
              </w:rPr>
              <w:t>4.2 Analyses the contribution of a</w:t>
            </w:r>
            <w:r w:rsidR="0052338B" w:rsidRPr="008C7C7D">
              <w:rPr>
                <w:rFonts w:ascii="Arial Narrow" w:hAnsi="Arial Narrow" w:cs="Arial"/>
                <w:i/>
                <w:sz w:val="21"/>
                <w:szCs w:val="21"/>
              </w:rPr>
              <w:t xml:space="preserve"> migrant </w:t>
            </w:r>
            <w:r w:rsidRPr="008C7C7D">
              <w:rPr>
                <w:rFonts w:ascii="Arial Narrow" w:hAnsi="Arial Narrow" w:cs="Arial"/>
                <w:i/>
                <w:sz w:val="21"/>
                <w:szCs w:val="21"/>
              </w:rPr>
              <w:t>individual/family to Australian society</w:t>
            </w:r>
          </w:p>
        </w:tc>
        <w:tc>
          <w:tcPr>
            <w:tcW w:w="773" w:type="pct"/>
            <w:tcBorders>
              <w:right w:val="single" w:sz="12" w:space="0" w:color="auto"/>
            </w:tcBorders>
            <w:shd w:val="clear" w:color="auto" w:fill="FFFFFF" w:themeFill="background1"/>
          </w:tcPr>
          <w:p w:rsidR="00A27C7E" w:rsidRPr="008C7C7D" w:rsidRDefault="00A27C7E" w:rsidP="006314E6">
            <w:pPr>
              <w:spacing w:before="80" w:after="80" w:line="240" w:lineRule="exact"/>
              <w:rPr>
                <w:rFonts w:ascii="Arial Narrow" w:hAnsi="Arial Narrow" w:cs="Arial"/>
                <w:i/>
                <w:sz w:val="21"/>
                <w:szCs w:val="21"/>
              </w:rPr>
            </w:pPr>
          </w:p>
        </w:tc>
      </w:tr>
      <w:bookmarkEnd w:id="24"/>
    </w:tbl>
    <w:p w:rsidR="00250A7E" w:rsidRPr="008C7C7D" w:rsidRDefault="00250A7E" w:rsidP="00250A7E">
      <w:pPr>
        <w:rPr>
          <w:sz w:val="21"/>
          <w:szCs w:val="21"/>
        </w:rPr>
      </w:pPr>
    </w:p>
    <w:p w:rsidR="005B71CA" w:rsidRDefault="00250A7E" w:rsidP="00250A7E">
      <w:pPr>
        <w:pStyle w:val="VCAAHeading1"/>
      </w:pPr>
      <w:r w:rsidRPr="008C7C7D">
        <w:rPr>
          <w:rFonts w:asciiTheme="minorHAnsi" w:hAnsiTheme="minorHAnsi" w:cstheme="minorBidi"/>
          <w:b w:val="0"/>
          <w:color w:val="auto"/>
          <w:sz w:val="21"/>
          <w:szCs w:val="21"/>
        </w:rPr>
        <w:br w:type="page"/>
      </w:r>
    </w:p>
    <w:p w:rsidR="00456275" w:rsidRPr="00FC4E56" w:rsidRDefault="007404D3" w:rsidP="009C50F3">
      <w:pPr>
        <w:pStyle w:val="VCAAHeading1"/>
        <w:rPr>
          <w:rFonts w:asciiTheme="minorHAnsi" w:hAnsiTheme="minorHAnsi"/>
        </w:rPr>
      </w:pPr>
      <w:bookmarkStart w:id="25" w:name="_Toc2001572"/>
      <w:r>
        <w:lastRenderedPageBreak/>
        <w:t>Unit l</w:t>
      </w:r>
      <w:r w:rsidR="00456275">
        <w:t>esson plans</w:t>
      </w:r>
      <w:bookmarkEnd w:id="25"/>
    </w:p>
    <w:p w:rsidR="00B7325D" w:rsidRDefault="00462740" w:rsidP="00B7325D">
      <w:pPr>
        <w:pStyle w:val="VCAAbody"/>
        <w:rPr>
          <w:rFonts w:asciiTheme="minorHAnsi" w:eastAsia="Calibri" w:hAnsiTheme="minorHAnsi" w:cstheme="minorHAnsi"/>
          <w:color w:val="auto"/>
        </w:rPr>
      </w:pPr>
      <w:r w:rsidRPr="00462740">
        <w:rPr>
          <w:rFonts w:asciiTheme="minorHAnsi" w:eastAsia="Calibri" w:hAnsiTheme="minorHAnsi" w:cstheme="minorHAnsi"/>
          <w:color w:val="auto"/>
        </w:rPr>
        <w:t xml:space="preserve">The following lessons were created to </w:t>
      </w:r>
      <w:r w:rsidR="00C90C75">
        <w:rPr>
          <w:rFonts w:asciiTheme="minorHAnsi" w:eastAsia="Calibri" w:hAnsiTheme="minorHAnsi" w:cstheme="minorHAnsi"/>
          <w:color w:val="auto"/>
        </w:rPr>
        <w:t xml:space="preserve">facilitate </w:t>
      </w:r>
      <w:r w:rsidRPr="00462740">
        <w:rPr>
          <w:rFonts w:asciiTheme="minorHAnsi" w:eastAsia="Calibri" w:hAnsiTheme="minorHAnsi" w:cstheme="minorHAnsi"/>
          <w:color w:val="auto"/>
        </w:rPr>
        <w:t xml:space="preserve">progress </w:t>
      </w:r>
      <w:r w:rsidR="00C90C75">
        <w:rPr>
          <w:rFonts w:asciiTheme="minorHAnsi" w:eastAsia="Calibri" w:hAnsiTheme="minorHAnsi" w:cstheme="minorHAnsi"/>
          <w:color w:val="auto"/>
        </w:rPr>
        <w:t xml:space="preserve">in </w:t>
      </w:r>
      <w:r w:rsidRPr="00462740">
        <w:rPr>
          <w:rFonts w:asciiTheme="minorHAnsi" w:eastAsia="Calibri" w:hAnsiTheme="minorHAnsi" w:cstheme="minorHAnsi"/>
          <w:color w:val="auto"/>
        </w:rPr>
        <w:t>student learning. Each lesson was linked to a particular action/s in the formative assessment rubric and the associated quality criteria. Teachers should give students ongoing feedback on the next steps in their learni</w:t>
      </w:r>
      <w:r w:rsidR="00C90C75">
        <w:rPr>
          <w:rFonts w:asciiTheme="minorHAnsi" w:eastAsia="Calibri" w:hAnsiTheme="minorHAnsi" w:cstheme="minorHAnsi"/>
          <w:color w:val="auto"/>
        </w:rPr>
        <w:t xml:space="preserve">ng and provide opportunities for them to make </w:t>
      </w:r>
      <w:r w:rsidRPr="00462740">
        <w:rPr>
          <w:rFonts w:asciiTheme="minorHAnsi" w:eastAsia="Calibri" w:hAnsiTheme="minorHAnsi" w:cstheme="minorHAnsi"/>
          <w:color w:val="auto"/>
        </w:rPr>
        <w:t xml:space="preserve">progress </w:t>
      </w:r>
      <w:r w:rsidR="00C90C75">
        <w:rPr>
          <w:rFonts w:asciiTheme="minorHAnsi" w:eastAsia="Calibri" w:hAnsiTheme="minorHAnsi" w:cstheme="minorHAnsi"/>
          <w:color w:val="auto"/>
        </w:rPr>
        <w:t xml:space="preserve">in </w:t>
      </w:r>
      <w:r w:rsidRPr="00462740">
        <w:rPr>
          <w:rFonts w:asciiTheme="minorHAnsi" w:eastAsia="Calibri" w:hAnsiTheme="minorHAnsi" w:cstheme="minorHAnsi"/>
          <w:color w:val="auto"/>
        </w:rPr>
        <w:t>their understanding of the targeted area of the curriculum</w:t>
      </w:r>
      <w:r w:rsidR="008C3B9E">
        <w:rPr>
          <w:rFonts w:asciiTheme="minorHAnsi" w:eastAsia="Calibri" w:hAnsiTheme="minorHAnsi" w:cstheme="minorHAnsi"/>
          <w:color w:val="auto"/>
        </w:rPr>
        <w:t>.</w:t>
      </w:r>
    </w:p>
    <w:p w:rsidR="00122E47" w:rsidRDefault="00122E47" w:rsidP="00B7325D">
      <w:pPr>
        <w:pStyle w:val="VCAAbody"/>
        <w:rPr>
          <w:rFonts w:asciiTheme="minorHAnsi" w:eastAsia="Calibri" w:hAnsiTheme="minorHAnsi" w:cstheme="minorHAnsi"/>
          <w:color w:val="auto"/>
        </w:rPr>
      </w:pPr>
    </w:p>
    <w:p w:rsidR="00122E47" w:rsidRDefault="00122E47" w:rsidP="00122E47">
      <w:pPr>
        <w:pStyle w:val="VCAAHeading2"/>
      </w:pPr>
      <w:bookmarkStart w:id="26" w:name="_Toc1745453"/>
      <w:bookmarkStart w:id="27" w:name="_Toc2001573"/>
      <w:r>
        <w:t xml:space="preserve">Lesson </w:t>
      </w:r>
      <w:bookmarkEnd w:id="26"/>
      <w:r w:rsidRPr="00122E47">
        <w:t>1 – Introduction to social cohesion</w:t>
      </w:r>
      <w:bookmarkEnd w:id="27"/>
    </w:p>
    <w:p w:rsidR="00122E47" w:rsidRPr="00C139B3" w:rsidRDefault="00122E47" w:rsidP="00122E47">
      <w:pPr>
        <w:spacing w:before="80" w:after="80" w:line="240" w:lineRule="exact"/>
        <w:rPr>
          <w:rFonts w:cstheme="minorHAnsi"/>
        </w:rPr>
      </w:pPr>
    </w:p>
    <w:p w:rsidR="00122E47" w:rsidRPr="006A77E3" w:rsidRDefault="00122E47" w:rsidP="00122E47">
      <w:pPr>
        <w:pStyle w:val="VCAAbody"/>
        <w:rPr>
          <w:i/>
        </w:rPr>
      </w:pPr>
      <w:r>
        <w:rPr>
          <w:i/>
        </w:rPr>
        <w:t>Rubric area</w:t>
      </w:r>
      <w:r w:rsidRPr="006A77E3">
        <w:rPr>
          <w:i/>
        </w:rPr>
        <w:t xml:space="preserve"> targeted: </w:t>
      </w:r>
      <w:r w:rsidRPr="006A77E3">
        <w:rPr>
          <w:i/>
        </w:rPr>
        <w:tab/>
      </w:r>
    </w:p>
    <w:p w:rsidR="00122E47" w:rsidRPr="00122E47" w:rsidRDefault="00122E47" w:rsidP="00122E47">
      <w:pPr>
        <w:pStyle w:val="VCAAbullet"/>
      </w:pPr>
      <w:r w:rsidRPr="00122E47">
        <w:t>1.1 Explains social cohesion using examples</w:t>
      </w:r>
    </w:p>
    <w:p w:rsidR="00122E47" w:rsidRDefault="00122E47" w:rsidP="00122E47">
      <w:pPr>
        <w:pStyle w:val="VCAAbody"/>
        <w:rPr>
          <w:i/>
        </w:rPr>
      </w:pPr>
    </w:p>
    <w:p w:rsidR="00B45706" w:rsidRDefault="00B45706" w:rsidP="00B45706">
      <w:pPr>
        <w:pStyle w:val="VCAAbody"/>
      </w:pPr>
      <w:r>
        <w:t xml:space="preserve">Introduce the unit by telling the class they will be exploring what makes a society </w:t>
      </w:r>
      <w:r w:rsidRPr="000C3AD7">
        <w:t>cohesive</w:t>
      </w:r>
      <w:r>
        <w:t xml:space="preserve"> and how cohesion can be maintained or threatened in a multicultural country like Australia. </w:t>
      </w:r>
    </w:p>
    <w:p w:rsidR="00B45706" w:rsidRDefault="00B45706" w:rsidP="00B45706">
      <w:pPr>
        <w:pStyle w:val="VCAAbody"/>
        <w:rPr>
          <w:lang w:val="en-AU"/>
        </w:rPr>
      </w:pPr>
      <w:r>
        <w:rPr>
          <w:lang w:val="en-AU"/>
        </w:rPr>
        <w:t>Compare</w:t>
      </w:r>
      <w:r w:rsidR="00676C53">
        <w:rPr>
          <w:lang w:val="en-AU"/>
        </w:rPr>
        <w:t xml:space="preserve"> the following</w:t>
      </w:r>
      <w:r>
        <w:rPr>
          <w:lang w:val="en-AU"/>
        </w:rPr>
        <w:t xml:space="preserve"> two definitions of social cohesion: </w:t>
      </w:r>
    </w:p>
    <w:p w:rsidR="00B45706" w:rsidRDefault="00B45706" w:rsidP="00B45706">
      <w:pPr>
        <w:pStyle w:val="VCAAbullet"/>
      </w:pPr>
      <w:r>
        <w:t xml:space="preserve">Australian Human Rights Commission: </w:t>
      </w:r>
    </w:p>
    <w:p w:rsidR="00B45706" w:rsidRDefault="00B45706" w:rsidP="00B45706">
      <w:pPr>
        <w:pStyle w:val="VCAAbody"/>
        <w:ind w:left="1134"/>
        <w:rPr>
          <w:lang w:val="en-AU"/>
        </w:rPr>
      </w:pPr>
      <w:r w:rsidRPr="00EC1CF5">
        <w:rPr>
          <w:i/>
          <w:lang w:val="en-AU"/>
        </w:rPr>
        <w:t>Social cohesion refers to positive social relationships – it is the bond or ‘glue’ that binds people. A socially cohesive society is one which … creates a sense of belonging, promotes trust and offers its members the opportunity of upward mobility.</w:t>
      </w:r>
    </w:p>
    <w:p w:rsidR="00B45706" w:rsidRDefault="00B45706" w:rsidP="00B45706">
      <w:pPr>
        <w:pStyle w:val="VCAAbullet"/>
      </w:pPr>
      <w:r>
        <w:t>Scanlon Foundation:</w:t>
      </w:r>
    </w:p>
    <w:p w:rsidR="00B45706" w:rsidRPr="00EC1CF5" w:rsidRDefault="00B45706" w:rsidP="00B45706">
      <w:pPr>
        <w:pStyle w:val="VCAAbody"/>
        <w:ind w:left="1134"/>
        <w:rPr>
          <w:i/>
          <w:lang w:val="en"/>
        </w:rPr>
      </w:pPr>
      <w:r w:rsidRPr="00EC1CF5">
        <w:rPr>
          <w:i/>
          <w:lang w:val="en-AU"/>
        </w:rPr>
        <w:t>F</w:t>
      </w:r>
      <w:proofErr w:type="spellStart"/>
      <w:r w:rsidRPr="00EC1CF5">
        <w:rPr>
          <w:i/>
          <w:lang w:val="en"/>
        </w:rPr>
        <w:t>ive</w:t>
      </w:r>
      <w:proofErr w:type="spellEnd"/>
      <w:r w:rsidRPr="00EC1CF5">
        <w:rPr>
          <w:i/>
          <w:lang w:val="en"/>
        </w:rPr>
        <w:t xml:space="preserve"> indicators for social cohesion:</w:t>
      </w:r>
    </w:p>
    <w:p w:rsidR="00B45706" w:rsidRPr="00EC1CF5" w:rsidRDefault="00B45706" w:rsidP="00676C53">
      <w:pPr>
        <w:pStyle w:val="VCAAbody"/>
        <w:numPr>
          <w:ilvl w:val="0"/>
          <w:numId w:val="37"/>
        </w:numPr>
        <w:ind w:left="1491" w:hanging="357"/>
        <w:rPr>
          <w:i/>
          <w:lang w:val="en"/>
        </w:rPr>
      </w:pPr>
      <w:r w:rsidRPr="00EC1CF5">
        <w:rPr>
          <w:b/>
          <w:bCs/>
          <w:i/>
          <w:lang w:val="en"/>
        </w:rPr>
        <w:t>Belonging</w:t>
      </w:r>
      <w:r w:rsidRPr="00EC1CF5">
        <w:rPr>
          <w:i/>
          <w:lang w:val="en"/>
        </w:rPr>
        <w:t>: Shared values, identification with Australia, trust.</w:t>
      </w:r>
    </w:p>
    <w:p w:rsidR="00B45706" w:rsidRPr="00EC1CF5" w:rsidRDefault="00B45706" w:rsidP="00676C53">
      <w:pPr>
        <w:pStyle w:val="VCAAbody"/>
        <w:numPr>
          <w:ilvl w:val="0"/>
          <w:numId w:val="37"/>
        </w:numPr>
        <w:ind w:left="1491" w:hanging="357"/>
        <w:rPr>
          <w:i/>
          <w:lang w:val="en"/>
        </w:rPr>
      </w:pPr>
      <w:r w:rsidRPr="00EC1CF5">
        <w:rPr>
          <w:b/>
          <w:bCs/>
          <w:i/>
          <w:lang w:val="en"/>
        </w:rPr>
        <w:t>Social justice and equity</w:t>
      </w:r>
      <w:r w:rsidRPr="00EC1CF5">
        <w:rPr>
          <w:i/>
          <w:lang w:val="en"/>
        </w:rPr>
        <w:t>: Evaluation of national policies.</w:t>
      </w:r>
    </w:p>
    <w:p w:rsidR="00B45706" w:rsidRPr="00EC1CF5" w:rsidRDefault="00B45706" w:rsidP="00676C53">
      <w:pPr>
        <w:pStyle w:val="VCAAbody"/>
        <w:numPr>
          <w:ilvl w:val="0"/>
          <w:numId w:val="37"/>
        </w:numPr>
        <w:ind w:left="1491" w:hanging="357"/>
        <w:rPr>
          <w:i/>
          <w:lang w:val="en"/>
        </w:rPr>
      </w:pPr>
      <w:r w:rsidRPr="00EC1CF5">
        <w:rPr>
          <w:b/>
          <w:bCs/>
          <w:i/>
          <w:lang w:val="en"/>
        </w:rPr>
        <w:t>Participation</w:t>
      </w:r>
      <w:r w:rsidRPr="00EC1CF5">
        <w:rPr>
          <w:i/>
          <w:lang w:val="en"/>
        </w:rPr>
        <w:t>: Voluntary work, political and cooperative involvement.</w:t>
      </w:r>
    </w:p>
    <w:p w:rsidR="00B45706" w:rsidRPr="00EC1CF5" w:rsidRDefault="00B45706" w:rsidP="00676C53">
      <w:pPr>
        <w:pStyle w:val="VCAAbody"/>
        <w:numPr>
          <w:ilvl w:val="0"/>
          <w:numId w:val="37"/>
        </w:numPr>
        <w:ind w:left="1491" w:hanging="357"/>
        <w:rPr>
          <w:i/>
          <w:lang w:val="en"/>
        </w:rPr>
      </w:pPr>
      <w:r w:rsidRPr="00EC1CF5">
        <w:rPr>
          <w:b/>
          <w:bCs/>
          <w:i/>
          <w:lang w:val="en"/>
        </w:rPr>
        <w:t>Acceptance and rejection, legitimacy</w:t>
      </w:r>
      <w:r w:rsidRPr="00EC1CF5">
        <w:rPr>
          <w:i/>
          <w:lang w:val="en"/>
        </w:rPr>
        <w:t>: Experience of discrimination, attitudes towards minorities and newcomers.</w:t>
      </w:r>
    </w:p>
    <w:p w:rsidR="00B45706" w:rsidRPr="00EC1CF5" w:rsidRDefault="00B45706" w:rsidP="00676C53">
      <w:pPr>
        <w:pStyle w:val="VCAAbody"/>
        <w:numPr>
          <w:ilvl w:val="0"/>
          <w:numId w:val="37"/>
        </w:numPr>
        <w:ind w:left="1491" w:hanging="357"/>
        <w:rPr>
          <w:i/>
          <w:lang w:val="en-AU"/>
        </w:rPr>
      </w:pPr>
      <w:r w:rsidRPr="00EC1CF5">
        <w:rPr>
          <w:b/>
          <w:bCs/>
          <w:i/>
          <w:lang w:val="en"/>
        </w:rPr>
        <w:lastRenderedPageBreak/>
        <w:t>Worth</w:t>
      </w:r>
      <w:r w:rsidRPr="00EC1CF5">
        <w:rPr>
          <w:i/>
          <w:lang w:val="en"/>
        </w:rPr>
        <w:t>: Life satisfaction and happiness, future expectations.</w:t>
      </w:r>
    </w:p>
    <w:p w:rsidR="00B45706" w:rsidRDefault="00B45706" w:rsidP="00DC6329">
      <w:pPr>
        <w:pStyle w:val="VCAAbody"/>
        <w:rPr>
          <w:lang w:val="en-AU"/>
        </w:rPr>
      </w:pPr>
      <w:r>
        <w:rPr>
          <w:lang w:val="en-AU"/>
        </w:rPr>
        <w:t>With the class, discuss whether one definition is more useful than the other and decide on a definition for the purposes of the unit.</w:t>
      </w:r>
    </w:p>
    <w:p w:rsidR="00122E47" w:rsidRDefault="00B45706" w:rsidP="00DC6329">
      <w:pPr>
        <w:pStyle w:val="VCAAbody"/>
        <w:rPr>
          <w:rFonts w:eastAsia="Calibri" w:cstheme="minorHAnsi"/>
          <w:i/>
        </w:rPr>
      </w:pPr>
      <w:r w:rsidRPr="00941D2F">
        <w:rPr>
          <w:color w:val="auto"/>
        </w:rPr>
        <w:t>Ask students to give examples of how social cohesion looks/might look in daily life.</w:t>
      </w:r>
    </w:p>
    <w:p w:rsidR="00DC6329" w:rsidRDefault="00DC6329" w:rsidP="00122E47">
      <w:pPr>
        <w:spacing w:before="80" w:after="80" w:line="240" w:lineRule="exact"/>
        <w:rPr>
          <w:rFonts w:eastAsia="Calibri" w:cstheme="minorHAnsi"/>
          <w:i/>
        </w:rPr>
      </w:pPr>
    </w:p>
    <w:p w:rsidR="00122E47" w:rsidRPr="007D07ED" w:rsidRDefault="00122E47" w:rsidP="00122E47">
      <w:pPr>
        <w:spacing w:before="80" w:after="80" w:line="240" w:lineRule="exact"/>
        <w:rPr>
          <w:rFonts w:eastAsia="Calibri" w:cstheme="minorHAnsi"/>
          <w:i/>
        </w:rPr>
      </w:pPr>
      <w:r w:rsidRPr="007D07ED">
        <w:rPr>
          <w:rFonts w:eastAsia="Calibri" w:cstheme="minorHAnsi"/>
          <w:i/>
        </w:rPr>
        <w:t>Resources:</w:t>
      </w:r>
      <w:r w:rsidRPr="007D07ED">
        <w:rPr>
          <w:rFonts w:eastAsia="Calibri" w:cstheme="minorHAnsi"/>
          <w:i/>
        </w:rPr>
        <w:tab/>
      </w:r>
      <w:r w:rsidRPr="007D07ED">
        <w:rPr>
          <w:rFonts w:eastAsia="Calibri" w:cstheme="minorHAnsi"/>
          <w:i/>
        </w:rPr>
        <w:tab/>
      </w:r>
      <w:r w:rsidRPr="007D07ED">
        <w:rPr>
          <w:rFonts w:eastAsia="Calibri" w:cstheme="minorHAnsi"/>
          <w:i/>
        </w:rPr>
        <w:tab/>
      </w:r>
    </w:p>
    <w:p w:rsidR="00DC6329" w:rsidRDefault="00DC6329" w:rsidP="00DC6329">
      <w:pPr>
        <w:pStyle w:val="VCAAbody"/>
        <w:rPr>
          <w:lang w:val="en-AU"/>
        </w:rPr>
      </w:pPr>
      <w:r>
        <w:rPr>
          <w:lang w:val="en-AU"/>
        </w:rPr>
        <w:t>Definitions of social cohesion:</w:t>
      </w:r>
    </w:p>
    <w:p w:rsidR="00DC6329" w:rsidRDefault="00B54EA4" w:rsidP="00DC6329">
      <w:pPr>
        <w:pStyle w:val="VCAAbody"/>
        <w:numPr>
          <w:ilvl w:val="0"/>
          <w:numId w:val="38"/>
        </w:numPr>
        <w:rPr>
          <w:lang w:val="en-AU"/>
        </w:rPr>
      </w:pPr>
      <w:hyperlink r:id="rId31" w:history="1">
        <w:r w:rsidR="00DC6329" w:rsidRPr="00DC6329">
          <w:rPr>
            <w:rStyle w:val="Hyperlink"/>
            <w:lang w:val="en-AU"/>
          </w:rPr>
          <w:t>Australian Human Rights Commission</w:t>
        </w:r>
      </w:hyperlink>
      <w:r w:rsidR="00DC6329">
        <w:rPr>
          <w:lang w:val="en-AU"/>
        </w:rPr>
        <w:t xml:space="preserve"> </w:t>
      </w:r>
    </w:p>
    <w:p w:rsidR="00DC6329" w:rsidRDefault="00B54EA4" w:rsidP="00DC6329">
      <w:pPr>
        <w:pStyle w:val="VCAAbody"/>
        <w:numPr>
          <w:ilvl w:val="0"/>
          <w:numId w:val="38"/>
        </w:numPr>
        <w:rPr>
          <w:lang w:val="en-AU"/>
        </w:rPr>
      </w:pPr>
      <w:hyperlink r:id="rId32" w:history="1">
        <w:r w:rsidR="00DC6329" w:rsidRPr="00DC6329">
          <w:rPr>
            <w:rStyle w:val="Hyperlink"/>
            <w:lang w:val="en-AU"/>
          </w:rPr>
          <w:t>Scanlon Foundation</w:t>
        </w:r>
      </w:hyperlink>
    </w:p>
    <w:p w:rsidR="00122E47" w:rsidRDefault="00122E47" w:rsidP="00B7325D">
      <w:pPr>
        <w:pStyle w:val="VCAAbody"/>
        <w:rPr>
          <w:rFonts w:asciiTheme="minorHAnsi" w:eastAsia="Calibri" w:hAnsiTheme="minorHAnsi" w:cstheme="minorHAnsi"/>
          <w:color w:val="auto"/>
        </w:rPr>
      </w:pPr>
    </w:p>
    <w:p w:rsidR="007862B2" w:rsidRDefault="007862B2" w:rsidP="007862B2">
      <w:pPr>
        <w:pStyle w:val="VCAAHeading2"/>
      </w:pPr>
      <w:bookmarkStart w:id="28" w:name="_Toc2001574"/>
      <w:r>
        <w:t xml:space="preserve">Lessons </w:t>
      </w:r>
      <w:r w:rsidRPr="007862B2">
        <w:t>2</w:t>
      </w:r>
      <w:r>
        <w:t xml:space="preserve"> to </w:t>
      </w:r>
      <w:r w:rsidRPr="007862B2">
        <w:t>7 – Migration and its effects on Australian society</w:t>
      </w:r>
      <w:bookmarkEnd w:id="28"/>
    </w:p>
    <w:p w:rsidR="007862B2" w:rsidRPr="00C139B3" w:rsidRDefault="007862B2" w:rsidP="007862B2">
      <w:pPr>
        <w:spacing w:before="80" w:after="80" w:line="240" w:lineRule="exact"/>
        <w:rPr>
          <w:rFonts w:cstheme="minorHAnsi"/>
        </w:rPr>
      </w:pPr>
    </w:p>
    <w:p w:rsidR="007862B2" w:rsidRPr="006A77E3" w:rsidRDefault="007862B2" w:rsidP="007862B2">
      <w:pPr>
        <w:pStyle w:val="VCAAbody"/>
        <w:rPr>
          <w:i/>
        </w:rPr>
      </w:pPr>
      <w:r>
        <w:rPr>
          <w:i/>
        </w:rPr>
        <w:t>Rubric area</w:t>
      </w:r>
      <w:r w:rsidR="00C610F9">
        <w:rPr>
          <w:i/>
        </w:rPr>
        <w:t>s</w:t>
      </w:r>
      <w:r w:rsidRPr="006A77E3">
        <w:rPr>
          <w:i/>
        </w:rPr>
        <w:t xml:space="preserve"> targeted: </w:t>
      </w:r>
      <w:r w:rsidRPr="006A77E3">
        <w:rPr>
          <w:i/>
        </w:rPr>
        <w:tab/>
      </w:r>
    </w:p>
    <w:p w:rsidR="007862B2" w:rsidRPr="007862B2" w:rsidRDefault="007862B2" w:rsidP="007862B2">
      <w:pPr>
        <w:pStyle w:val="VCAAbullet"/>
      </w:pPr>
      <w:r w:rsidRPr="007862B2">
        <w:t>1.2 Explains the relationship between cultural diversity and social cohesion</w:t>
      </w:r>
    </w:p>
    <w:p w:rsidR="007862B2" w:rsidRPr="007862B2" w:rsidRDefault="007862B2" w:rsidP="007862B2">
      <w:pPr>
        <w:pStyle w:val="VCAAbullet"/>
      </w:pPr>
      <w:r w:rsidRPr="007862B2">
        <w:t>1.3 Describes how migration has changed Australian society</w:t>
      </w:r>
    </w:p>
    <w:p w:rsidR="007862B2" w:rsidRPr="007862B2" w:rsidRDefault="007862B2" w:rsidP="007862B2">
      <w:pPr>
        <w:pStyle w:val="VCAAbullet"/>
      </w:pPr>
      <w:r w:rsidRPr="007862B2">
        <w:t xml:space="preserve">2.1 Identifies factors that challenge social cohesion </w:t>
      </w:r>
    </w:p>
    <w:p w:rsidR="007862B2" w:rsidRPr="007862B2" w:rsidRDefault="007862B2" w:rsidP="007862B2">
      <w:pPr>
        <w:pStyle w:val="VCAAbullet"/>
      </w:pPr>
      <w:r w:rsidRPr="007862B2">
        <w:t>3.1 Examines the extent to which Australia is socially cohesive</w:t>
      </w:r>
    </w:p>
    <w:p w:rsidR="007862B2" w:rsidRPr="007862B2" w:rsidRDefault="007862B2" w:rsidP="007862B2">
      <w:pPr>
        <w:pStyle w:val="VCAAbullet"/>
      </w:pPr>
      <w:r w:rsidRPr="007862B2">
        <w:t>3.2 Explains how racism affects social cohesion in Australia</w:t>
      </w:r>
    </w:p>
    <w:p w:rsidR="007862B2" w:rsidRPr="007862B2" w:rsidRDefault="007862B2" w:rsidP="007862B2">
      <w:pPr>
        <w:pStyle w:val="VCAAbullet"/>
      </w:pPr>
      <w:r w:rsidRPr="007862B2">
        <w:t>4.1 Identifies migration challenges for an individual/family</w:t>
      </w:r>
    </w:p>
    <w:p w:rsidR="007862B2" w:rsidRPr="007862B2" w:rsidRDefault="007862B2" w:rsidP="007862B2">
      <w:pPr>
        <w:pStyle w:val="VCAAbullet"/>
      </w:pPr>
      <w:r w:rsidRPr="007862B2">
        <w:t>4.2 Analyses the contribution of a migrant individual/family to Australian society</w:t>
      </w:r>
    </w:p>
    <w:p w:rsidR="007862B2" w:rsidRDefault="007862B2" w:rsidP="007862B2">
      <w:pPr>
        <w:pStyle w:val="VCAAbody"/>
        <w:rPr>
          <w:i/>
        </w:rPr>
      </w:pPr>
    </w:p>
    <w:p w:rsidR="001473AA" w:rsidRDefault="001473AA" w:rsidP="001473AA">
      <w:pPr>
        <w:pStyle w:val="VCAAbody"/>
        <w:rPr>
          <w:lang w:val="en-AU"/>
        </w:rPr>
      </w:pPr>
      <w:r>
        <w:rPr>
          <w:lang w:val="en-AU"/>
        </w:rPr>
        <w:t xml:space="preserve">Explain that social cohesion can be affected by the level of cultural diversity in a community and that Australia is a highly diverse society because of migration. Point out that with the exception of Aboriginal and Torres Strait Islander people, all Australians are migrants or descended from migrants. Ask students to discuss in pairs what they believe would be the </w:t>
      </w:r>
      <w:r w:rsidRPr="00AE250D">
        <w:rPr>
          <w:lang w:val="en-AU"/>
        </w:rPr>
        <w:t>relationship between cultural diversity and social cohesion</w:t>
      </w:r>
      <w:r>
        <w:rPr>
          <w:lang w:val="en-AU"/>
        </w:rPr>
        <w:t xml:space="preserve">, </w:t>
      </w:r>
      <w:proofErr w:type="gramStart"/>
      <w:r>
        <w:rPr>
          <w:lang w:val="en-AU"/>
        </w:rPr>
        <w:t>then</w:t>
      </w:r>
      <w:proofErr w:type="gramEnd"/>
      <w:r>
        <w:rPr>
          <w:lang w:val="en-AU"/>
        </w:rPr>
        <w:t xml:space="preserve"> share with the class.</w:t>
      </w:r>
    </w:p>
    <w:p w:rsidR="001473AA" w:rsidRDefault="001473AA" w:rsidP="001473AA">
      <w:pPr>
        <w:pStyle w:val="VCAAbody"/>
        <w:rPr>
          <w:lang w:val="en-AU"/>
        </w:rPr>
      </w:pPr>
      <w:r w:rsidRPr="00544D03">
        <w:rPr>
          <w:lang w:val="en-AU"/>
        </w:rPr>
        <w:lastRenderedPageBreak/>
        <w:t xml:space="preserve">Ask students to find </w:t>
      </w:r>
      <w:r>
        <w:rPr>
          <w:lang w:val="en-AU"/>
        </w:rPr>
        <w:t xml:space="preserve">a diverse range of </w:t>
      </w:r>
      <w:r w:rsidRPr="00544D03">
        <w:rPr>
          <w:lang w:val="en-AU"/>
        </w:rPr>
        <w:t>recent media representations of immigration and its effects on social cohesion in Australia, and to research how migration and/or cultural diversity have changed one or more aspects of Australian society.</w:t>
      </w:r>
      <w:r>
        <w:rPr>
          <w:lang w:val="en-AU"/>
        </w:rPr>
        <w:t xml:space="preserve"> </w:t>
      </w:r>
    </w:p>
    <w:p w:rsidR="001473AA" w:rsidRDefault="001473AA" w:rsidP="001473AA">
      <w:pPr>
        <w:pStyle w:val="VCAAbody"/>
        <w:rPr>
          <w:i/>
          <w:lang w:val="en-AU"/>
        </w:rPr>
      </w:pPr>
      <w:r>
        <w:rPr>
          <w:i/>
          <w:lang w:val="en-AU"/>
        </w:rPr>
        <w:t>Exploring migrant experiences:</w:t>
      </w:r>
    </w:p>
    <w:p w:rsidR="001473AA" w:rsidRDefault="001473AA" w:rsidP="001473AA">
      <w:pPr>
        <w:pStyle w:val="VCAAbody"/>
        <w:rPr>
          <w:lang w:val="en-AU"/>
        </w:rPr>
      </w:pPr>
      <w:proofErr w:type="gramStart"/>
      <w:r>
        <w:rPr>
          <w:lang w:val="en-AU"/>
        </w:rPr>
        <w:t>Sort students into two groups depending on their access to interview subjects to complete the tasks below.</w:t>
      </w:r>
      <w:proofErr w:type="gramEnd"/>
      <w:r>
        <w:rPr>
          <w:lang w:val="en-AU"/>
        </w:rPr>
        <w:t xml:space="preserve"> </w:t>
      </w:r>
    </w:p>
    <w:p w:rsidR="001473AA" w:rsidRPr="001473AA" w:rsidRDefault="001473AA" w:rsidP="001473AA">
      <w:pPr>
        <w:pStyle w:val="VCAAbody"/>
        <w:rPr>
          <w:i/>
          <w:lang w:val="en-AU"/>
        </w:rPr>
      </w:pPr>
      <w:r w:rsidRPr="001473AA">
        <w:rPr>
          <w:i/>
          <w:lang w:val="en-AU"/>
        </w:rPr>
        <w:t xml:space="preserve">Group 1 – Interview: </w:t>
      </w:r>
    </w:p>
    <w:p w:rsidR="001473AA" w:rsidRDefault="001473AA" w:rsidP="001473AA">
      <w:pPr>
        <w:pStyle w:val="VCAAbody"/>
        <w:numPr>
          <w:ilvl w:val="0"/>
          <w:numId w:val="47"/>
        </w:numPr>
      </w:pPr>
      <w:r>
        <w:rPr>
          <w:lang w:val="en-AU"/>
        </w:rPr>
        <w:t>Individually, s</w:t>
      </w:r>
      <w:proofErr w:type="spellStart"/>
      <w:r>
        <w:t>tudents</w:t>
      </w:r>
      <w:proofErr w:type="spellEnd"/>
      <w:r>
        <w:t xml:space="preserve"> interview someone they know about their experience of migrating to Australia. The interview should cover w</w:t>
      </w:r>
      <w:r w:rsidRPr="00361FCD">
        <w:t xml:space="preserve">hy </w:t>
      </w:r>
      <w:r>
        <w:t xml:space="preserve">the person </w:t>
      </w:r>
      <w:r w:rsidRPr="00361FCD">
        <w:t>m</w:t>
      </w:r>
      <w:r>
        <w:t xml:space="preserve">igrated </w:t>
      </w:r>
      <w:r w:rsidRPr="00361FCD">
        <w:t xml:space="preserve">to Australia, challenges </w:t>
      </w:r>
      <w:r>
        <w:t xml:space="preserve">they faced (e.g. language, discrimination) and what </w:t>
      </w:r>
      <w:r w:rsidRPr="00361FCD">
        <w:t>support</w:t>
      </w:r>
      <w:r>
        <w:t xml:space="preserve"> they received. </w:t>
      </w:r>
      <w:r w:rsidRPr="0031222A">
        <w:t>Where appropriate, encourage students to bring a relative in to class to talk about their experiences.</w:t>
      </w:r>
    </w:p>
    <w:p w:rsidR="001473AA" w:rsidRPr="0004711A" w:rsidRDefault="001473AA" w:rsidP="001473AA">
      <w:pPr>
        <w:pStyle w:val="VCAAbody"/>
        <w:numPr>
          <w:ilvl w:val="0"/>
          <w:numId w:val="47"/>
        </w:numPr>
        <w:rPr>
          <w:lang w:val="en-AU"/>
        </w:rPr>
      </w:pPr>
      <w:r>
        <w:t xml:space="preserve">Students then compare the interviewee’s migration experiences with those of another migrant to Australia (not necessarily someone they know) and offer some observations on how migration has changed Australia. </w:t>
      </w:r>
    </w:p>
    <w:p w:rsidR="001473AA" w:rsidRPr="0004711A" w:rsidRDefault="001473AA" w:rsidP="001473AA">
      <w:pPr>
        <w:pStyle w:val="VCAAbody"/>
        <w:numPr>
          <w:ilvl w:val="0"/>
          <w:numId w:val="47"/>
        </w:numPr>
        <w:rPr>
          <w:lang w:val="en-AU"/>
        </w:rPr>
      </w:pPr>
      <w:r>
        <w:t xml:space="preserve">Findings are shared in a presentation or video. </w:t>
      </w:r>
    </w:p>
    <w:p w:rsidR="001473AA" w:rsidRPr="001473AA" w:rsidRDefault="001473AA" w:rsidP="001473AA">
      <w:pPr>
        <w:pStyle w:val="VCAAbody"/>
        <w:rPr>
          <w:lang w:val="en-AU"/>
        </w:rPr>
      </w:pPr>
      <w:r w:rsidRPr="001473AA">
        <w:rPr>
          <w:lang w:val="en-AU"/>
        </w:rPr>
        <w:t>OR</w:t>
      </w:r>
    </w:p>
    <w:p w:rsidR="001473AA" w:rsidRPr="001473AA" w:rsidRDefault="001473AA" w:rsidP="001473AA">
      <w:pPr>
        <w:pStyle w:val="VCAAbody"/>
        <w:rPr>
          <w:i/>
          <w:lang w:val="en-AU"/>
        </w:rPr>
      </w:pPr>
      <w:r w:rsidRPr="001473AA">
        <w:rPr>
          <w:i/>
          <w:lang w:val="en-AU"/>
        </w:rPr>
        <w:t xml:space="preserve">Group 2 – Diary entry/script: </w:t>
      </w:r>
    </w:p>
    <w:p w:rsidR="001473AA" w:rsidRDefault="001473AA" w:rsidP="001473AA">
      <w:pPr>
        <w:pStyle w:val="VCAAbody"/>
        <w:rPr>
          <w:lang w:val="en-AU"/>
        </w:rPr>
      </w:pPr>
      <w:r>
        <w:rPr>
          <w:lang w:val="en-AU"/>
        </w:rPr>
        <w:t xml:space="preserve">In a small group, students present an imagined series of diary entries or script to the class detailing the challenges faced by migrants to Australia </w:t>
      </w:r>
      <w:r w:rsidRPr="004624F9">
        <w:rPr>
          <w:lang w:val="en-AU"/>
        </w:rPr>
        <w:t>(e.g. language, discrimination and/or racism)</w:t>
      </w:r>
      <w:r>
        <w:rPr>
          <w:lang w:val="en-AU"/>
        </w:rPr>
        <w:t xml:space="preserve"> and ways in which migrants can be supported and included to increase social cohesion. </w:t>
      </w:r>
    </w:p>
    <w:p w:rsidR="001473AA" w:rsidRDefault="001473AA" w:rsidP="001473AA">
      <w:pPr>
        <w:pStyle w:val="VCAAbody"/>
        <w:rPr>
          <w:lang w:val="en-AU"/>
        </w:rPr>
      </w:pPr>
      <w:r>
        <w:rPr>
          <w:lang w:val="en-AU"/>
        </w:rPr>
        <w:t xml:space="preserve">Give Groups 1 and 2 </w:t>
      </w:r>
      <w:proofErr w:type="gramStart"/>
      <w:r>
        <w:rPr>
          <w:lang w:val="en-AU"/>
        </w:rPr>
        <w:t>feedback</w:t>
      </w:r>
      <w:proofErr w:type="gramEnd"/>
      <w:r>
        <w:rPr>
          <w:lang w:val="en-AU"/>
        </w:rPr>
        <w:t xml:space="preserve"> on their presentations. </w:t>
      </w:r>
      <w:r w:rsidRPr="000D0041">
        <w:rPr>
          <w:lang w:val="en-AU"/>
        </w:rPr>
        <w:t xml:space="preserve"> </w:t>
      </w:r>
    </w:p>
    <w:p w:rsidR="001473AA" w:rsidRDefault="001473AA" w:rsidP="001473AA">
      <w:pPr>
        <w:pStyle w:val="VCAAbody"/>
        <w:rPr>
          <w:lang w:val="en-AU"/>
        </w:rPr>
      </w:pPr>
      <w:r w:rsidRPr="005F4ABD">
        <w:rPr>
          <w:lang w:val="en-AU"/>
        </w:rPr>
        <w:t xml:space="preserve">To help put individual experiences into a broader context, </w:t>
      </w:r>
      <w:r>
        <w:rPr>
          <w:lang w:val="en-AU"/>
        </w:rPr>
        <w:t>discuss the following questions as a class:</w:t>
      </w:r>
    </w:p>
    <w:p w:rsidR="001473AA" w:rsidRPr="002017E6" w:rsidRDefault="001473AA" w:rsidP="001473AA">
      <w:pPr>
        <w:pStyle w:val="VCAAbullet"/>
      </w:pPr>
      <w:r w:rsidRPr="002017E6">
        <w:t>What are some common experiences of migrants to Australia?</w:t>
      </w:r>
    </w:p>
    <w:p w:rsidR="001473AA" w:rsidRPr="002017E6" w:rsidRDefault="001473AA" w:rsidP="001473AA">
      <w:pPr>
        <w:pStyle w:val="VCAAbullet"/>
      </w:pPr>
      <w:r>
        <w:t xml:space="preserve">What are </w:t>
      </w:r>
      <w:r w:rsidRPr="002017E6">
        <w:t>racism</w:t>
      </w:r>
      <w:r>
        <w:t xml:space="preserve">, </w:t>
      </w:r>
      <w:r w:rsidRPr="002017E6">
        <w:t xml:space="preserve">racial bias </w:t>
      </w:r>
      <w:r>
        <w:t>and</w:t>
      </w:r>
      <w:r w:rsidRPr="002017E6">
        <w:t xml:space="preserve"> discrimination</w:t>
      </w:r>
      <w:r>
        <w:t>, and to what extent do new migrants experience them? W</w:t>
      </w:r>
      <w:r w:rsidRPr="002017E6">
        <w:t>hat effect does this have on Australia’s social cohesion?</w:t>
      </w:r>
    </w:p>
    <w:p w:rsidR="001473AA" w:rsidRPr="002017E6" w:rsidRDefault="001473AA" w:rsidP="001473AA">
      <w:pPr>
        <w:pStyle w:val="VCAAbullet"/>
      </w:pPr>
      <w:r w:rsidRPr="002017E6">
        <w:t>How have migrants contributed to Australian society?</w:t>
      </w:r>
    </w:p>
    <w:p w:rsidR="001473AA" w:rsidRPr="00654D4A" w:rsidRDefault="001473AA" w:rsidP="001473AA">
      <w:pPr>
        <w:pStyle w:val="VCAAbullet"/>
      </w:pPr>
      <w:r w:rsidRPr="002017E6">
        <w:t>What are the challenges and benefits of a cohesive society? What can be done to strengthen cohesion?</w:t>
      </w:r>
      <w:r>
        <w:t xml:space="preserve"> How might cultural diversity affect cohesion?</w:t>
      </w:r>
    </w:p>
    <w:p w:rsidR="007862B2" w:rsidRDefault="001473AA" w:rsidP="001473AA">
      <w:pPr>
        <w:pStyle w:val="VCAAbody"/>
      </w:pPr>
      <w:r>
        <w:t>During the discussion prompt students to provide reasons and evidence for their thinking and assist them to make progress in their understanding.</w:t>
      </w:r>
    </w:p>
    <w:p w:rsidR="001473AA" w:rsidRDefault="001473AA" w:rsidP="001473AA">
      <w:pPr>
        <w:spacing w:before="80" w:after="80" w:line="240" w:lineRule="exact"/>
        <w:rPr>
          <w:rFonts w:eastAsia="Calibri" w:cstheme="minorHAnsi"/>
          <w:i/>
        </w:rPr>
      </w:pPr>
    </w:p>
    <w:p w:rsidR="007862B2" w:rsidRPr="007D07ED" w:rsidRDefault="007862B2" w:rsidP="007862B2">
      <w:pPr>
        <w:spacing w:before="80" w:after="80" w:line="240" w:lineRule="exact"/>
        <w:rPr>
          <w:rFonts w:eastAsia="Calibri" w:cstheme="minorHAnsi"/>
          <w:i/>
        </w:rPr>
      </w:pPr>
      <w:r w:rsidRPr="007D07ED">
        <w:rPr>
          <w:rFonts w:eastAsia="Calibri" w:cstheme="minorHAnsi"/>
          <w:i/>
        </w:rPr>
        <w:lastRenderedPageBreak/>
        <w:t>Resources:</w:t>
      </w:r>
      <w:r w:rsidRPr="007D07ED">
        <w:rPr>
          <w:rFonts w:eastAsia="Calibri" w:cstheme="minorHAnsi"/>
          <w:i/>
        </w:rPr>
        <w:tab/>
      </w:r>
      <w:r w:rsidRPr="007D07ED">
        <w:rPr>
          <w:rFonts w:eastAsia="Calibri" w:cstheme="minorHAnsi"/>
          <w:i/>
        </w:rPr>
        <w:tab/>
      </w:r>
      <w:r w:rsidRPr="007D07ED">
        <w:rPr>
          <w:rFonts w:eastAsia="Calibri" w:cstheme="minorHAnsi"/>
          <w:i/>
        </w:rPr>
        <w:tab/>
      </w:r>
    </w:p>
    <w:p w:rsidR="00560FDD" w:rsidRDefault="00560FDD" w:rsidP="00560FDD">
      <w:pPr>
        <w:pStyle w:val="VCAAbody"/>
        <w:rPr>
          <w:lang w:val="en-AU"/>
        </w:rPr>
      </w:pPr>
      <w:r>
        <w:rPr>
          <w:lang w:val="en-AU"/>
        </w:rPr>
        <w:t>Starting points for research:</w:t>
      </w:r>
    </w:p>
    <w:p w:rsidR="00560FDD" w:rsidRDefault="00C737C6" w:rsidP="00560FDD">
      <w:pPr>
        <w:pStyle w:val="VCAAbody"/>
        <w:rPr>
          <w:lang w:val="en-AU"/>
        </w:rPr>
      </w:pPr>
      <w:r>
        <w:rPr>
          <w:lang w:val="en-AU"/>
        </w:rPr>
        <w:t xml:space="preserve">   </w:t>
      </w:r>
      <w:r w:rsidR="00560FDD">
        <w:rPr>
          <w:lang w:val="en-AU"/>
        </w:rPr>
        <w:t>Migrant experiences:</w:t>
      </w:r>
    </w:p>
    <w:p w:rsidR="00560FDD" w:rsidRDefault="00B54EA4" w:rsidP="00560FDD">
      <w:pPr>
        <w:pStyle w:val="VCAAbody"/>
        <w:numPr>
          <w:ilvl w:val="0"/>
          <w:numId w:val="36"/>
        </w:numPr>
        <w:rPr>
          <w:lang w:val="en-AU"/>
        </w:rPr>
      </w:pPr>
      <w:hyperlink r:id="rId33" w:anchor="!/media/2893164/an-immigration-nation" w:history="1">
        <w:r w:rsidR="00785446" w:rsidRPr="00785446">
          <w:rPr>
            <w:rStyle w:val="Hyperlink"/>
          </w:rPr>
          <w:t>Immigration Nation</w:t>
        </w:r>
      </w:hyperlink>
      <w:r w:rsidR="00785446">
        <w:t xml:space="preserve"> </w:t>
      </w:r>
    </w:p>
    <w:p w:rsidR="00785446" w:rsidRPr="00785446" w:rsidRDefault="00B54EA4" w:rsidP="00560FDD">
      <w:pPr>
        <w:pStyle w:val="VCAAbody"/>
        <w:numPr>
          <w:ilvl w:val="0"/>
          <w:numId w:val="36"/>
        </w:numPr>
        <w:rPr>
          <w:color w:val="auto"/>
          <w:lang w:val="en-AU"/>
        </w:rPr>
      </w:pPr>
      <w:hyperlink r:id="rId34" w:anchor="!/media/2438725/a-dutch-migrant-in-lavington" w:history="1">
        <w:r w:rsidR="00785446" w:rsidRPr="00785446">
          <w:rPr>
            <w:rStyle w:val="Hyperlink"/>
          </w:rPr>
          <w:t>Dutch migration</w:t>
        </w:r>
      </w:hyperlink>
    </w:p>
    <w:p w:rsidR="00785446" w:rsidRPr="00785446" w:rsidRDefault="00B54EA4" w:rsidP="00560FDD">
      <w:pPr>
        <w:pStyle w:val="VCAAbody"/>
        <w:numPr>
          <w:ilvl w:val="0"/>
          <w:numId w:val="36"/>
        </w:numPr>
        <w:rPr>
          <w:color w:val="auto"/>
          <w:lang w:val="en-AU"/>
        </w:rPr>
      </w:pPr>
      <w:hyperlink r:id="rId35" w:anchor="!/media/28674/generational-change-for-italian-migrants" w:history="1">
        <w:r w:rsidR="00785446" w:rsidRPr="00785446">
          <w:rPr>
            <w:rStyle w:val="Hyperlink"/>
          </w:rPr>
          <w:t>Generational change and Italian migrants</w:t>
        </w:r>
      </w:hyperlink>
    </w:p>
    <w:p w:rsidR="00560FDD" w:rsidRPr="00941D2F" w:rsidRDefault="00B54EA4" w:rsidP="00785446">
      <w:pPr>
        <w:pStyle w:val="VCAAbody"/>
        <w:numPr>
          <w:ilvl w:val="0"/>
          <w:numId w:val="36"/>
        </w:numPr>
        <w:rPr>
          <w:color w:val="auto"/>
          <w:lang w:val="en-AU"/>
        </w:rPr>
      </w:pPr>
      <w:hyperlink r:id="rId36" w:anchor="!/media/598881/young-australian-of-the-year-akram-azimi" w:history="1">
        <w:r w:rsidR="00785446" w:rsidRPr="00785446">
          <w:rPr>
            <w:rStyle w:val="Hyperlink"/>
          </w:rPr>
          <w:t xml:space="preserve">Young Australian of the Year, </w:t>
        </w:r>
        <w:proofErr w:type="spellStart"/>
        <w:r w:rsidR="00785446" w:rsidRPr="00785446">
          <w:rPr>
            <w:rStyle w:val="Hyperlink"/>
          </w:rPr>
          <w:t>Akram</w:t>
        </w:r>
        <w:proofErr w:type="spellEnd"/>
        <w:r w:rsidR="00785446" w:rsidRPr="00785446">
          <w:rPr>
            <w:rStyle w:val="Hyperlink"/>
          </w:rPr>
          <w:t xml:space="preserve"> </w:t>
        </w:r>
        <w:proofErr w:type="spellStart"/>
        <w:r w:rsidR="00785446" w:rsidRPr="00785446">
          <w:rPr>
            <w:rStyle w:val="Hyperlink"/>
          </w:rPr>
          <w:t>Azimi</w:t>
        </w:r>
        <w:proofErr w:type="spellEnd"/>
      </w:hyperlink>
      <w:r w:rsidR="00785446" w:rsidRPr="00785446">
        <w:t xml:space="preserve"> </w:t>
      </w:r>
    </w:p>
    <w:p w:rsidR="00560FDD" w:rsidRDefault="00B54EA4" w:rsidP="00560FDD">
      <w:pPr>
        <w:pStyle w:val="VCAAbody"/>
        <w:numPr>
          <w:ilvl w:val="0"/>
          <w:numId w:val="36"/>
        </w:numPr>
        <w:rPr>
          <w:color w:val="auto"/>
          <w:lang w:val="en-AU"/>
        </w:rPr>
      </w:pPr>
      <w:hyperlink r:id="rId37" w:anchor="!/media/2893068/ramadan-in-australia" w:history="1">
        <w:r w:rsidR="00785446" w:rsidRPr="00785446">
          <w:rPr>
            <w:rStyle w:val="Hyperlink"/>
          </w:rPr>
          <w:t>Ramadan in Australia</w:t>
        </w:r>
      </w:hyperlink>
      <w:r w:rsidR="00560FDD">
        <w:rPr>
          <w:color w:val="auto"/>
          <w:lang w:val="en-AU"/>
        </w:rPr>
        <w:t xml:space="preserve"> </w:t>
      </w:r>
    </w:p>
    <w:p w:rsidR="00785446" w:rsidRDefault="00B54EA4" w:rsidP="00560FDD">
      <w:pPr>
        <w:pStyle w:val="VCAAbody"/>
        <w:numPr>
          <w:ilvl w:val="0"/>
          <w:numId w:val="36"/>
        </w:numPr>
        <w:rPr>
          <w:color w:val="auto"/>
          <w:lang w:val="en-AU"/>
        </w:rPr>
      </w:pPr>
      <w:hyperlink r:id="rId38" w:history="1">
        <w:r w:rsidR="00785446" w:rsidRPr="00785446">
          <w:rPr>
            <w:rStyle w:val="Hyperlink"/>
            <w:lang w:val="en-AU"/>
          </w:rPr>
          <w:t>Immigration Museum</w:t>
        </w:r>
      </w:hyperlink>
    </w:p>
    <w:p w:rsidR="00560FDD" w:rsidRDefault="00C737C6" w:rsidP="00560FDD">
      <w:pPr>
        <w:pStyle w:val="VCAAbody"/>
        <w:rPr>
          <w:lang w:val="en-AU"/>
        </w:rPr>
      </w:pPr>
      <w:r>
        <w:rPr>
          <w:lang w:val="en-AU"/>
        </w:rPr>
        <w:t xml:space="preserve">   </w:t>
      </w:r>
      <w:r w:rsidR="00560FDD">
        <w:rPr>
          <w:lang w:val="en-AU"/>
        </w:rPr>
        <w:t xml:space="preserve">Effects of immigration: </w:t>
      </w:r>
    </w:p>
    <w:p w:rsidR="00560FDD" w:rsidRDefault="00B54EA4" w:rsidP="00560FDD">
      <w:pPr>
        <w:pStyle w:val="VCAAbody"/>
        <w:numPr>
          <w:ilvl w:val="0"/>
          <w:numId w:val="36"/>
        </w:numPr>
        <w:rPr>
          <w:lang w:val="en-AU"/>
        </w:rPr>
      </w:pPr>
      <w:hyperlink r:id="rId39" w:history="1">
        <w:r w:rsidR="00785446" w:rsidRPr="00785446">
          <w:rPr>
            <w:rStyle w:val="Hyperlink"/>
          </w:rPr>
          <w:t>How big should Australia be?</w:t>
        </w:r>
      </w:hyperlink>
      <w:r w:rsidR="00785446">
        <w:rPr>
          <w:lang w:val="en-AU"/>
        </w:rPr>
        <w:t xml:space="preserve"> </w:t>
      </w:r>
    </w:p>
    <w:p w:rsidR="00560FDD" w:rsidRPr="00B351D4" w:rsidRDefault="00B54EA4" w:rsidP="00560FDD">
      <w:pPr>
        <w:pStyle w:val="VCAAbody"/>
        <w:numPr>
          <w:ilvl w:val="0"/>
          <w:numId w:val="36"/>
        </w:numPr>
        <w:rPr>
          <w:lang w:val="en-AU"/>
        </w:rPr>
      </w:pPr>
      <w:hyperlink r:id="rId40" w:history="1">
        <w:r w:rsidR="00560FDD" w:rsidRPr="00B351D4">
          <w:rPr>
            <w:rStyle w:val="Hyperlink"/>
            <w:lang w:val="en-AU"/>
          </w:rPr>
          <w:t>The changing face of Victoria</w:t>
        </w:r>
      </w:hyperlink>
      <w:r w:rsidR="00560FDD" w:rsidRPr="00B351D4">
        <w:rPr>
          <w:lang w:val="en-AU"/>
        </w:rPr>
        <w:t>:</w:t>
      </w:r>
    </w:p>
    <w:p w:rsidR="00560FDD" w:rsidRDefault="00C737C6" w:rsidP="00652711">
      <w:pPr>
        <w:pStyle w:val="VCAAbody"/>
        <w:rPr>
          <w:lang w:val="en-AU"/>
        </w:rPr>
      </w:pPr>
      <w:r>
        <w:rPr>
          <w:lang w:val="en-AU"/>
        </w:rPr>
        <w:t xml:space="preserve">   </w:t>
      </w:r>
      <w:hyperlink r:id="rId41" w:history="1">
        <w:r w:rsidR="00560FDD" w:rsidRPr="00652711">
          <w:rPr>
            <w:rStyle w:val="Hyperlink"/>
            <w:lang w:val="en-AU"/>
          </w:rPr>
          <w:t>Examining racial bias</w:t>
        </w:r>
      </w:hyperlink>
      <w:r w:rsidR="00560FDD" w:rsidRPr="00C65211">
        <w:rPr>
          <w:lang w:val="en-AU"/>
        </w:rPr>
        <w:t xml:space="preserve"> </w:t>
      </w:r>
      <w:r w:rsidR="00560FDD">
        <w:rPr>
          <w:lang w:val="en-AU"/>
        </w:rPr>
        <w:t xml:space="preserve"> </w:t>
      </w:r>
      <w:r w:rsidR="00560FDD" w:rsidRPr="00C65211">
        <w:rPr>
          <w:lang w:val="en-AU"/>
        </w:rPr>
        <w:t xml:space="preserve"> </w:t>
      </w:r>
    </w:p>
    <w:p w:rsidR="00122E47" w:rsidRDefault="00122E47" w:rsidP="00B7325D">
      <w:pPr>
        <w:pStyle w:val="VCAAbody"/>
        <w:rPr>
          <w:rFonts w:asciiTheme="minorHAnsi" w:eastAsia="Calibri" w:hAnsiTheme="minorHAnsi" w:cstheme="minorHAnsi"/>
          <w:color w:val="auto"/>
        </w:rPr>
      </w:pPr>
    </w:p>
    <w:p w:rsidR="00C610F9" w:rsidRDefault="00C610F9" w:rsidP="00C610F9">
      <w:pPr>
        <w:pStyle w:val="VCAAHeading2"/>
      </w:pPr>
      <w:bookmarkStart w:id="29" w:name="_Toc2001575"/>
      <w:r>
        <w:t xml:space="preserve">Lessons </w:t>
      </w:r>
      <w:r w:rsidRPr="00C610F9">
        <w:t>8</w:t>
      </w:r>
      <w:r>
        <w:t xml:space="preserve"> and </w:t>
      </w:r>
      <w:r w:rsidRPr="00C610F9">
        <w:t>9 – Social cohesion in multicultural Australia</w:t>
      </w:r>
      <w:bookmarkEnd w:id="29"/>
    </w:p>
    <w:p w:rsidR="00C610F9" w:rsidRPr="00C139B3" w:rsidRDefault="00C610F9" w:rsidP="00C610F9">
      <w:pPr>
        <w:spacing w:before="80" w:after="80" w:line="240" w:lineRule="exact"/>
        <w:rPr>
          <w:rFonts w:cstheme="minorHAnsi"/>
        </w:rPr>
      </w:pPr>
    </w:p>
    <w:p w:rsidR="00C610F9" w:rsidRPr="006A77E3" w:rsidRDefault="00C610F9" w:rsidP="00C610F9">
      <w:pPr>
        <w:pStyle w:val="VCAAbody"/>
        <w:rPr>
          <w:i/>
        </w:rPr>
      </w:pPr>
      <w:r>
        <w:rPr>
          <w:i/>
        </w:rPr>
        <w:t>Rubric areas</w:t>
      </w:r>
      <w:r w:rsidRPr="006A77E3">
        <w:rPr>
          <w:i/>
        </w:rPr>
        <w:t xml:space="preserve"> targeted: </w:t>
      </w:r>
      <w:r w:rsidRPr="006A77E3">
        <w:rPr>
          <w:i/>
        </w:rPr>
        <w:tab/>
      </w:r>
    </w:p>
    <w:p w:rsidR="00C610F9" w:rsidRPr="00C610F9" w:rsidRDefault="00C610F9" w:rsidP="00C610F9">
      <w:pPr>
        <w:pStyle w:val="VCAAbullet"/>
      </w:pPr>
      <w:r w:rsidRPr="00C610F9">
        <w:t xml:space="preserve">1.3 Describes how migration has changed Australian society </w:t>
      </w:r>
    </w:p>
    <w:p w:rsidR="00C610F9" w:rsidRPr="00C610F9" w:rsidRDefault="00C610F9" w:rsidP="00C610F9">
      <w:pPr>
        <w:pStyle w:val="VCAAbullet"/>
      </w:pPr>
      <w:r w:rsidRPr="00C610F9">
        <w:t xml:space="preserve">2.2. Describes how cultural diversity might create challenges for social cohesion </w:t>
      </w:r>
    </w:p>
    <w:p w:rsidR="00C610F9" w:rsidRPr="00C610F9" w:rsidRDefault="00C610F9" w:rsidP="00C610F9">
      <w:pPr>
        <w:pStyle w:val="VCAAbullet"/>
      </w:pPr>
      <w:r w:rsidRPr="00C610F9">
        <w:t xml:space="preserve">3.1 Examines the extent to which Australia is socially cohesive </w:t>
      </w:r>
    </w:p>
    <w:p w:rsidR="00C610F9" w:rsidRDefault="00C610F9" w:rsidP="00C610F9">
      <w:pPr>
        <w:pStyle w:val="VCAAbullet"/>
        <w:rPr>
          <w:i/>
        </w:rPr>
      </w:pPr>
      <w:r w:rsidRPr="00C610F9">
        <w:t>3.3 Appraises the extent to which migration has made Australia more cohesive</w:t>
      </w:r>
    </w:p>
    <w:p w:rsidR="00C610F9" w:rsidRDefault="00C610F9" w:rsidP="00C610F9">
      <w:pPr>
        <w:pStyle w:val="VCAAbody"/>
      </w:pPr>
    </w:p>
    <w:p w:rsidR="00C610F9" w:rsidRDefault="00C610F9" w:rsidP="00C610F9">
      <w:pPr>
        <w:pStyle w:val="VCAAbody"/>
        <w:rPr>
          <w:lang w:val="en-AU"/>
        </w:rPr>
      </w:pPr>
      <w:r>
        <w:rPr>
          <w:lang w:val="en-AU"/>
        </w:rPr>
        <w:lastRenderedPageBreak/>
        <w:t xml:space="preserve">Explain to the class that the previous work on migration experiences and social cohesion will now be brought together in an analysis of how socially cohesive Australia is.   </w:t>
      </w:r>
    </w:p>
    <w:p w:rsidR="00C610F9" w:rsidRPr="004F32DB" w:rsidRDefault="00C610F9" w:rsidP="00C610F9">
      <w:pPr>
        <w:pStyle w:val="VCAAbody"/>
        <w:rPr>
          <w:i/>
          <w:lang w:val="en-AU"/>
        </w:rPr>
      </w:pPr>
      <w:r>
        <w:rPr>
          <w:lang w:val="en-AU"/>
        </w:rPr>
        <w:t xml:space="preserve">Ask students to respond to the following question in an essay: </w:t>
      </w:r>
      <w:r w:rsidRPr="00AE01FC">
        <w:rPr>
          <w:i/>
        </w:rPr>
        <w:t>Australia has become culturally diverse</w:t>
      </w:r>
      <w:r>
        <w:rPr>
          <w:i/>
        </w:rPr>
        <w:t xml:space="preserve">, but </w:t>
      </w:r>
      <w:r w:rsidRPr="00AE01FC">
        <w:rPr>
          <w:i/>
        </w:rPr>
        <w:t xml:space="preserve">to what extent has it </w:t>
      </w:r>
      <w:r>
        <w:rPr>
          <w:i/>
        </w:rPr>
        <w:t xml:space="preserve">become </w:t>
      </w:r>
      <w:r w:rsidRPr="00AE01FC">
        <w:rPr>
          <w:i/>
        </w:rPr>
        <w:t>social</w:t>
      </w:r>
      <w:r>
        <w:rPr>
          <w:i/>
        </w:rPr>
        <w:t>ly</w:t>
      </w:r>
      <w:r w:rsidRPr="00AE01FC">
        <w:rPr>
          <w:i/>
        </w:rPr>
        <w:t xml:space="preserve"> cohesi</w:t>
      </w:r>
      <w:r>
        <w:rPr>
          <w:i/>
        </w:rPr>
        <w:t>ve</w:t>
      </w:r>
      <w:r w:rsidRPr="00AE01FC">
        <w:rPr>
          <w:i/>
        </w:rPr>
        <w:t>?</w:t>
      </w:r>
    </w:p>
    <w:p w:rsidR="00C610F9" w:rsidRDefault="00C610F9" w:rsidP="00C610F9">
      <w:pPr>
        <w:pStyle w:val="VCAAbody"/>
      </w:pPr>
      <w:r>
        <w:t xml:space="preserve">Students should refer to their research and other materials used in previous lessons and ensure they comment on connections between migration, cultural diversity and social cohesion in Australia. </w:t>
      </w:r>
    </w:p>
    <w:p w:rsidR="00C610F9" w:rsidRDefault="00C610F9" w:rsidP="00C610F9">
      <w:pPr>
        <w:pStyle w:val="VCAAbody"/>
      </w:pPr>
      <w:r>
        <w:t>Ask students to share their responses and to give feedback to others.</w:t>
      </w:r>
    </w:p>
    <w:p w:rsidR="00C610F9" w:rsidRDefault="00C610F9" w:rsidP="00C610F9">
      <w:pPr>
        <w:spacing w:before="80" w:after="80" w:line="240" w:lineRule="exact"/>
        <w:rPr>
          <w:rFonts w:eastAsia="Calibri" w:cstheme="minorHAnsi"/>
          <w:i/>
        </w:rPr>
      </w:pPr>
    </w:p>
    <w:p w:rsidR="00C610F9" w:rsidRDefault="00C610F9" w:rsidP="00C610F9">
      <w:pPr>
        <w:pStyle w:val="VCAAbody"/>
        <w:rPr>
          <w:rFonts w:asciiTheme="minorHAnsi" w:eastAsia="Calibri" w:hAnsiTheme="minorHAnsi" w:cstheme="minorHAnsi"/>
          <w:color w:val="auto"/>
        </w:rPr>
      </w:pPr>
    </w:p>
    <w:p w:rsidR="00C610F9" w:rsidRDefault="00C610F9" w:rsidP="00C610F9">
      <w:pPr>
        <w:pStyle w:val="VCAAHeading2"/>
      </w:pPr>
      <w:bookmarkStart w:id="30" w:name="_Toc2001576"/>
      <w:r>
        <w:t xml:space="preserve">Lesson </w:t>
      </w:r>
      <w:r w:rsidRPr="00C610F9">
        <w:t>10 – Celebration of cultural diversity</w:t>
      </w:r>
      <w:bookmarkEnd w:id="30"/>
    </w:p>
    <w:p w:rsidR="00C610F9" w:rsidRPr="00C139B3" w:rsidRDefault="00C610F9" w:rsidP="00C610F9">
      <w:pPr>
        <w:spacing w:before="80" w:after="80" w:line="240" w:lineRule="exact"/>
        <w:rPr>
          <w:rFonts w:cstheme="minorHAnsi"/>
        </w:rPr>
      </w:pPr>
    </w:p>
    <w:p w:rsidR="00C610F9" w:rsidRPr="006A77E3" w:rsidRDefault="00C610F9" w:rsidP="00C610F9">
      <w:pPr>
        <w:pStyle w:val="VCAAbody"/>
        <w:rPr>
          <w:i/>
        </w:rPr>
      </w:pPr>
      <w:r>
        <w:rPr>
          <w:i/>
        </w:rPr>
        <w:t>Rubric area</w:t>
      </w:r>
      <w:r w:rsidRPr="006A77E3">
        <w:rPr>
          <w:i/>
        </w:rPr>
        <w:t xml:space="preserve"> targeted: </w:t>
      </w:r>
      <w:r w:rsidRPr="006A77E3">
        <w:rPr>
          <w:i/>
        </w:rPr>
        <w:tab/>
      </w:r>
    </w:p>
    <w:p w:rsidR="00C610F9" w:rsidRPr="00122E47" w:rsidRDefault="00C610F9" w:rsidP="00C610F9">
      <w:pPr>
        <w:pStyle w:val="VCAAbullet"/>
      </w:pPr>
      <w:r w:rsidRPr="00122E47">
        <w:t>1.1 Explains social cohesion using examples</w:t>
      </w:r>
    </w:p>
    <w:p w:rsidR="00C610F9" w:rsidRDefault="00C610F9" w:rsidP="00C610F9">
      <w:pPr>
        <w:pStyle w:val="VCAAbody"/>
        <w:rPr>
          <w:i/>
        </w:rPr>
      </w:pPr>
    </w:p>
    <w:p w:rsidR="00C610F9" w:rsidRDefault="00C610F9" w:rsidP="00C610F9">
      <w:pPr>
        <w:pStyle w:val="VCAAbody"/>
      </w:pPr>
      <w:r>
        <w:t xml:space="preserve">To conclude the unit in a socially inclusive way, hold a lunch celebrating cultural diversity. Ask students to bring in a dish reflecting their cultural background and to feel free to invite relatives. Remind students that </w:t>
      </w:r>
      <w:r w:rsidRPr="00467D33">
        <w:t xml:space="preserve">food </w:t>
      </w:r>
      <w:r>
        <w:t xml:space="preserve">not only </w:t>
      </w:r>
      <w:r w:rsidRPr="00467D33">
        <w:t xml:space="preserve">nourishes </w:t>
      </w:r>
      <w:r>
        <w:t xml:space="preserve">the body but gives variety and interest to </w:t>
      </w:r>
      <w:r w:rsidRPr="00467D33">
        <w:t>enrich our lives</w:t>
      </w:r>
      <w:r>
        <w:t>.</w:t>
      </w:r>
    </w:p>
    <w:p w:rsidR="00C610F9" w:rsidRDefault="00C610F9" w:rsidP="00C610F9">
      <w:pPr>
        <w:pStyle w:val="VCAAbody"/>
        <w:rPr>
          <w:rFonts w:asciiTheme="minorHAnsi" w:eastAsia="Calibri" w:hAnsiTheme="minorHAnsi" w:cstheme="minorHAnsi"/>
          <w:color w:val="auto"/>
        </w:rPr>
      </w:pPr>
      <w:r>
        <w:t>Encourage students to reflect on what they have learnt throughout the unit over the course of the lunch.</w:t>
      </w:r>
    </w:p>
    <w:p w:rsidR="00C610F9" w:rsidRPr="00C610F9" w:rsidRDefault="00C610F9" w:rsidP="00C610F9">
      <w:pPr>
        <w:pStyle w:val="VCAAbody"/>
        <w:sectPr w:rsidR="00C610F9" w:rsidRPr="00C610F9" w:rsidSect="00B7325D">
          <w:pgSz w:w="16838" w:h="11906" w:orient="landscape"/>
          <w:pgMar w:top="1440" w:right="1440" w:bottom="1440" w:left="1440" w:header="709" w:footer="709" w:gutter="0"/>
          <w:cols w:space="708"/>
          <w:docGrid w:linePitch="360"/>
        </w:sectPr>
      </w:pPr>
      <w:r>
        <w:rPr>
          <w:rFonts w:asciiTheme="minorHAnsi" w:eastAsia="Calibri" w:hAnsiTheme="minorHAnsi" w:cstheme="minorHAnsi"/>
          <w:color w:val="auto"/>
        </w:rPr>
        <w:t xml:space="preserve">NB. If preparing </w:t>
      </w:r>
      <w:r w:rsidR="009D2592">
        <w:rPr>
          <w:rFonts w:asciiTheme="minorHAnsi" w:eastAsia="Calibri" w:hAnsiTheme="minorHAnsi" w:cstheme="minorHAnsi"/>
          <w:color w:val="auto"/>
        </w:rPr>
        <w:t xml:space="preserve">any of the </w:t>
      </w:r>
      <w:r>
        <w:rPr>
          <w:rFonts w:asciiTheme="minorHAnsi" w:eastAsia="Calibri" w:hAnsiTheme="minorHAnsi" w:cstheme="minorHAnsi"/>
          <w:color w:val="auto"/>
        </w:rPr>
        <w:t xml:space="preserve">food on site, ensure that you follow the school’s guidelines regarding food preparation and safety. </w:t>
      </w:r>
    </w:p>
    <w:p w:rsidR="00472765" w:rsidRDefault="00472765" w:rsidP="0063291D">
      <w:pPr>
        <w:pStyle w:val="VCAAHeading1"/>
        <w:ind w:left="284"/>
        <w:jc w:val="both"/>
      </w:pPr>
      <w:bookmarkStart w:id="31" w:name="_Toc2001577"/>
      <w:r>
        <w:lastRenderedPageBreak/>
        <w:t>Work samples</w:t>
      </w:r>
      <w:bookmarkEnd w:id="31"/>
    </w:p>
    <w:p w:rsidR="00E825CF" w:rsidRPr="00E825CF" w:rsidRDefault="00E825CF" w:rsidP="0063291D">
      <w:pPr>
        <w:pStyle w:val="VCAAbody"/>
        <w:ind w:left="284"/>
        <w:jc w:val="both"/>
      </w:pPr>
      <w:r w:rsidRPr="00E825CF">
        <w:t>Samples have not been corrected for expression or accuracy.</w:t>
      </w:r>
    </w:p>
    <w:p w:rsidR="00E825CF" w:rsidRDefault="00E825CF" w:rsidP="0063291D">
      <w:pPr>
        <w:pStyle w:val="VCAAbody"/>
        <w:ind w:left="284"/>
        <w:jc w:val="both"/>
        <w:rPr>
          <w:b/>
        </w:rPr>
      </w:pPr>
    </w:p>
    <w:p w:rsidR="0063291D" w:rsidRDefault="0063291D" w:rsidP="0063291D">
      <w:pPr>
        <w:pStyle w:val="VCAAHeading2"/>
        <w:ind w:left="284"/>
        <w:jc w:val="both"/>
        <w:rPr>
          <w:b w:val="0"/>
          <w:sz w:val="22"/>
          <w:szCs w:val="22"/>
        </w:rPr>
      </w:pPr>
      <w:bookmarkStart w:id="32" w:name="_Toc2001578"/>
    </w:p>
    <w:p w:rsidR="007F7B00" w:rsidRPr="000F18C2" w:rsidRDefault="007F7B00" w:rsidP="0063291D">
      <w:pPr>
        <w:pStyle w:val="VCAAHeading2"/>
        <w:ind w:left="284"/>
        <w:jc w:val="both"/>
      </w:pPr>
      <w:r w:rsidRPr="000F18C2">
        <w:t xml:space="preserve">Sample </w:t>
      </w:r>
      <w:r>
        <w:t>1</w:t>
      </w:r>
      <w:bookmarkEnd w:id="32"/>
    </w:p>
    <w:p w:rsidR="0063291D" w:rsidRDefault="0063291D" w:rsidP="0063291D">
      <w:pPr>
        <w:pStyle w:val="VCAAbody"/>
        <w:ind w:left="284"/>
        <w:jc w:val="both"/>
      </w:pPr>
    </w:p>
    <w:p w:rsidR="007F7B00" w:rsidRDefault="007F7B00" w:rsidP="0063291D">
      <w:pPr>
        <w:pStyle w:val="VCAAbody"/>
        <w:ind w:left="284"/>
        <w:jc w:val="both"/>
      </w:pPr>
      <w:r w:rsidRPr="00FD6BB9">
        <w:rPr>
          <w:sz w:val="32"/>
          <w:szCs w:val="32"/>
        </w:rPr>
        <w:t>Video</w:t>
      </w:r>
      <w:r>
        <w:t>: Vietnamese and Italian migration (student presentation).</w:t>
      </w:r>
    </w:p>
    <w:p w:rsidR="007F7B00" w:rsidRDefault="007F7B00" w:rsidP="0063291D">
      <w:pPr>
        <w:pStyle w:val="VCAAbody"/>
        <w:ind w:left="284"/>
        <w:jc w:val="both"/>
      </w:pPr>
    </w:p>
    <w:p w:rsidR="007F7B00" w:rsidRDefault="007F7B00" w:rsidP="0063291D">
      <w:pPr>
        <w:pStyle w:val="VCAAbody"/>
        <w:ind w:left="284" w:right="567"/>
        <w:jc w:val="both"/>
        <w:rPr>
          <w:b/>
          <w:i/>
        </w:rPr>
      </w:pPr>
      <w:r>
        <w:rPr>
          <w:b/>
          <w:i/>
        </w:rPr>
        <w:t>This s</w:t>
      </w:r>
      <w:r w:rsidRPr="00A3512C">
        <w:rPr>
          <w:b/>
          <w:i/>
        </w:rPr>
        <w:t>ample demonstrated the following actions in the rubric:</w:t>
      </w:r>
    </w:p>
    <w:p w:rsidR="007F7B00" w:rsidRDefault="00C50980" w:rsidP="0063291D">
      <w:pPr>
        <w:pStyle w:val="VCAAbody"/>
        <w:ind w:left="284" w:right="567"/>
        <w:jc w:val="both"/>
      </w:pPr>
      <w:r w:rsidRPr="00C50980">
        <w:t>1.3 Describes how migration has changed Australian society</w:t>
      </w:r>
    </w:p>
    <w:p w:rsidR="007F7B00" w:rsidRDefault="00C50980" w:rsidP="0063291D">
      <w:pPr>
        <w:pStyle w:val="VCAAbody"/>
        <w:ind w:left="284" w:right="567"/>
        <w:jc w:val="both"/>
      </w:pPr>
      <w:r w:rsidRPr="00C50980">
        <w:t>3.3 Appraises the extent to which migration has made Australia more cohesive</w:t>
      </w:r>
    </w:p>
    <w:p w:rsidR="00C50980" w:rsidRPr="00C50980" w:rsidRDefault="00C50980" w:rsidP="0063291D">
      <w:pPr>
        <w:pStyle w:val="VCAAbody"/>
        <w:ind w:left="284" w:right="567"/>
        <w:jc w:val="both"/>
      </w:pPr>
      <w:r w:rsidRPr="00C50980">
        <w:t>4.1 Identifies migration challenges for an individual/family</w:t>
      </w:r>
    </w:p>
    <w:p w:rsidR="00C50980" w:rsidRDefault="00C50980" w:rsidP="0063291D">
      <w:pPr>
        <w:pStyle w:val="VCAAbody"/>
        <w:ind w:left="284" w:right="567"/>
        <w:jc w:val="both"/>
        <w:rPr>
          <w:b/>
          <w:i/>
        </w:rPr>
      </w:pPr>
    </w:p>
    <w:p w:rsidR="00C50980" w:rsidRDefault="00C50980" w:rsidP="0063291D">
      <w:pPr>
        <w:pStyle w:val="VCAAbody"/>
        <w:ind w:left="284" w:right="567"/>
        <w:jc w:val="both"/>
        <w:rPr>
          <w:b/>
          <w:i/>
        </w:rPr>
      </w:pPr>
    </w:p>
    <w:p w:rsidR="007F7B00" w:rsidRDefault="007F7B00" w:rsidP="0063291D">
      <w:pPr>
        <w:pStyle w:val="VCAAbody"/>
        <w:ind w:left="284" w:right="567"/>
        <w:jc w:val="both"/>
        <w:rPr>
          <w:b/>
          <w:i/>
        </w:rPr>
      </w:pPr>
      <w:r w:rsidRPr="00E7003E">
        <w:rPr>
          <w:b/>
          <w:i/>
        </w:rPr>
        <w:t>Progression:</w:t>
      </w:r>
    </w:p>
    <w:p w:rsidR="007F7B00" w:rsidRDefault="00C50980" w:rsidP="0063291D">
      <w:pPr>
        <w:pStyle w:val="VCAAbody"/>
        <w:ind w:left="284" w:right="567"/>
        <w:jc w:val="both"/>
      </w:pPr>
      <w:r>
        <w:t xml:space="preserve">The next step for the student would be to give more than one example of a challenge faced by her migrant family and to </w:t>
      </w:r>
      <w:r w:rsidR="00A33141">
        <w:t xml:space="preserve">identify why the benefits brought by Italian and Vietnamese migrants to Australia might relate to social cohesion. </w:t>
      </w:r>
      <w:r>
        <w:t xml:space="preserve"> </w:t>
      </w:r>
    </w:p>
    <w:p w:rsidR="007F7B00" w:rsidRDefault="007F7B00" w:rsidP="004F36C2">
      <w:pPr>
        <w:pStyle w:val="VCAAbody"/>
      </w:pPr>
    </w:p>
    <w:p w:rsidR="007F7B00" w:rsidRDefault="007F7B00" w:rsidP="004F36C2">
      <w:pPr>
        <w:pStyle w:val="VCAAbody"/>
      </w:pPr>
    </w:p>
    <w:p w:rsidR="007F7B00" w:rsidRDefault="007F7B00" w:rsidP="004F36C2">
      <w:pPr>
        <w:pStyle w:val="VCAAbody"/>
      </w:pPr>
    </w:p>
    <w:p w:rsidR="007F7B00" w:rsidRDefault="007F7B00" w:rsidP="004F36C2">
      <w:pPr>
        <w:pStyle w:val="VCAAbody"/>
      </w:pPr>
    </w:p>
    <w:p w:rsidR="007F7B00" w:rsidRDefault="007F7B00" w:rsidP="004F36C2">
      <w:pPr>
        <w:pStyle w:val="VCAAbody"/>
      </w:pPr>
    </w:p>
    <w:p w:rsidR="007F7B00" w:rsidRDefault="007F7B00" w:rsidP="004F36C2">
      <w:pPr>
        <w:pStyle w:val="VCAAbody"/>
      </w:pPr>
    </w:p>
    <w:p w:rsidR="007F7B00" w:rsidRDefault="007F7B00" w:rsidP="004F36C2">
      <w:pPr>
        <w:pStyle w:val="VCAAbody"/>
      </w:pPr>
    </w:p>
    <w:p w:rsidR="00147BCF" w:rsidRDefault="00147BCF" w:rsidP="00147BCF">
      <w:pPr>
        <w:pStyle w:val="VCAAbody"/>
        <w:ind w:left="567" w:right="567"/>
      </w:pPr>
    </w:p>
    <w:tbl>
      <w:tblPr>
        <w:tblStyle w:val="TableGrid"/>
        <w:tblW w:w="4750" w:type="pct"/>
        <w:tblInd w:w="534" w:type="dxa"/>
        <w:tblLook w:val="04A0" w:firstRow="1" w:lastRow="0" w:firstColumn="1" w:lastColumn="0" w:noHBand="0" w:noVBand="1"/>
        <w:tblCaption w:val="Sample 1 rubric"/>
        <w:tblDescription w:val="1.3 Describes how migration has changed Australian society&#10;3.3 Appraises the extent to which migration has made Australia more cohesive&#10;4.1 Identifies migration challenges for an individual/family&#10;"/>
      </w:tblPr>
      <w:tblGrid>
        <w:gridCol w:w="2018"/>
        <w:gridCol w:w="2447"/>
        <w:gridCol w:w="1311"/>
        <w:gridCol w:w="2186"/>
        <w:gridCol w:w="2344"/>
        <w:gridCol w:w="2186"/>
        <w:gridCol w:w="2341"/>
      </w:tblGrid>
      <w:tr w:rsidR="00147BCF" w:rsidRPr="00250A7E" w:rsidTr="00C50980">
        <w:tc>
          <w:tcPr>
            <w:tcW w:w="6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147BCF" w:rsidRPr="00250A7E" w:rsidRDefault="00147BCF" w:rsidP="00C50980">
            <w:pPr>
              <w:spacing w:before="80" w:after="80" w:line="240" w:lineRule="exact"/>
              <w:rPr>
                <w:rFonts w:ascii="Arial Narrow" w:hAnsi="Arial Narrow" w:cs="Arial"/>
                <w:i/>
              </w:rPr>
            </w:pPr>
          </w:p>
        </w:tc>
        <w:tc>
          <w:tcPr>
            <w:tcW w:w="8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147BCF" w:rsidRPr="00250A7E" w:rsidRDefault="00147BCF" w:rsidP="00C50980">
            <w:pPr>
              <w:spacing w:before="80" w:after="80" w:line="240" w:lineRule="exact"/>
              <w:rPr>
                <w:rFonts w:ascii="Arial Narrow" w:hAnsi="Arial Narrow" w:cs="Arial"/>
                <w:i/>
              </w:rPr>
            </w:pPr>
          </w:p>
        </w:tc>
        <w:tc>
          <w:tcPr>
            <w:tcW w:w="442"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147BCF" w:rsidRPr="00250A7E" w:rsidRDefault="00147BCF" w:rsidP="00147BCF">
            <w:pPr>
              <w:spacing w:before="80" w:after="80" w:line="240" w:lineRule="exact"/>
              <w:rPr>
                <w:rFonts w:ascii="Arial Narrow" w:hAnsi="Arial Narrow" w:cs="Arial"/>
                <w:i/>
              </w:rPr>
            </w:pPr>
            <w:r>
              <w:rPr>
                <w:rFonts w:ascii="Arial Narrow" w:hAnsi="Arial Narrow" w:cs="Arial"/>
                <w:i/>
              </w:rPr>
              <w:t>Sample 1</w:t>
            </w:r>
          </w:p>
        </w:tc>
        <w:tc>
          <w:tcPr>
            <w:tcW w:w="3053" w:type="pct"/>
            <w:gridSpan w:val="4"/>
            <w:tcBorders>
              <w:top w:val="single" w:sz="12" w:space="0" w:color="auto"/>
              <w:left w:val="single" w:sz="12" w:space="0" w:color="auto"/>
              <w:right w:val="single" w:sz="12" w:space="0" w:color="auto"/>
            </w:tcBorders>
            <w:shd w:val="clear" w:color="auto" w:fill="D9D9D9" w:themeFill="background1" w:themeFillShade="D9"/>
          </w:tcPr>
          <w:p w:rsidR="00147BCF" w:rsidRPr="00250A7E" w:rsidRDefault="00147BCF" w:rsidP="00C50980">
            <w:pPr>
              <w:spacing w:before="80" w:after="80" w:line="240" w:lineRule="exact"/>
              <w:rPr>
                <w:rFonts w:ascii="Arial Narrow" w:hAnsi="Arial Narrow" w:cs="Arial"/>
                <w:i/>
                <w:sz w:val="24"/>
                <w:szCs w:val="24"/>
              </w:rPr>
            </w:pPr>
            <w:r w:rsidRPr="00250A7E">
              <w:rPr>
                <w:rFonts w:ascii="Arial Narrow" w:hAnsi="Arial Narrow" w:cs="Arial"/>
                <w:i/>
                <w:sz w:val="24"/>
                <w:szCs w:val="24"/>
              </w:rPr>
              <w:t>Intercultural Capability, Level</w:t>
            </w:r>
            <w:r>
              <w:rPr>
                <w:rFonts w:ascii="Arial Narrow" w:hAnsi="Arial Narrow" w:cs="Arial"/>
                <w:i/>
                <w:sz w:val="24"/>
                <w:szCs w:val="24"/>
              </w:rPr>
              <w:t>s 9 and 10</w:t>
            </w:r>
            <w:r w:rsidRPr="00250A7E">
              <w:rPr>
                <w:rFonts w:ascii="Arial Narrow" w:hAnsi="Arial Narrow" w:cs="Arial"/>
                <w:i/>
                <w:sz w:val="24"/>
                <w:szCs w:val="24"/>
              </w:rPr>
              <w:t xml:space="preserve"> </w:t>
            </w:r>
          </w:p>
        </w:tc>
      </w:tr>
      <w:tr w:rsidR="00147BCF" w:rsidRPr="00250A7E" w:rsidTr="00C50980">
        <w:tc>
          <w:tcPr>
            <w:tcW w:w="6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147BCF" w:rsidRPr="00250A7E" w:rsidRDefault="00147BCF" w:rsidP="00C50980">
            <w:pPr>
              <w:spacing w:before="80" w:after="80" w:line="240" w:lineRule="exact"/>
              <w:rPr>
                <w:rFonts w:ascii="Arial Narrow" w:hAnsi="Arial Narrow" w:cs="Arial"/>
                <w:i/>
              </w:rPr>
            </w:pPr>
          </w:p>
        </w:tc>
        <w:tc>
          <w:tcPr>
            <w:tcW w:w="8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147BCF" w:rsidRPr="00250A7E" w:rsidRDefault="00147BCF" w:rsidP="00C50980">
            <w:pPr>
              <w:spacing w:before="80" w:after="80" w:line="240" w:lineRule="exact"/>
              <w:rPr>
                <w:rFonts w:ascii="Arial Narrow" w:hAnsi="Arial Narrow" w:cs="Arial"/>
                <w:i/>
              </w:rPr>
            </w:pPr>
          </w:p>
        </w:tc>
        <w:tc>
          <w:tcPr>
            <w:tcW w:w="442"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147BCF" w:rsidRPr="00250A7E" w:rsidRDefault="00147BCF" w:rsidP="00C50980">
            <w:pPr>
              <w:spacing w:before="80" w:after="80" w:line="240" w:lineRule="exact"/>
              <w:rPr>
                <w:rFonts w:ascii="Arial Narrow" w:hAnsi="Arial Narrow" w:cs="Arial"/>
                <w:i/>
              </w:rPr>
            </w:pPr>
          </w:p>
        </w:tc>
        <w:tc>
          <w:tcPr>
            <w:tcW w:w="737" w:type="pct"/>
            <w:tcBorders>
              <w:top w:val="single" w:sz="12" w:space="0" w:color="auto"/>
              <w:left w:val="single" w:sz="12" w:space="0" w:color="auto"/>
              <w:right w:val="single" w:sz="12" w:space="0" w:color="auto"/>
            </w:tcBorders>
            <w:shd w:val="clear" w:color="auto" w:fill="D9D9D9" w:themeFill="background1" w:themeFillShade="D9"/>
          </w:tcPr>
          <w:p w:rsidR="00147BCF" w:rsidRPr="00250A7E" w:rsidRDefault="00147BCF" w:rsidP="00C50980">
            <w:pPr>
              <w:spacing w:before="80" w:after="80" w:line="240" w:lineRule="exact"/>
              <w:rPr>
                <w:rFonts w:ascii="Arial Narrow" w:hAnsi="Arial Narrow" w:cs="Arial"/>
                <w:i/>
                <w:sz w:val="24"/>
                <w:szCs w:val="24"/>
              </w:rPr>
            </w:pPr>
            <w:r>
              <w:rPr>
                <w:rFonts w:ascii="Arial Narrow" w:hAnsi="Arial Narrow" w:cs="Arial"/>
                <w:i/>
                <w:sz w:val="24"/>
                <w:szCs w:val="24"/>
              </w:rPr>
              <w:t xml:space="preserve">Phase 1 </w:t>
            </w:r>
          </w:p>
        </w:tc>
        <w:tc>
          <w:tcPr>
            <w:tcW w:w="790" w:type="pct"/>
            <w:tcBorders>
              <w:top w:val="single" w:sz="12" w:space="0" w:color="auto"/>
              <w:left w:val="single" w:sz="12" w:space="0" w:color="auto"/>
              <w:right w:val="single" w:sz="12" w:space="0" w:color="auto"/>
            </w:tcBorders>
            <w:shd w:val="clear" w:color="auto" w:fill="D9D9D9" w:themeFill="background1" w:themeFillShade="D9"/>
          </w:tcPr>
          <w:p w:rsidR="00147BCF" w:rsidRPr="00250A7E" w:rsidRDefault="00147BCF" w:rsidP="00C50980">
            <w:pPr>
              <w:spacing w:before="80" w:after="80" w:line="240" w:lineRule="exact"/>
              <w:rPr>
                <w:rFonts w:ascii="Arial Narrow" w:hAnsi="Arial Narrow" w:cs="Arial"/>
                <w:i/>
                <w:sz w:val="24"/>
                <w:szCs w:val="24"/>
              </w:rPr>
            </w:pPr>
            <w:r>
              <w:rPr>
                <w:rFonts w:ascii="Arial Narrow" w:hAnsi="Arial Narrow" w:cs="Arial"/>
                <w:i/>
                <w:sz w:val="24"/>
                <w:szCs w:val="24"/>
              </w:rPr>
              <w:t>Phase 2</w:t>
            </w:r>
          </w:p>
        </w:tc>
        <w:tc>
          <w:tcPr>
            <w:tcW w:w="737" w:type="pct"/>
            <w:tcBorders>
              <w:top w:val="single" w:sz="12" w:space="0" w:color="auto"/>
              <w:left w:val="single" w:sz="12" w:space="0" w:color="auto"/>
              <w:right w:val="single" w:sz="12" w:space="0" w:color="auto"/>
            </w:tcBorders>
            <w:shd w:val="clear" w:color="auto" w:fill="D9D9D9" w:themeFill="background1" w:themeFillShade="D9"/>
          </w:tcPr>
          <w:p w:rsidR="00147BCF" w:rsidRPr="00250A7E" w:rsidRDefault="00147BCF" w:rsidP="00C50980">
            <w:pPr>
              <w:spacing w:before="80" w:after="80" w:line="240" w:lineRule="exact"/>
              <w:rPr>
                <w:rFonts w:ascii="Arial Narrow" w:hAnsi="Arial Narrow" w:cs="Arial"/>
                <w:i/>
                <w:sz w:val="24"/>
                <w:szCs w:val="24"/>
              </w:rPr>
            </w:pPr>
            <w:r>
              <w:rPr>
                <w:rFonts w:ascii="Arial Narrow" w:hAnsi="Arial Narrow" w:cs="Arial"/>
                <w:i/>
                <w:sz w:val="24"/>
                <w:szCs w:val="24"/>
              </w:rPr>
              <w:t>Phase 3</w:t>
            </w:r>
          </w:p>
        </w:tc>
        <w:tc>
          <w:tcPr>
            <w:tcW w:w="789" w:type="pct"/>
            <w:tcBorders>
              <w:top w:val="single" w:sz="12" w:space="0" w:color="auto"/>
              <w:left w:val="single" w:sz="12" w:space="0" w:color="auto"/>
              <w:right w:val="single" w:sz="12" w:space="0" w:color="auto"/>
            </w:tcBorders>
            <w:shd w:val="clear" w:color="auto" w:fill="D9D9D9" w:themeFill="background1" w:themeFillShade="D9"/>
          </w:tcPr>
          <w:p w:rsidR="00147BCF" w:rsidRPr="00250A7E" w:rsidRDefault="00147BCF" w:rsidP="00C50980">
            <w:pPr>
              <w:spacing w:before="80" w:after="80" w:line="240" w:lineRule="exact"/>
              <w:rPr>
                <w:rFonts w:ascii="Arial Narrow" w:hAnsi="Arial Narrow" w:cs="Arial"/>
                <w:i/>
                <w:sz w:val="24"/>
                <w:szCs w:val="24"/>
              </w:rPr>
            </w:pPr>
            <w:r>
              <w:rPr>
                <w:rFonts w:ascii="Arial Narrow" w:hAnsi="Arial Narrow" w:cs="Arial"/>
                <w:i/>
                <w:sz w:val="24"/>
                <w:szCs w:val="24"/>
              </w:rPr>
              <w:t>Phase 4</w:t>
            </w:r>
          </w:p>
        </w:tc>
      </w:tr>
      <w:tr w:rsidR="00147BCF" w:rsidRPr="00250A7E" w:rsidTr="00C50980">
        <w:tc>
          <w:tcPr>
            <w:tcW w:w="6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147BCF" w:rsidRPr="00250A7E" w:rsidRDefault="00147BCF" w:rsidP="00C50980">
            <w:pPr>
              <w:spacing w:before="80" w:after="80" w:line="240" w:lineRule="exact"/>
              <w:rPr>
                <w:rFonts w:ascii="Arial Narrow" w:hAnsi="Arial Narrow" w:cs="Arial"/>
                <w:i/>
              </w:rPr>
            </w:pPr>
          </w:p>
        </w:tc>
        <w:tc>
          <w:tcPr>
            <w:tcW w:w="8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147BCF" w:rsidRPr="00250A7E" w:rsidRDefault="00147BCF" w:rsidP="00C50980">
            <w:pPr>
              <w:spacing w:before="80" w:after="80" w:line="240" w:lineRule="exact"/>
              <w:rPr>
                <w:rFonts w:ascii="Arial Narrow" w:hAnsi="Arial Narrow" w:cs="Arial"/>
                <w:i/>
              </w:rPr>
            </w:pPr>
          </w:p>
        </w:tc>
        <w:tc>
          <w:tcPr>
            <w:tcW w:w="442"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147BCF" w:rsidRPr="00250A7E" w:rsidRDefault="00147BCF" w:rsidP="00C50980">
            <w:pPr>
              <w:spacing w:before="80" w:after="80" w:line="240" w:lineRule="exact"/>
              <w:rPr>
                <w:rFonts w:ascii="Arial Narrow" w:hAnsi="Arial Narrow" w:cs="Arial"/>
                <w:i/>
              </w:rPr>
            </w:pPr>
          </w:p>
        </w:tc>
        <w:tc>
          <w:tcPr>
            <w:tcW w:w="737" w:type="pct"/>
            <w:tcBorders>
              <w:left w:val="single" w:sz="12" w:space="0" w:color="auto"/>
              <w:bottom w:val="single" w:sz="12" w:space="0" w:color="auto"/>
              <w:right w:val="single" w:sz="12" w:space="0" w:color="auto"/>
            </w:tcBorders>
            <w:shd w:val="clear" w:color="auto" w:fill="D9D9D9" w:themeFill="background1" w:themeFillShade="D9"/>
          </w:tcPr>
          <w:p w:rsidR="00147BCF" w:rsidRPr="006314E6" w:rsidRDefault="00147BCF" w:rsidP="00C50980">
            <w:pPr>
              <w:spacing w:before="80" w:after="80" w:line="240" w:lineRule="exact"/>
              <w:rPr>
                <w:rFonts w:ascii="Arial Narrow" w:hAnsi="Arial Narrow" w:cs="Arial"/>
                <w:i/>
                <w:sz w:val="24"/>
                <w:szCs w:val="24"/>
              </w:rPr>
            </w:pPr>
            <w:r>
              <w:rPr>
                <w:rFonts w:ascii="Arial Narrow" w:hAnsi="Arial Narrow" w:cs="Arial"/>
                <w:i/>
                <w:sz w:val="24"/>
                <w:szCs w:val="24"/>
              </w:rPr>
              <w:t xml:space="preserve">Students in this phase </w:t>
            </w:r>
            <w:r w:rsidRPr="006314E6">
              <w:rPr>
                <w:rFonts w:ascii="Arial Narrow" w:hAnsi="Arial Narrow" w:cs="Arial"/>
                <w:i/>
                <w:sz w:val="24"/>
                <w:szCs w:val="24"/>
              </w:rPr>
              <w:t>can examine social cohesion and the cohesion of Australian society</w:t>
            </w:r>
          </w:p>
        </w:tc>
        <w:tc>
          <w:tcPr>
            <w:tcW w:w="790" w:type="pct"/>
            <w:tcBorders>
              <w:left w:val="single" w:sz="12" w:space="0" w:color="auto"/>
              <w:bottom w:val="single" w:sz="12" w:space="0" w:color="auto"/>
              <w:right w:val="single" w:sz="12" w:space="0" w:color="auto"/>
            </w:tcBorders>
            <w:shd w:val="clear" w:color="auto" w:fill="D9D9D9" w:themeFill="background1" w:themeFillShade="D9"/>
          </w:tcPr>
          <w:p w:rsidR="00147BCF" w:rsidRPr="006314E6" w:rsidRDefault="00147BCF" w:rsidP="00C50980">
            <w:pPr>
              <w:spacing w:before="80" w:after="80" w:line="240" w:lineRule="exact"/>
              <w:rPr>
                <w:rFonts w:ascii="Arial Narrow" w:hAnsi="Arial Narrow" w:cs="Arial"/>
                <w:i/>
                <w:sz w:val="24"/>
                <w:szCs w:val="24"/>
              </w:rPr>
            </w:pPr>
            <w:r>
              <w:rPr>
                <w:rFonts w:ascii="Arial Narrow" w:hAnsi="Arial Narrow" w:cs="Arial"/>
                <w:i/>
                <w:sz w:val="24"/>
                <w:szCs w:val="24"/>
              </w:rPr>
              <w:t xml:space="preserve">Students in this phase </w:t>
            </w:r>
            <w:r w:rsidRPr="006314E6">
              <w:rPr>
                <w:rFonts w:ascii="Arial Narrow" w:hAnsi="Arial Narrow" w:cs="Arial"/>
                <w:i/>
                <w:sz w:val="24"/>
                <w:szCs w:val="24"/>
              </w:rPr>
              <w:t>can identify challenges of maintaining a cohesive society</w:t>
            </w:r>
          </w:p>
        </w:tc>
        <w:tc>
          <w:tcPr>
            <w:tcW w:w="737" w:type="pct"/>
            <w:tcBorders>
              <w:left w:val="single" w:sz="12" w:space="0" w:color="auto"/>
              <w:bottom w:val="single" w:sz="12" w:space="0" w:color="auto"/>
              <w:right w:val="single" w:sz="12" w:space="0" w:color="auto"/>
            </w:tcBorders>
            <w:shd w:val="clear" w:color="auto" w:fill="D9D9D9" w:themeFill="background1" w:themeFillShade="D9"/>
          </w:tcPr>
          <w:p w:rsidR="00147BCF" w:rsidRPr="006314E6" w:rsidRDefault="00147BCF" w:rsidP="00C50980">
            <w:pPr>
              <w:spacing w:before="80" w:after="80" w:line="240" w:lineRule="exact"/>
              <w:rPr>
                <w:rFonts w:ascii="Arial Narrow" w:hAnsi="Arial Narrow"/>
                <w:i/>
                <w:sz w:val="24"/>
                <w:szCs w:val="24"/>
              </w:rPr>
            </w:pPr>
            <w:r>
              <w:rPr>
                <w:rFonts w:ascii="Arial Narrow" w:hAnsi="Arial Narrow"/>
                <w:i/>
                <w:sz w:val="24"/>
                <w:szCs w:val="24"/>
              </w:rPr>
              <w:t xml:space="preserve">Students in this phase </w:t>
            </w:r>
            <w:r w:rsidRPr="006314E6">
              <w:rPr>
                <w:rFonts w:ascii="Arial Narrow" w:hAnsi="Arial Narrow"/>
                <w:i/>
                <w:sz w:val="24"/>
                <w:szCs w:val="24"/>
              </w:rPr>
              <w:t xml:space="preserve">can </w:t>
            </w:r>
            <w:proofErr w:type="spellStart"/>
            <w:r w:rsidRPr="006314E6">
              <w:rPr>
                <w:rFonts w:ascii="Arial Narrow" w:hAnsi="Arial Narrow"/>
                <w:i/>
                <w:sz w:val="24"/>
                <w:szCs w:val="24"/>
              </w:rPr>
              <w:t>analyse</w:t>
            </w:r>
            <w:proofErr w:type="spellEnd"/>
            <w:r w:rsidRPr="006314E6">
              <w:rPr>
                <w:rFonts w:ascii="Arial Narrow" w:hAnsi="Arial Narrow"/>
                <w:i/>
                <w:sz w:val="24"/>
                <w:szCs w:val="24"/>
              </w:rPr>
              <w:t xml:space="preserve"> how cultural diversity affects the cohesion of Australian society</w:t>
            </w:r>
          </w:p>
        </w:tc>
        <w:tc>
          <w:tcPr>
            <w:tcW w:w="789" w:type="pct"/>
            <w:tcBorders>
              <w:left w:val="single" w:sz="12" w:space="0" w:color="auto"/>
              <w:bottom w:val="single" w:sz="12" w:space="0" w:color="auto"/>
              <w:right w:val="single" w:sz="12" w:space="0" w:color="auto"/>
            </w:tcBorders>
            <w:shd w:val="clear" w:color="auto" w:fill="D9D9D9" w:themeFill="background1" w:themeFillShade="D9"/>
          </w:tcPr>
          <w:p w:rsidR="00147BCF" w:rsidRPr="006314E6" w:rsidRDefault="00147BCF" w:rsidP="00C50980">
            <w:pPr>
              <w:spacing w:before="80" w:after="80" w:line="240" w:lineRule="exact"/>
              <w:rPr>
                <w:rFonts w:ascii="Arial Narrow" w:hAnsi="Arial Narrow" w:cs="Arial"/>
                <w:i/>
                <w:sz w:val="24"/>
                <w:szCs w:val="24"/>
              </w:rPr>
            </w:pPr>
            <w:r>
              <w:rPr>
                <w:rFonts w:ascii="Arial Narrow" w:hAnsi="Arial Narrow" w:cs="Arial"/>
                <w:i/>
                <w:sz w:val="24"/>
                <w:szCs w:val="24"/>
              </w:rPr>
              <w:t xml:space="preserve">Students in this phase </w:t>
            </w:r>
            <w:r w:rsidRPr="006314E6">
              <w:rPr>
                <w:rFonts w:ascii="Arial Narrow" w:hAnsi="Arial Narrow" w:cs="Arial"/>
                <w:i/>
                <w:sz w:val="24"/>
                <w:szCs w:val="24"/>
              </w:rPr>
              <w:t xml:space="preserve">can </w:t>
            </w:r>
            <w:proofErr w:type="spellStart"/>
            <w:r w:rsidRPr="006314E6">
              <w:rPr>
                <w:rFonts w:ascii="Arial Narrow" w:hAnsi="Arial Narrow" w:cs="Arial"/>
                <w:i/>
                <w:sz w:val="24"/>
                <w:szCs w:val="24"/>
              </w:rPr>
              <w:t>analyse</w:t>
            </w:r>
            <w:proofErr w:type="spellEnd"/>
            <w:r w:rsidRPr="006314E6">
              <w:rPr>
                <w:rFonts w:ascii="Arial Narrow" w:hAnsi="Arial Narrow" w:cs="Arial"/>
                <w:i/>
                <w:sz w:val="24"/>
                <w:szCs w:val="24"/>
              </w:rPr>
              <w:t xml:space="preserve"> how migration experiences influence cohesion in Australian society</w:t>
            </w:r>
          </w:p>
        </w:tc>
      </w:tr>
      <w:tr w:rsidR="00147BCF" w:rsidRPr="00250A7E" w:rsidTr="00C50980">
        <w:tc>
          <w:tcPr>
            <w:tcW w:w="1947" w:type="pct"/>
            <w:gridSpan w:val="3"/>
            <w:tcBorders>
              <w:top w:val="single" w:sz="4" w:space="0" w:color="FFFFFF" w:themeColor="background1"/>
              <w:left w:val="nil"/>
              <w:right w:val="dotted" w:sz="4" w:space="0" w:color="auto"/>
            </w:tcBorders>
            <w:shd w:val="clear" w:color="auto" w:fill="auto"/>
          </w:tcPr>
          <w:p w:rsidR="00147BCF" w:rsidRPr="00250A7E" w:rsidRDefault="00147BCF" w:rsidP="00C50980">
            <w:pPr>
              <w:spacing w:before="80" w:after="80" w:line="240" w:lineRule="exact"/>
              <w:rPr>
                <w:rFonts w:ascii="Arial Narrow" w:hAnsi="Arial Narrow" w:cs="Arial"/>
                <w:i/>
              </w:rPr>
            </w:pPr>
          </w:p>
        </w:tc>
        <w:tc>
          <w:tcPr>
            <w:tcW w:w="737" w:type="pct"/>
            <w:tcBorders>
              <w:top w:val="single" w:sz="12" w:space="0" w:color="auto"/>
              <w:left w:val="dotted" w:sz="4" w:space="0" w:color="auto"/>
              <w:right w:val="dotted" w:sz="4" w:space="0" w:color="auto"/>
            </w:tcBorders>
            <w:shd w:val="clear" w:color="auto" w:fill="auto"/>
          </w:tcPr>
          <w:p w:rsidR="00147BCF" w:rsidRPr="00250A7E" w:rsidRDefault="00147BCF" w:rsidP="00C50980">
            <w:pPr>
              <w:spacing w:before="80" w:after="80" w:line="240" w:lineRule="exact"/>
              <w:rPr>
                <w:rFonts w:ascii="Arial Narrow" w:hAnsi="Arial Narrow" w:cs="Arial"/>
              </w:rPr>
            </w:pPr>
          </w:p>
        </w:tc>
        <w:tc>
          <w:tcPr>
            <w:tcW w:w="790" w:type="pct"/>
            <w:tcBorders>
              <w:top w:val="single" w:sz="12" w:space="0" w:color="auto"/>
              <w:left w:val="dotted" w:sz="4" w:space="0" w:color="auto"/>
              <w:right w:val="dotted" w:sz="4" w:space="0" w:color="auto"/>
            </w:tcBorders>
            <w:shd w:val="clear" w:color="auto" w:fill="auto"/>
          </w:tcPr>
          <w:p w:rsidR="00147BCF" w:rsidRPr="00250A7E" w:rsidRDefault="00147BCF" w:rsidP="00C50980">
            <w:pPr>
              <w:spacing w:before="80" w:after="80" w:line="240" w:lineRule="exact"/>
              <w:rPr>
                <w:rFonts w:ascii="Arial Narrow" w:hAnsi="Arial Narrow" w:cs="Arial"/>
              </w:rPr>
            </w:pPr>
          </w:p>
        </w:tc>
        <w:tc>
          <w:tcPr>
            <w:tcW w:w="737" w:type="pct"/>
            <w:tcBorders>
              <w:top w:val="single" w:sz="12" w:space="0" w:color="auto"/>
              <w:left w:val="dotted" w:sz="4" w:space="0" w:color="auto"/>
              <w:right w:val="dotted" w:sz="4" w:space="0" w:color="auto"/>
            </w:tcBorders>
            <w:shd w:val="clear" w:color="auto" w:fill="auto"/>
          </w:tcPr>
          <w:p w:rsidR="00147BCF" w:rsidRPr="00250A7E" w:rsidRDefault="00147BCF" w:rsidP="00C50980">
            <w:pPr>
              <w:spacing w:before="80" w:after="80" w:line="240" w:lineRule="exact"/>
              <w:rPr>
                <w:rFonts w:ascii="Arial Narrow" w:hAnsi="Arial Narrow" w:cs="Arial"/>
              </w:rPr>
            </w:pPr>
          </w:p>
        </w:tc>
        <w:tc>
          <w:tcPr>
            <w:tcW w:w="789" w:type="pct"/>
            <w:tcBorders>
              <w:top w:val="single" w:sz="12" w:space="0" w:color="auto"/>
              <w:left w:val="dotted" w:sz="4" w:space="0" w:color="auto"/>
              <w:right w:val="dotted" w:sz="4" w:space="0" w:color="auto"/>
            </w:tcBorders>
            <w:shd w:val="clear" w:color="auto" w:fill="auto"/>
          </w:tcPr>
          <w:p w:rsidR="00147BCF" w:rsidRPr="00250A7E" w:rsidRDefault="00147BCF" w:rsidP="00C50980">
            <w:pPr>
              <w:spacing w:before="80" w:after="80" w:line="240" w:lineRule="exact"/>
              <w:rPr>
                <w:rFonts w:ascii="Arial Narrow" w:hAnsi="Arial Narrow" w:cs="Arial"/>
              </w:rPr>
            </w:pPr>
          </w:p>
        </w:tc>
      </w:tr>
      <w:tr w:rsidR="00147BCF" w:rsidRPr="00250A7E" w:rsidTr="00C50980">
        <w:tc>
          <w:tcPr>
            <w:tcW w:w="680" w:type="pct"/>
            <w:shd w:val="clear" w:color="auto" w:fill="D9D9D9" w:themeFill="background1" w:themeFillShade="D9"/>
          </w:tcPr>
          <w:p w:rsidR="00147BCF" w:rsidRPr="00250A7E" w:rsidRDefault="00147BCF" w:rsidP="00C50980">
            <w:pPr>
              <w:spacing w:before="80" w:after="80" w:line="240" w:lineRule="exact"/>
              <w:rPr>
                <w:rFonts w:ascii="Arial Narrow" w:hAnsi="Arial Narrow" w:cstheme="minorHAnsi"/>
                <w:i/>
              </w:rPr>
            </w:pPr>
            <w:r w:rsidRPr="00250A7E">
              <w:rPr>
                <w:rFonts w:ascii="Arial Narrow" w:hAnsi="Arial Narrow" w:cs="Arial"/>
                <w:i/>
              </w:rPr>
              <w:t>Organising Element/s</w:t>
            </w:r>
          </w:p>
        </w:tc>
        <w:tc>
          <w:tcPr>
            <w:tcW w:w="825" w:type="pct"/>
            <w:tcBorders>
              <w:right w:val="single" w:sz="6" w:space="0" w:color="auto"/>
            </w:tcBorders>
            <w:shd w:val="clear" w:color="auto" w:fill="D9D9D9" w:themeFill="background1" w:themeFillShade="D9"/>
          </w:tcPr>
          <w:p w:rsidR="00147BCF" w:rsidRPr="00250A7E" w:rsidRDefault="00147BCF" w:rsidP="00C50980">
            <w:pPr>
              <w:spacing w:before="80" w:after="80" w:line="240" w:lineRule="exact"/>
              <w:rPr>
                <w:rFonts w:ascii="Arial Narrow" w:hAnsi="Arial Narrow" w:cs="Arial"/>
                <w:i/>
              </w:rPr>
            </w:pPr>
            <w:r w:rsidRPr="00250A7E">
              <w:rPr>
                <w:rFonts w:ascii="Arial Narrow" w:hAnsi="Arial Narrow" w:cs="Arial"/>
                <w:i/>
              </w:rPr>
              <w:t>Action</w:t>
            </w:r>
          </w:p>
        </w:tc>
        <w:tc>
          <w:tcPr>
            <w:tcW w:w="442" w:type="pct"/>
            <w:tcBorders>
              <w:top w:val="single" w:sz="6" w:space="0" w:color="auto"/>
              <w:left w:val="single" w:sz="6" w:space="0" w:color="auto"/>
              <w:right w:val="single" w:sz="12" w:space="0" w:color="auto"/>
            </w:tcBorders>
            <w:shd w:val="clear" w:color="auto" w:fill="D9D9D9" w:themeFill="background1" w:themeFillShade="D9"/>
          </w:tcPr>
          <w:p w:rsidR="00147BCF" w:rsidRPr="00250A7E" w:rsidRDefault="00147BCF" w:rsidP="00C50980">
            <w:pPr>
              <w:spacing w:before="80" w:after="80" w:line="240" w:lineRule="exact"/>
              <w:rPr>
                <w:rFonts w:ascii="Arial Narrow" w:hAnsi="Arial Narrow" w:cs="Arial"/>
                <w:i/>
              </w:rPr>
            </w:pPr>
          </w:p>
        </w:tc>
        <w:tc>
          <w:tcPr>
            <w:tcW w:w="3053" w:type="pct"/>
            <w:gridSpan w:val="4"/>
            <w:tcBorders>
              <w:top w:val="single" w:sz="12" w:space="0" w:color="auto"/>
              <w:left w:val="single" w:sz="12" w:space="0" w:color="auto"/>
              <w:right w:val="single" w:sz="12" w:space="0" w:color="auto"/>
            </w:tcBorders>
            <w:shd w:val="clear" w:color="auto" w:fill="D9D9D9" w:themeFill="background1" w:themeFillShade="D9"/>
          </w:tcPr>
          <w:p w:rsidR="00147BCF" w:rsidRPr="00250A7E" w:rsidRDefault="00147BCF" w:rsidP="00C50980">
            <w:pPr>
              <w:spacing w:before="80" w:after="80" w:line="240" w:lineRule="exact"/>
              <w:rPr>
                <w:rFonts w:ascii="Arial Narrow" w:hAnsi="Arial Narrow" w:cs="Arial"/>
                <w:i/>
              </w:rPr>
            </w:pPr>
            <w:r w:rsidRPr="00250A7E">
              <w:rPr>
                <w:rFonts w:ascii="Arial Narrow" w:hAnsi="Arial Narrow" w:cs="Arial"/>
                <w:i/>
              </w:rPr>
              <w:t>Quality Criteria</w:t>
            </w:r>
          </w:p>
        </w:tc>
      </w:tr>
      <w:tr w:rsidR="00147BCF" w:rsidRPr="00250A7E" w:rsidTr="003D2AD0">
        <w:tc>
          <w:tcPr>
            <w:tcW w:w="680" w:type="pct"/>
            <w:vMerge w:val="restart"/>
            <w:shd w:val="clear" w:color="auto" w:fill="auto"/>
          </w:tcPr>
          <w:p w:rsidR="00147BCF" w:rsidRPr="00250A7E" w:rsidRDefault="00147BCF" w:rsidP="00C50980">
            <w:pPr>
              <w:spacing w:before="80" w:after="80" w:line="240" w:lineRule="exact"/>
              <w:rPr>
                <w:rFonts w:ascii="Arial Narrow" w:hAnsi="Arial Narrow" w:cstheme="minorHAnsi"/>
                <w:sz w:val="24"/>
                <w:szCs w:val="24"/>
              </w:rPr>
            </w:pPr>
            <w:r w:rsidRPr="00250A7E">
              <w:rPr>
                <w:rFonts w:ascii="Arial Narrow" w:hAnsi="Arial Narrow" w:cstheme="minorHAnsi"/>
                <w:sz w:val="24"/>
                <w:szCs w:val="24"/>
              </w:rPr>
              <w:t xml:space="preserve">Cultural </w:t>
            </w:r>
            <w:r>
              <w:rPr>
                <w:rFonts w:ascii="Arial Narrow" w:hAnsi="Arial Narrow" w:cstheme="minorHAnsi"/>
                <w:sz w:val="24"/>
                <w:szCs w:val="24"/>
              </w:rPr>
              <w:t>Diversity strand</w:t>
            </w:r>
          </w:p>
          <w:p w:rsidR="00147BCF" w:rsidRPr="00250A7E" w:rsidRDefault="00147BCF" w:rsidP="00C50980">
            <w:pPr>
              <w:spacing w:before="80" w:after="80" w:line="240" w:lineRule="exact"/>
              <w:rPr>
                <w:rFonts w:ascii="Arial Narrow" w:hAnsi="Arial Narrow" w:cstheme="minorHAnsi"/>
                <w:sz w:val="24"/>
                <w:szCs w:val="24"/>
              </w:rPr>
            </w:pPr>
          </w:p>
        </w:tc>
        <w:tc>
          <w:tcPr>
            <w:tcW w:w="825" w:type="pct"/>
            <w:tcBorders>
              <w:right w:val="single" w:sz="6" w:space="0" w:color="auto"/>
            </w:tcBorders>
          </w:tcPr>
          <w:p w:rsidR="00147BCF" w:rsidRPr="00250A7E" w:rsidRDefault="00147BCF" w:rsidP="00C50980">
            <w:pPr>
              <w:spacing w:before="80" w:after="80" w:line="240" w:lineRule="exact"/>
              <w:rPr>
                <w:rFonts w:ascii="Arial Narrow" w:hAnsi="Arial Narrow" w:cs="Arial"/>
                <w:sz w:val="24"/>
                <w:szCs w:val="24"/>
              </w:rPr>
            </w:pPr>
            <w:r>
              <w:rPr>
                <w:rFonts w:ascii="Arial Narrow" w:hAnsi="Arial Narrow" w:cs="Arial"/>
                <w:sz w:val="24"/>
                <w:szCs w:val="24"/>
              </w:rPr>
              <w:t xml:space="preserve">1. </w:t>
            </w:r>
            <w:r w:rsidRPr="00250A7E">
              <w:rPr>
                <w:rFonts w:ascii="Arial Narrow" w:hAnsi="Arial Narrow" w:cs="Arial"/>
                <w:sz w:val="24"/>
                <w:szCs w:val="24"/>
              </w:rPr>
              <w:t>Explores the relationships between cultura</w:t>
            </w:r>
            <w:r>
              <w:rPr>
                <w:rFonts w:ascii="Arial Narrow" w:hAnsi="Arial Narrow" w:cs="Arial"/>
                <w:sz w:val="24"/>
                <w:szCs w:val="24"/>
              </w:rPr>
              <w:t>l diversity and social cohesion</w:t>
            </w:r>
          </w:p>
        </w:tc>
        <w:tc>
          <w:tcPr>
            <w:tcW w:w="442" w:type="pct"/>
            <w:tcBorders>
              <w:top w:val="single" w:sz="6" w:space="0" w:color="auto"/>
              <w:left w:val="single" w:sz="6" w:space="0" w:color="auto"/>
              <w:right w:val="single" w:sz="12" w:space="0" w:color="auto"/>
            </w:tcBorders>
            <w:shd w:val="clear" w:color="auto" w:fill="auto"/>
          </w:tcPr>
          <w:p w:rsidR="00147BCF" w:rsidRPr="00250A7E" w:rsidRDefault="00147BCF" w:rsidP="00C50980">
            <w:pPr>
              <w:spacing w:before="80" w:after="80" w:line="240" w:lineRule="exact"/>
              <w:rPr>
                <w:rFonts w:ascii="Arial Narrow" w:hAnsi="Arial Narrow" w:cs="Arial"/>
                <w:i/>
                <w:sz w:val="24"/>
                <w:szCs w:val="24"/>
              </w:rPr>
            </w:pPr>
            <w:r w:rsidRPr="00250A7E">
              <w:rPr>
                <w:rFonts w:ascii="Arial Narrow" w:hAnsi="Arial Narrow" w:cs="Arial"/>
                <w:i/>
                <w:sz w:val="24"/>
                <w:szCs w:val="24"/>
              </w:rPr>
              <w:t>Insufficient evidence</w:t>
            </w:r>
          </w:p>
        </w:tc>
        <w:tc>
          <w:tcPr>
            <w:tcW w:w="737" w:type="pct"/>
            <w:tcBorders>
              <w:top w:val="single" w:sz="12" w:space="0" w:color="auto"/>
              <w:left w:val="single" w:sz="12" w:space="0" w:color="auto"/>
            </w:tcBorders>
            <w:shd w:val="clear" w:color="auto" w:fill="auto"/>
          </w:tcPr>
          <w:p w:rsidR="00147BCF" w:rsidRPr="00250A7E" w:rsidRDefault="00147BCF" w:rsidP="00C50980">
            <w:pPr>
              <w:spacing w:before="80" w:after="80" w:line="240" w:lineRule="exact"/>
              <w:rPr>
                <w:rFonts w:ascii="Arial Narrow" w:hAnsi="Arial Narrow" w:cs="Arial"/>
                <w:i/>
                <w:sz w:val="24"/>
                <w:szCs w:val="24"/>
              </w:rPr>
            </w:pPr>
            <w:r>
              <w:rPr>
                <w:rFonts w:ascii="Arial Narrow" w:hAnsi="Arial Narrow" w:cs="Arial"/>
                <w:i/>
                <w:sz w:val="24"/>
                <w:szCs w:val="24"/>
              </w:rPr>
              <w:t xml:space="preserve">1.1 </w:t>
            </w:r>
            <w:r w:rsidRPr="00250A7E">
              <w:rPr>
                <w:rFonts w:ascii="Arial Narrow" w:hAnsi="Arial Narrow" w:cs="Arial"/>
                <w:i/>
                <w:sz w:val="24"/>
                <w:szCs w:val="24"/>
              </w:rPr>
              <w:t>Explains social cohes</w:t>
            </w:r>
            <w:r>
              <w:rPr>
                <w:rFonts w:ascii="Arial Narrow" w:hAnsi="Arial Narrow" w:cs="Arial"/>
                <w:i/>
                <w:sz w:val="24"/>
                <w:szCs w:val="24"/>
              </w:rPr>
              <w:t xml:space="preserve">ion using examples </w:t>
            </w:r>
          </w:p>
        </w:tc>
        <w:tc>
          <w:tcPr>
            <w:tcW w:w="790" w:type="pct"/>
            <w:tcBorders>
              <w:top w:val="single" w:sz="12" w:space="0" w:color="auto"/>
            </w:tcBorders>
            <w:shd w:val="clear" w:color="auto" w:fill="auto"/>
          </w:tcPr>
          <w:p w:rsidR="00147BCF" w:rsidRPr="00250A7E" w:rsidRDefault="00147BCF" w:rsidP="00C50980">
            <w:pPr>
              <w:spacing w:before="80" w:after="80" w:line="240" w:lineRule="exact"/>
              <w:rPr>
                <w:rFonts w:ascii="Arial Narrow" w:hAnsi="Arial Narrow" w:cs="Arial"/>
                <w:i/>
                <w:sz w:val="24"/>
                <w:szCs w:val="24"/>
              </w:rPr>
            </w:pPr>
          </w:p>
        </w:tc>
        <w:tc>
          <w:tcPr>
            <w:tcW w:w="737" w:type="pct"/>
            <w:tcBorders>
              <w:top w:val="single" w:sz="12" w:space="0" w:color="auto"/>
            </w:tcBorders>
            <w:shd w:val="clear" w:color="auto" w:fill="auto"/>
          </w:tcPr>
          <w:p w:rsidR="00147BCF" w:rsidRPr="00250A7E" w:rsidRDefault="00147BCF" w:rsidP="00C50980">
            <w:pPr>
              <w:spacing w:before="80" w:after="80" w:line="240" w:lineRule="exact"/>
              <w:rPr>
                <w:rFonts w:ascii="Arial Narrow" w:hAnsi="Arial Narrow" w:cs="Arial"/>
                <w:i/>
                <w:sz w:val="24"/>
                <w:szCs w:val="24"/>
              </w:rPr>
            </w:pPr>
            <w:r>
              <w:rPr>
                <w:rFonts w:ascii="Arial Narrow" w:hAnsi="Arial Narrow" w:cs="Arial"/>
                <w:i/>
                <w:sz w:val="24"/>
                <w:szCs w:val="24"/>
              </w:rPr>
              <w:t xml:space="preserve">1.2 </w:t>
            </w:r>
            <w:r w:rsidRPr="00250A7E">
              <w:rPr>
                <w:rFonts w:ascii="Arial Narrow" w:hAnsi="Arial Narrow" w:cs="Arial"/>
                <w:i/>
                <w:sz w:val="24"/>
                <w:szCs w:val="24"/>
              </w:rPr>
              <w:t>Explains the relationship between cultural diversity and social cohesion</w:t>
            </w:r>
          </w:p>
        </w:tc>
        <w:tc>
          <w:tcPr>
            <w:tcW w:w="789" w:type="pct"/>
            <w:tcBorders>
              <w:top w:val="single" w:sz="12" w:space="0" w:color="auto"/>
              <w:right w:val="single" w:sz="12" w:space="0" w:color="auto"/>
            </w:tcBorders>
            <w:shd w:val="clear" w:color="auto" w:fill="FFFF00"/>
          </w:tcPr>
          <w:p w:rsidR="00147BCF" w:rsidRPr="00250A7E" w:rsidRDefault="00147BCF" w:rsidP="00C50980">
            <w:pPr>
              <w:spacing w:before="80" w:after="80" w:line="240" w:lineRule="exact"/>
              <w:rPr>
                <w:rFonts w:ascii="Arial Narrow" w:hAnsi="Arial Narrow" w:cs="Arial"/>
                <w:i/>
                <w:sz w:val="24"/>
                <w:szCs w:val="24"/>
              </w:rPr>
            </w:pPr>
            <w:r>
              <w:rPr>
                <w:rFonts w:ascii="Arial Narrow" w:hAnsi="Arial Narrow" w:cs="Arial"/>
                <w:i/>
                <w:sz w:val="24"/>
                <w:szCs w:val="24"/>
              </w:rPr>
              <w:t xml:space="preserve">1.3 </w:t>
            </w:r>
            <w:r w:rsidRPr="00250A7E">
              <w:rPr>
                <w:rFonts w:ascii="Arial Narrow" w:hAnsi="Arial Narrow" w:cs="Arial"/>
                <w:i/>
                <w:sz w:val="24"/>
                <w:szCs w:val="24"/>
              </w:rPr>
              <w:t xml:space="preserve">Describes </w:t>
            </w:r>
            <w:r>
              <w:rPr>
                <w:rFonts w:ascii="Arial Narrow" w:hAnsi="Arial Narrow" w:cs="Arial"/>
                <w:i/>
                <w:sz w:val="24"/>
                <w:szCs w:val="24"/>
              </w:rPr>
              <w:t>how migration has changed Australian society</w:t>
            </w:r>
          </w:p>
        </w:tc>
      </w:tr>
      <w:tr w:rsidR="00147BCF" w:rsidRPr="00250A7E" w:rsidTr="00C50980">
        <w:tc>
          <w:tcPr>
            <w:tcW w:w="680" w:type="pct"/>
            <w:vMerge/>
            <w:shd w:val="clear" w:color="auto" w:fill="auto"/>
          </w:tcPr>
          <w:p w:rsidR="00147BCF" w:rsidRPr="00250A7E" w:rsidRDefault="00147BCF" w:rsidP="00C50980">
            <w:pPr>
              <w:spacing w:before="80" w:after="80" w:line="240" w:lineRule="exact"/>
              <w:rPr>
                <w:rFonts w:ascii="Arial Narrow" w:hAnsi="Arial Narrow" w:cs="Arial"/>
                <w:sz w:val="24"/>
                <w:szCs w:val="24"/>
              </w:rPr>
            </w:pPr>
          </w:p>
        </w:tc>
        <w:tc>
          <w:tcPr>
            <w:tcW w:w="825" w:type="pct"/>
            <w:tcBorders>
              <w:right w:val="single" w:sz="6" w:space="0" w:color="auto"/>
            </w:tcBorders>
          </w:tcPr>
          <w:p w:rsidR="00147BCF" w:rsidRPr="00250A7E" w:rsidRDefault="00147BCF" w:rsidP="00C50980">
            <w:pPr>
              <w:spacing w:before="80" w:after="80" w:line="240" w:lineRule="exact"/>
              <w:rPr>
                <w:rFonts w:ascii="Arial Narrow" w:hAnsi="Arial Narrow" w:cs="Arial"/>
                <w:sz w:val="24"/>
                <w:szCs w:val="24"/>
              </w:rPr>
            </w:pPr>
            <w:r>
              <w:rPr>
                <w:rFonts w:ascii="Arial Narrow" w:hAnsi="Arial Narrow" w:cs="Arial"/>
                <w:sz w:val="24"/>
                <w:szCs w:val="24"/>
              </w:rPr>
              <w:t xml:space="preserve">2. </w:t>
            </w:r>
            <w:r w:rsidRPr="00250A7E">
              <w:rPr>
                <w:rFonts w:ascii="Arial Narrow" w:hAnsi="Arial Narrow" w:cs="Arial"/>
                <w:sz w:val="24"/>
                <w:szCs w:val="24"/>
              </w:rPr>
              <w:t xml:space="preserve">Explores factors that </w:t>
            </w:r>
            <w:r>
              <w:rPr>
                <w:rFonts w:ascii="Arial Narrow" w:hAnsi="Arial Narrow" w:cs="Arial"/>
                <w:sz w:val="24"/>
                <w:szCs w:val="24"/>
              </w:rPr>
              <w:t xml:space="preserve">challenge </w:t>
            </w:r>
            <w:r w:rsidRPr="00250A7E">
              <w:rPr>
                <w:rFonts w:ascii="Arial Narrow" w:hAnsi="Arial Narrow" w:cs="Arial"/>
                <w:sz w:val="24"/>
                <w:szCs w:val="24"/>
              </w:rPr>
              <w:t>social cohesion</w:t>
            </w:r>
          </w:p>
        </w:tc>
        <w:tc>
          <w:tcPr>
            <w:tcW w:w="442" w:type="pct"/>
            <w:tcBorders>
              <w:left w:val="single" w:sz="6" w:space="0" w:color="auto"/>
              <w:right w:val="single" w:sz="12" w:space="0" w:color="auto"/>
            </w:tcBorders>
            <w:shd w:val="clear" w:color="auto" w:fill="auto"/>
          </w:tcPr>
          <w:p w:rsidR="00147BCF" w:rsidRPr="00250A7E" w:rsidRDefault="00147BCF" w:rsidP="00C50980">
            <w:pPr>
              <w:spacing w:before="80" w:after="80" w:line="240" w:lineRule="exact"/>
              <w:rPr>
                <w:rFonts w:ascii="Arial Narrow" w:hAnsi="Arial Narrow" w:cs="Arial"/>
                <w:i/>
                <w:sz w:val="24"/>
                <w:szCs w:val="24"/>
              </w:rPr>
            </w:pPr>
            <w:r w:rsidRPr="00250A7E">
              <w:rPr>
                <w:rFonts w:ascii="Arial Narrow" w:hAnsi="Arial Narrow" w:cs="Arial"/>
                <w:i/>
                <w:sz w:val="24"/>
                <w:szCs w:val="24"/>
              </w:rPr>
              <w:t>Insufficient evidence</w:t>
            </w:r>
          </w:p>
        </w:tc>
        <w:tc>
          <w:tcPr>
            <w:tcW w:w="737" w:type="pct"/>
            <w:tcBorders>
              <w:left w:val="single" w:sz="12" w:space="0" w:color="auto"/>
            </w:tcBorders>
            <w:shd w:val="clear" w:color="auto" w:fill="auto"/>
          </w:tcPr>
          <w:p w:rsidR="00147BCF" w:rsidRPr="00250A7E" w:rsidRDefault="00147BCF" w:rsidP="00C50980">
            <w:pPr>
              <w:spacing w:before="80" w:after="80" w:line="240" w:lineRule="exact"/>
              <w:rPr>
                <w:rFonts w:ascii="Arial Narrow" w:hAnsi="Arial Narrow" w:cs="Arial"/>
                <w:i/>
                <w:sz w:val="24"/>
                <w:szCs w:val="24"/>
              </w:rPr>
            </w:pPr>
          </w:p>
        </w:tc>
        <w:tc>
          <w:tcPr>
            <w:tcW w:w="790" w:type="pct"/>
            <w:shd w:val="clear" w:color="auto" w:fill="auto"/>
          </w:tcPr>
          <w:p w:rsidR="00147BCF" w:rsidRPr="00250A7E" w:rsidRDefault="00147BCF" w:rsidP="00C50980">
            <w:pPr>
              <w:spacing w:before="80" w:after="80" w:line="240" w:lineRule="exact"/>
              <w:rPr>
                <w:rFonts w:ascii="Arial Narrow" w:hAnsi="Arial Narrow" w:cs="Arial"/>
                <w:i/>
                <w:sz w:val="24"/>
                <w:szCs w:val="24"/>
              </w:rPr>
            </w:pPr>
            <w:r>
              <w:rPr>
                <w:rFonts w:ascii="Arial Narrow" w:hAnsi="Arial Narrow" w:cs="Arial"/>
                <w:i/>
                <w:sz w:val="24"/>
                <w:szCs w:val="24"/>
              </w:rPr>
              <w:t xml:space="preserve">2.1 Identifies </w:t>
            </w:r>
            <w:r w:rsidRPr="00250A7E">
              <w:rPr>
                <w:rFonts w:ascii="Arial Narrow" w:hAnsi="Arial Narrow" w:cs="Arial"/>
                <w:i/>
                <w:sz w:val="24"/>
                <w:szCs w:val="24"/>
              </w:rPr>
              <w:t xml:space="preserve">factors that </w:t>
            </w:r>
            <w:r>
              <w:rPr>
                <w:rFonts w:ascii="Arial Narrow" w:hAnsi="Arial Narrow" w:cs="Arial"/>
                <w:i/>
                <w:sz w:val="24"/>
                <w:szCs w:val="24"/>
              </w:rPr>
              <w:t xml:space="preserve">challenge </w:t>
            </w:r>
            <w:r w:rsidRPr="00250A7E">
              <w:rPr>
                <w:rFonts w:ascii="Arial Narrow" w:hAnsi="Arial Narrow" w:cs="Arial"/>
                <w:i/>
                <w:sz w:val="24"/>
                <w:szCs w:val="24"/>
              </w:rPr>
              <w:t>social cohesion</w:t>
            </w:r>
          </w:p>
        </w:tc>
        <w:tc>
          <w:tcPr>
            <w:tcW w:w="737" w:type="pct"/>
            <w:shd w:val="clear" w:color="auto" w:fill="auto"/>
          </w:tcPr>
          <w:p w:rsidR="00147BCF" w:rsidRPr="00250A7E" w:rsidRDefault="00147BCF" w:rsidP="00C50980">
            <w:pPr>
              <w:spacing w:before="80" w:after="80" w:line="240" w:lineRule="exact"/>
              <w:rPr>
                <w:rFonts w:ascii="Arial Narrow" w:hAnsi="Arial Narrow" w:cs="Arial"/>
                <w:i/>
                <w:sz w:val="24"/>
                <w:szCs w:val="24"/>
              </w:rPr>
            </w:pPr>
            <w:r>
              <w:rPr>
                <w:rFonts w:ascii="Arial Narrow" w:hAnsi="Arial Narrow" w:cs="Arial"/>
                <w:i/>
                <w:sz w:val="24"/>
                <w:szCs w:val="24"/>
              </w:rPr>
              <w:t>2.2. Describes how cultural diversity might create challenges for social cohesion</w:t>
            </w:r>
          </w:p>
        </w:tc>
        <w:tc>
          <w:tcPr>
            <w:tcW w:w="789" w:type="pct"/>
            <w:tcBorders>
              <w:right w:val="single" w:sz="12" w:space="0" w:color="auto"/>
            </w:tcBorders>
            <w:shd w:val="clear" w:color="auto" w:fill="auto"/>
          </w:tcPr>
          <w:p w:rsidR="00147BCF" w:rsidRPr="00250A7E" w:rsidRDefault="00147BCF" w:rsidP="00C50980">
            <w:pPr>
              <w:spacing w:before="80" w:after="80" w:line="240" w:lineRule="exact"/>
              <w:rPr>
                <w:rFonts w:ascii="Arial Narrow" w:hAnsi="Arial Narrow" w:cs="Arial"/>
                <w:i/>
                <w:sz w:val="24"/>
                <w:szCs w:val="24"/>
              </w:rPr>
            </w:pPr>
          </w:p>
        </w:tc>
      </w:tr>
      <w:tr w:rsidR="00147BCF" w:rsidRPr="00250A7E" w:rsidTr="003D2AD0">
        <w:tc>
          <w:tcPr>
            <w:tcW w:w="680" w:type="pct"/>
            <w:vMerge/>
            <w:tcBorders>
              <w:bottom w:val="nil"/>
            </w:tcBorders>
            <w:shd w:val="clear" w:color="auto" w:fill="auto"/>
          </w:tcPr>
          <w:p w:rsidR="00147BCF" w:rsidRPr="00250A7E" w:rsidRDefault="00147BCF" w:rsidP="00C50980">
            <w:pPr>
              <w:spacing w:before="80" w:after="80" w:line="240" w:lineRule="exact"/>
              <w:rPr>
                <w:rFonts w:ascii="Cambria" w:hAnsi="Cambria" w:cs="Times New Roman"/>
                <w:b/>
                <w:sz w:val="24"/>
                <w:szCs w:val="24"/>
              </w:rPr>
            </w:pPr>
          </w:p>
        </w:tc>
        <w:tc>
          <w:tcPr>
            <w:tcW w:w="825" w:type="pct"/>
            <w:tcBorders>
              <w:right w:val="single" w:sz="6" w:space="0" w:color="auto"/>
            </w:tcBorders>
          </w:tcPr>
          <w:p w:rsidR="00147BCF" w:rsidRPr="00250A7E" w:rsidRDefault="00147BCF" w:rsidP="00C50980">
            <w:pPr>
              <w:spacing w:before="80" w:after="80" w:line="240" w:lineRule="exact"/>
              <w:rPr>
                <w:rFonts w:ascii="Arial Narrow" w:hAnsi="Arial Narrow" w:cs="Times New Roman"/>
                <w:sz w:val="24"/>
                <w:szCs w:val="24"/>
              </w:rPr>
            </w:pPr>
            <w:r>
              <w:rPr>
                <w:rFonts w:ascii="Arial Narrow" w:hAnsi="Arial Narrow" w:cs="Times New Roman"/>
                <w:sz w:val="24"/>
                <w:szCs w:val="24"/>
              </w:rPr>
              <w:t xml:space="preserve">3. </w:t>
            </w:r>
            <w:r w:rsidRPr="00CE0770">
              <w:rPr>
                <w:rFonts w:ascii="Arial Narrow" w:hAnsi="Arial Narrow" w:cs="Times New Roman"/>
                <w:sz w:val="24"/>
                <w:szCs w:val="24"/>
              </w:rPr>
              <w:t>Ex</w:t>
            </w:r>
            <w:r>
              <w:rPr>
                <w:rFonts w:ascii="Arial Narrow" w:hAnsi="Arial Narrow" w:cs="Times New Roman"/>
                <w:sz w:val="24"/>
                <w:szCs w:val="24"/>
              </w:rPr>
              <w:t>amines the extent to which Australia is socially and culturally c</w:t>
            </w:r>
            <w:r w:rsidRPr="00CE0770">
              <w:rPr>
                <w:rFonts w:ascii="Arial Narrow" w:hAnsi="Arial Narrow" w:cs="Times New Roman"/>
                <w:sz w:val="24"/>
                <w:szCs w:val="24"/>
              </w:rPr>
              <w:t>ohesi</w:t>
            </w:r>
            <w:r>
              <w:rPr>
                <w:rFonts w:ascii="Arial Narrow" w:hAnsi="Arial Narrow" w:cs="Times New Roman"/>
                <w:sz w:val="24"/>
                <w:szCs w:val="24"/>
              </w:rPr>
              <w:t>ve</w:t>
            </w:r>
          </w:p>
        </w:tc>
        <w:tc>
          <w:tcPr>
            <w:tcW w:w="442" w:type="pct"/>
            <w:tcBorders>
              <w:left w:val="single" w:sz="6" w:space="0" w:color="auto"/>
              <w:right w:val="single" w:sz="12" w:space="0" w:color="auto"/>
            </w:tcBorders>
            <w:shd w:val="clear" w:color="auto" w:fill="auto"/>
          </w:tcPr>
          <w:p w:rsidR="00147BCF" w:rsidRPr="00250A7E" w:rsidRDefault="00147BCF" w:rsidP="00C50980">
            <w:pPr>
              <w:spacing w:before="80" w:after="80" w:line="240" w:lineRule="exact"/>
              <w:rPr>
                <w:rFonts w:ascii="Arial Narrow" w:hAnsi="Arial Narrow" w:cs="Arial"/>
                <w:i/>
                <w:sz w:val="24"/>
                <w:szCs w:val="24"/>
              </w:rPr>
            </w:pPr>
            <w:r w:rsidRPr="00250A7E">
              <w:rPr>
                <w:rFonts w:ascii="Arial Narrow" w:hAnsi="Arial Narrow" w:cs="Arial"/>
                <w:i/>
                <w:sz w:val="24"/>
                <w:szCs w:val="24"/>
              </w:rPr>
              <w:t>Insufficient evidence</w:t>
            </w:r>
          </w:p>
        </w:tc>
        <w:tc>
          <w:tcPr>
            <w:tcW w:w="737" w:type="pct"/>
            <w:tcBorders>
              <w:left w:val="single" w:sz="12" w:space="0" w:color="auto"/>
            </w:tcBorders>
            <w:shd w:val="clear" w:color="auto" w:fill="FFFFFF" w:themeFill="background1"/>
          </w:tcPr>
          <w:p w:rsidR="00147BCF" w:rsidRPr="00250A7E" w:rsidRDefault="00147BCF" w:rsidP="00C50980">
            <w:pPr>
              <w:spacing w:before="80" w:after="80" w:line="240" w:lineRule="exact"/>
              <w:rPr>
                <w:rFonts w:ascii="Arial Narrow" w:hAnsi="Arial Narrow" w:cs="Arial"/>
                <w:i/>
                <w:sz w:val="24"/>
                <w:szCs w:val="24"/>
              </w:rPr>
            </w:pPr>
            <w:r>
              <w:rPr>
                <w:rFonts w:ascii="Arial Narrow" w:hAnsi="Arial Narrow" w:cs="Arial"/>
                <w:i/>
                <w:sz w:val="24"/>
                <w:szCs w:val="24"/>
              </w:rPr>
              <w:t xml:space="preserve">3.1 Examines </w:t>
            </w:r>
            <w:r w:rsidRPr="00E353C0">
              <w:rPr>
                <w:rFonts w:ascii="Arial Narrow" w:hAnsi="Arial Narrow" w:cs="Arial"/>
                <w:i/>
                <w:sz w:val="24"/>
                <w:szCs w:val="24"/>
              </w:rPr>
              <w:t xml:space="preserve">the extent to which Australia </w:t>
            </w:r>
            <w:r>
              <w:rPr>
                <w:rFonts w:ascii="Arial Narrow" w:hAnsi="Arial Narrow" w:cs="Arial"/>
                <w:i/>
                <w:sz w:val="24"/>
                <w:szCs w:val="24"/>
              </w:rPr>
              <w:t>is s</w:t>
            </w:r>
            <w:r w:rsidRPr="00E353C0">
              <w:rPr>
                <w:rFonts w:ascii="Arial Narrow" w:hAnsi="Arial Narrow" w:cs="Arial"/>
                <w:i/>
                <w:sz w:val="24"/>
                <w:szCs w:val="24"/>
              </w:rPr>
              <w:t>ocial</w:t>
            </w:r>
            <w:r>
              <w:rPr>
                <w:rFonts w:ascii="Arial Narrow" w:hAnsi="Arial Narrow" w:cs="Arial"/>
                <w:i/>
                <w:sz w:val="24"/>
                <w:szCs w:val="24"/>
              </w:rPr>
              <w:t>ly</w:t>
            </w:r>
            <w:r w:rsidRPr="00E353C0">
              <w:rPr>
                <w:rFonts w:ascii="Arial Narrow" w:hAnsi="Arial Narrow" w:cs="Arial"/>
                <w:i/>
                <w:sz w:val="24"/>
                <w:szCs w:val="24"/>
              </w:rPr>
              <w:t xml:space="preserve"> cohesi</w:t>
            </w:r>
            <w:r>
              <w:rPr>
                <w:rFonts w:ascii="Arial Narrow" w:hAnsi="Arial Narrow" w:cs="Arial"/>
                <w:i/>
                <w:sz w:val="24"/>
                <w:szCs w:val="24"/>
              </w:rPr>
              <w:t>ve</w:t>
            </w:r>
          </w:p>
        </w:tc>
        <w:tc>
          <w:tcPr>
            <w:tcW w:w="790" w:type="pct"/>
            <w:shd w:val="clear" w:color="auto" w:fill="auto"/>
          </w:tcPr>
          <w:p w:rsidR="00147BCF" w:rsidRPr="00250A7E" w:rsidRDefault="00147BCF" w:rsidP="00C50980">
            <w:pPr>
              <w:spacing w:before="80" w:after="80" w:line="240" w:lineRule="exact"/>
              <w:rPr>
                <w:rFonts w:ascii="Arial Narrow" w:hAnsi="Arial Narrow" w:cs="Arial"/>
                <w:i/>
                <w:sz w:val="24"/>
                <w:szCs w:val="24"/>
              </w:rPr>
            </w:pPr>
          </w:p>
        </w:tc>
        <w:tc>
          <w:tcPr>
            <w:tcW w:w="737" w:type="pct"/>
            <w:shd w:val="clear" w:color="auto" w:fill="auto"/>
          </w:tcPr>
          <w:p w:rsidR="00147BCF" w:rsidRPr="00250A7E" w:rsidRDefault="00147BCF" w:rsidP="00C50980">
            <w:pPr>
              <w:spacing w:before="80" w:after="80" w:line="240" w:lineRule="exact"/>
              <w:rPr>
                <w:rFonts w:ascii="Arial Narrow" w:hAnsi="Arial Narrow" w:cs="Arial"/>
                <w:i/>
                <w:sz w:val="24"/>
                <w:szCs w:val="24"/>
              </w:rPr>
            </w:pPr>
            <w:r w:rsidRPr="005E46BF">
              <w:rPr>
                <w:rFonts w:ascii="Arial Narrow" w:hAnsi="Arial Narrow" w:cs="Arial"/>
                <w:i/>
                <w:sz w:val="24"/>
                <w:szCs w:val="24"/>
              </w:rPr>
              <w:t>3.</w:t>
            </w:r>
            <w:r>
              <w:rPr>
                <w:rFonts w:ascii="Arial Narrow" w:hAnsi="Arial Narrow" w:cs="Arial"/>
                <w:i/>
                <w:sz w:val="24"/>
                <w:szCs w:val="24"/>
              </w:rPr>
              <w:t>2</w:t>
            </w:r>
            <w:r w:rsidRPr="005E46BF">
              <w:rPr>
                <w:rFonts w:ascii="Arial Narrow" w:hAnsi="Arial Narrow" w:cs="Arial"/>
                <w:i/>
                <w:sz w:val="24"/>
                <w:szCs w:val="24"/>
              </w:rPr>
              <w:t xml:space="preserve"> E</w:t>
            </w:r>
            <w:r>
              <w:rPr>
                <w:rFonts w:ascii="Arial Narrow" w:hAnsi="Arial Narrow" w:cs="Arial"/>
                <w:i/>
                <w:sz w:val="24"/>
                <w:szCs w:val="24"/>
              </w:rPr>
              <w:t xml:space="preserve">xplains how racism affects </w:t>
            </w:r>
            <w:r w:rsidRPr="005E46BF">
              <w:rPr>
                <w:rFonts w:ascii="Arial Narrow" w:hAnsi="Arial Narrow" w:cs="Arial"/>
                <w:i/>
                <w:sz w:val="24"/>
                <w:szCs w:val="24"/>
              </w:rPr>
              <w:t>social cohesion in Australia</w:t>
            </w:r>
          </w:p>
        </w:tc>
        <w:tc>
          <w:tcPr>
            <w:tcW w:w="789" w:type="pct"/>
            <w:tcBorders>
              <w:right w:val="single" w:sz="12" w:space="0" w:color="auto"/>
            </w:tcBorders>
            <w:shd w:val="clear" w:color="auto" w:fill="FFFF00"/>
          </w:tcPr>
          <w:p w:rsidR="00147BCF" w:rsidRPr="00250A7E" w:rsidRDefault="00147BCF" w:rsidP="00C50980">
            <w:pPr>
              <w:spacing w:before="80" w:after="80" w:line="240" w:lineRule="exact"/>
              <w:rPr>
                <w:rFonts w:ascii="Arial Narrow" w:hAnsi="Arial Narrow" w:cs="Arial"/>
                <w:i/>
                <w:sz w:val="24"/>
                <w:szCs w:val="24"/>
              </w:rPr>
            </w:pPr>
            <w:r w:rsidRPr="00643670">
              <w:rPr>
                <w:rFonts w:ascii="Arial Narrow" w:hAnsi="Arial Narrow" w:cs="Arial"/>
                <w:i/>
                <w:sz w:val="24"/>
                <w:szCs w:val="24"/>
              </w:rPr>
              <w:t>3.</w:t>
            </w:r>
            <w:r>
              <w:rPr>
                <w:rFonts w:ascii="Arial Narrow" w:hAnsi="Arial Narrow" w:cs="Arial"/>
                <w:i/>
                <w:sz w:val="24"/>
                <w:szCs w:val="24"/>
              </w:rPr>
              <w:t>3</w:t>
            </w:r>
            <w:r w:rsidRPr="00643670">
              <w:rPr>
                <w:rFonts w:ascii="Arial Narrow" w:hAnsi="Arial Narrow" w:cs="Arial"/>
                <w:i/>
                <w:sz w:val="24"/>
                <w:szCs w:val="24"/>
              </w:rPr>
              <w:t xml:space="preserve"> Appraises the extent to which </w:t>
            </w:r>
            <w:r>
              <w:rPr>
                <w:rFonts w:ascii="Arial Narrow" w:hAnsi="Arial Narrow" w:cs="Arial"/>
                <w:i/>
                <w:sz w:val="24"/>
                <w:szCs w:val="24"/>
              </w:rPr>
              <w:t>migration has made Australia more cohesive</w:t>
            </w:r>
          </w:p>
        </w:tc>
      </w:tr>
      <w:tr w:rsidR="00147BCF" w:rsidRPr="00250A7E" w:rsidTr="003D2AD0">
        <w:tc>
          <w:tcPr>
            <w:tcW w:w="680" w:type="pct"/>
            <w:tcBorders>
              <w:top w:val="nil"/>
              <w:left w:val="single" w:sz="4" w:space="0" w:color="auto"/>
              <w:bottom w:val="single" w:sz="4" w:space="0" w:color="auto"/>
              <w:right w:val="single" w:sz="4" w:space="0" w:color="auto"/>
            </w:tcBorders>
            <w:shd w:val="clear" w:color="auto" w:fill="auto"/>
          </w:tcPr>
          <w:p w:rsidR="00147BCF" w:rsidRPr="00250A7E" w:rsidRDefault="00147BCF" w:rsidP="00C50980">
            <w:pPr>
              <w:spacing w:before="80" w:after="80" w:line="240" w:lineRule="exact"/>
              <w:rPr>
                <w:rFonts w:ascii="Cambria" w:hAnsi="Cambria" w:cs="Times New Roman"/>
                <w:b/>
                <w:sz w:val="24"/>
                <w:szCs w:val="24"/>
              </w:rPr>
            </w:pPr>
          </w:p>
        </w:tc>
        <w:tc>
          <w:tcPr>
            <w:tcW w:w="825" w:type="pct"/>
            <w:tcBorders>
              <w:left w:val="single" w:sz="4" w:space="0" w:color="auto"/>
              <w:right w:val="single" w:sz="6" w:space="0" w:color="auto"/>
            </w:tcBorders>
          </w:tcPr>
          <w:p w:rsidR="00147BCF" w:rsidRDefault="00147BCF" w:rsidP="00C50980">
            <w:pPr>
              <w:spacing w:before="80" w:after="80" w:line="240" w:lineRule="exact"/>
              <w:rPr>
                <w:rFonts w:ascii="Arial Narrow" w:hAnsi="Arial Narrow" w:cs="Times New Roman"/>
                <w:sz w:val="24"/>
                <w:szCs w:val="24"/>
              </w:rPr>
            </w:pPr>
            <w:r>
              <w:rPr>
                <w:rFonts w:ascii="Arial Narrow" w:hAnsi="Arial Narrow" w:cs="Times New Roman"/>
                <w:sz w:val="24"/>
                <w:szCs w:val="24"/>
              </w:rPr>
              <w:t>4. Explores connection between individual/family migration experiences and social cohesion</w:t>
            </w:r>
          </w:p>
        </w:tc>
        <w:tc>
          <w:tcPr>
            <w:tcW w:w="442" w:type="pct"/>
            <w:tcBorders>
              <w:left w:val="single" w:sz="6" w:space="0" w:color="auto"/>
              <w:right w:val="single" w:sz="12" w:space="0" w:color="auto"/>
            </w:tcBorders>
            <w:shd w:val="clear" w:color="auto" w:fill="auto"/>
          </w:tcPr>
          <w:p w:rsidR="00147BCF" w:rsidRPr="00250A7E" w:rsidRDefault="00147BCF" w:rsidP="00C50980">
            <w:pPr>
              <w:spacing w:before="80" w:after="80" w:line="240" w:lineRule="exact"/>
              <w:rPr>
                <w:rFonts w:ascii="Arial Narrow" w:hAnsi="Arial Narrow" w:cs="Arial"/>
                <w:i/>
                <w:sz w:val="24"/>
                <w:szCs w:val="24"/>
              </w:rPr>
            </w:pPr>
            <w:r w:rsidRPr="00250A7E">
              <w:rPr>
                <w:rFonts w:ascii="Arial Narrow" w:hAnsi="Arial Narrow" w:cs="Arial"/>
                <w:i/>
                <w:sz w:val="24"/>
                <w:szCs w:val="24"/>
              </w:rPr>
              <w:t>Insufficient evidence</w:t>
            </w:r>
          </w:p>
        </w:tc>
        <w:tc>
          <w:tcPr>
            <w:tcW w:w="737" w:type="pct"/>
            <w:tcBorders>
              <w:left w:val="single" w:sz="12" w:space="0" w:color="auto"/>
            </w:tcBorders>
            <w:shd w:val="clear" w:color="auto" w:fill="FFFFFF" w:themeFill="background1"/>
          </w:tcPr>
          <w:p w:rsidR="00147BCF" w:rsidRDefault="00147BCF" w:rsidP="00C50980">
            <w:pPr>
              <w:spacing w:before="80" w:after="80" w:line="240" w:lineRule="exact"/>
              <w:rPr>
                <w:rFonts w:ascii="Arial Narrow" w:hAnsi="Arial Narrow" w:cs="Arial"/>
                <w:i/>
                <w:sz w:val="24"/>
                <w:szCs w:val="24"/>
              </w:rPr>
            </w:pPr>
          </w:p>
        </w:tc>
        <w:tc>
          <w:tcPr>
            <w:tcW w:w="790" w:type="pct"/>
            <w:shd w:val="clear" w:color="auto" w:fill="FFFF00"/>
          </w:tcPr>
          <w:p w:rsidR="00147BCF" w:rsidRPr="005E46BF" w:rsidRDefault="00147BCF" w:rsidP="00C50980">
            <w:pPr>
              <w:spacing w:before="80" w:after="80" w:line="240" w:lineRule="exact"/>
              <w:rPr>
                <w:rFonts w:ascii="Arial Narrow" w:hAnsi="Arial Narrow" w:cs="Arial"/>
                <w:i/>
                <w:sz w:val="24"/>
                <w:szCs w:val="24"/>
              </w:rPr>
            </w:pPr>
            <w:r>
              <w:rPr>
                <w:rFonts w:ascii="Arial Narrow" w:hAnsi="Arial Narrow" w:cs="Arial"/>
                <w:i/>
                <w:sz w:val="24"/>
                <w:szCs w:val="24"/>
              </w:rPr>
              <w:t>4.1 Identifies migration challenges for an individual/family</w:t>
            </w:r>
          </w:p>
        </w:tc>
        <w:tc>
          <w:tcPr>
            <w:tcW w:w="737" w:type="pct"/>
            <w:shd w:val="clear" w:color="auto" w:fill="auto"/>
          </w:tcPr>
          <w:p w:rsidR="00147BCF" w:rsidRPr="00250A7E" w:rsidRDefault="00147BCF" w:rsidP="00C50980">
            <w:pPr>
              <w:spacing w:before="80" w:after="80" w:line="240" w:lineRule="exact"/>
              <w:rPr>
                <w:rFonts w:ascii="Arial Narrow" w:hAnsi="Arial Narrow" w:cs="Arial"/>
                <w:i/>
                <w:sz w:val="24"/>
                <w:szCs w:val="24"/>
              </w:rPr>
            </w:pPr>
            <w:r>
              <w:rPr>
                <w:rFonts w:ascii="Arial Narrow" w:hAnsi="Arial Narrow" w:cs="Arial"/>
                <w:i/>
                <w:sz w:val="24"/>
                <w:szCs w:val="24"/>
              </w:rPr>
              <w:t>4.2 Analyses the contribution of a migrant individual/family to Australian society</w:t>
            </w:r>
          </w:p>
        </w:tc>
        <w:tc>
          <w:tcPr>
            <w:tcW w:w="789" w:type="pct"/>
            <w:tcBorders>
              <w:right w:val="single" w:sz="12" w:space="0" w:color="auto"/>
            </w:tcBorders>
            <w:shd w:val="clear" w:color="auto" w:fill="auto"/>
          </w:tcPr>
          <w:p w:rsidR="00147BCF" w:rsidRPr="00643670" w:rsidRDefault="00147BCF" w:rsidP="00C50980">
            <w:pPr>
              <w:spacing w:before="80" w:after="80" w:line="240" w:lineRule="exact"/>
              <w:rPr>
                <w:rFonts w:ascii="Arial Narrow" w:hAnsi="Arial Narrow" w:cs="Arial"/>
                <w:i/>
                <w:sz w:val="24"/>
                <w:szCs w:val="24"/>
              </w:rPr>
            </w:pPr>
          </w:p>
        </w:tc>
      </w:tr>
    </w:tbl>
    <w:p w:rsidR="00147BCF" w:rsidRDefault="00147BCF" w:rsidP="00147BCF">
      <w:pPr>
        <w:pStyle w:val="VCAAbody"/>
        <w:rPr>
          <w:b/>
        </w:rPr>
      </w:pPr>
    </w:p>
    <w:p w:rsidR="00A15351" w:rsidRPr="000F18C2" w:rsidRDefault="00A15351" w:rsidP="008B7889">
      <w:pPr>
        <w:pStyle w:val="VCAAHeading2"/>
      </w:pPr>
      <w:bookmarkStart w:id="33" w:name="_Toc2001579"/>
      <w:r w:rsidRPr="000F18C2">
        <w:lastRenderedPageBreak/>
        <w:t xml:space="preserve">Sample </w:t>
      </w:r>
      <w:r w:rsidR="005A1190">
        <w:t>2</w:t>
      </w:r>
      <w:bookmarkEnd w:id="33"/>
    </w:p>
    <w:p w:rsidR="00147BCF" w:rsidRDefault="00833EAD" w:rsidP="00A15351">
      <w:pPr>
        <w:pStyle w:val="VCAAbody"/>
        <w:rPr>
          <w:sz w:val="32"/>
          <w:szCs w:val="32"/>
        </w:rPr>
      </w:pPr>
      <w:r>
        <w:br/>
      </w:r>
    </w:p>
    <w:p w:rsidR="00B338DB" w:rsidRDefault="00A15351" w:rsidP="00A15351">
      <w:pPr>
        <w:pStyle w:val="VCAAbody"/>
      </w:pPr>
      <w:r w:rsidRPr="00FD6BB9">
        <w:rPr>
          <w:sz w:val="32"/>
          <w:szCs w:val="32"/>
        </w:rPr>
        <w:t>Video</w:t>
      </w:r>
      <w:r>
        <w:t>: Sudanese and Italian migra</w:t>
      </w:r>
      <w:r w:rsidR="00052C3E">
        <w:t>tion</w:t>
      </w:r>
      <w:r w:rsidR="00236F72">
        <w:t xml:space="preserve"> (student presentation).</w:t>
      </w:r>
    </w:p>
    <w:p w:rsidR="00A15351" w:rsidRDefault="00A15351" w:rsidP="00A15351">
      <w:pPr>
        <w:pStyle w:val="VCAAbody"/>
      </w:pPr>
    </w:p>
    <w:p w:rsidR="00995000" w:rsidRDefault="00995000" w:rsidP="00A15351">
      <w:pPr>
        <w:pStyle w:val="VCAAbody"/>
      </w:pPr>
    </w:p>
    <w:p w:rsidR="00302115" w:rsidRDefault="00302115" w:rsidP="00302115">
      <w:pPr>
        <w:pStyle w:val="VCAAbody"/>
        <w:ind w:left="567" w:right="567"/>
        <w:rPr>
          <w:b/>
          <w:i/>
        </w:rPr>
      </w:pPr>
      <w:r>
        <w:rPr>
          <w:b/>
          <w:i/>
        </w:rPr>
        <w:t>This s</w:t>
      </w:r>
      <w:r w:rsidRPr="00A3512C">
        <w:rPr>
          <w:b/>
          <w:i/>
        </w:rPr>
        <w:t>ample demonstrated the following actions in the rubric:</w:t>
      </w:r>
    </w:p>
    <w:p w:rsidR="00BF78B0" w:rsidRDefault="00BF78B0" w:rsidP="00171D15">
      <w:pPr>
        <w:pStyle w:val="VCAAbody"/>
        <w:ind w:left="567" w:right="567"/>
      </w:pPr>
    </w:p>
    <w:p w:rsidR="00171D15" w:rsidRDefault="00171D15" w:rsidP="00171D15">
      <w:pPr>
        <w:pStyle w:val="VCAAbody"/>
        <w:ind w:left="567" w:right="567"/>
      </w:pPr>
      <w:r w:rsidRPr="00171D15">
        <w:t xml:space="preserve">4.1 Identifies migration challenges </w:t>
      </w:r>
      <w:r w:rsidR="00EB60C5">
        <w:t>for</w:t>
      </w:r>
      <w:r w:rsidRPr="00171D15">
        <w:t xml:space="preserve"> an individual/family</w:t>
      </w:r>
    </w:p>
    <w:p w:rsidR="00A15351" w:rsidRDefault="00171D15" w:rsidP="00171D15">
      <w:pPr>
        <w:pStyle w:val="VCAAbody"/>
        <w:ind w:left="567" w:right="567"/>
      </w:pPr>
      <w:r>
        <w:t xml:space="preserve">Progress towards </w:t>
      </w:r>
      <w:r w:rsidRPr="00171D15">
        <w:t>4.2 Analyses the contribution of a migrant individual/family to Australian society</w:t>
      </w:r>
    </w:p>
    <w:p w:rsidR="00740F8E" w:rsidRDefault="00740F8E" w:rsidP="00302115">
      <w:pPr>
        <w:pStyle w:val="VCAAbody"/>
        <w:ind w:left="567" w:right="567"/>
        <w:rPr>
          <w:b/>
          <w:i/>
        </w:rPr>
      </w:pPr>
    </w:p>
    <w:p w:rsidR="00302115" w:rsidRDefault="00302115" w:rsidP="00302115">
      <w:pPr>
        <w:pStyle w:val="VCAAbody"/>
        <w:ind w:left="567" w:right="567"/>
        <w:rPr>
          <w:b/>
          <w:i/>
        </w:rPr>
      </w:pPr>
      <w:r w:rsidRPr="00E7003E">
        <w:rPr>
          <w:b/>
          <w:i/>
        </w:rPr>
        <w:t>Progression:</w:t>
      </w:r>
    </w:p>
    <w:p w:rsidR="00302115" w:rsidRDefault="00302115" w:rsidP="00302115">
      <w:pPr>
        <w:pStyle w:val="VCAAbody"/>
        <w:ind w:left="567" w:right="567"/>
      </w:pPr>
      <w:r>
        <w:t>The next step for the student would be to</w:t>
      </w:r>
      <w:r w:rsidR="00740F8E">
        <w:t xml:space="preserve"> </w:t>
      </w:r>
      <w:r w:rsidR="006A4629">
        <w:t xml:space="preserve">comment on </w:t>
      </w:r>
      <w:r w:rsidR="00845D9D">
        <w:t xml:space="preserve">the extent to which Sudanese and Italian migration has made Australia more cohesive. </w:t>
      </w:r>
      <w:r w:rsidR="006A4629">
        <w:t xml:space="preserve"> </w:t>
      </w:r>
    </w:p>
    <w:p w:rsidR="00351D66" w:rsidRDefault="00351D66" w:rsidP="00302115">
      <w:pPr>
        <w:pStyle w:val="VCAAbody"/>
        <w:ind w:left="567" w:right="567"/>
      </w:pPr>
    </w:p>
    <w:p w:rsidR="00351D66" w:rsidRDefault="00351D66" w:rsidP="00302115">
      <w:pPr>
        <w:pStyle w:val="VCAAbody"/>
        <w:ind w:left="567" w:right="567"/>
      </w:pPr>
    </w:p>
    <w:p w:rsidR="00147BCF" w:rsidRDefault="00147BCF" w:rsidP="00302115">
      <w:pPr>
        <w:pStyle w:val="VCAAbody"/>
        <w:ind w:left="567" w:right="567"/>
      </w:pPr>
    </w:p>
    <w:p w:rsidR="00147BCF" w:rsidRDefault="00147BCF" w:rsidP="00302115">
      <w:pPr>
        <w:pStyle w:val="VCAAbody"/>
        <w:ind w:left="567" w:right="567"/>
      </w:pPr>
    </w:p>
    <w:p w:rsidR="00147BCF" w:rsidRDefault="00147BCF" w:rsidP="00302115">
      <w:pPr>
        <w:pStyle w:val="VCAAbody"/>
        <w:ind w:left="567" w:right="567"/>
      </w:pPr>
    </w:p>
    <w:p w:rsidR="00147BCF" w:rsidRDefault="00147BCF" w:rsidP="00302115">
      <w:pPr>
        <w:pStyle w:val="VCAAbody"/>
        <w:ind w:left="567" w:right="567"/>
      </w:pPr>
    </w:p>
    <w:p w:rsidR="00147BCF" w:rsidRDefault="00147BCF" w:rsidP="00302115">
      <w:pPr>
        <w:pStyle w:val="VCAAbody"/>
        <w:ind w:left="567" w:right="567"/>
      </w:pPr>
    </w:p>
    <w:p w:rsidR="00147BCF" w:rsidRDefault="00147BCF" w:rsidP="00302115">
      <w:pPr>
        <w:pStyle w:val="VCAAbody"/>
        <w:ind w:left="567" w:right="567"/>
      </w:pPr>
    </w:p>
    <w:p w:rsidR="00147BCF" w:rsidRDefault="00147BCF" w:rsidP="00302115">
      <w:pPr>
        <w:pStyle w:val="VCAAbody"/>
        <w:ind w:left="567" w:right="567"/>
      </w:pPr>
    </w:p>
    <w:p w:rsidR="00147BCF" w:rsidRDefault="00147BCF" w:rsidP="00302115">
      <w:pPr>
        <w:pStyle w:val="VCAAbody"/>
        <w:ind w:left="567" w:right="567"/>
      </w:pPr>
    </w:p>
    <w:p w:rsidR="00351D66" w:rsidRDefault="00351D66" w:rsidP="00302115">
      <w:pPr>
        <w:pStyle w:val="VCAAbody"/>
        <w:ind w:left="567" w:right="567"/>
      </w:pPr>
    </w:p>
    <w:p w:rsidR="00C36D21" w:rsidRDefault="00C36D21" w:rsidP="00302115">
      <w:pPr>
        <w:pStyle w:val="VCAAbody"/>
        <w:ind w:left="567" w:right="567"/>
      </w:pPr>
    </w:p>
    <w:tbl>
      <w:tblPr>
        <w:tblStyle w:val="TableGrid"/>
        <w:tblW w:w="4750" w:type="pct"/>
        <w:tblInd w:w="534" w:type="dxa"/>
        <w:tblLook w:val="04A0" w:firstRow="1" w:lastRow="0" w:firstColumn="1" w:lastColumn="0" w:noHBand="0" w:noVBand="1"/>
        <w:tblCaption w:val="Sample 2 rubric"/>
        <w:tblDescription w:val="4.1 Identifies migration challenges for an individual/family&#10;4.2 Analyses the contribution of a migrant individual/family to Australian society"/>
      </w:tblPr>
      <w:tblGrid>
        <w:gridCol w:w="2018"/>
        <w:gridCol w:w="2447"/>
        <w:gridCol w:w="1311"/>
        <w:gridCol w:w="2186"/>
        <w:gridCol w:w="2344"/>
        <w:gridCol w:w="2186"/>
        <w:gridCol w:w="2341"/>
      </w:tblGrid>
      <w:tr w:rsidR="00351D66" w:rsidRPr="00250A7E" w:rsidTr="000F4DFA">
        <w:tc>
          <w:tcPr>
            <w:tcW w:w="6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351D66" w:rsidRPr="00250A7E" w:rsidRDefault="00351D66" w:rsidP="00B26764">
            <w:pPr>
              <w:spacing w:before="80" w:after="80" w:line="240" w:lineRule="exact"/>
              <w:rPr>
                <w:rFonts w:ascii="Arial Narrow" w:hAnsi="Arial Narrow" w:cs="Arial"/>
                <w:i/>
              </w:rPr>
            </w:pPr>
          </w:p>
        </w:tc>
        <w:tc>
          <w:tcPr>
            <w:tcW w:w="8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351D66" w:rsidRPr="00250A7E" w:rsidRDefault="00351D66" w:rsidP="00B26764">
            <w:pPr>
              <w:spacing w:before="80" w:after="80" w:line="240" w:lineRule="exact"/>
              <w:rPr>
                <w:rFonts w:ascii="Arial Narrow" w:hAnsi="Arial Narrow" w:cs="Arial"/>
                <w:i/>
              </w:rPr>
            </w:pPr>
          </w:p>
        </w:tc>
        <w:tc>
          <w:tcPr>
            <w:tcW w:w="442"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351D66" w:rsidRPr="00250A7E" w:rsidRDefault="00A45062" w:rsidP="00147BCF">
            <w:pPr>
              <w:spacing w:before="80" w:after="80" w:line="240" w:lineRule="exact"/>
              <w:rPr>
                <w:rFonts w:ascii="Arial Narrow" w:hAnsi="Arial Narrow" w:cs="Arial"/>
                <w:i/>
              </w:rPr>
            </w:pPr>
            <w:r>
              <w:rPr>
                <w:rFonts w:ascii="Arial Narrow" w:hAnsi="Arial Narrow" w:cs="Arial"/>
                <w:i/>
              </w:rPr>
              <w:t xml:space="preserve">Sample </w:t>
            </w:r>
            <w:r w:rsidR="00147BCF">
              <w:rPr>
                <w:rFonts w:ascii="Arial Narrow" w:hAnsi="Arial Narrow" w:cs="Arial"/>
                <w:i/>
              </w:rPr>
              <w:t>2</w:t>
            </w:r>
          </w:p>
        </w:tc>
        <w:tc>
          <w:tcPr>
            <w:tcW w:w="3053" w:type="pct"/>
            <w:gridSpan w:val="4"/>
            <w:tcBorders>
              <w:top w:val="single" w:sz="12" w:space="0" w:color="auto"/>
              <w:left w:val="single" w:sz="12" w:space="0" w:color="auto"/>
              <w:right w:val="single" w:sz="12" w:space="0" w:color="auto"/>
            </w:tcBorders>
            <w:shd w:val="clear" w:color="auto" w:fill="D9D9D9" w:themeFill="background1" w:themeFillShade="D9"/>
          </w:tcPr>
          <w:p w:rsidR="00351D66" w:rsidRPr="00250A7E" w:rsidRDefault="00351D66" w:rsidP="00B26764">
            <w:pPr>
              <w:spacing w:before="80" w:after="80" w:line="240" w:lineRule="exact"/>
              <w:rPr>
                <w:rFonts w:ascii="Arial Narrow" w:hAnsi="Arial Narrow" w:cs="Arial"/>
                <w:i/>
                <w:sz w:val="24"/>
                <w:szCs w:val="24"/>
              </w:rPr>
            </w:pPr>
            <w:r w:rsidRPr="00250A7E">
              <w:rPr>
                <w:rFonts w:ascii="Arial Narrow" w:hAnsi="Arial Narrow" w:cs="Arial"/>
                <w:i/>
                <w:sz w:val="24"/>
                <w:szCs w:val="24"/>
              </w:rPr>
              <w:t>Intercultural Capability, Level</w:t>
            </w:r>
            <w:r>
              <w:rPr>
                <w:rFonts w:ascii="Arial Narrow" w:hAnsi="Arial Narrow" w:cs="Arial"/>
                <w:i/>
                <w:sz w:val="24"/>
                <w:szCs w:val="24"/>
              </w:rPr>
              <w:t>s 9 and 10</w:t>
            </w:r>
            <w:r w:rsidRPr="00250A7E">
              <w:rPr>
                <w:rFonts w:ascii="Arial Narrow" w:hAnsi="Arial Narrow" w:cs="Arial"/>
                <w:i/>
                <w:sz w:val="24"/>
                <w:szCs w:val="24"/>
              </w:rPr>
              <w:t xml:space="preserve"> </w:t>
            </w:r>
          </w:p>
        </w:tc>
      </w:tr>
      <w:tr w:rsidR="000F4DFA" w:rsidRPr="00250A7E" w:rsidTr="000F4DFA">
        <w:tc>
          <w:tcPr>
            <w:tcW w:w="6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351D66" w:rsidRPr="00250A7E" w:rsidRDefault="00351D66" w:rsidP="00B26764">
            <w:pPr>
              <w:spacing w:before="80" w:after="80" w:line="240" w:lineRule="exact"/>
              <w:rPr>
                <w:rFonts w:ascii="Arial Narrow" w:hAnsi="Arial Narrow" w:cs="Arial"/>
                <w:i/>
              </w:rPr>
            </w:pPr>
          </w:p>
        </w:tc>
        <w:tc>
          <w:tcPr>
            <w:tcW w:w="8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351D66" w:rsidRPr="00250A7E" w:rsidRDefault="00351D66" w:rsidP="00B26764">
            <w:pPr>
              <w:spacing w:before="80" w:after="80" w:line="240" w:lineRule="exact"/>
              <w:rPr>
                <w:rFonts w:ascii="Arial Narrow" w:hAnsi="Arial Narrow" w:cs="Arial"/>
                <w:i/>
              </w:rPr>
            </w:pPr>
          </w:p>
        </w:tc>
        <w:tc>
          <w:tcPr>
            <w:tcW w:w="442"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351D66" w:rsidRPr="00250A7E" w:rsidRDefault="00351D66" w:rsidP="00B26764">
            <w:pPr>
              <w:spacing w:before="80" w:after="80" w:line="240" w:lineRule="exact"/>
              <w:rPr>
                <w:rFonts w:ascii="Arial Narrow" w:hAnsi="Arial Narrow" w:cs="Arial"/>
                <w:i/>
              </w:rPr>
            </w:pPr>
          </w:p>
        </w:tc>
        <w:tc>
          <w:tcPr>
            <w:tcW w:w="737" w:type="pct"/>
            <w:tcBorders>
              <w:top w:val="single" w:sz="12" w:space="0" w:color="auto"/>
              <w:left w:val="single" w:sz="12" w:space="0" w:color="auto"/>
              <w:right w:val="single" w:sz="12" w:space="0" w:color="auto"/>
            </w:tcBorders>
            <w:shd w:val="clear" w:color="auto" w:fill="D9D9D9" w:themeFill="background1" w:themeFillShade="D9"/>
          </w:tcPr>
          <w:p w:rsidR="00351D66" w:rsidRPr="00250A7E" w:rsidRDefault="002A0EF6"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Phase 1 </w:t>
            </w:r>
          </w:p>
        </w:tc>
        <w:tc>
          <w:tcPr>
            <w:tcW w:w="790" w:type="pct"/>
            <w:tcBorders>
              <w:top w:val="single" w:sz="12" w:space="0" w:color="auto"/>
              <w:left w:val="single" w:sz="12" w:space="0" w:color="auto"/>
              <w:right w:val="single" w:sz="12" w:space="0" w:color="auto"/>
            </w:tcBorders>
            <w:shd w:val="clear" w:color="auto" w:fill="D9D9D9" w:themeFill="background1" w:themeFillShade="D9"/>
          </w:tcPr>
          <w:p w:rsidR="00351D66" w:rsidRPr="00250A7E" w:rsidRDefault="002A0EF6" w:rsidP="00B26764">
            <w:pPr>
              <w:spacing w:before="80" w:after="80" w:line="240" w:lineRule="exact"/>
              <w:rPr>
                <w:rFonts w:ascii="Arial Narrow" w:hAnsi="Arial Narrow" w:cs="Arial"/>
                <w:i/>
                <w:sz w:val="24"/>
                <w:szCs w:val="24"/>
              </w:rPr>
            </w:pPr>
            <w:r>
              <w:rPr>
                <w:rFonts w:ascii="Arial Narrow" w:hAnsi="Arial Narrow" w:cs="Arial"/>
                <w:i/>
                <w:sz w:val="24"/>
                <w:szCs w:val="24"/>
              </w:rPr>
              <w:t>Phase 2</w:t>
            </w:r>
          </w:p>
        </w:tc>
        <w:tc>
          <w:tcPr>
            <w:tcW w:w="737" w:type="pct"/>
            <w:tcBorders>
              <w:top w:val="single" w:sz="12" w:space="0" w:color="auto"/>
              <w:left w:val="single" w:sz="12" w:space="0" w:color="auto"/>
              <w:right w:val="single" w:sz="12" w:space="0" w:color="auto"/>
            </w:tcBorders>
            <w:shd w:val="clear" w:color="auto" w:fill="D9D9D9" w:themeFill="background1" w:themeFillShade="D9"/>
          </w:tcPr>
          <w:p w:rsidR="00351D66" w:rsidRPr="00250A7E" w:rsidRDefault="002A0EF6" w:rsidP="00B26764">
            <w:pPr>
              <w:spacing w:before="80" w:after="80" w:line="240" w:lineRule="exact"/>
              <w:rPr>
                <w:rFonts w:ascii="Arial Narrow" w:hAnsi="Arial Narrow" w:cs="Arial"/>
                <w:i/>
                <w:sz w:val="24"/>
                <w:szCs w:val="24"/>
              </w:rPr>
            </w:pPr>
            <w:r>
              <w:rPr>
                <w:rFonts w:ascii="Arial Narrow" w:hAnsi="Arial Narrow" w:cs="Arial"/>
                <w:i/>
                <w:sz w:val="24"/>
                <w:szCs w:val="24"/>
              </w:rPr>
              <w:t>Phase 3</w:t>
            </w:r>
          </w:p>
        </w:tc>
        <w:tc>
          <w:tcPr>
            <w:tcW w:w="789" w:type="pct"/>
            <w:tcBorders>
              <w:top w:val="single" w:sz="12" w:space="0" w:color="auto"/>
              <w:left w:val="single" w:sz="12" w:space="0" w:color="auto"/>
              <w:right w:val="single" w:sz="12" w:space="0" w:color="auto"/>
            </w:tcBorders>
            <w:shd w:val="clear" w:color="auto" w:fill="D9D9D9" w:themeFill="background1" w:themeFillShade="D9"/>
          </w:tcPr>
          <w:p w:rsidR="00351D66" w:rsidRPr="00250A7E" w:rsidRDefault="002A0EF6" w:rsidP="00B26764">
            <w:pPr>
              <w:spacing w:before="80" w:after="80" w:line="240" w:lineRule="exact"/>
              <w:rPr>
                <w:rFonts w:ascii="Arial Narrow" w:hAnsi="Arial Narrow" w:cs="Arial"/>
                <w:i/>
                <w:sz w:val="24"/>
                <w:szCs w:val="24"/>
              </w:rPr>
            </w:pPr>
            <w:r>
              <w:rPr>
                <w:rFonts w:ascii="Arial Narrow" w:hAnsi="Arial Narrow" w:cs="Arial"/>
                <w:i/>
                <w:sz w:val="24"/>
                <w:szCs w:val="24"/>
              </w:rPr>
              <w:t>Phase 4</w:t>
            </w:r>
          </w:p>
        </w:tc>
      </w:tr>
      <w:tr w:rsidR="000F4DFA" w:rsidRPr="00250A7E" w:rsidTr="000F4DFA">
        <w:tc>
          <w:tcPr>
            <w:tcW w:w="6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351D66" w:rsidRPr="00250A7E" w:rsidRDefault="00351D66" w:rsidP="00B26764">
            <w:pPr>
              <w:spacing w:before="80" w:after="80" w:line="240" w:lineRule="exact"/>
              <w:rPr>
                <w:rFonts w:ascii="Arial Narrow" w:hAnsi="Arial Narrow" w:cs="Arial"/>
                <w:i/>
              </w:rPr>
            </w:pPr>
          </w:p>
        </w:tc>
        <w:tc>
          <w:tcPr>
            <w:tcW w:w="82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351D66" w:rsidRPr="00250A7E" w:rsidRDefault="00351D66" w:rsidP="00B26764">
            <w:pPr>
              <w:spacing w:before="80" w:after="80" w:line="240" w:lineRule="exact"/>
              <w:rPr>
                <w:rFonts w:ascii="Arial Narrow" w:hAnsi="Arial Narrow" w:cs="Arial"/>
                <w:i/>
              </w:rPr>
            </w:pPr>
          </w:p>
        </w:tc>
        <w:tc>
          <w:tcPr>
            <w:tcW w:w="442"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351D66" w:rsidRPr="00250A7E" w:rsidRDefault="00351D66" w:rsidP="00B26764">
            <w:pPr>
              <w:spacing w:before="80" w:after="80" w:line="240" w:lineRule="exact"/>
              <w:rPr>
                <w:rFonts w:ascii="Arial Narrow" w:hAnsi="Arial Narrow" w:cs="Arial"/>
                <w:i/>
              </w:rPr>
            </w:pPr>
          </w:p>
        </w:tc>
        <w:tc>
          <w:tcPr>
            <w:tcW w:w="737" w:type="pct"/>
            <w:tcBorders>
              <w:left w:val="single" w:sz="12" w:space="0" w:color="auto"/>
              <w:bottom w:val="single" w:sz="12" w:space="0" w:color="auto"/>
              <w:right w:val="single" w:sz="12" w:space="0" w:color="auto"/>
            </w:tcBorders>
            <w:shd w:val="clear" w:color="auto" w:fill="D9D9D9" w:themeFill="background1" w:themeFillShade="D9"/>
          </w:tcPr>
          <w:p w:rsidR="00351D66" w:rsidRPr="006314E6" w:rsidRDefault="002A0EF6"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Students in this phase </w:t>
            </w:r>
            <w:r w:rsidR="00351D66" w:rsidRPr="006314E6">
              <w:rPr>
                <w:rFonts w:ascii="Arial Narrow" w:hAnsi="Arial Narrow" w:cs="Arial"/>
                <w:i/>
                <w:sz w:val="24"/>
                <w:szCs w:val="24"/>
              </w:rPr>
              <w:t>can examine social cohesion and the cohesion of Australian society</w:t>
            </w:r>
          </w:p>
        </w:tc>
        <w:tc>
          <w:tcPr>
            <w:tcW w:w="790" w:type="pct"/>
            <w:tcBorders>
              <w:left w:val="single" w:sz="12" w:space="0" w:color="auto"/>
              <w:bottom w:val="single" w:sz="12" w:space="0" w:color="auto"/>
              <w:right w:val="single" w:sz="12" w:space="0" w:color="auto"/>
            </w:tcBorders>
            <w:shd w:val="clear" w:color="auto" w:fill="D9D9D9" w:themeFill="background1" w:themeFillShade="D9"/>
          </w:tcPr>
          <w:p w:rsidR="00351D66" w:rsidRPr="006314E6" w:rsidRDefault="002A0EF6"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Students in this phase </w:t>
            </w:r>
            <w:r w:rsidR="00351D66" w:rsidRPr="006314E6">
              <w:rPr>
                <w:rFonts w:ascii="Arial Narrow" w:hAnsi="Arial Narrow" w:cs="Arial"/>
                <w:i/>
                <w:sz w:val="24"/>
                <w:szCs w:val="24"/>
              </w:rPr>
              <w:t>can identify challenges of maintaining a cohesive society</w:t>
            </w:r>
          </w:p>
        </w:tc>
        <w:tc>
          <w:tcPr>
            <w:tcW w:w="737" w:type="pct"/>
            <w:tcBorders>
              <w:left w:val="single" w:sz="12" w:space="0" w:color="auto"/>
              <w:bottom w:val="single" w:sz="12" w:space="0" w:color="auto"/>
              <w:right w:val="single" w:sz="12" w:space="0" w:color="auto"/>
            </w:tcBorders>
            <w:shd w:val="clear" w:color="auto" w:fill="D9D9D9" w:themeFill="background1" w:themeFillShade="D9"/>
          </w:tcPr>
          <w:p w:rsidR="00351D66" w:rsidRPr="006314E6" w:rsidRDefault="002A0EF6" w:rsidP="00B26764">
            <w:pPr>
              <w:spacing w:before="80" w:after="80" w:line="240" w:lineRule="exact"/>
              <w:rPr>
                <w:rFonts w:ascii="Arial Narrow" w:hAnsi="Arial Narrow"/>
                <w:i/>
                <w:sz w:val="24"/>
                <w:szCs w:val="24"/>
              </w:rPr>
            </w:pPr>
            <w:r>
              <w:rPr>
                <w:rFonts w:ascii="Arial Narrow" w:hAnsi="Arial Narrow"/>
                <w:i/>
                <w:sz w:val="24"/>
                <w:szCs w:val="24"/>
              </w:rPr>
              <w:t xml:space="preserve">Students in this phase </w:t>
            </w:r>
            <w:r w:rsidR="00351D66" w:rsidRPr="006314E6">
              <w:rPr>
                <w:rFonts w:ascii="Arial Narrow" w:hAnsi="Arial Narrow"/>
                <w:i/>
                <w:sz w:val="24"/>
                <w:szCs w:val="24"/>
              </w:rPr>
              <w:t xml:space="preserve">can </w:t>
            </w:r>
            <w:proofErr w:type="spellStart"/>
            <w:r w:rsidR="00351D66" w:rsidRPr="006314E6">
              <w:rPr>
                <w:rFonts w:ascii="Arial Narrow" w:hAnsi="Arial Narrow"/>
                <w:i/>
                <w:sz w:val="24"/>
                <w:szCs w:val="24"/>
              </w:rPr>
              <w:t>analyse</w:t>
            </w:r>
            <w:proofErr w:type="spellEnd"/>
            <w:r w:rsidR="00351D66" w:rsidRPr="006314E6">
              <w:rPr>
                <w:rFonts w:ascii="Arial Narrow" w:hAnsi="Arial Narrow"/>
                <w:i/>
                <w:sz w:val="24"/>
                <w:szCs w:val="24"/>
              </w:rPr>
              <w:t xml:space="preserve"> how cultural diversity affects the cohesion of Australian society</w:t>
            </w:r>
          </w:p>
        </w:tc>
        <w:tc>
          <w:tcPr>
            <w:tcW w:w="789" w:type="pct"/>
            <w:tcBorders>
              <w:left w:val="single" w:sz="12" w:space="0" w:color="auto"/>
              <w:bottom w:val="single" w:sz="12" w:space="0" w:color="auto"/>
              <w:right w:val="single" w:sz="12" w:space="0" w:color="auto"/>
            </w:tcBorders>
            <w:shd w:val="clear" w:color="auto" w:fill="D9D9D9" w:themeFill="background1" w:themeFillShade="D9"/>
          </w:tcPr>
          <w:p w:rsidR="00351D66" w:rsidRPr="006314E6" w:rsidRDefault="002A0EF6"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Students in this phase </w:t>
            </w:r>
            <w:r w:rsidR="00351D66" w:rsidRPr="006314E6">
              <w:rPr>
                <w:rFonts w:ascii="Arial Narrow" w:hAnsi="Arial Narrow" w:cs="Arial"/>
                <w:i/>
                <w:sz w:val="24"/>
                <w:szCs w:val="24"/>
              </w:rPr>
              <w:t xml:space="preserve">can </w:t>
            </w:r>
            <w:proofErr w:type="spellStart"/>
            <w:r w:rsidR="00351D66" w:rsidRPr="006314E6">
              <w:rPr>
                <w:rFonts w:ascii="Arial Narrow" w:hAnsi="Arial Narrow" w:cs="Arial"/>
                <w:i/>
                <w:sz w:val="24"/>
                <w:szCs w:val="24"/>
              </w:rPr>
              <w:t>analyse</w:t>
            </w:r>
            <w:proofErr w:type="spellEnd"/>
            <w:r w:rsidR="00351D66" w:rsidRPr="006314E6">
              <w:rPr>
                <w:rFonts w:ascii="Arial Narrow" w:hAnsi="Arial Narrow" w:cs="Arial"/>
                <w:i/>
                <w:sz w:val="24"/>
                <w:szCs w:val="24"/>
              </w:rPr>
              <w:t xml:space="preserve"> how migration experiences influence cohesion in Australian society</w:t>
            </w:r>
          </w:p>
        </w:tc>
      </w:tr>
      <w:tr w:rsidR="00EA67C2" w:rsidRPr="00250A7E" w:rsidTr="00EA67C2">
        <w:tc>
          <w:tcPr>
            <w:tcW w:w="1947" w:type="pct"/>
            <w:gridSpan w:val="3"/>
            <w:tcBorders>
              <w:top w:val="single" w:sz="4" w:space="0" w:color="FFFFFF" w:themeColor="background1"/>
              <w:left w:val="nil"/>
              <w:right w:val="dotted" w:sz="4" w:space="0" w:color="auto"/>
            </w:tcBorders>
            <w:shd w:val="clear" w:color="auto" w:fill="auto"/>
          </w:tcPr>
          <w:p w:rsidR="00EA67C2" w:rsidRPr="00250A7E" w:rsidRDefault="00EA67C2" w:rsidP="00B26764">
            <w:pPr>
              <w:spacing w:before="80" w:after="80" w:line="240" w:lineRule="exact"/>
              <w:rPr>
                <w:rFonts w:ascii="Arial Narrow" w:hAnsi="Arial Narrow" w:cs="Arial"/>
                <w:i/>
              </w:rPr>
            </w:pPr>
          </w:p>
        </w:tc>
        <w:tc>
          <w:tcPr>
            <w:tcW w:w="737" w:type="pct"/>
            <w:tcBorders>
              <w:top w:val="single" w:sz="12" w:space="0" w:color="auto"/>
              <w:left w:val="dotted" w:sz="4" w:space="0" w:color="auto"/>
              <w:right w:val="dotted" w:sz="4" w:space="0" w:color="auto"/>
            </w:tcBorders>
            <w:shd w:val="clear" w:color="auto" w:fill="auto"/>
          </w:tcPr>
          <w:p w:rsidR="00EA67C2" w:rsidRPr="00250A7E" w:rsidRDefault="00EA67C2" w:rsidP="00B26764">
            <w:pPr>
              <w:spacing w:before="80" w:after="80" w:line="240" w:lineRule="exact"/>
              <w:rPr>
                <w:rFonts w:ascii="Arial Narrow" w:hAnsi="Arial Narrow" w:cs="Arial"/>
              </w:rPr>
            </w:pPr>
          </w:p>
        </w:tc>
        <w:tc>
          <w:tcPr>
            <w:tcW w:w="790" w:type="pct"/>
            <w:tcBorders>
              <w:top w:val="single" w:sz="12" w:space="0" w:color="auto"/>
              <w:left w:val="dotted" w:sz="4" w:space="0" w:color="auto"/>
              <w:right w:val="dotted" w:sz="4" w:space="0" w:color="auto"/>
            </w:tcBorders>
            <w:shd w:val="clear" w:color="auto" w:fill="auto"/>
          </w:tcPr>
          <w:p w:rsidR="00EA67C2" w:rsidRPr="00250A7E" w:rsidRDefault="00EA67C2" w:rsidP="00B26764">
            <w:pPr>
              <w:spacing w:before="80" w:after="80" w:line="240" w:lineRule="exact"/>
              <w:rPr>
                <w:rFonts w:ascii="Arial Narrow" w:hAnsi="Arial Narrow" w:cs="Arial"/>
              </w:rPr>
            </w:pPr>
          </w:p>
        </w:tc>
        <w:tc>
          <w:tcPr>
            <w:tcW w:w="737" w:type="pct"/>
            <w:tcBorders>
              <w:top w:val="single" w:sz="12" w:space="0" w:color="auto"/>
              <w:left w:val="dotted" w:sz="4" w:space="0" w:color="auto"/>
              <w:right w:val="dotted" w:sz="4" w:space="0" w:color="auto"/>
            </w:tcBorders>
            <w:shd w:val="clear" w:color="auto" w:fill="auto"/>
          </w:tcPr>
          <w:p w:rsidR="00EA67C2" w:rsidRPr="00250A7E" w:rsidRDefault="00EA67C2" w:rsidP="00B26764">
            <w:pPr>
              <w:spacing w:before="80" w:after="80" w:line="240" w:lineRule="exact"/>
              <w:rPr>
                <w:rFonts w:ascii="Arial Narrow" w:hAnsi="Arial Narrow" w:cs="Arial"/>
              </w:rPr>
            </w:pPr>
          </w:p>
        </w:tc>
        <w:tc>
          <w:tcPr>
            <w:tcW w:w="789" w:type="pct"/>
            <w:tcBorders>
              <w:top w:val="single" w:sz="12" w:space="0" w:color="auto"/>
              <w:left w:val="dotted" w:sz="4" w:space="0" w:color="auto"/>
              <w:right w:val="dotted" w:sz="4" w:space="0" w:color="auto"/>
            </w:tcBorders>
            <w:shd w:val="clear" w:color="auto" w:fill="auto"/>
          </w:tcPr>
          <w:p w:rsidR="00EA67C2" w:rsidRPr="00250A7E" w:rsidRDefault="00EA67C2" w:rsidP="00B26764">
            <w:pPr>
              <w:spacing w:before="80" w:after="80" w:line="240" w:lineRule="exact"/>
              <w:rPr>
                <w:rFonts w:ascii="Arial Narrow" w:hAnsi="Arial Narrow" w:cs="Arial"/>
              </w:rPr>
            </w:pPr>
          </w:p>
        </w:tc>
      </w:tr>
      <w:tr w:rsidR="00351D66" w:rsidRPr="00250A7E" w:rsidTr="000F4DFA">
        <w:tc>
          <w:tcPr>
            <w:tcW w:w="680" w:type="pct"/>
            <w:shd w:val="clear" w:color="auto" w:fill="D9D9D9" w:themeFill="background1" w:themeFillShade="D9"/>
          </w:tcPr>
          <w:p w:rsidR="00351D66" w:rsidRPr="00250A7E" w:rsidRDefault="00351D66" w:rsidP="00B26764">
            <w:pPr>
              <w:spacing w:before="80" w:after="80" w:line="240" w:lineRule="exact"/>
              <w:rPr>
                <w:rFonts w:ascii="Arial Narrow" w:hAnsi="Arial Narrow" w:cstheme="minorHAnsi"/>
                <w:i/>
              </w:rPr>
            </w:pPr>
            <w:r w:rsidRPr="00250A7E">
              <w:rPr>
                <w:rFonts w:ascii="Arial Narrow" w:hAnsi="Arial Narrow" w:cs="Arial"/>
                <w:i/>
              </w:rPr>
              <w:t>Organising Element/s</w:t>
            </w:r>
          </w:p>
        </w:tc>
        <w:tc>
          <w:tcPr>
            <w:tcW w:w="825" w:type="pct"/>
            <w:tcBorders>
              <w:right w:val="single" w:sz="6" w:space="0" w:color="auto"/>
            </w:tcBorders>
            <w:shd w:val="clear" w:color="auto" w:fill="D9D9D9" w:themeFill="background1" w:themeFillShade="D9"/>
          </w:tcPr>
          <w:p w:rsidR="00351D66" w:rsidRPr="00250A7E" w:rsidRDefault="00351D66" w:rsidP="00B26764">
            <w:pPr>
              <w:spacing w:before="80" w:after="80" w:line="240" w:lineRule="exact"/>
              <w:rPr>
                <w:rFonts w:ascii="Arial Narrow" w:hAnsi="Arial Narrow" w:cs="Arial"/>
                <w:i/>
              </w:rPr>
            </w:pPr>
            <w:r w:rsidRPr="00250A7E">
              <w:rPr>
                <w:rFonts w:ascii="Arial Narrow" w:hAnsi="Arial Narrow" w:cs="Arial"/>
                <w:i/>
              </w:rPr>
              <w:t>Action</w:t>
            </w:r>
          </w:p>
        </w:tc>
        <w:tc>
          <w:tcPr>
            <w:tcW w:w="442" w:type="pct"/>
            <w:tcBorders>
              <w:top w:val="single" w:sz="6" w:space="0" w:color="auto"/>
              <w:left w:val="single" w:sz="6" w:space="0" w:color="auto"/>
              <w:right w:val="single" w:sz="12" w:space="0" w:color="auto"/>
            </w:tcBorders>
            <w:shd w:val="clear" w:color="auto" w:fill="D9D9D9" w:themeFill="background1" w:themeFillShade="D9"/>
          </w:tcPr>
          <w:p w:rsidR="00351D66" w:rsidRPr="00250A7E" w:rsidRDefault="00351D66" w:rsidP="00B26764">
            <w:pPr>
              <w:spacing w:before="80" w:after="80" w:line="240" w:lineRule="exact"/>
              <w:rPr>
                <w:rFonts w:ascii="Arial Narrow" w:hAnsi="Arial Narrow" w:cs="Arial"/>
                <w:i/>
              </w:rPr>
            </w:pPr>
          </w:p>
        </w:tc>
        <w:tc>
          <w:tcPr>
            <w:tcW w:w="3053" w:type="pct"/>
            <w:gridSpan w:val="4"/>
            <w:tcBorders>
              <w:top w:val="single" w:sz="12" w:space="0" w:color="auto"/>
              <w:left w:val="single" w:sz="12" w:space="0" w:color="auto"/>
              <w:right w:val="single" w:sz="12" w:space="0" w:color="auto"/>
            </w:tcBorders>
            <w:shd w:val="clear" w:color="auto" w:fill="D9D9D9" w:themeFill="background1" w:themeFillShade="D9"/>
          </w:tcPr>
          <w:p w:rsidR="00351D66" w:rsidRPr="00250A7E" w:rsidRDefault="00351D66" w:rsidP="00B26764">
            <w:pPr>
              <w:spacing w:before="80" w:after="80" w:line="240" w:lineRule="exact"/>
              <w:rPr>
                <w:rFonts w:ascii="Arial Narrow" w:hAnsi="Arial Narrow" w:cs="Arial"/>
                <w:i/>
              </w:rPr>
            </w:pPr>
            <w:r w:rsidRPr="00250A7E">
              <w:rPr>
                <w:rFonts w:ascii="Arial Narrow" w:hAnsi="Arial Narrow" w:cs="Arial"/>
                <w:i/>
              </w:rPr>
              <w:t>Quality Criteria</w:t>
            </w:r>
          </w:p>
        </w:tc>
      </w:tr>
      <w:tr w:rsidR="00E35CA0" w:rsidRPr="00250A7E" w:rsidTr="000F4DFA">
        <w:tc>
          <w:tcPr>
            <w:tcW w:w="680" w:type="pct"/>
            <w:vMerge w:val="restart"/>
            <w:shd w:val="clear" w:color="auto" w:fill="auto"/>
          </w:tcPr>
          <w:p w:rsidR="00351D66" w:rsidRPr="00250A7E" w:rsidRDefault="00351D66" w:rsidP="00B26764">
            <w:pPr>
              <w:spacing w:before="80" w:after="80" w:line="240" w:lineRule="exact"/>
              <w:rPr>
                <w:rFonts w:ascii="Arial Narrow" w:hAnsi="Arial Narrow" w:cstheme="minorHAnsi"/>
                <w:sz w:val="24"/>
                <w:szCs w:val="24"/>
              </w:rPr>
            </w:pPr>
            <w:r w:rsidRPr="00250A7E">
              <w:rPr>
                <w:rFonts w:ascii="Arial Narrow" w:hAnsi="Arial Narrow" w:cstheme="minorHAnsi"/>
                <w:sz w:val="24"/>
                <w:szCs w:val="24"/>
              </w:rPr>
              <w:t xml:space="preserve">Cultural </w:t>
            </w:r>
            <w:r>
              <w:rPr>
                <w:rFonts w:ascii="Arial Narrow" w:hAnsi="Arial Narrow" w:cstheme="minorHAnsi"/>
                <w:sz w:val="24"/>
                <w:szCs w:val="24"/>
              </w:rPr>
              <w:t>Diversity strand</w:t>
            </w:r>
          </w:p>
          <w:p w:rsidR="00351D66" w:rsidRPr="00250A7E" w:rsidRDefault="00351D66" w:rsidP="00B26764">
            <w:pPr>
              <w:spacing w:before="80" w:after="80" w:line="240" w:lineRule="exact"/>
              <w:rPr>
                <w:rFonts w:ascii="Arial Narrow" w:hAnsi="Arial Narrow" w:cstheme="minorHAnsi"/>
                <w:sz w:val="24"/>
                <w:szCs w:val="24"/>
              </w:rPr>
            </w:pPr>
          </w:p>
        </w:tc>
        <w:tc>
          <w:tcPr>
            <w:tcW w:w="825" w:type="pct"/>
            <w:tcBorders>
              <w:right w:val="single" w:sz="6" w:space="0" w:color="auto"/>
            </w:tcBorders>
          </w:tcPr>
          <w:p w:rsidR="00351D66" w:rsidRPr="00250A7E" w:rsidRDefault="00351D66" w:rsidP="00B26764">
            <w:pPr>
              <w:spacing w:before="80" w:after="80" w:line="240" w:lineRule="exact"/>
              <w:rPr>
                <w:rFonts w:ascii="Arial Narrow" w:hAnsi="Arial Narrow" w:cs="Arial"/>
                <w:sz w:val="24"/>
                <w:szCs w:val="24"/>
              </w:rPr>
            </w:pPr>
            <w:r>
              <w:rPr>
                <w:rFonts w:ascii="Arial Narrow" w:hAnsi="Arial Narrow" w:cs="Arial"/>
                <w:sz w:val="24"/>
                <w:szCs w:val="24"/>
              </w:rPr>
              <w:t xml:space="preserve">1. </w:t>
            </w:r>
            <w:r w:rsidRPr="00250A7E">
              <w:rPr>
                <w:rFonts w:ascii="Arial Narrow" w:hAnsi="Arial Narrow" w:cs="Arial"/>
                <w:sz w:val="24"/>
                <w:szCs w:val="24"/>
              </w:rPr>
              <w:t>Explores the relationships between cultura</w:t>
            </w:r>
            <w:r>
              <w:rPr>
                <w:rFonts w:ascii="Arial Narrow" w:hAnsi="Arial Narrow" w:cs="Arial"/>
                <w:sz w:val="24"/>
                <w:szCs w:val="24"/>
              </w:rPr>
              <w:t>l diversity and social cohesion</w:t>
            </w:r>
          </w:p>
        </w:tc>
        <w:tc>
          <w:tcPr>
            <w:tcW w:w="442" w:type="pct"/>
            <w:tcBorders>
              <w:top w:val="single" w:sz="6" w:space="0" w:color="auto"/>
              <w:left w:val="single" w:sz="6" w:space="0" w:color="auto"/>
              <w:right w:val="single" w:sz="12" w:space="0" w:color="auto"/>
            </w:tcBorders>
            <w:shd w:val="clear" w:color="auto" w:fill="auto"/>
          </w:tcPr>
          <w:p w:rsidR="00351D66" w:rsidRPr="00250A7E" w:rsidRDefault="00351D66" w:rsidP="00B26764">
            <w:pPr>
              <w:spacing w:before="80" w:after="80" w:line="240" w:lineRule="exact"/>
              <w:rPr>
                <w:rFonts w:ascii="Arial Narrow" w:hAnsi="Arial Narrow" w:cs="Arial"/>
                <w:i/>
                <w:sz w:val="24"/>
                <w:szCs w:val="24"/>
              </w:rPr>
            </w:pPr>
            <w:r w:rsidRPr="00250A7E">
              <w:rPr>
                <w:rFonts w:ascii="Arial Narrow" w:hAnsi="Arial Narrow" w:cs="Arial"/>
                <w:i/>
                <w:sz w:val="24"/>
                <w:szCs w:val="24"/>
              </w:rPr>
              <w:t>Insufficient evidence</w:t>
            </w:r>
          </w:p>
        </w:tc>
        <w:tc>
          <w:tcPr>
            <w:tcW w:w="737" w:type="pct"/>
            <w:tcBorders>
              <w:top w:val="single" w:sz="12" w:space="0" w:color="auto"/>
              <w:left w:val="single" w:sz="12" w:space="0" w:color="auto"/>
            </w:tcBorders>
            <w:shd w:val="clear" w:color="auto" w:fill="auto"/>
          </w:tcPr>
          <w:p w:rsidR="00351D66" w:rsidRPr="00250A7E" w:rsidRDefault="00351D66"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1.1 </w:t>
            </w:r>
            <w:r w:rsidRPr="00250A7E">
              <w:rPr>
                <w:rFonts w:ascii="Arial Narrow" w:hAnsi="Arial Narrow" w:cs="Arial"/>
                <w:i/>
                <w:sz w:val="24"/>
                <w:szCs w:val="24"/>
              </w:rPr>
              <w:t>Explains social cohes</w:t>
            </w:r>
            <w:r>
              <w:rPr>
                <w:rFonts w:ascii="Arial Narrow" w:hAnsi="Arial Narrow" w:cs="Arial"/>
                <w:i/>
                <w:sz w:val="24"/>
                <w:szCs w:val="24"/>
              </w:rPr>
              <w:t xml:space="preserve">ion using examples </w:t>
            </w:r>
          </w:p>
        </w:tc>
        <w:tc>
          <w:tcPr>
            <w:tcW w:w="790" w:type="pct"/>
            <w:tcBorders>
              <w:top w:val="single" w:sz="12" w:space="0" w:color="auto"/>
            </w:tcBorders>
            <w:shd w:val="clear" w:color="auto" w:fill="auto"/>
          </w:tcPr>
          <w:p w:rsidR="00351D66" w:rsidRPr="00250A7E" w:rsidRDefault="00351D66" w:rsidP="00B26764">
            <w:pPr>
              <w:spacing w:before="80" w:after="80" w:line="240" w:lineRule="exact"/>
              <w:rPr>
                <w:rFonts w:ascii="Arial Narrow" w:hAnsi="Arial Narrow" w:cs="Arial"/>
                <w:i/>
                <w:sz w:val="24"/>
                <w:szCs w:val="24"/>
              </w:rPr>
            </w:pPr>
          </w:p>
        </w:tc>
        <w:tc>
          <w:tcPr>
            <w:tcW w:w="737" w:type="pct"/>
            <w:tcBorders>
              <w:top w:val="single" w:sz="12" w:space="0" w:color="auto"/>
            </w:tcBorders>
            <w:shd w:val="clear" w:color="auto" w:fill="auto"/>
          </w:tcPr>
          <w:p w:rsidR="00351D66" w:rsidRPr="00250A7E" w:rsidRDefault="00351D66"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1.2 </w:t>
            </w:r>
            <w:r w:rsidRPr="00250A7E">
              <w:rPr>
                <w:rFonts w:ascii="Arial Narrow" w:hAnsi="Arial Narrow" w:cs="Arial"/>
                <w:i/>
                <w:sz w:val="24"/>
                <w:szCs w:val="24"/>
              </w:rPr>
              <w:t>Explains the relationship between cultural diversity and social cohesion</w:t>
            </w:r>
          </w:p>
        </w:tc>
        <w:tc>
          <w:tcPr>
            <w:tcW w:w="789" w:type="pct"/>
            <w:tcBorders>
              <w:top w:val="single" w:sz="12" w:space="0" w:color="auto"/>
              <w:right w:val="single" w:sz="12" w:space="0" w:color="auto"/>
            </w:tcBorders>
            <w:shd w:val="clear" w:color="auto" w:fill="auto"/>
          </w:tcPr>
          <w:p w:rsidR="00351D66" w:rsidRPr="00250A7E" w:rsidRDefault="00351D66"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1.3 </w:t>
            </w:r>
            <w:r w:rsidRPr="00250A7E">
              <w:rPr>
                <w:rFonts w:ascii="Arial Narrow" w:hAnsi="Arial Narrow" w:cs="Arial"/>
                <w:i/>
                <w:sz w:val="24"/>
                <w:szCs w:val="24"/>
              </w:rPr>
              <w:t xml:space="preserve">Describes </w:t>
            </w:r>
            <w:r>
              <w:rPr>
                <w:rFonts w:ascii="Arial Narrow" w:hAnsi="Arial Narrow" w:cs="Arial"/>
                <w:i/>
                <w:sz w:val="24"/>
                <w:szCs w:val="24"/>
              </w:rPr>
              <w:t>how migration has changed Australian society</w:t>
            </w:r>
          </w:p>
        </w:tc>
      </w:tr>
      <w:tr w:rsidR="00E35CA0" w:rsidRPr="00250A7E" w:rsidTr="000F4DFA">
        <w:tc>
          <w:tcPr>
            <w:tcW w:w="680" w:type="pct"/>
            <w:vMerge/>
            <w:shd w:val="clear" w:color="auto" w:fill="auto"/>
          </w:tcPr>
          <w:p w:rsidR="00351D66" w:rsidRPr="00250A7E" w:rsidRDefault="00351D66" w:rsidP="00B26764">
            <w:pPr>
              <w:spacing w:before="80" w:after="80" w:line="240" w:lineRule="exact"/>
              <w:rPr>
                <w:rFonts w:ascii="Arial Narrow" w:hAnsi="Arial Narrow" w:cs="Arial"/>
                <w:sz w:val="24"/>
                <w:szCs w:val="24"/>
              </w:rPr>
            </w:pPr>
          </w:p>
        </w:tc>
        <w:tc>
          <w:tcPr>
            <w:tcW w:w="825" w:type="pct"/>
            <w:tcBorders>
              <w:right w:val="single" w:sz="6" w:space="0" w:color="auto"/>
            </w:tcBorders>
          </w:tcPr>
          <w:p w:rsidR="00351D66" w:rsidRPr="00250A7E" w:rsidRDefault="00351D66" w:rsidP="00B26764">
            <w:pPr>
              <w:spacing w:before="80" w:after="80" w:line="240" w:lineRule="exact"/>
              <w:rPr>
                <w:rFonts w:ascii="Arial Narrow" w:hAnsi="Arial Narrow" w:cs="Arial"/>
                <w:sz w:val="24"/>
                <w:szCs w:val="24"/>
              </w:rPr>
            </w:pPr>
            <w:r>
              <w:rPr>
                <w:rFonts w:ascii="Arial Narrow" w:hAnsi="Arial Narrow" w:cs="Arial"/>
                <w:sz w:val="24"/>
                <w:szCs w:val="24"/>
              </w:rPr>
              <w:t xml:space="preserve">2. </w:t>
            </w:r>
            <w:r w:rsidRPr="00250A7E">
              <w:rPr>
                <w:rFonts w:ascii="Arial Narrow" w:hAnsi="Arial Narrow" w:cs="Arial"/>
                <w:sz w:val="24"/>
                <w:szCs w:val="24"/>
              </w:rPr>
              <w:t xml:space="preserve">Explores factors that </w:t>
            </w:r>
            <w:r>
              <w:rPr>
                <w:rFonts w:ascii="Arial Narrow" w:hAnsi="Arial Narrow" w:cs="Arial"/>
                <w:sz w:val="24"/>
                <w:szCs w:val="24"/>
              </w:rPr>
              <w:t xml:space="preserve">challenge </w:t>
            </w:r>
            <w:r w:rsidRPr="00250A7E">
              <w:rPr>
                <w:rFonts w:ascii="Arial Narrow" w:hAnsi="Arial Narrow" w:cs="Arial"/>
                <w:sz w:val="24"/>
                <w:szCs w:val="24"/>
              </w:rPr>
              <w:t>social cohesion</w:t>
            </w:r>
          </w:p>
        </w:tc>
        <w:tc>
          <w:tcPr>
            <w:tcW w:w="442" w:type="pct"/>
            <w:tcBorders>
              <w:left w:val="single" w:sz="6" w:space="0" w:color="auto"/>
              <w:right w:val="single" w:sz="12" w:space="0" w:color="auto"/>
            </w:tcBorders>
            <w:shd w:val="clear" w:color="auto" w:fill="auto"/>
          </w:tcPr>
          <w:p w:rsidR="00351D66" w:rsidRPr="00250A7E" w:rsidRDefault="00351D66" w:rsidP="00B26764">
            <w:pPr>
              <w:spacing w:before="80" w:after="80" w:line="240" w:lineRule="exact"/>
              <w:rPr>
                <w:rFonts w:ascii="Arial Narrow" w:hAnsi="Arial Narrow" w:cs="Arial"/>
                <w:i/>
                <w:sz w:val="24"/>
                <w:szCs w:val="24"/>
              </w:rPr>
            </w:pPr>
            <w:r w:rsidRPr="00250A7E">
              <w:rPr>
                <w:rFonts w:ascii="Arial Narrow" w:hAnsi="Arial Narrow" w:cs="Arial"/>
                <w:i/>
                <w:sz w:val="24"/>
                <w:szCs w:val="24"/>
              </w:rPr>
              <w:t>Insufficient evidence</w:t>
            </w:r>
          </w:p>
        </w:tc>
        <w:tc>
          <w:tcPr>
            <w:tcW w:w="737" w:type="pct"/>
            <w:tcBorders>
              <w:left w:val="single" w:sz="12" w:space="0" w:color="auto"/>
            </w:tcBorders>
            <w:shd w:val="clear" w:color="auto" w:fill="auto"/>
          </w:tcPr>
          <w:p w:rsidR="00351D66" w:rsidRPr="00250A7E" w:rsidRDefault="00351D66" w:rsidP="00B26764">
            <w:pPr>
              <w:spacing w:before="80" w:after="80" w:line="240" w:lineRule="exact"/>
              <w:rPr>
                <w:rFonts w:ascii="Arial Narrow" w:hAnsi="Arial Narrow" w:cs="Arial"/>
                <w:i/>
                <w:sz w:val="24"/>
                <w:szCs w:val="24"/>
              </w:rPr>
            </w:pPr>
          </w:p>
        </w:tc>
        <w:tc>
          <w:tcPr>
            <w:tcW w:w="790" w:type="pct"/>
            <w:shd w:val="clear" w:color="auto" w:fill="auto"/>
          </w:tcPr>
          <w:p w:rsidR="00351D66" w:rsidRPr="00250A7E" w:rsidRDefault="00351D66"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2.1 Identifies </w:t>
            </w:r>
            <w:r w:rsidRPr="00250A7E">
              <w:rPr>
                <w:rFonts w:ascii="Arial Narrow" w:hAnsi="Arial Narrow" w:cs="Arial"/>
                <w:i/>
                <w:sz w:val="24"/>
                <w:szCs w:val="24"/>
              </w:rPr>
              <w:t xml:space="preserve">factors that </w:t>
            </w:r>
            <w:r>
              <w:rPr>
                <w:rFonts w:ascii="Arial Narrow" w:hAnsi="Arial Narrow" w:cs="Arial"/>
                <w:i/>
                <w:sz w:val="24"/>
                <w:szCs w:val="24"/>
              </w:rPr>
              <w:t xml:space="preserve">challenge </w:t>
            </w:r>
            <w:r w:rsidRPr="00250A7E">
              <w:rPr>
                <w:rFonts w:ascii="Arial Narrow" w:hAnsi="Arial Narrow" w:cs="Arial"/>
                <w:i/>
                <w:sz w:val="24"/>
                <w:szCs w:val="24"/>
              </w:rPr>
              <w:t>social cohesion</w:t>
            </w:r>
          </w:p>
        </w:tc>
        <w:tc>
          <w:tcPr>
            <w:tcW w:w="737" w:type="pct"/>
            <w:shd w:val="clear" w:color="auto" w:fill="auto"/>
          </w:tcPr>
          <w:p w:rsidR="00351D66" w:rsidRPr="00250A7E" w:rsidRDefault="00351D66" w:rsidP="00B26764">
            <w:pPr>
              <w:spacing w:before="80" w:after="80" w:line="240" w:lineRule="exact"/>
              <w:rPr>
                <w:rFonts w:ascii="Arial Narrow" w:hAnsi="Arial Narrow" w:cs="Arial"/>
                <w:i/>
                <w:sz w:val="24"/>
                <w:szCs w:val="24"/>
              </w:rPr>
            </w:pPr>
            <w:r>
              <w:rPr>
                <w:rFonts w:ascii="Arial Narrow" w:hAnsi="Arial Narrow" w:cs="Arial"/>
                <w:i/>
                <w:sz w:val="24"/>
                <w:szCs w:val="24"/>
              </w:rPr>
              <w:t>2.2. Describes how cultural diversity might create challenges for social cohesion</w:t>
            </w:r>
          </w:p>
        </w:tc>
        <w:tc>
          <w:tcPr>
            <w:tcW w:w="789" w:type="pct"/>
            <w:tcBorders>
              <w:right w:val="single" w:sz="12" w:space="0" w:color="auto"/>
            </w:tcBorders>
            <w:shd w:val="clear" w:color="auto" w:fill="auto"/>
          </w:tcPr>
          <w:p w:rsidR="00351D66" w:rsidRPr="00250A7E" w:rsidRDefault="00351D66" w:rsidP="00B26764">
            <w:pPr>
              <w:spacing w:before="80" w:after="80" w:line="240" w:lineRule="exact"/>
              <w:rPr>
                <w:rFonts w:ascii="Arial Narrow" w:hAnsi="Arial Narrow" w:cs="Arial"/>
                <w:i/>
                <w:sz w:val="24"/>
                <w:szCs w:val="24"/>
              </w:rPr>
            </w:pPr>
          </w:p>
        </w:tc>
      </w:tr>
      <w:tr w:rsidR="000F4DFA" w:rsidRPr="00250A7E" w:rsidTr="0051252F">
        <w:tc>
          <w:tcPr>
            <w:tcW w:w="680" w:type="pct"/>
            <w:vMerge/>
            <w:tcBorders>
              <w:bottom w:val="nil"/>
            </w:tcBorders>
            <w:shd w:val="clear" w:color="auto" w:fill="auto"/>
          </w:tcPr>
          <w:p w:rsidR="00351D66" w:rsidRPr="00250A7E" w:rsidRDefault="00351D66" w:rsidP="00B26764">
            <w:pPr>
              <w:spacing w:before="80" w:after="80" w:line="240" w:lineRule="exact"/>
              <w:rPr>
                <w:rFonts w:ascii="Cambria" w:hAnsi="Cambria" w:cs="Times New Roman"/>
                <w:b/>
                <w:sz w:val="24"/>
                <w:szCs w:val="24"/>
              </w:rPr>
            </w:pPr>
          </w:p>
        </w:tc>
        <w:tc>
          <w:tcPr>
            <w:tcW w:w="825" w:type="pct"/>
            <w:tcBorders>
              <w:right w:val="single" w:sz="6" w:space="0" w:color="auto"/>
            </w:tcBorders>
          </w:tcPr>
          <w:p w:rsidR="00351D66" w:rsidRPr="00250A7E" w:rsidRDefault="00351D66" w:rsidP="00B26764">
            <w:pPr>
              <w:spacing w:before="80" w:after="80" w:line="240" w:lineRule="exact"/>
              <w:rPr>
                <w:rFonts w:ascii="Arial Narrow" w:hAnsi="Arial Narrow" w:cs="Times New Roman"/>
                <w:sz w:val="24"/>
                <w:szCs w:val="24"/>
              </w:rPr>
            </w:pPr>
            <w:r>
              <w:rPr>
                <w:rFonts w:ascii="Arial Narrow" w:hAnsi="Arial Narrow" w:cs="Times New Roman"/>
                <w:sz w:val="24"/>
                <w:szCs w:val="24"/>
              </w:rPr>
              <w:t xml:space="preserve">3. </w:t>
            </w:r>
            <w:r w:rsidRPr="00CE0770">
              <w:rPr>
                <w:rFonts w:ascii="Arial Narrow" w:hAnsi="Arial Narrow" w:cs="Times New Roman"/>
                <w:sz w:val="24"/>
                <w:szCs w:val="24"/>
              </w:rPr>
              <w:t>Ex</w:t>
            </w:r>
            <w:r>
              <w:rPr>
                <w:rFonts w:ascii="Arial Narrow" w:hAnsi="Arial Narrow" w:cs="Times New Roman"/>
                <w:sz w:val="24"/>
                <w:szCs w:val="24"/>
              </w:rPr>
              <w:t>amines the extent to which Australia is socially and culturally c</w:t>
            </w:r>
            <w:r w:rsidRPr="00CE0770">
              <w:rPr>
                <w:rFonts w:ascii="Arial Narrow" w:hAnsi="Arial Narrow" w:cs="Times New Roman"/>
                <w:sz w:val="24"/>
                <w:szCs w:val="24"/>
              </w:rPr>
              <w:t>ohesi</w:t>
            </w:r>
            <w:r>
              <w:rPr>
                <w:rFonts w:ascii="Arial Narrow" w:hAnsi="Arial Narrow" w:cs="Times New Roman"/>
                <w:sz w:val="24"/>
                <w:szCs w:val="24"/>
              </w:rPr>
              <w:t>ve</w:t>
            </w:r>
          </w:p>
        </w:tc>
        <w:tc>
          <w:tcPr>
            <w:tcW w:w="442" w:type="pct"/>
            <w:tcBorders>
              <w:left w:val="single" w:sz="6" w:space="0" w:color="auto"/>
              <w:right w:val="single" w:sz="12" w:space="0" w:color="auto"/>
            </w:tcBorders>
            <w:shd w:val="clear" w:color="auto" w:fill="auto"/>
          </w:tcPr>
          <w:p w:rsidR="00351D66" w:rsidRPr="00250A7E" w:rsidRDefault="00351D66" w:rsidP="00B26764">
            <w:pPr>
              <w:spacing w:before="80" w:after="80" w:line="240" w:lineRule="exact"/>
              <w:rPr>
                <w:rFonts w:ascii="Arial Narrow" w:hAnsi="Arial Narrow" w:cs="Arial"/>
                <w:i/>
                <w:sz w:val="24"/>
                <w:szCs w:val="24"/>
              </w:rPr>
            </w:pPr>
            <w:r w:rsidRPr="00250A7E">
              <w:rPr>
                <w:rFonts w:ascii="Arial Narrow" w:hAnsi="Arial Narrow" w:cs="Arial"/>
                <w:i/>
                <w:sz w:val="24"/>
                <w:szCs w:val="24"/>
              </w:rPr>
              <w:t>Insufficient evidence</w:t>
            </w:r>
          </w:p>
        </w:tc>
        <w:tc>
          <w:tcPr>
            <w:tcW w:w="737" w:type="pct"/>
            <w:tcBorders>
              <w:left w:val="single" w:sz="12" w:space="0" w:color="auto"/>
            </w:tcBorders>
            <w:shd w:val="clear" w:color="auto" w:fill="FFFFFF" w:themeFill="background1"/>
          </w:tcPr>
          <w:p w:rsidR="00351D66" w:rsidRPr="00250A7E" w:rsidRDefault="00351D66"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3.1 Examines </w:t>
            </w:r>
            <w:r w:rsidRPr="00E353C0">
              <w:rPr>
                <w:rFonts w:ascii="Arial Narrow" w:hAnsi="Arial Narrow" w:cs="Arial"/>
                <w:i/>
                <w:sz w:val="24"/>
                <w:szCs w:val="24"/>
              </w:rPr>
              <w:t xml:space="preserve">the extent to which Australia </w:t>
            </w:r>
            <w:r>
              <w:rPr>
                <w:rFonts w:ascii="Arial Narrow" w:hAnsi="Arial Narrow" w:cs="Arial"/>
                <w:i/>
                <w:sz w:val="24"/>
                <w:szCs w:val="24"/>
              </w:rPr>
              <w:t>is s</w:t>
            </w:r>
            <w:r w:rsidRPr="00E353C0">
              <w:rPr>
                <w:rFonts w:ascii="Arial Narrow" w:hAnsi="Arial Narrow" w:cs="Arial"/>
                <w:i/>
                <w:sz w:val="24"/>
                <w:szCs w:val="24"/>
              </w:rPr>
              <w:t>ocial</w:t>
            </w:r>
            <w:r>
              <w:rPr>
                <w:rFonts w:ascii="Arial Narrow" w:hAnsi="Arial Narrow" w:cs="Arial"/>
                <w:i/>
                <w:sz w:val="24"/>
                <w:szCs w:val="24"/>
              </w:rPr>
              <w:t>ly</w:t>
            </w:r>
            <w:r w:rsidRPr="00E353C0">
              <w:rPr>
                <w:rFonts w:ascii="Arial Narrow" w:hAnsi="Arial Narrow" w:cs="Arial"/>
                <w:i/>
                <w:sz w:val="24"/>
                <w:szCs w:val="24"/>
              </w:rPr>
              <w:t xml:space="preserve"> cohesi</w:t>
            </w:r>
            <w:r>
              <w:rPr>
                <w:rFonts w:ascii="Arial Narrow" w:hAnsi="Arial Narrow" w:cs="Arial"/>
                <w:i/>
                <w:sz w:val="24"/>
                <w:szCs w:val="24"/>
              </w:rPr>
              <w:t>ve</w:t>
            </w:r>
          </w:p>
        </w:tc>
        <w:tc>
          <w:tcPr>
            <w:tcW w:w="790" w:type="pct"/>
            <w:shd w:val="clear" w:color="auto" w:fill="auto"/>
          </w:tcPr>
          <w:p w:rsidR="00351D66" w:rsidRPr="00250A7E" w:rsidRDefault="00351D66" w:rsidP="00B26764">
            <w:pPr>
              <w:spacing w:before="80" w:after="80" w:line="240" w:lineRule="exact"/>
              <w:rPr>
                <w:rFonts w:ascii="Arial Narrow" w:hAnsi="Arial Narrow" w:cs="Arial"/>
                <w:i/>
                <w:sz w:val="24"/>
                <w:szCs w:val="24"/>
              </w:rPr>
            </w:pPr>
          </w:p>
        </w:tc>
        <w:tc>
          <w:tcPr>
            <w:tcW w:w="737" w:type="pct"/>
            <w:shd w:val="clear" w:color="auto" w:fill="auto"/>
          </w:tcPr>
          <w:p w:rsidR="00351D66" w:rsidRPr="00250A7E" w:rsidRDefault="00EB60C5" w:rsidP="00B26764">
            <w:pPr>
              <w:spacing w:before="80" w:after="80" w:line="240" w:lineRule="exact"/>
              <w:rPr>
                <w:rFonts w:ascii="Arial Narrow" w:hAnsi="Arial Narrow" w:cs="Arial"/>
                <w:i/>
                <w:sz w:val="24"/>
                <w:szCs w:val="24"/>
              </w:rPr>
            </w:pPr>
            <w:r w:rsidRPr="005E46BF">
              <w:rPr>
                <w:rFonts w:ascii="Arial Narrow" w:hAnsi="Arial Narrow" w:cs="Arial"/>
                <w:i/>
                <w:sz w:val="24"/>
                <w:szCs w:val="24"/>
              </w:rPr>
              <w:t>3.</w:t>
            </w:r>
            <w:r>
              <w:rPr>
                <w:rFonts w:ascii="Arial Narrow" w:hAnsi="Arial Narrow" w:cs="Arial"/>
                <w:i/>
                <w:sz w:val="24"/>
                <w:szCs w:val="24"/>
              </w:rPr>
              <w:t>2</w:t>
            </w:r>
            <w:r w:rsidRPr="005E46BF">
              <w:rPr>
                <w:rFonts w:ascii="Arial Narrow" w:hAnsi="Arial Narrow" w:cs="Arial"/>
                <w:i/>
                <w:sz w:val="24"/>
                <w:szCs w:val="24"/>
              </w:rPr>
              <w:t xml:space="preserve"> E</w:t>
            </w:r>
            <w:r>
              <w:rPr>
                <w:rFonts w:ascii="Arial Narrow" w:hAnsi="Arial Narrow" w:cs="Arial"/>
                <w:i/>
                <w:sz w:val="24"/>
                <w:szCs w:val="24"/>
              </w:rPr>
              <w:t xml:space="preserve">xplains how racism affects </w:t>
            </w:r>
            <w:r w:rsidRPr="005E46BF">
              <w:rPr>
                <w:rFonts w:ascii="Arial Narrow" w:hAnsi="Arial Narrow" w:cs="Arial"/>
                <w:i/>
                <w:sz w:val="24"/>
                <w:szCs w:val="24"/>
              </w:rPr>
              <w:t>social cohesion in Australia</w:t>
            </w:r>
          </w:p>
        </w:tc>
        <w:tc>
          <w:tcPr>
            <w:tcW w:w="789" w:type="pct"/>
            <w:tcBorders>
              <w:right w:val="single" w:sz="12" w:space="0" w:color="auto"/>
            </w:tcBorders>
            <w:shd w:val="clear" w:color="auto" w:fill="auto"/>
          </w:tcPr>
          <w:p w:rsidR="00351D66" w:rsidRPr="00250A7E" w:rsidRDefault="00351D66" w:rsidP="00B26764">
            <w:pPr>
              <w:spacing w:before="80" w:after="80" w:line="240" w:lineRule="exact"/>
              <w:rPr>
                <w:rFonts w:ascii="Arial Narrow" w:hAnsi="Arial Narrow" w:cs="Arial"/>
                <w:i/>
                <w:sz w:val="24"/>
                <w:szCs w:val="24"/>
              </w:rPr>
            </w:pPr>
            <w:r w:rsidRPr="00643670">
              <w:rPr>
                <w:rFonts w:ascii="Arial Narrow" w:hAnsi="Arial Narrow" w:cs="Arial"/>
                <w:i/>
                <w:sz w:val="24"/>
                <w:szCs w:val="24"/>
              </w:rPr>
              <w:t>3.</w:t>
            </w:r>
            <w:r>
              <w:rPr>
                <w:rFonts w:ascii="Arial Narrow" w:hAnsi="Arial Narrow" w:cs="Arial"/>
                <w:i/>
                <w:sz w:val="24"/>
                <w:szCs w:val="24"/>
              </w:rPr>
              <w:t>3</w:t>
            </w:r>
            <w:r w:rsidRPr="00643670">
              <w:rPr>
                <w:rFonts w:ascii="Arial Narrow" w:hAnsi="Arial Narrow" w:cs="Arial"/>
                <w:i/>
                <w:sz w:val="24"/>
                <w:szCs w:val="24"/>
              </w:rPr>
              <w:t xml:space="preserve"> Appraises the extent to which </w:t>
            </w:r>
            <w:r>
              <w:rPr>
                <w:rFonts w:ascii="Arial Narrow" w:hAnsi="Arial Narrow" w:cs="Arial"/>
                <w:i/>
                <w:sz w:val="24"/>
                <w:szCs w:val="24"/>
              </w:rPr>
              <w:t>migration has made Australia more cohesive</w:t>
            </w:r>
          </w:p>
        </w:tc>
      </w:tr>
      <w:tr w:rsidR="000F4DFA" w:rsidRPr="00250A7E" w:rsidTr="000F4DFA">
        <w:tc>
          <w:tcPr>
            <w:tcW w:w="680" w:type="pct"/>
            <w:tcBorders>
              <w:top w:val="nil"/>
              <w:left w:val="single" w:sz="4" w:space="0" w:color="auto"/>
              <w:bottom w:val="single" w:sz="4" w:space="0" w:color="auto"/>
              <w:right w:val="single" w:sz="4" w:space="0" w:color="auto"/>
            </w:tcBorders>
            <w:shd w:val="clear" w:color="auto" w:fill="auto"/>
          </w:tcPr>
          <w:p w:rsidR="00351D66" w:rsidRPr="00250A7E" w:rsidRDefault="00351D66" w:rsidP="00B26764">
            <w:pPr>
              <w:spacing w:before="80" w:after="80" w:line="240" w:lineRule="exact"/>
              <w:rPr>
                <w:rFonts w:ascii="Cambria" w:hAnsi="Cambria" w:cs="Times New Roman"/>
                <w:b/>
                <w:sz w:val="24"/>
                <w:szCs w:val="24"/>
              </w:rPr>
            </w:pPr>
          </w:p>
        </w:tc>
        <w:tc>
          <w:tcPr>
            <w:tcW w:w="825" w:type="pct"/>
            <w:tcBorders>
              <w:left w:val="single" w:sz="4" w:space="0" w:color="auto"/>
              <w:right w:val="single" w:sz="6" w:space="0" w:color="auto"/>
            </w:tcBorders>
          </w:tcPr>
          <w:p w:rsidR="00351D66" w:rsidRDefault="00351D66" w:rsidP="00B26764">
            <w:pPr>
              <w:spacing w:before="80" w:after="80" w:line="240" w:lineRule="exact"/>
              <w:rPr>
                <w:rFonts w:ascii="Arial Narrow" w:hAnsi="Arial Narrow" w:cs="Times New Roman"/>
                <w:sz w:val="24"/>
                <w:szCs w:val="24"/>
              </w:rPr>
            </w:pPr>
            <w:r>
              <w:rPr>
                <w:rFonts w:ascii="Arial Narrow" w:hAnsi="Arial Narrow" w:cs="Times New Roman"/>
                <w:sz w:val="24"/>
                <w:szCs w:val="24"/>
              </w:rPr>
              <w:t>4. Explores connection between individual/family migration experiences and social cohesion</w:t>
            </w:r>
          </w:p>
        </w:tc>
        <w:tc>
          <w:tcPr>
            <w:tcW w:w="442" w:type="pct"/>
            <w:tcBorders>
              <w:left w:val="single" w:sz="6" w:space="0" w:color="auto"/>
              <w:right w:val="single" w:sz="12" w:space="0" w:color="auto"/>
            </w:tcBorders>
            <w:shd w:val="clear" w:color="auto" w:fill="auto"/>
          </w:tcPr>
          <w:p w:rsidR="00351D66" w:rsidRPr="00250A7E" w:rsidRDefault="00351D66" w:rsidP="00B26764">
            <w:pPr>
              <w:spacing w:before="80" w:after="80" w:line="240" w:lineRule="exact"/>
              <w:rPr>
                <w:rFonts w:ascii="Arial Narrow" w:hAnsi="Arial Narrow" w:cs="Arial"/>
                <w:i/>
                <w:sz w:val="24"/>
                <w:szCs w:val="24"/>
              </w:rPr>
            </w:pPr>
            <w:r w:rsidRPr="00250A7E">
              <w:rPr>
                <w:rFonts w:ascii="Arial Narrow" w:hAnsi="Arial Narrow" w:cs="Arial"/>
                <w:i/>
                <w:sz w:val="24"/>
                <w:szCs w:val="24"/>
              </w:rPr>
              <w:t>Insufficient evidence</w:t>
            </w:r>
          </w:p>
        </w:tc>
        <w:tc>
          <w:tcPr>
            <w:tcW w:w="737" w:type="pct"/>
            <w:tcBorders>
              <w:left w:val="single" w:sz="12" w:space="0" w:color="auto"/>
            </w:tcBorders>
            <w:shd w:val="clear" w:color="auto" w:fill="FFFFFF" w:themeFill="background1"/>
          </w:tcPr>
          <w:p w:rsidR="00351D66" w:rsidRDefault="00351D66" w:rsidP="00B26764">
            <w:pPr>
              <w:spacing w:before="80" w:after="80" w:line="240" w:lineRule="exact"/>
              <w:rPr>
                <w:rFonts w:ascii="Arial Narrow" w:hAnsi="Arial Narrow" w:cs="Arial"/>
                <w:i/>
                <w:sz w:val="24"/>
                <w:szCs w:val="24"/>
              </w:rPr>
            </w:pPr>
          </w:p>
        </w:tc>
        <w:tc>
          <w:tcPr>
            <w:tcW w:w="790" w:type="pct"/>
            <w:shd w:val="clear" w:color="auto" w:fill="FFFF00"/>
          </w:tcPr>
          <w:p w:rsidR="00351D66" w:rsidRPr="005E46BF" w:rsidRDefault="00351D66"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4.1 Identifies migration challenges </w:t>
            </w:r>
            <w:r w:rsidR="00EB60C5">
              <w:rPr>
                <w:rFonts w:ascii="Arial Narrow" w:hAnsi="Arial Narrow" w:cs="Arial"/>
                <w:i/>
                <w:sz w:val="24"/>
                <w:szCs w:val="24"/>
              </w:rPr>
              <w:t>for</w:t>
            </w:r>
            <w:r>
              <w:rPr>
                <w:rFonts w:ascii="Arial Narrow" w:hAnsi="Arial Narrow" w:cs="Arial"/>
                <w:i/>
                <w:sz w:val="24"/>
                <w:szCs w:val="24"/>
              </w:rPr>
              <w:t xml:space="preserve"> an individual/family</w:t>
            </w:r>
          </w:p>
        </w:tc>
        <w:tc>
          <w:tcPr>
            <w:tcW w:w="737" w:type="pct"/>
            <w:shd w:val="clear" w:color="auto" w:fill="FFFF00"/>
          </w:tcPr>
          <w:p w:rsidR="00351D66" w:rsidRPr="00250A7E" w:rsidRDefault="00351D66" w:rsidP="00B26764">
            <w:pPr>
              <w:spacing w:before="80" w:after="80" w:line="240" w:lineRule="exact"/>
              <w:rPr>
                <w:rFonts w:ascii="Arial Narrow" w:hAnsi="Arial Narrow" w:cs="Arial"/>
                <w:i/>
                <w:sz w:val="24"/>
                <w:szCs w:val="24"/>
              </w:rPr>
            </w:pPr>
            <w:r>
              <w:rPr>
                <w:rFonts w:ascii="Arial Narrow" w:hAnsi="Arial Narrow" w:cs="Arial"/>
                <w:i/>
                <w:sz w:val="24"/>
                <w:szCs w:val="24"/>
              </w:rPr>
              <w:t>4.2 Analyses the contribution of a migrant individual/family to Australian society</w:t>
            </w:r>
          </w:p>
        </w:tc>
        <w:tc>
          <w:tcPr>
            <w:tcW w:w="789" w:type="pct"/>
            <w:tcBorders>
              <w:right w:val="single" w:sz="12" w:space="0" w:color="auto"/>
            </w:tcBorders>
            <w:shd w:val="clear" w:color="auto" w:fill="auto"/>
          </w:tcPr>
          <w:p w:rsidR="00351D66" w:rsidRPr="00643670" w:rsidRDefault="00351D66" w:rsidP="00B26764">
            <w:pPr>
              <w:spacing w:before="80" w:after="80" w:line="240" w:lineRule="exact"/>
              <w:rPr>
                <w:rFonts w:ascii="Arial Narrow" w:hAnsi="Arial Narrow" w:cs="Arial"/>
                <w:i/>
                <w:sz w:val="24"/>
                <w:szCs w:val="24"/>
              </w:rPr>
            </w:pPr>
          </w:p>
        </w:tc>
      </w:tr>
    </w:tbl>
    <w:p w:rsidR="00351D66" w:rsidRDefault="00351D66" w:rsidP="00351D66">
      <w:pPr>
        <w:pStyle w:val="VCAAbody"/>
        <w:rPr>
          <w:b/>
        </w:rPr>
      </w:pPr>
    </w:p>
    <w:p w:rsidR="00351D66" w:rsidRDefault="00351D66" w:rsidP="00351D66">
      <w:pPr>
        <w:pStyle w:val="VCAAbody"/>
        <w:ind w:right="567"/>
        <w:sectPr w:rsidR="00351D66" w:rsidSect="00E35CA0">
          <w:pgSz w:w="16838" w:h="11906" w:orient="landscape"/>
          <w:pgMar w:top="720" w:right="720" w:bottom="720" w:left="720" w:header="708" w:footer="708" w:gutter="0"/>
          <w:cols w:space="708"/>
          <w:docGrid w:linePitch="360"/>
        </w:sectPr>
      </w:pPr>
    </w:p>
    <w:p w:rsidR="00A15351" w:rsidRDefault="00A15351" w:rsidP="00C3750A">
      <w:pPr>
        <w:pStyle w:val="VCAAHeading2"/>
      </w:pPr>
      <w:bookmarkStart w:id="34" w:name="_Toc2001580"/>
      <w:r>
        <w:lastRenderedPageBreak/>
        <w:t>S</w:t>
      </w:r>
      <w:r w:rsidRPr="000F18C2">
        <w:t xml:space="preserve">ample </w:t>
      </w:r>
      <w:r w:rsidR="00682F74">
        <w:t>3</w:t>
      </w:r>
      <w:bookmarkEnd w:id="34"/>
    </w:p>
    <w:p w:rsidR="00A15351" w:rsidRDefault="00CA4FDE" w:rsidP="00A15351">
      <w:pPr>
        <w:pStyle w:val="VCAAbody"/>
      </w:pPr>
      <w:r>
        <w:br/>
      </w:r>
      <w:r w:rsidR="00A15351">
        <w:t xml:space="preserve">Extract from essay: </w:t>
      </w:r>
      <w:r w:rsidR="00AE01FC" w:rsidRPr="00AE01FC">
        <w:rPr>
          <w:i/>
        </w:rPr>
        <w:t>Australia has become culturally diverse</w:t>
      </w:r>
      <w:r w:rsidR="00AE01FC">
        <w:rPr>
          <w:i/>
        </w:rPr>
        <w:t xml:space="preserve">, but </w:t>
      </w:r>
      <w:r w:rsidR="00AE01FC" w:rsidRPr="00AE01FC">
        <w:rPr>
          <w:i/>
        </w:rPr>
        <w:t xml:space="preserve">to what extent has it </w:t>
      </w:r>
      <w:r w:rsidR="00AE01FC">
        <w:rPr>
          <w:i/>
        </w:rPr>
        <w:t xml:space="preserve">become </w:t>
      </w:r>
      <w:r w:rsidR="00AE01FC" w:rsidRPr="00AE01FC">
        <w:rPr>
          <w:i/>
        </w:rPr>
        <w:t>social</w:t>
      </w:r>
      <w:r w:rsidR="00AE01FC">
        <w:rPr>
          <w:i/>
        </w:rPr>
        <w:t>ly</w:t>
      </w:r>
      <w:r w:rsidR="00AE01FC" w:rsidRPr="00AE01FC">
        <w:rPr>
          <w:i/>
        </w:rPr>
        <w:t xml:space="preserve"> cohesi</w:t>
      </w:r>
      <w:r w:rsidR="00AE01FC">
        <w:rPr>
          <w:i/>
        </w:rPr>
        <w:t>ve</w:t>
      </w:r>
      <w:r w:rsidR="00AE01FC" w:rsidRPr="00AE01FC">
        <w:rPr>
          <w:i/>
        </w:rPr>
        <w:t>?</w:t>
      </w:r>
      <w:r w:rsidR="00A15351" w:rsidRPr="00D00FD5">
        <w:t xml:space="preserve"> </w:t>
      </w:r>
      <w:r w:rsidR="00AE01FC">
        <w:br/>
      </w:r>
    </w:p>
    <w:p w:rsidR="00314E70" w:rsidRDefault="00B8428C" w:rsidP="00314E70">
      <w:pPr>
        <w:pStyle w:val="VCAAbody"/>
        <w:rPr>
          <w:b/>
          <w:i/>
        </w:rPr>
      </w:pPr>
      <w:r w:rsidRPr="00D708E9">
        <w:rPr>
          <w:rFonts w:asciiTheme="minorHAnsi" w:hAnsiTheme="minorHAnsi" w:cstheme="minorHAnsi"/>
          <w:noProof/>
          <w:lang w:val="en-AU" w:eastAsia="en-AU"/>
        </w:rPr>
        <mc:AlternateContent>
          <mc:Choice Requires="wps">
            <w:drawing>
              <wp:anchor distT="0" distB="0" distL="114300" distR="114300" simplePos="0" relativeHeight="251659264" behindDoc="1" locked="0" layoutInCell="1" allowOverlap="1" wp14:anchorId="22A53E44" wp14:editId="38527186">
                <wp:simplePos x="0" y="0"/>
                <wp:positionH relativeFrom="column">
                  <wp:posOffset>9525</wp:posOffset>
                </wp:positionH>
                <wp:positionV relativeFrom="paragraph">
                  <wp:posOffset>19050</wp:posOffset>
                </wp:positionV>
                <wp:extent cx="3943350" cy="7496175"/>
                <wp:effectExtent l="0" t="0" r="19050" b="28575"/>
                <wp:wrapThrough wrapText="right">
                  <wp:wrapPolygon edited="0">
                    <wp:start x="0" y="0"/>
                    <wp:lineTo x="0" y="21627"/>
                    <wp:lineTo x="21600" y="21627"/>
                    <wp:lineTo x="21600" y="0"/>
                    <wp:lineTo x="0" y="0"/>
                  </wp:wrapPolygon>
                </wp:wrapThrough>
                <wp:docPr id="6" name="Text Box 2" descr="By being a multicultural country, Australia has experienced many new things. Citizens have been able to understand cultures other than their own. The government now views Australia as having strong cultural diversity, which is a source of both social and economic wealth. Australia is creating a variety of mixed cultural standards. In 2014, Geoffrey Brahm Levey wrote an article entitled ‘Nothing “hard” about Australian multiculturalism’. The article describes how Australia has a ‘soft’ form of multiculturalism rather than a ‘hard’ form. The ‘soft’ form, which initially characterised Australian multiculturalism in the 1970’s, ‘simply named that traditional willingness of Australians to tolerate cultural and ethnic diversity and make newcomers reasonably welcome.’ In contrast, ‘hard’ multiculturalism sees it necessary for the state to manage our cultural diversity and in particular to establish institutions and policies for eliminating racism and discrimination. Though initially well intentioned, the ‘hard’ form quickly developed into an obsessive determination to promote diversity as an end in itself and began to ‘cast doubt on the very legitimacy of the notion of a core national culture.’ In a sense, Australia has transformed but perhaps not in the way that anybody wanted.   &#10;To what extent has Australia become socially cohesive? Comparing the past to now, the policies that the Australian Government has implemented have supported immigrants. The generation now is unable to accept that racism is still a prominent dilemma. From a psychological point of view, racism can only be stopped when the individual themselves wants racism to stop. Scientifically however, different races do not exist. It is simply the pigmentation in someone’s skin that makes them unique. Despite the Bible going against racism and teaching its people indirectly that racism is a sin, it is still occurring. Despite all of these points, Australia is a multicultural country. It is a country that has weaved in many cultures and is united for that fact. Australia has matured to some extent, but it still has a long way to go before it is truly socially cohesive. After all, racism is the biggest threat in common societies because it conveys the most amount of hate with minimal reasoning.&#10;" title="Sample 3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0" cy="7496175"/>
                        </a:xfrm>
                        <a:prstGeom prst="rect">
                          <a:avLst/>
                        </a:prstGeom>
                        <a:solidFill>
                          <a:srgbClr val="FFFFFF"/>
                        </a:solidFill>
                        <a:ln w="9525">
                          <a:solidFill>
                            <a:srgbClr val="000000"/>
                          </a:solidFill>
                          <a:miter lim="800000"/>
                          <a:headEnd/>
                          <a:tailEnd/>
                        </a:ln>
                      </wps:spPr>
                      <wps:txbx>
                        <w:txbxContent>
                          <w:p w:rsidR="00C50980" w:rsidRPr="004F4FB0" w:rsidRDefault="00C50980" w:rsidP="00B8428C">
                            <w:pPr>
                              <w:pStyle w:val="VCAAbody"/>
                            </w:pPr>
                            <w:r w:rsidRPr="004F4FB0">
                              <w:t xml:space="preserve">By being a multicultural country, Australia has experienced many new things. Citizens have been able to understand cultures other than their own. The government now views Australia as having strong cultural diversity, which is a source of both social and economic wealth. Australia is creating a variety of mixed cultural standards. In 2014, Geoffrey </w:t>
                            </w:r>
                            <w:proofErr w:type="spellStart"/>
                            <w:r w:rsidRPr="004F4FB0">
                              <w:t>Brahm</w:t>
                            </w:r>
                            <w:proofErr w:type="spellEnd"/>
                            <w:r w:rsidRPr="004F4FB0">
                              <w:t xml:space="preserve"> </w:t>
                            </w:r>
                            <w:proofErr w:type="spellStart"/>
                            <w:r w:rsidRPr="004F4FB0">
                              <w:t>Levey</w:t>
                            </w:r>
                            <w:proofErr w:type="spellEnd"/>
                            <w:r w:rsidRPr="004F4FB0">
                              <w:t xml:space="preserve"> wrote an article entitled ‘Nothing “hard” about Australian multiculturalism’. The article describes how Australia has a ‘soft’ form of multiculturalism rather than a ‘hard’ form. </w:t>
                            </w:r>
                            <w:proofErr w:type="gramStart"/>
                            <w:r w:rsidRPr="004F4FB0">
                              <w:t xml:space="preserve">The ‘soft’ form, which initially </w:t>
                            </w:r>
                            <w:proofErr w:type="spellStart"/>
                            <w:r w:rsidRPr="004F4FB0">
                              <w:t>characterised</w:t>
                            </w:r>
                            <w:proofErr w:type="spellEnd"/>
                            <w:r w:rsidRPr="004F4FB0">
                              <w:t xml:space="preserve"> Australian multiculturalism in the 1970’s, ‘simply named that traditional willingness of Australians to tolerate cultural and ethnic diversity and make newcomers reasonably welcome.’</w:t>
                            </w:r>
                            <w:proofErr w:type="gramEnd"/>
                            <w:r w:rsidRPr="004F4FB0">
                              <w:t xml:space="preserve"> </w:t>
                            </w:r>
                            <w:r>
                              <w:t>In contrast, ‘h</w:t>
                            </w:r>
                            <w:r w:rsidRPr="004F4FB0">
                              <w:t>ard’ multiculturalism</w:t>
                            </w:r>
                            <w:r>
                              <w:t xml:space="preserve"> </w:t>
                            </w:r>
                            <w:r w:rsidRPr="004F4FB0">
                              <w:t xml:space="preserve">sees it necessary for the state to manage our cultural diversity and in particular to establish institutions and policies for eliminating racism and discrimination. Though initially well intentioned, the ‘hard’ form quickly developed into an obsessive determination to promote diversity as an end in itself and began to ‘cast doubt on the very legitimacy of the notion of a core national culture.’ In a sense, Australia has </w:t>
                            </w:r>
                            <w:r>
                              <w:t xml:space="preserve">transformed </w:t>
                            </w:r>
                            <w:r w:rsidRPr="004F4FB0">
                              <w:t xml:space="preserve">but perhaps not in the way that anybody wanted.   </w:t>
                            </w:r>
                          </w:p>
                          <w:p w:rsidR="00C50980" w:rsidRPr="00817029" w:rsidRDefault="00C50980" w:rsidP="00673BF6">
                            <w:pPr>
                              <w:pStyle w:val="VCAAbody"/>
                              <w:rPr>
                                <w:rFonts w:ascii="Calisto MT" w:hAnsi="Calisto MT"/>
                              </w:rPr>
                            </w:pPr>
                            <w:proofErr w:type="gramStart"/>
                            <w:r>
                              <w:t>To what extent has Australia become socially cohesive?</w:t>
                            </w:r>
                            <w:proofErr w:type="gramEnd"/>
                            <w:r>
                              <w:t xml:space="preserve"> </w:t>
                            </w:r>
                            <w:r w:rsidRPr="004F4FB0">
                              <w:t>Comparing the past to now, the policies that the Australian Government has implemented have supported immigrants. The generation now is unable to accept that racism is still a prominent dilemma. From a psychological point of view, racism can only be stopped when the individual themselves wants racism to stop. Scientifically however, different races do not exist. It is simply the pigmentation in someone’s skin that makes them unique</w:t>
                            </w:r>
                            <w:r>
                              <w:t xml:space="preserve">. </w:t>
                            </w:r>
                            <w:r w:rsidRPr="004F4FB0">
                              <w:t xml:space="preserve">Despite the Bible going against racism and teaching its people indirectly that racism is a sin, it is still occurring. Despite all of these points, Australia is a multicultural country. It is a country that has weaved in many cultures and </w:t>
                            </w:r>
                            <w:r>
                              <w:t xml:space="preserve">is </w:t>
                            </w:r>
                            <w:r w:rsidRPr="004F4FB0">
                              <w:t xml:space="preserve">united for that fact. Australia has </w:t>
                            </w:r>
                            <w:r>
                              <w:t xml:space="preserve">matured to some </w:t>
                            </w:r>
                            <w:r w:rsidRPr="004F4FB0">
                              <w:t xml:space="preserve">extent, but it still has a long way to go before it </w:t>
                            </w:r>
                            <w:r>
                              <w:t xml:space="preserve">is truly socially cohesive. </w:t>
                            </w:r>
                            <w:r w:rsidRPr="004F4FB0">
                              <w:t>After all, racism is the biggest threat in common societies because it conveys the most amount of hate with minimal reasoning.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Sample 3 text - Description: By being a multicultural country, Australia has experienced many new things. Citizens have been able to understand cultures other than their own. The government now views Australia as having strong cultural diversity, which is a source of both social and economic wealth. Australia is creating a variety of mixed cultural standards. In 2014, Geoffrey Brahm Levey wrote an article entitled ‘Nothing “hard” about Australian multiculturalism’. The article describes how Australia has a ‘soft’ form of multiculturalism rather than a ‘hard’ form. The ‘soft’ form, which initially characterised Australian multiculturalism in the 1970’s, ‘simply named that traditional willingness of Australians to tolerate cultural and ethnic diversity and make newcomers reasonably welcome.’ In contrast, ‘hard’ multiculturalism sees it necessary for the state to manage our cultural diversity and in particular to establish institutions and policies for eliminating racism and discrimination. Though initially well intentioned, the ‘hard’ form quickly developed into an obsessive determination to promote diversity as an end in itself and began to ‘cast doubt on the very legitimacy of the notion of a core national culture.’ In a sense, Australia has transformed but perhaps not in the way that anybody wanted.   &#10;To what extent has Australia become socially cohesive? Comparing the past to now, the policies that the Australian Government has implemented have supported immigrants. The generation now is unable to accept that racism is still a prominent dilemma. From a psychological point of view, racism can only be stopped when the individual themselves wants racism to stop. Scientifically however, different races do not exist. It is simply the pigmentation in someone’s skin that makes them unique. Despite the Bible going against racism and teaching its people indirectly that racism is a sin, it is still occurring. Despite all of these points, Australia is a multicultural country. It is a country that has weaved in many cultures and is united for that fact. Australia has matured to some extent, but it still has a long way to go before it is truly socially cohesive. After all, racism is the biggest threat in common societies because it conveys the most amount of hate with minimal reasoning.&#10;" style="position:absolute;margin-left:.75pt;margin-top:1.5pt;width:310.5pt;height:59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">
                <v:textbox>
                  <w:txbxContent>
                    <w:p w:rsidR="00C50980" w:rsidRPr="004F4FB0" w:rsidRDefault="00C50980" w:rsidP="00B8428C">
                      <w:pPr>
                        <w:pStyle w:val="VCAAbody"/>
                      </w:pPr>
                      <w:r w:rsidRPr="004F4FB0">
                        <w:t xml:space="preserve">By being a multicultural country, Australia has experienced many new things. Citizens have been able to understand cultures other than their own. The government now views Australia as having strong cultural diversity, which is a source of both social and economic wealth. Australia is creating a variety of mixed cultural standards. In 2014, Geoffrey </w:t>
                      </w:r>
                      <w:proofErr w:type="spellStart"/>
                      <w:r w:rsidRPr="004F4FB0">
                        <w:t>Brahm</w:t>
                      </w:r>
                      <w:proofErr w:type="spellEnd"/>
                      <w:r w:rsidRPr="004F4FB0">
                        <w:t xml:space="preserve"> </w:t>
                      </w:r>
                      <w:proofErr w:type="spellStart"/>
                      <w:r w:rsidRPr="004F4FB0">
                        <w:t>Levey</w:t>
                      </w:r>
                      <w:proofErr w:type="spellEnd"/>
                      <w:r w:rsidRPr="004F4FB0">
                        <w:t xml:space="preserve"> wrote an article entitled ‘Nothing “hard” about Australian multiculturalism’. The article describes how Australia has a ‘soft’ form of multiculturalism rather than a ‘hard’ form. </w:t>
                      </w:r>
                      <w:proofErr w:type="gramStart"/>
                      <w:r w:rsidRPr="004F4FB0">
                        <w:t xml:space="preserve">The ‘soft’ form, which initially </w:t>
                      </w:r>
                      <w:proofErr w:type="spellStart"/>
                      <w:r w:rsidRPr="004F4FB0">
                        <w:t>characterised</w:t>
                      </w:r>
                      <w:proofErr w:type="spellEnd"/>
                      <w:r w:rsidRPr="004F4FB0">
                        <w:t xml:space="preserve"> Australian multiculturalism in the 1970’s, ‘simply named that traditional willingness of Australians to tolerate cultural and ethnic diversity and make newcomers reasonably welcome.’</w:t>
                      </w:r>
                      <w:proofErr w:type="gramEnd"/>
                      <w:r w:rsidRPr="004F4FB0">
                        <w:t xml:space="preserve"> </w:t>
                      </w:r>
                      <w:r>
                        <w:t>In contrast, ‘h</w:t>
                      </w:r>
                      <w:r w:rsidRPr="004F4FB0">
                        <w:t>ard’ multiculturalism</w:t>
                      </w:r>
                      <w:r>
                        <w:t xml:space="preserve"> </w:t>
                      </w:r>
                      <w:r w:rsidRPr="004F4FB0">
                        <w:t xml:space="preserve">sees it necessary for the state to manage our cultural diversity and in particular to establish institutions and policies for eliminating racism and discrimination. Though initially well intentioned, the ‘hard’ form quickly developed into an obsessive determination to promote diversity as an end in itself and began to ‘cast doubt on the very legitimacy of the notion of a core national culture.’ In a sense, Australia has </w:t>
                      </w:r>
                      <w:r>
                        <w:t xml:space="preserve">transformed </w:t>
                      </w:r>
                      <w:r w:rsidRPr="004F4FB0">
                        <w:t xml:space="preserve">but perhaps not in the way that anybody wanted.   </w:t>
                      </w:r>
                    </w:p>
                    <w:p w:rsidR="00C50980" w:rsidRPr="00817029" w:rsidRDefault="00C50980" w:rsidP="00673BF6">
                      <w:pPr>
                        <w:pStyle w:val="VCAAbody"/>
                        <w:rPr>
                          <w:rFonts w:ascii="Calisto MT" w:hAnsi="Calisto MT"/>
                        </w:rPr>
                      </w:pPr>
                      <w:proofErr w:type="gramStart"/>
                      <w:r>
                        <w:t>To what extent has Australia become socially cohesive?</w:t>
                      </w:r>
                      <w:proofErr w:type="gramEnd"/>
                      <w:r>
                        <w:t xml:space="preserve"> </w:t>
                      </w:r>
                      <w:r w:rsidRPr="004F4FB0">
                        <w:t>Comparing the past to now, the policies that the Australian Government has implemented have supported immigrants. The generation now is unable to accept that racism is still a prominent dilemma. From a psychological point of view, racism can only be stopped when the individual themselves wants racism to stop. Scientifically however, different races do not exist. It is simply the pigmentation in someone’s skin that makes them unique</w:t>
                      </w:r>
                      <w:r>
                        <w:t xml:space="preserve">. </w:t>
                      </w:r>
                      <w:r w:rsidRPr="004F4FB0">
                        <w:t xml:space="preserve">Despite the Bible going against racism and teaching its people indirectly that racism is a sin, it is still occurring. Despite all of these points, Australia is a multicultural country. It is a country that has weaved in many cultures and </w:t>
                      </w:r>
                      <w:r>
                        <w:t xml:space="preserve">is </w:t>
                      </w:r>
                      <w:r w:rsidRPr="004F4FB0">
                        <w:t xml:space="preserve">united for that fact. Australia has </w:t>
                      </w:r>
                      <w:r>
                        <w:t xml:space="preserve">matured to some </w:t>
                      </w:r>
                      <w:r w:rsidRPr="004F4FB0">
                        <w:t xml:space="preserve">extent, but it still has a long way to go before it </w:t>
                      </w:r>
                      <w:r>
                        <w:t xml:space="preserve">is truly socially cohesive. </w:t>
                      </w:r>
                      <w:r w:rsidRPr="004F4FB0">
                        <w:t>After all, racism is the biggest threat in common societies because it conveys the most amount of hate with minimal reasoning.</w:t>
                      </w:r>
                    </w:p>
                  </w:txbxContent>
                </v:textbox>
                <w10:wrap type="through" side="right"/>
              </v:shape>
            </w:pict>
          </mc:Fallback>
        </mc:AlternateContent>
      </w:r>
      <w:r w:rsidR="00314E70">
        <w:rPr>
          <w:b/>
          <w:i/>
        </w:rPr>
        <w:t>Th</w:t>
      </w:r>
      <w:r w:rsidR="005E444C">
        <w:rPr>
          <w:b/>
          <w:i/>
        </w:rPr>
        <w:t xml:space="preserve">e full </w:t>
      </w:r>
      <w:r w:rsidR="009043E0">
        <w:rPr>
          <w:b/>
          <w:i/>
        </w:rPr>
        <w:t>essay</w:t>
      </w:r>
      <w:r w:rsidR="00314E70" w:rsidRPr="00A3512C">
        <w:rPr>
          <w:b/>
          <w:i/>
        </w:rPr>
        <w:t xml:space="preserve"> demonstrated the following actions in the rubric:</w:t>
      </w:r>
    </w:p>
    <w:p w:rsidR="00A15351" w:rsidRDefault="00B8428C" w:rsidP="00A15351">
      <w:pPr>
        <w:pStyle w:val="VCAAbody"/>
      </w:pPr>
      <w:r w:rsidRPr="00B8428C">
        <w:t>1.3 Describes how migration has changed Australian society</w:t>
      </w:r>
    </w:p>
    <w:p w:rsidR="00331A80" w:rsidRDefault="005A2C6D" w:rsidP="00A15351">
      <w:pPr>
        <w:pStyle w:val="VCAAbody"/>
      </w:pPr>
      <w:r w:rsidRPr="005A2C6D">
        <w:t>2.1 Identifies factors that challenge social cohesion</w:t>
      </w:r>
    </w:p>
    <w:p w:rsidR="00566197" w:rsidRDefault="0014623E" w:rsidP="00A15351">
      <w:pPr>
        <w:pStyle w:val="VCAAbody"/>
      </w:pPr>
      <w:r w:rsidRPr="0014623E">
        <w:t>2.2. Describes how cultural diversity might create challenges for social cohesion</w:t>
      </w:r>
    </w:p>
    <w:p w:rsidR="00351D66" w:rsidRDefault="003E7FB5" w:rsidP="00A15351">
      <w:pPr>
        <w:pStyle w:val="VCAAbody"/>
      </w:pPr>
      <w:r w:rsidRPr="003E7FB5">
        <w:t>3.2 Explains how racism affects social cohesion in Australia</w:t>
      </w:r>
    </w:p>
    <w:p w:rsidR="00AA3D2A" w:rsidRDefault="00AA3D2A" w:rsidP="00A15351">
      <w:pPr>
        <w:pStyle w:val="VCAAbody"/>
        <w:rPr>
          <w:b/>
          <w:i/>
        </w:rPr>
      </w:pPr>
    </w:p>
    <w:p w:rsidR="009A6EA7" w:rsidRDefault="009A6EA7" w:rsidP="00A15351">
      <w:pPr>
        <w:pStyle w:val="VCAAbody"/>
        <w:rPr>
          <w:b/>
          <w:i/>
        </w:rPr>
      </w:pPr>
    </w:p>
    <w:p w:rsidR="009A6EA7" w:rsidRDefault="009A6EA7" w:rsidP="00A15351">
      <w:pPr>
        <w:pStyle w:val="VCAAbody"/>
        <w:rPr>
          <w:b/>
          <w:i/>
        </w:rPr>
      </w:pPr>
    </w:p>
    <w:p w:rsidR="009A6EA7" w:rsidRDefault="009A6EA7" w:rsidP="00A15351">
      <w:pPr>
        <w:pStyle w:val="VCAAbody"/>
        <w:rPr>
          <w:b/>
          <w:i/>
        </w:rPr>
      </w:pPr>
    </w:p>
    <w:p w:rsidR="009A6EA7" w:rsidRDefault="009A6EA7" w:rsidP="00A15351">
      <w:pPr>
        <w:pStyle w:val="VCAAbody"/>
        <w:rPr>
          <w:b/>
          <w:i/>
        </w:rPr>
      </w:pPr>
    </w:p>
    <w:p w:rsidR="009A6EA7" w:rsidRDefault="009A6EA7" w:rsidP="00A15351">
      <w:pPr>
        <w:pStyle w:val="VCAAbody"/>
        <w:rPr>
          <w:b/>
          <w:i/>
        </w:rPr>
      </w:pPr>
    </w:p>
    <w:p w:rsidR="009A6EA7" w:rsidRDefault="009A6EA7" w:rsidP="00A15351">
      <w:pPr>
        <w:pStyle w:val="VCAAbody"/>
        <w:rPr>
          <w:b/>
          <w:i/>
        </w:rPr>
      </w:pPr>
    </w:p>
    <w:p w:rsidR="009A6EA7" w:rsidRDefault="009A6EA7" w:rsidP="00A15351">
      <w:pPr>
        <w:pStyle w:val="VCAAbody"/>
        <w:rPr>
          <w:b/>
          <w:i/>
        </w:rPr>
      </w:pPr>
    </w:p>
    <w:p w:rsidR="009A6EA7" w:rsidRDefault="009A6EA7" w:rsidP="00A15351">
      <w:pPr>
        <w:pStyle w:val="VCAAbody"/>
        <w:rPr>
          <w:b/>
          <w:i/>
        </w:rPr>
      </w:pPr>
    </w:p>
    <w:p w:rsidR="009A6EA7" w:rsidRDefault="009A6EA7" w:rsidP="00A15351">
      <w:pPr>
        <w:pStyle w:val="VCAAbody"/>
        <w:rPr>
          <w:b/>
          <w:i/>
        </w:rPr>
      </w:pPr>
    </w:p>
    <w:p w:rsidR="009A6EA7" w:rsidRDefault="009A6EA7" w:rsidP="00A15351">
      <w:pPr>
        <w:pStyle w:val="VCAAbody"/>
        <w:rPr>
          <w:b/>
          <w:i/>
        </w:rPr>
      </w:pPr>
    </w:p>
    <w:p w:rsidR="009A6EA7" w:rsidRDefault="009A6EA7" w:rsidP="00A15351">
      <w:pPr>
        <w:pStyle w:val="VCAAbody"/>
        <w:rPr>
          <w:b/>
          <w:i/>
        </w:rPr>
      </w:pPr>
    </w:p>
    <w:p w:rsidR="00566197" w:rsidRPr="005F5C86" w:rsidRDefault="005F5C86" w:rsidP="00A15351">
      <w:pPr>
        <w:pStyle w:val="VCAAbody"/>
        <w:rPr>
          <w:b/>
          <w:i/>
        </w:rPr>
      </w:pPr>
      <w:r w:rsidRPr="005F5C86">
        <w:rPr>
          <w:b/>
          <w:i/>
        </w:rPr>
        <w:t xml:space="preserve">Progression: </w:t>
      </w:r>
    </w:p>
    <w:p w:rsidR="00C3750A" w:rsidRDefault="005F5C86" w:rsidP="00A15351">
      <w:pPr>
        <w:pStyle w:val="VCAAbody"/>
        <w:sectPr w:rsidR="00C3750A" w:rsidSect="00594C31">
          <w:pgSz w:w="11906" w:h="16838"/>
          <w:pgMar w:top="1440" w:right="1440" w:bottom="1440" w:left="1440" w:header="708" w:footer="708" w:gutter="0"/>
          <w:cols w:space="708"/>
          <w:docGrid w:linePitch="360"/>
        </w:sectPr>
      </w:pPr>
      <w:r>
        <w:t xml:space="preserve">The next step for the student would be to </w:t>
      </w:r>
      <w:r w:rsidR="000D1E16">
        <w:t xml:space="preserve">identify what can be done to minimise racism </w:t>
      </w:r>
      <w:r w:rsidR="0038216E">
        <w:t xml:space="preserve">and </w:t>
      </w:r>
      <w:r w:rsidR="000D1E16">
        <w:t>build</w:t>
      </w:r>
      <w:r w:rsidR="00BA0401">
        <w:t xml:space="preserve"> </w:t>
      </w:r>
      <w:r w:rsidR="000D1E16">
        <w:t xml:space="preserve">social cohesion. </w:t>
      </w:r>
    </w:p>
    <w:p w:rsidR="00351D66" w:rsidRDefault="00351D66" w:rsidP="00A15351">
      <w:pPr>
        <w:pStyle w:val="VCAAbody"/>
      </w:pPr>
    </w:p>
    <w:p w:rsidR="00C3750A" w:rsidRDefault="00C3750A" w:rsidP="00A15351">
      <w:pPr>
        <w:pStyle w:val="VCAAbody"/>
      </w:pPr>
    </w:p>
    <w:tbl>
      <w:tblPr>
        <w:tblStyle w:val="TableGrid"/>
        <w:tblW w:w="4721" w:type="pct"/>
        <w:tblInd w:w="534" w:type="dxa"/>
        <w:tblLook w:val="04A0" w:firstRow="1" w:lastRow="0" w:firstColumn="1" w:lastColumn="0" w:noHBand="0" w:noVBand="1"/>
        <w:tblCaption w:val="Sample 3 rubric"/>
        <w:tblDescription w:val="1.3 Describes how migration has changed Australian society&#10;2.1 Identifies factors that challenge social cohesion&#10;2.2. Describes how cultural diversity might create challenges for social cohesion&#10;3.2 Explains how racism affects social cohesion in Australia&#10;"/>
      </w:tblPr>
      <w:tblGrid>
        <w:gridCol w:w="1993"/>
        <w:gridCol w:w="2427"/>
        <w:gridCol w:w="1631"/>
        <w:gridCol w:w="2267"/>
        <w:gridCol w:w="2170"/>
        <w:gridCol w:w="2126"/>
        <w:gridCol w:w="2129"/>
      </w:tblGrid>
      <w:tr w:rsidR="00BA5384" w:rsidRPr="00250A7E" w:rsidTr="00E35CA0">
        <w:tc>
          <w:tcPr>
            <w:tcW w:w="6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BA5384" w:rsidRPr="00250A7E" w:rsidRDefault="00BA5384" w:rsidP="00B26764">
            <w:pPr>
              <w:spacing w:before="80" w:after="80" w:line="240" w:lineRule="exact"/>
              <w:rPr>
                <w:rFonts w:ascii="Arial Narrow" w:hAnsi="Arial Narrow" w:cs="Arial"/>
                <w:i/>
              </w:rPr>
            </w:pPr>
          </w:p>
        </w:tc>
        <w:tc>
          <w:tcPr>
            <w:tcW w:w="8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BA5384" w:rsidRPr="00250A7E" w:rsidRDefault="00BA5384" w:rsidP="00B26764">
            <w:pPr>
              <w:spacing w:before="80" w:after="80" w:line="240" w:lineRule="exact"/>
              <w:rPr>
                <w:rFonts w:ascii="Arial Narrow" w:hAnsi="Arial Narrow" w:cs="Arial"/>
                <w:i/>
              </w:rPr>
            </w:pPr>
          </w:p>
        </w:tc>
        <w:tc>
          <w:tcPr>
            <w:tcW w:w="553"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BA5384" w:rsidRPr="00250A7E" w:rsidRDefault="00CD34A8" w:rsidP="00A45062">
            <w:pPr>
              <w:spacing w:before="80" w:after="80" w:line="240" w:lineRule="exact"/>
              <w:rPr>
                <w:rFonts w:ascii="Arial Narrow" w:hAnsi="Arial Narrow" w:cs="Arial"/>
                <w:i/>
              </w:rPr>
            </w:pPr>
            <w:r>
              <w:rPr>
                <w:rFonts w:ascii="Arial Narrow" w:hAnsi="Arial Narrow" w:cs="Arial"/>
                <w:i/>
              </w:rPr>
              <w:t xml:space="preserve">Sample </w:t>
            </w:r>
            <w:r w:rsidR="00682F74">
              <w:rPr>
                <w:rFonts w:ascii="Arial Narrow" w:hAnsi="Arial Narrow" w:cs="Arial"/>
                <w:i/>
              </w:rPr>
              <w:t>3</w:t>
            </w:r>
          </w:p>
        </w:tc>
        <w:tc>
          <w:tcPr>
            <w:tcW w:w="2948" w:type="pct"/>
            <w:gridSpan w:val="4"/>
            <w:tcBorders>
              <w:top w:val="single" w:sz="12" w:space="0" w:color="auto"/>
              <w:left w:val="single" w:sz="12" w:space="0" w:color="auto"/>
              <w:right w:val="single" w:sz="12" w:space="0" w:color="auto"/>
            </w:tcBorders>
            <w:shd w:val="clear" w:color="auto" w:fill="D9D9D9" w:themeFill="background1" w:themeFillShade="D9"/>
          </w:tcPr>
          <w:p w:rsidR="00BA5384" w:rsidRPr="00250A7E" w:rsidRDefault="00BA5384" w:rsidP="00B26764">
            <w:pPr>
              <w:spacing w:before="80" w:after="80" w:line="240" w:lineRule="exact"/>
              <w:rPr>
                <w:rFonts w:ascii="Arial Narrow" w:hAnsi="Arial Narrow" w:cs="Arial"/>
                <w:i/>
                <w:sz w:val="24"/>
                <w:szCs w:val="24"/>
              </w:rPr>
            </w:pPr>
            <w:r w:rsidRPr="00250A7E">
              <w:rPr>
                <w:rFonts w:ascii="Arial Narrow" w:hAnsi="Arial Narrow" w:cs="Arial"/>
                <w:i/>
                <w:sz w:val="24"/>
                <w:szCs w:val="24"/>
              </w:rPr>
              <w:t>Intercultural Capability, Level</w:t>
            </w:r>
            <w:r>
              <w:rPr>
                <w:rFonts w:ascii="Arial Narrow" w:hAnsi="Arial Narrow" w:cs="Arial"/>
                <w:i/>
                <w:sz w:val="24"/>
                <w:szCs w:val="24"/>
              </w:rPr>
              <w:t>s 9 and 10</w:t>
            </w:r>
            <w:r w:rsidRPr="00250A7E">
              <w:rPr>
                <w:rFonts w:ascii="Arial Narrow" w:hAnsi="Arial Narrow" w:cs="Arial"/>
                <w:i/>
                <w:sz w:val="24"/>
                <w:szCs w:val="24"/>
              </w:rPr>
              <w:t xml:space="preserve"> </w:t>
            </w:r>
          </w:p>
        </w:tc>
      </w:tr>
      <w:tr w:rsidR="00E35CA0" w:rsidRPr="00250A7E" w:rsidTr="00E35CA0">
        <w:tc>
          <w:tcPr>
            <w:tcW w:w="6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BA5384" w:rsidRPr="00250A7E" w:rsidRDefault="00BA5384" w:rsidP="00B26764">
            <w:pPr>
              <w:spacing w:before="80" w:after="80" w:line="240" w:lineRule="exact"/>
              <w:rPr>
                <w:rFonts w:ascii="Arial Narrow" w:hAnsi="Arial Narrow" w:cs="Arial"/>
                <w:i/>
              </w:rPr>
            </w:pPr>
          </w:p>
        </w:tc>
        <w:tc>
          <w:tcPr>
            <w:tcW w:w="8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BA5384" w:rsidRPr="00250A7E" w:rsidRDefault="00BA5384" w:rsidP="00B26764">
            <w:pPr>
              <w:spacing w:before="80" w:after="80" w:line="240" w:lineRule="exact"/>
              <w:rPr>
                <w:rFonts w:ascii="Arial Narrow" w:hAnsi="Arial Narrow" w:cs="Arial"/>
                <w:i/>
              </w:rPr>
            </w:pPr>
          </w:p>
        </w:tc>
        <w:tc>
          <w:tcPr>
            <w:tcW w:w="553"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BA5384" w:rsidRPr="00250A7E" w:rsidRDefault="00BA5384" w:rsidP="00B26764">
            <w:pPr>
              <w:spacing w:before="80" w:after="80" w:line="240" w:lineRule="exact"/>
              <w:rPr>
                <w:rFonts w:ascii="Arial Narrow" w:hAnsi="Arial Narrow" w:cs="Arial"/>
                <w:i/>
              </w:rPr>
            </w:pPr>
          </w:p>
        </w:tc>
        <w:tc>
          <w:tcPr>
            <w:tcW w:w="769" w:type="pct"/>
            <w:tcBorders>
              <w:top w:val="single" w:sz="12" w:space="0" w:color="auto"/>
              <w:left w:val="single" w:sz="12" w:space="0" w:color="auto"/>
              <w:right w:val="single" w:sz="12" w:space="0" w:color="auto"/>
            </w:tcBorders>
            <w:shd w:val="clear" w:color="auto" w:fill="D9D9D9" w:themeFill="background1" w:themeFillShade="D9"/>
          </w:tcPr>
          <w:p w:rsidR="00BA5384" w:rsidRPr="00250A7E" w:rsidRDefault="002A0EF6"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Phase 1 </w:t>
            </w:r>
          </w:p>
        </w:tc>
        <w:tc>
          <w:tcPr>
            <w:tcW w:w="736" w:type="pct"/>
            <w:tcBorders>
              <w:top w:val="single" w:sz="12" w:space="0" w:color="auto"/>
              <w:left w:val="single" w:sz="12" w:space="0" w:color="auto"/>
              <w:right w:val="single" w:sz="12" w:space="0" w:color="auto"/>
            </w:tcBorders>
            <w:shd w:val="clear" w:color="auto" w:fill="D9D9D9" w:themeFill="background1" w:themeFillShade="D9"/>
          </w:tcPr>
          <w:p w:rsidR="00BA5384" w:rsidRPr="00250A7E" w:rsidRDefault="002A0EF6" w:rsidP="00B26764">
            <w:pPr>
              <w:spacing w:before="80" w:after="80" w:line="240" w:lineRule="exact"/>
              <w:rPr>
                <w:rFonts w:ascii="Arial Narrow" w:hAnsi="Arial Narrow" w:cs="Arial"/>
                <w:i/>
                <w:sz w:val="24"/>
                <w:szCs w:val="24"/>
              </w:rPr>
            </w:pPr>
            <w:r>
              <w:rPr>
                <w:rFonts w:ascii="Arial Narrow" w:hAnsi="Arial Narrow" w:cs="Arial"/>
                <w:i/>
                <w:sz w:val="24"/>
                <w:szCs w:val="24"/>
              </w:rPr>
              <w:t>Phase 2</w:t>
            </w:r>
          </w:p>
        </w:tc>
        <w:tc>
          <w:tcPr>
            <w:tcW w:w="721" w:type="pct"/>
            <w:tcBorders>
              <w:top w:val="single" w:sz="12" w:space="0" w:color="auto"/>
              <w:left w:val="single" w:sz="12" w:space="0" w:color="auto"/>
              <w:right w:val="single" w:sz="12" w:space="0" w:color="auto"/>
            </w:tcBorders>
            <w:shd w:val="clear" w:color="auto" w:fill="D9D9D9" w:themeFill="background1" w:themeFillShade="D9"/>
          </w:tcPr>
          <w:p w:rsidR="00BA5384" w:rsidRPr="00250A7E" w:rsidRDefault="002A0EF6" w:rsidP="00B26764">
            <w:pPr>
              <w:spacing w:before="80" w:after="80" w:line="240" w:lineRule="exact"/>
              <w:rPr>
                <w:rFonts w:ascii="Arial Narrow" w:hAnsi="Arial Narrow" w:cs="Arial"/>
                <w:i/>
                <w:sz w:val="24"/>
                <w:szCs w:val="24"/>
              </w:rPr>
            </w:pPr>
            <w:r>
              <w:rPr>
                <w:rFonts w:ascii="Arial Narrow" w:hAnsi="Arial Narrow" w:cs="Arial"/>
                <w:i/>
                <w:sz w:val="24"/>
                <w:szCs w:val="24"/>
              </w:rPr>
              <w:t>Phase 3</w:t>
            </w:r>
          </w:p>
        </w:tc>
        <w:tc>
          <w:tcPr>
            <w:tcW w:w="722" w:type="pct"/>
            <w:tcBorders>
              <w:top w:val="single" w:sz="12" w:space="0" w:color="auto"/>
              <w:left w:val="single" w:sz="12" w:space="0" w:color="auto"/>
              <w:right w:val="single" w:sz="12" w:space="0" w:color="auto"/>
            </w:tcBorders>
            <w:shd w:val="clear" w:color="auto" w:fill="D9D9D9" w:themeFill="background1" w:themeFillShade="D9"/>
          </w:tcPr>
          <w:p w:rsidR="00BA5384" w:rsidRPr="00250A7E" w:rsidRDefault="002A0EF6" w:rsidP="00B26764">
            <w:pPr>
              <w:spacing w:before="80" w:after="80" w:line="240" w:lineRule="exact"/>
              <w:rPr>
                <w:rFonts w:ascii="Arial Narrow" w:hAnsi="Arial Narrow" w:cs="Arial"/>
                <w:i/>
                <w:sz w:val="24"/>
                <w:szCs w:val="24"/>
              </w:rPr>
            </w:pPr>
            <w:r>
              <w:rPr>
                <w:rFonts w:ascii="Arial Narrow" w:hAnsi="Arial Narrow" w:cs="Arial"/>
                <w:i/>
                <w:sz w:val="24"/>
                <w:szCs w:val="24"/>
              </w:rPr>
              <w:t>Phase 4</w:t>
            </w:r>
          </w:p>
        </w:tc>
      </w:tr>
      <w:tr w:rsidR="00E35CA0" w:rsidRPr="00250A7E" w:rsidTr="00E35CA0">
        <w:tc>
          <w:tcPr>
            <w:tcW w:w="67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BA5384" w:rsidRPr="00250A7E" w:rsidRDefault="00BA5384" w:rsidP="00B26764">
            <w:pPr>
              <w:spacing w:before="80" w:after="80" w:line="240" w:lineRule="exact"/>
              <w:rPr>
                <w:rFonts w:ascii="Arial Narrow" w:hAnsi="Arial Narrow" w:cs="Arial"/>
                <w:i/>
              </w:rPr>
            </w:pPr>
          </w:p>
        </w:tc>
        <w:tc>
          <w:tcPr>
            <w:tcW w:w="82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BA5384" w:rsidRPr="00250A7E" w:rsidRDefault="00BA5384" w:rsidP="00B26764">
            <w:pPr>
              <w:spacing w:before="80" w:after="80" w:line="240" w:lineRule="exact"/>
              <w:rPr>
                <w:rFonts w:ascii="Arial Narrow" w:hAnsi="Arial Narrow" w:cs="Arial"/>
                <w:i/>
              </w:rPr>
            </w:pPr>
          </w:p>
        </w:tc>
        <w:tc>
          <w:tcPr>
            <w:tcW w:w="553"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BA5384" w:rsidRPr="00250A7E" w:rsidRDefault="00BA5384" w:rsidP="00B26764">
            <w:pPr>
              <w:spacing w:before="80" w:after="80" w:line="240" w:lineRule="exact"/>
              <w:rPr>
                <w:rFonts w:ascii="Arial Narrow" w:hAnsi="Arial Narrow" w:cs="Arial"/>
                <w:i/>
              </w:rPr>
            </w:pPr>
          </w:p>
        </w:tc>
        <w:tc>
          <w:tcPr>
            <w:tcW w:w="769" w:type="pct"/>
            <w:tcBorders>
              <w:left w:val="single" w:sz="12" w:space="0" w:color="auto"/>
              <w:bottom w:val="single" w:sz="12" w:space="0" w:color="auto"/>
              <w:right w:val="single" w:sz="12" w:space="0" w:color="auto"/>
            </w:tcBorders>
            <w:shd w:val="clear" w:color="auto" w:fill="D9D9D9" w:themeFill="background1" w:themeFillShade="D9"/>
          </w:tcPr>
          <w:p w:rsidR="00BA5384" w:rsidRPr="006314E6" w:rsidRDefault="002A0EF6"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Students in this phase </w:t>
            </w:r>
            <w:r w:rsidR="00BA5384" w:rsidRPr="006314E6">
              <w:rPr>
                <w:rFonts w:ascii="Arial Narrow" w:hAnsi="Arial Narrow" w:cs="Arial"/>
                <w:i/>
                <w:sz w:val="24"/>
                <w:szCs w:val="24"/>
              </w:rPr>
              <w:t>can examine social cohesion and the cohesion of Australian society</w:t>
            </w:r>
          </w:p>
        </w:tc>
        <w:tc>
          <w:tcPr>
            <w:tcW w:w="736" w:type="pct"/>
            <w:tcBorders>
              <w:left w:val="single" w:sz="12" w:space="0" w:color="auto"/>
              <w:bottom w:val="single" w:sz="12" w:space="0" w:color="auto"/>
              <w:right w:val="single" w:sz="12" w:space="0" w:color="auto"/>
            </w:tcBorders>
            <w:shd w:val="clear" w:color="auto" w:fill="D9D9D9" w:themeFill="background1" w:themeFillShade="D9"/>
          </w:tcPr>
          <w:p w:rsidR="00BA5384" w:rsidRPr="006314E6" w:rsidRDefault="002A0EF6"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Students in this phase </w:t>
            </w:r>
            <w:r w:rsidR="00BA5384" w:rsidRPr="006314E6">
              <w:rPr>
                <w:rFonts w:ascii="Arial Narrow" w:hAnsi="Arial Narrow" w:cs="Arial"/>
                <w:i/>
                <w:sz w:val="24"/>
                <w:szCs w:val="24"/>
              </w:rPr>
              <w:t>can identify challenges of maintaining a cohesive society</w:t>
            </w:r>
          </w:p>
        </w:tc>
        <w:tc>
          <w:tcPr>
            <w:tcW w:w="721" w:type="pct"/>
            <w:tcBorders>
              <w:left w:val="single" w:sz="12" w:space="0" w:color="auto"/>
              <w:bottom w:val="single" w:sz="12" w:space="0" w:color="auto"/>
              <w:right w:val="single" w:sz="12" w:space="0" w:color="auto"/>
            </w:tcBorders>
            <w:shd w:val="clear" w:color="auto" w:fill="D9D9D9" w:themeFill="background1" w:themeFillShade="D9"/>
          </w:tcPr>
          <w:p w:rsidR="00BA5384" w:rsidRPr="006314E6" w:rsidRDefault="002A0EF6" w:rsidP="00B26764">
            <w:pPr>
              <w:spacing w:before="80" w:after="80" w:line="240" w:lineRule="exact"/>
              <w:rPr>
                <w:rFonts w:ascii="Arial Narrow" w:hAnsi="Arial Narrow"/>
                <w:i/>
                <w:sz w:val="24"/>
                <w:szCs w:val="24"/>
              </w:rPr>
            </w:pPr>
            <w:r>
              <w:rPr>
                <w:rFonts w:ascii="Arial Narrow" w:hAnsi="Arial Narrow"/>
                <w:i/>
                <w:sz w:val="24"/>
                <w:szCs w:val="24"/>
              </w:rPr>
              <w:t xml:space="preserve">Students in this phase </w:t>
            </w:r>
            <w:r w:rsidR="00BA5384" w:rsidRPr="006314E6">
              <w:rPr>
                <w:rFonts w:ascii="Arial Narrow" w:hAnsi="Arial Narrow"/>
                <w:i/>
                <w:sz w:val="24"/>
                <w:szCs w:val="24"/>
              </w:rPr>
              <w:t xml:space="preserve">can </w:t>
            </w:r>
            <w:proofErr w:type="spellStart"/>
            <w:r w:rsidR="00BA5384" w:rsidRPr="006314E6">
              <w:rPr>
                <w:rFonts w:ascii="Arial Narrow" w:hAnsi="Arial Narrow"/>
                <w:i/>
                <w:sz w:val="24"/>
                <w:szCs w:val="24"/>
              </w:rPr>
              <w:t>analyse</w:t>
            </w:r>
            <w:proofErr w:type="spellEnd"/>
            <w:r w:rsidR="00BA5384" w:rsidRPr="006314E6">
              <w:rPr>
                <w:rFonts w:ascii="Arial Narrow" w:hAnsi="Arial Narrow"/>
                <w:i/>
                <w:sz w:val="24"/>
                <w:szCs w:val="24"/>
              </w:rPr>
              <w:t xml:space="preserve"> how cultural diversity affects the cohesion of Australian society</w:t>
            </w:r>
          </w:p>
        </w:tc>
        <w:tc>
          <w:tcPr>
            <w:tcW w:w="722" w:type="pct"/>
            <w:tcBorders>
              <w:left w:val="single" w:sz="12" w:space="0" w:color="auto"/>
              <w:bottom w:val="single" w:sz="12" w:space="0" w:color="auto"/>
              <w:right w:val="single" w:sz="12" w:space="0" w:color="auto"/>
            </w:tcBorders>
            <w:shd w:val="clear" w:color="auto" w:fill="D9D9D9" w:themeFill="background1" w:themeFillShade="D9"/>
          </w:tcPr>
          <w:p w:rsidR="00BA5384" w:rsidRPr="006314E6" w:rsidRDefault="002A0EF6"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Students in this phase </w:t>
            </w:r>
            <w:r w:rsidR="00BA5384" w:rsidRPr="006314E6">
              <w:rPr>
                <w:rFonts w:ascii="Arial Narrow" w:hAnsi="Arial Narrow" w:cs="Arial"/>
                <w:i/>
                <w:sz w:val="24"/>
                <w:szCs w:val="24"/>
              </w:rPr>
              <w:t xml:space="preserve">can </w:t>
            </w:r>
            <w:proofErr w:type="spellStart"/>
            <w:r w:rsidR="00BA5384" w:rsidRPr="006314E6">
              <w:rPr>
                <w:rFonts w:ascii="Arial Narrow" w:hAnsi="Arial Narrow" w:cs="Arial"/>
                <w:i/>
                <w:sz w:val="24"/>
                <w:szCs w:val="24"/>
              </w:rPr>
              <w:t>analyse</w:t>
            </w:r>
            <w:proofErr w:type="spellEnd"/>
            <w:r w:rsidR="00BA5384" w:rsidRPr="006314E6">
              <w:rPr>
                <w:rFonts w:ascii="Arial Narrow" w:hAnsi="Arial Narrow" w:cs="Arial"/>
                <w:i/>
                <w:sz w:val="24"/>
                <w:szCs w:val="24"/>
              </w:rPr>
              <w:t xml:space="preserve"> how migration experiences influence cohesion in Australian society</w:t>
            </w:r>
          </w:p>
        </w:tc>
      </w:tr>
      <w:tr w:rsidR="00C60364" w:rsidRPr="00250A7E" w:rsidTr="00C60364">
        <w:tc>
          <w:tcPr>
            <w:tcW w:w="2052" w:type="pct"/>
            <w:gridSpan w:val="3"/>
            <w:tcBorders>
              <w:top w:val="single" w:sz="4" w:space="0" w:color="FFFFFF" w:themeColor="background1"/>
              <w:left w:val="nil"/>
              <w:right w:val="dotted" w:sz="4" w:space="0" w:color="auto"/>
            </w:tcBorders>
            <w:shd w:val="clear" w:color="auto" w:fill="auto"/>
          </w:tcPr>
          <w:p w:rsidR="00C60364" w:rsidRPr="00250A7E" w:rsidRDefault="00C60364" w:rsidP="00B26764">
            <w:pPr>
              <w:spacing w:before="80" w:after="80" w:line="240" w:lineRule="exact"/>
              <w:rPr>
                <w:rFonts w:ascii="Arial Narrow" w:hAnsi="Arial Narrow" w:cs="Arial"/>
                <w:i/>
              </w:rPr>
            </w:pPr>
          </w:p>
        </w:tc>
        <w:tc>
          <w:tcPr>
            <w:tcW w:w="769" w:type="pct"/>
            <w:tcBorders>
              <w:top w:val="single" w:sz="12" w:space="0" w:color="auto"/>
              <w:left w:val="dotted" w:sz="4" w:space="0" w:color="auto"/>
              <w:right w:val="dotted" w:sz="4" w:space="0" w:color="auto"/>
            </w:tcBorders>
            <w:shd w:val="clear" w:color="auto" w:fill="auto"/>
          </w:tcPr>
          <w:p w:rsidR="00C60364" w:rsidRPr="00250A7E" w:rsidRDefault="00C60364" w:rsidP="00B26764">
            <w:pPr>
              <w:spacing w:before="80" w:after="80" w:line="240" w:lineRule="exact"/>
              <w:rPr>
                <w:rFonts w:ascii="Arial Narrow" w:hAnsi="Arial Narrow" w:cs="Arial"/>
              </w:rPr>
            </w:pPr>
          </w:p>
        </w:tc>
        <w:tc>
          <w:tcPr>
            <w:tcW w:w="736" w:type="pct"/>
            <w:tcBorders>
              <w:top w:val="single" w:sz="12" w:space="0" w:color="auto"/>
              <w:left w:val="dotted" w:sz="4" w:space="0" w:color="auto"/>
              <w:right w:val="dotted" w:sz="4" w:space="0" w:color="auto"/>
            </w:tcBorders>
            <w:shd w:val="clear" w:color="auto" w:fill="auto"/>
          </w:tcPr>
          <w:p w:rsidR="00C60364" w:rsidRPr="00250A7E" w:rsidRDefault="00C60364" w:rsidP="00B26764">
            <w:pPr>
              <w:spacing w:before="80" w:after="80" w:line="240" w:lineRule="exact"/>
              <w:rPr>
                <w:rFonts w:ascii="Arial Narrow" w:hAnsi="Arial Narrow" w:cs="Arial"/>
              </w:rPr>
            </w:pPr>
          </w:p>
        </w:tc>
        <w:tc>
          <w:tcPr>
            <w:tcW w:w="721" w:type="pct"/>
            <w:tcBorders>
              <w:top w:val="single" w:sz="12" w:space="0" w:color="auto"/>
              <w:left w:val="dotted" w:sz="4" w:space="0" w:color="auto"/>
              <w:right w:val="dotted" w:sz="4" w:space="0" w:color="auto"/>
            </w:tcBorders>
            <w:shd w:val="clear" w:color="auto" w:fill="auto"/>
          </w:tcPr>
          <w:p w:rsidR="00C60364" w:rsidRPr="00250A7E" w:rsidRDefault="00C60364" w:rsidP="00B26764">
            <w:pPr>
              <w:spacing w:before="80" w:after="80" w:line="240" w:lineRule="exact"/>
              <w:rPr>
                <w:rFonts w:ascii="Arial Narrow" w:hAnsi="Arial Narrow" w:cs="Arial"/>
              </w:rPr>
            </w:pPr>
          </w:p>
        </w:tc>
        <w:tc>
          <w:tcPr>
            <w:tcW w:w="722" w:type="pct"/>
            <w:tcBorders>
              <w:top w:val="single" w:sz="12" w:space="0" w:color="auto"/>
              <w:left w:val="dotted" w:sz="4" w:space="0" w:color="auto"/>
              <w:right w:val="dotted" w:sz="4" w:space="0" w:color="auto"/>
            </w:tcBorders>
            <w:shd w:val="clear" w:color="auto" w:fill="auto"/>
          </w:tcPr>
          <w:p w:rsidR="00C60364" w:rsidRPr="00250A7E" w:rsidRDefault="00C60364" w:rsidP="00B26764">
            <w:pPr>
              <w:spacing w:before="80" w:after="80" w:line="240" w:lineRule="exact"/>
              <w:rPr>
                <w:rFonts w:ascii="Arial Narrow" w:hAnsi="Arial Narrow" w:cs="Arial"/>
              </w:rPr>
            </w:pPr>
          </w:p>
        </w:tc>
      </w:tr>
      <w:tr w:rsidR="00BA5384" w:rsidRPr="00250A7E" w:rsidTr="00E35CA0">
        <w:tc>
          <w:tcPr>
            <w:tcW w:w="676" w:type="pct"/>
            <w:shd w:val="clear" w:color="auto" w:fill="D9D9D9" w:themeFill="background1" w:themeFillShade="D9"/>
          </w:tcPr>
          <w:p w:rsidR="00BA5384" w:rsidRPr="00250A7E" w:rsidRDefault="00BA5384" w:rsidP="00B26764">
            <w:pPr>
              <w:spacing w:before="80" w:after="80" w:line="240" w:lineRule="exact"/>
              <w:rPr>
                <w:rFonts w:ascii="Arial Narrow" w:hAnsi="Arial Narrow" w:cstheme="minorHAnsi"/>
                <w:i/>
              </w:rPr>
            </w:pPr>
            <w:r w:rsidRPr="00250A7E">
              <w:rPr>
                <w:rFonts w:ascii="Arial Narrow" w:hAnsi="Arial Narrow" w:cs="Arial"/>
                <w:i/>
              </w:rPr>
              <w:t>Organising Element/s</w:t>
            </w:r>
          </w:p>
        </w:tc>
        <w:tc>
          <w:tcPr>
            <w:tcW w:w="823" w:type="pct"/>
            <w:tcBorders>
              <w:right w:val="single" w:sz="6" w:space="0" w:color="auto"/>
            </w:tcBorders>
            <w:shd w:val="clear" w:color="auto" w:fill="D9D9D9" w:themeFill="background1" w:themeFillShade="D9"/>
          </w:tcPr>
          <w:p w:rsidR="00BA5384" w:rsidRPr="00250A7E" w:rsidRDefault="00BA5384" w:rsidP="00B26764">
            <w:pPr>
              <w:spacing w:before="80" w:after="80" w:line="240" w:lineRule="exact"/>
              <w:rPr>
                <w:rFonts w:ascii="Arial Narrow" w:hAnsi="Arial Narrow" w:cs="Arial"/>
                <w:i/>
              </w:rPr>
            </w:pPr>
            <w:r w:rsidRPr="00250A7E">
              <w:rPr>
                <w:rFonts w:ascii="Arial Narrow" w:hAnsi="Arial Narrow" w:cs="Arial"/>
                <w:i/>
              </w:rPr>
              <w:t>Action</w:t>
            </w:r>
          </w:p>
        </w:tc>
        <w:tc>
          <w:tcPr>
            <w:tcW w:w="553" w:type="pct"/>
            <w:tcBorders>
              <w:top w:val="single" w:sz="6" w:space="0" w:color="auto"/>
              <w:left w:val="single" w:sz="6" w:space="0" w:color="auto"/>
              <w:right w:val="single" w:sz="12" w:space="0" w:color="auto"/>
            </w:tcBorders>
            <w:shd w:val="clear" w:color="auto" w:fill="D9D9D9" w:themeFill="background1" w:themeFillShade="D9"/>
          </w:tcPr>
          <w:p w:rsidR="00BA5384" w:rsidRPr="00250A7E" w:rsidRDefault="00BA5384" w:rsidP="00B26764">
            <w:pPr>
              <w:spacing w:before="80" w:after="80" w:line="240" w:lineRule="exact"/>
              <w:rPr>
                <w:rFonts w:ascii="Arial Narrow" w:hAnsi="Arial Narrow" w:cs="Arial"/>
                <w:i/>
              </w:rPr>
            </w:pPr>
          </w:p>
        </w:tc>
        <w:tc>
          <w:tcPr>
            <w:tcW w:w="2948" w:type="pct"/>
            <w:gridSpan w:val="4"/>
            <w:tcBorders>
              <w:top w:val="single" w:sz="12" w:space="0" w:color="auto"/>
              <w:left w:val="single" w:sz="12" w:space="0" w:color="auto"/>
              <w:right w:val="single" w:sz="12" w:space="0" w:color="auto"/>
            </w:tcBorders>
            <w:shd w:val="clear" w:color="auto" w:fill="D9D9D9" w:themeFill="background1" w:themeFillShade="D9"/>
          </w:tcPr>
          <w:p w:rsidR="00BA5384" w:rsidRPr="00250A7E" w:rsidRDefault="00BA5384" w:rsidP="00B26764">
            <w:pPr>
              <w:spacing w:before="80" w:after="80" w:line="240" w:lineRule="exact"/>
              <w:rPr>
                <w:rFonts w:ascii="Arial Narrow" w:hAnsi="Arial Narrow" w:cs="Arial"/>
                <w:i/>
              </w:rPr>
            </w:pPr>
            <w:r w:rsidRPr="00250A7E">
              <w:rPr>
                <w:rFonts w:ascii="Arial Narrow" w:hAnsi="Arial Narrow" w:cs="Arial"/>
                <w:i/>
              </w:rPr>
              <w:t>Quality Criteria</w:t>
            </w:r>
          </w:p>
        </w:tc>
      </w:tr>
      <w:tr w:rsidR="00BA5384" w:rsidRPr="00250A7E" w:rsidTr="00E35CA0">
        <w:tc>
          <w:tcPr>
            <w:tcW w:w="676" w:type="pct"/>
            <w:vMerge w:val="restart"/>
            <w:shd w:val="clear" w:color="auto" w:fill="auto"/>
          </w:tcPr>
          <w:p w:rsidR="00BA5384" w:rsidRPr="00250A7E" w:rsidRDefault="00BA5384" w:rsidP="00B26764">
            <w:pPr>
              <w:spacing w:before="80" w:after="80" w:line="240" w:lineRule="exact"/>
              <w:rPr>
                <w:rFonts w:ascii="Arial Narrow" w:hAnsi="Arial Narrow" w:cstheme="minorHAnsi"/>
                <w:sz w:val="24"/>
                <w:szCs w:val="24"/>
              </w:rPr>
            </w:pPr>
            <w:r w:rsidRPr="00250A7E">
              <w:rPr>
                <w:rFonts w:ascii="Arial Narrow" w:hAnsi="Arial Narrow" w:cstheme="minorHAnsi"/>
                <w:sz w:val="24"/>
                <w:szCs w:val="24"/>
              </w:rPr>
              <w:t xml:space="preserve">Cultural </w:t>
            </w:r>
            <w:r>
              <w:rPr>
                <w:rFonts w:ascii="Arial Narrow" w:hAnsi="Arial Narrow" w:cstheme="minorHAnsi"/>
                <w:sz w:val="24"/>
                <w:szCs w:val="24"/>
              </w:rPr>
              <w:t>Diversity strand</w:t>
            </w:r>
          </w:p>
          <w:p w:rsidR="00BA5384" w:rsidRPr="00250A7E" w:rsidRDefault="00BA5384" w:rsidP="00B26764">
            <w:pPr>
              <w:spacing w:before="80" w:after="80" w:line="240" w:lineRule="exact"/>
              <w:rPr>
                <w:rFonts w:ascii="Arial Narrow" w:hAnsi="Arial Narrow" w:cstheme="minorHAnsi"/>
                <w:sz w:val="24"/>
                <w:szCs w:val="24"/>
              </w:rPr>
            </w:pPr>
          </w:p>
        </w:tc>
        <w:tc>
          <w:tcPr>
            <w:tcW w:w="823" w:type="pct"/>
            <w:tcBorders>
              <w:right w:val="single" w:sz="6" w:space="0" w:color="auto"/>
            </w:tcBorders>
          </w:tcPr>
          <w:p w:rsidR="00BA5384" w:rsidRPr="00250A7E" w:rsidRDefault="00BA5384" w:rsidP="00B26764">
            <w:pPr>
              <w:spacing w:before="80" w:after="80" w:line="240" w:lineRule="exact"/>
              <w:rPr>
                <w:rFonts w:ascii="Arial Narrow" w:hAnsi="Arial Narrow" w:cs="Arial"/>
                <w:sz w:val="24"/>
                <w:szCs w:val="24"/>
              </w:rPr>
            </w:pPr>
            <w:r>
              <w:rPr>
                <w:rFonts w:ascii="Arial Narrow" w:hAnsi="Arial Narrow" w:cs="Arial"/>
                <w:sz w:val="24"/>
                <w:szCs w:val="24"/>
              </w:rPr>
              <w:t xml:space="preserve">1. </w:t>
            </w:r>
            <w:r w:rsidRPr="00250A7E">
              <w:rPr>
                <w:rFonts w:ascii="Arial Narrow" w:hAnsi="Arial Narrow" w:cs="Arial"/>
                <w:sz w:val="24"/>
                <w:szCs w:val="24"/>
              </w:rPr>
              <w:t>Explores the relationships between cultura</w:t>
            </w:r>
            <w:r>
              <w:rPr>
                <w:rFonts w:ascii="Arial Narrow" w:hAnsi="Arial Narrow" w:cs="Arial"/>
                <w:sz w:val="24"/>
                <w:szCs w:val="24"/>
              </w:rPr>
              <w:t>l diversity and social cohesion</w:t>
            </w:r>
          </w:p>
        </w:tc>
        <w:tc>
          <w:tcPr>
            <w:tcW w:w="553" w:type="pct"/>
            <w:tcBorders>
              <w:top w:val="single" w:sz="6" w:space="0" w:color="auto"/>
              <w:left w:val="single" w:sz="6" w:space="0" w:color="auto"/>
              <w:right w:val="single" w:sz="12" w:space="0" w:color="auto"/>
            </w:tcBorders>
            <w:shd w:val="clear" w:color="auto" w:fill="auto"/>
          </w:tcPr>
          <w:p w:rsidR="00BA5384" w:rsidRPr="00250A7E" w:rsidRDefault="00BA5384" w:rsidP="00B26764">
            <w:pPr>
              <w:spacing w:before="80" w:after="80" w:line="240" w:lineRule="exact"/>
              <w:rPr>
                <w:rFonts w:ascii="Arial Narrow" w:hAnsi="Arial Narrow" w:cs="Arial"/>
                <w:i/>
                <w:sz w:val="24"/>
                <w:szCs w:val="24"/>
              </w:rPr>
            </w:pPr>
            <w:r w:rsidRPr="00250A7E">
              <w:rPr>
                <w:rFonts w:ascii="Arial Narrow" w:hAnsi="Arial Narrow" w:cs="Arial"/>
                <w:i/>
                <w:sz w:val="24"/>
                <w:szCs w:val="24"/>
              </w:rPr>
              <w:t>Insufficient evidence</w:t>
            </w:r>
          </w:p>
        </w:tc>
        <w:tc>
          <w:tcPr>
            <w:tcW w:w="769" w:type="pct"/>
            <w:tcBorders>
              <w:top w:val="single" w:sz="12" w:space="0" w:color="auto"/>
              <w:left w:val="single" w:sz="12" w:space="0" w:color="auto"/>
            </w:tcBorders>
            <w:shd w:val="clear" w:color="auto" w:fill="auto"/>
          </w:tcPr>
          <w:p w:rsidR="00BA5384" w:rsidRPr="00250A7E" w:rsidRDefault="00BA5384"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1.1 </w:t>
            </w:r>
            <w:r w:rsidRPr="00250A7E">
              <w:rPr>
                <w:rFonts w:ascii="Arial Narrow" w:hAnsi="Arial Narrow" w:cs="Arial"/>
                <w:i/>
                <w:sz w:val="24"/>
                <w:szCs w:val="24"/>
              </w:rPr>
              <w:t>Explains social cohes</w:t>
            </w:r>
            <w:r>
              <w:rPr>
                <w:rFonts w:ascii="Arial Narrow" w:hAnsi="Arial Narrow" w:cs="Arial"/>
                <w:i/>
                <w:sz w:val="24"/>
                <w:szCs w:val="24"/>
              </w:rPr>
              <w:t xml:space="preserve">ion using examples </w:t>
            </w:r>
          </w:p>
        </w:tc>
        <w:tc>
          <w:tcPr>
            <w:tcW w:w="736" w:type="pct"/>
            <w:tcBorders>
              <w:top w:val="single" w:sz="12" w:space="0" w:color="auto"/>
            </w:tcBorders>
            <w:shd w:val="clear" w:color="auto" w:fill="auto"/>
          </w:tcPr>
          <w:p w:rsidR="00BA5384" w:rsidRPr="00250A7E" w:rsidRDefault="00BA5384" w:rsidP="00B26764">
            <w:pPr>
              <w:spacing w:before="80" w:after="80" w:line="240" w:lineRule="exact"/>
              <w:rPr>
                <w:rFonts w:ascii="Arial Narrow" w:hAnsi="Arial Narrow" w:cs="Arial"/>
                <w:i/>
                <w:sz w:val="24"/>
                <w:szCs w:val="24"/>
              </w:rPr>
            </w:pPr>
          </w:p>
        </w:tc>
        <w:tc>
          <w:tcPr>
            <w:tcW w:w="721" w:type="pct"/>
            <w:tcBorders>
              <w:top w:val="single" w:sz="12" w:space="0" w:color="auto"/>
            </w:tcBorders>
            <w:shd w:val="clear" w:color="auto" w:fill="FFFFFF" w:themeFill="background1"/>
          </w:tcPr>
          <w:p w:rsidR="00BA5384" w:rsidRPr="00250A7E" w:rsidRDefault="00BA5384"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1.2 </w:t>
            </w:r>
            <w:r w:rsidRPr="00250A7E">
              <w:rPr>
                <w:rFonts w:ascii="Arial Narrow" w:hAnsi="Arial Narrow" w:cs="Arial"/>
                <w:i/>
                <w:sz w:val="24"/>
                <w:szCs w:val="24"/>
              </w:rPr>
              <w:t>Explains the relationship between cultural diversity and social cohesion</w:t>
            </w:r>
          </w:p>
        </w:tc>
        <w:tc>
          <w:tcPr>
            <w:tcW w:w="722" w:type="pct"/>
            <w:tcBorders>
              <w:top w:val="single" w:sz="12" w:space="0" w:color="auto"/>
              <w:right w:val="single" w:sz="12" w:space="0" w:color="auto"/>
            </w:tcBorders>
            <w:shd w:val="clear" w:color="auto" w:fill="FFFF00"/>
          </w:tcPr>
          <w:p w:rsidR="00BA5384" w:rsidRPr="00250A7E" w:rsidRDefault="00BA5384"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1.3 </w:t>
            </w:r>
            <w:r w:rsidRPr="00250A7E">
              <w:rPr>
                <w:rFonts w:ascii="Arial Narrow" w:hAnsi="Arial Narrow" w:cs="Arial"/>
                <w:i/>
                <w:sz w:val="24"/>
                <w:szCs w:val="24"/>
              </w:rPr>
              <w:t xml:space="preserve">Describes </w:t>
            </w:r>
            <w:r>
              <w:rPr>
                <w:rFonts w:ascii="Arial Narrow" w:hAnsi="Arial Narrow" w:cs="Arial"/>
                <w:i/>
                <w:sz w:val="24"/>
                <w:szCs w:val="24"/>
              </w:rPr>
              <w:t>how migration has changed Australian society</w:t>
            </w:r>
          </w:p>
        </w:tc>
      </w:tr>
      <w:tr w:rsidR="00BA5384" w:rsidRPr="00250A7E" w:rsidTr="00E35CA0">
        <w:tc>
          <w:tcPr>
            <w:tcW w:w="676" w:type="pct"/>
            <w:vMerge/>
            <w:shd w:val="clear" w:color="auto" w:fill="auto"/>
          </w:tcPr>
          <w:p w:rsidR="00BA5384" w:rsidRPr="00250A7E" w:rsidRDefault="00BA5384" w:rsidP="00B26764">
            <w:pPr>
              <w:spacing w:before="80" w:after="80" w:line="240" w:lineRule="exact"/>
              <w:rPr>
                <w:rFonts w:ascii="Arial Narrow" w:hAnsi="Arial Narrow" w:cs="Arial"/>
                <w:sz w:val="24"/>
                <w:szCs w:val="24"/>
              </w:rPr>
            </w:pPr>
          </w:p>
        </w:tc>
        <w:tc>
          <w:tcPr>
            <w:tcW w:w="823" w:type="pct"/>
            <w:tcBorders>
              <w:right w:val="single" w:sz="6" w:space="0" w:color="auto"/>
            </w:tcBorders>
          </w:tcPr>
          <w:p w:rsidR="00BA5384" w:rsidRPr="00250A7E" w:rsidRDefault="00BA5384" w:rsidP="00B26764">
            <w:pPr>
              <w:spacing w:before="80" w:after="80" w:line="240" w:lineRule="exact"/>
              <w:rPr>
                <w:rFonts w:ascii="Arial Narrow" w:hAnsi="Arial Narrow" w:cs="Arial"/>
                <w:sz w:val="24"/>
                <w:szCs w:val="24"/>
              </w:rPr>
            </w:pPr>
            <w:r>
              <w:rPr>
                <w:rFonts w:ascii="Arial Narrow" w:hAnsi="Arial Narrow" w:cs="Arial"/>
                <w:sz w:val="24"/>
                <w:szCs w:val="24"/>
              </w:rPr>
              <w:t xml:space="preserve">2. </w:t>
            </w:r>
            <w:r w:rsidRPr="00250A7E">
              <w:rPr>
                <w:rFonts w:ascii="Arial Narrow" w:hAnsi="Arial Narrow" w:cs="Arial"/>
                <w:sz w:val="24"/>
                <w:szCs w:val="24"/>
              </w:rPr>
              <w:t xml:space="preserve">Explores factors that </w:t>
            </w:r>
            <w:r>
              <w:rPr>
                <w:rFonts w:ascii="Arial Narrow" w:hAnsi="Arial Narrow" w:cs="Arial"/>
                <w:sz w:val="24"/>
                <w:szCs w:val="24"/>
              </w:rPr>
              <w:t xml:space="preserve">challenge </w:t>
            </w:r>
            <w:r w:rsidRPr="00250A7E">
              <w:rPr>
                <w:rFonts w:ascii="Arial Narrow" w:hAnsi="Arial Narrow" w:cs="Arial"/>
                <w:sz w:val="24"/>
                <w:szCs w:val="24"/>
              </w:rPr>
              <w:t>social cohesion</w:t>
            </w:r>
          </w:p>
        </w:tc>
        <w:tc>
          <w:tcPr>
            <w:tcW w:w="553" w:type="pct"/>
            <w:tcBorders>
              <w:left w:val="single" w:sz="6" w:space="0" w:color="auto"/>
              <w:right w:val="single" w:sz="12" w:space="0" w:color="auto"/>
            </w:tcBorders>
            <w:shd w:val="clear" w:color="auto" w:fill="auto"/>
          </w:tcPr>
          <w:p w:rsidR="00BA5384" w:rsidRPr="00250A7E" w:rsidRDefault="00BA5384" w:rsidP="00B26764">
            <w:pPr>
              <w:spacing w:before="80" w:after="80" w:line="240" w:lineRule="exact"/>
              <w:rPr>
                <w:rFonts w:ascii="Arial Narrow" w:hAnsi="Arial Narrow" w:cs="Arial"/>
                <w:i/>
                <w:sz w:val="24"/>
                <w:szCs w:val="24"/>
              </w:rPr>
            </w:pPr>
            <w:r w:rsidRPr="00250A7E">
              <w:rPr>
                <w:rFonts w:ascii="Arial Narrow" w:hAnsi="Arial Narrow" w:cs="Arial"/>
                <w:i/>
                <w:sz w:val="24"/>
                <w:szCs w:val="24"/>
              </w:rPr>
              <w:t>Insufficient evidence</w:t>
            </w:r>
          </w:p>
        </w:tc>
        <w:tc>
          <w:tcPr>
            <w:tcW w:w="769" w:type="pct"/>
            <w:tcBorders>
              <w:left w:val="single" w:sz="12" w:space="0" w:color="auto"/>
            </w:tcBorders>
            <w:shd w:val="clear" w:color="auto" w:fill="auto"/>
          </w:tcPr>
          <w:p w:rsidR="00BA5384" w:rsidRPr="00250A7E" w:rsidRDefault="00BA5384" w:rsidP="00B26764">
            <w:pPr>
              <w:spacing w:before="80" w:after="80" w:line="240" w:lineRule="exact"/>
              <w:rPr>
                <w:rFonts w:ascii="Arial Narrow" w:hAnsi="Arial Narrow" w:cs="Arial"/>
                <w:i/>
                <w:sz w:val="24"/>
                <w:szCs w:val="24"/>
              </w:rPr>
            </w:pPr>
          </w:p>
        </w:tc>
        <w:tc>
          <w:tcPr>
            <w:tcW w:w="736" w:type="pct"/>
            <w:shd w:val="clear" w:color="auto" w:fill="FFFF00"/>
          </w:tcPr>
          <w:p w:rsidR="00BA5384" w:rsidRPr="00250A7E" w:rsidRDefault="00BA5384"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2.1 Identifies </w:t>
            </w:r>
            <w:r w:rsidRPr="00250A7E">
              <w:rPr>
                <w:rFonts w:ascii="Arial Narrow" w:hAnsi="Arial Narrow" w:cs="Arial"/>
                <w:i/>
                <w:sz w:val="24"/>
                <w:szCs w:val="24"/>
              </w:rPr>
              <w:t xml:space="preserve">factors that </w:t>
            </w:r>
            <w:r>
              <w:rPr>
                <w:rFonts w:ascii="Arial Narrow" w:hAnsi="Arial Narrow" w:cs="Arial"/>
                <w:i/>
                <w:sz w:val="24"/>
                <w:szCs w:val="24"/>
              </w:rPr>
              <w:t xml:space="preserve">challenge </w:t>
            </w:r>
            <w:r w:rsidRPr="00250A7E">
              <w:rPr>
                <w:rFonts w:ascii="Arial Narrow" w:hAnsi="Arial Narrow" w:cs="Arial"/>
                <w:i/>
                <w:sz w:val="24"/>
                <w:szCs w:val="24"/>
              </w:rPr>
              <w:t>social cohesion</w:t>
            </w:r>
          </w:p>
        </w:tc>
        <w:tc>
          <w:tcPr>
            <w:tcW w:w="721" w:type="pct"/>
            <w:shd w:val="clear" w:color="auto" w:fill="FFFF00"/>
          </w:tcPr>
          <w:p w:rsidR="00BA5384" w:rsidRPr="00250A7E" w:rsidRDefault="00BA5384" w:rsidP="00B26764">
            <w:pPr>
              <w:spacing w:before="80" w:after="80" w:line="240" w:lineRule="exact"/>
              <w:rPr>
                <w:rFonts w:ascii="Arial Narrow" w:hAnsi="Arial Narrow" w:cs="Arial"/>
                <w:i/>
                <w:sz w:val="24"/>
                <w:szCs w:val="24"/>
              </w:rPr>
            </w:pPr>
            <w:r>
              <w:rPr>
                <w:rFonts w:ascii="Arial Narrow" w:hAnsi="Arial Narrow" w:cs="Arial"/>
                <w:i/>
                <w:sz w:val="24"/>
                <w:szCs w:val="24"/>
              </w:rPr>
              <w:t>2.2. Describes how cultural diversity might create challenges for social cohesion</w:t>
            </w:r>
          </w:p>
        </w:tc>
        <w:tc>
          <w:tcPr>
            <w:tcW w:w="722" w:type="pct"/>
            <w:tcBorders>
              <w:right w:val="single" w:sz="12" w:space="0" w:color="auto"/>
            </w:tcBorders>
            <w:shd w:val="clear" w:color="auto" w:fill="FFFFFF" w:themeFill="background1"/>
          </w:tcPr>
          <w:p w:rsidR="00BA5384" w:rsidRPr="00250A7E" w:rsidRDefault="00BA5384" w:rsidP="00B26764">
            <w:pPr>
              <w:spacing w:before="80" w:after="80" w:line="240" w:lineRule="exact"/>
              <w:rPr>
                <w:rFonts w:ascii="Arial Narrow" w:hAnsi="Arial Narrow" w:cs="Arial"/>
                <w:i/>
                <w:sz w:val="24"/>
                <w:szCs w:val="24"/>
              </w:rPr>
            </w:pPr>
          </w:p>
        </w:tc>
      </w:tr>
      <w:tr w:rsidR="00E35CA0" w:rsidRPr="00250A7E" w:rsidTr="00654D4A">
        <w:tc>
          <w:tcPr>
            <w:tcW w:w="676" w:type="pct"/>
            <w:vMerge/>
            <w:tcBorders>
              <w:bottom w:val="nil"/>
            </w:tcBorders>
            <w:shd w:val="clear" w:color="auto" w:fill="auto"/>
          </w:tcPr>
          <w:p w:rsidR="00BA5384" w:rsidRPr="00250A7E" w:rsidRDefault="00BA5384" w:rsidP="00B26764">
            <w:pPr>
              <w:spacing w:before="80" w:after="80" w:line="240" w:lineRule="exact"/>
              <w:rPr>
                <w:rFonts w:ascii="Cambria" w:hAnsi="Cambria" w:cs="Times New Roman"/>
                <w:b/>
                <w:sz w:val="24"/>
                <w:szCs w:val="24"/>
              </w:rPr>
            </w:pPr>
          </w:p>
        </w:tc>
        <w:tc>
          <w:tcPr>
            <w:tcW w:w="823" w:type="pct"/>
            <w:tcBorders>
              <w:right w:val="single" w:sz="6" w:space="0" w:color="auto"/>
            </w:tcBorders>
          </w:tcPr>
          <w:p w:rsidR="00BA5384" w:rsidRPr="00250A7E" w:rsidRDefault="00BA5384" w:rsidP="00B26764">
            <w:pPr>
              <w:spacing w:before="80" w:after="80" w:line="240" w:lineRule="exact"/>
              <w:rPr>
                <w:rFonts w:ascii="Arial Narrow" w:hAnsi="Arial Narrow" w:cs="Times New Roman"/>
                <w:sz w:val="24"/>
                <w:szCs w:val="24"/>
              </w:rPr>
            </w:pPr>
            <w:r>
              <w:rPr>
                <w:rFonts w:ascii="Arial Narrow" w:hAnsi="Arial Narrow" w:cs="Times New Roman"/>
                <w:sz w:val="24"/>
                <w:szCs w:val="24"/>
              </w:rPr>
              <w:t xml:space="preserve">3. </w:t>
            </w:r>
            <w:r w:rsidRPr="00CE0770">
              <w:rPr>
                <w:rFonts w:ascii="Arial Narrow" w:hAnsi="Arial Narrow" w:cs="Times New Roman"/>
                <w:sz w:val="24"/>
                <w:szCs w:val="24"/>
              </w:rPr>
              <w:t>Ex</w:t>
            </w:r>
            <w:r>
              <w:rPr>
                <w:rFonts w:ascii="Arial Narrow" w:hAnsi="Arial Narrow" w:cs="Times New Roman"/>
                <w:sz w:val="24"/>
                <w:szCs w:val="24"/>
              </w:rPr>
              <w:t>amines the extent to which Australia is socially and culturally c</w:t>
            </w:r>
            <w:r w:rsidRPr="00CE0770">
              <w:rPr>
                <w:rFonts w:ascii="Arial Narrow" w:hAnsi="Arial Narrow" w:cs="Times New Roman"/>
                <w:sz w:val="24"/>
                <w:szCs w:val="24"/>
              </w:rPr>
              <w:t>ohesi</w:t>
            </w:r>
            <w:r>
              <w:rPr>
                <w:rFonts w:ascii="Arial Narrow" w:hAnsi="Arial Narrow" w:cs="Times New Roman"/>
                <w:sz w:val="24"/>
                <w:szCs w:val="24"/>
              </w:rPr>
              <w:t>ve</w:t>
            </w:r>
          </w:p>
        </w:tc>
        <w:tc>
          <w:tcPr>
            <w:tcW w:w="553" w:type="pct"/>
            <w:tcBorders>
              <w:left w:val="single" w:sz="6" w:space="0" w:color="auto"/>
              <w:right w:val="single" w:sz="12" w:space="0" w:color="auto"/>
            </w:tcBorders>
            <w:shd w:val="clear" w:color="auto" w:fill="auto"/>
          </w:tcPr>
          <w:p w:rsidR="00BA5384" w:rsidRPr="00250A7E" w:rsidRDefault="00BA5384" w:rsidP="00B26764">
            <w:pPr>
              <w:spacing w:before="80" w:after="80" w:line="240" w:lineRule="exact"/>
              <w:rPr>
                <w:rFonts w:ascii="Arial Narrow" w:hAnsi="Arial Narrow" w:cs="Arial"/>
                <w:i/>
                <w:sz w:val="24"/>
                <w:szCs w:val="24"/>
              </w:rPr>
            </w:pPr>
            <w:r w:rsidRPr="00250A7E">
              <w:rPr>
                <w:rFonts w:ascii="Arial Narrow" w:hAnsi="Arial Narrow" w:cs="Arial"/>
                <w:i/>
                <w:sz w:val="24"/>
                <w:szCs w:val="24"/>
              </w:rPr>
              <w:t>Insufficient evidence</w:t>
            </w:r>
          </w:p>
        </w:tc>
        <w:tc>
          <w:tcPr>
            <w:tcW w:w="769" w:type="pct"/>
            <w:tcBorders>
              <w:left w:val="single" w:sz="12" w:space="0" w:color="auto"/>
            </w:tcBorders>
            <w:shd w:val="clear" w:color="auto" w:fill="FFFFFF" w:themeFill="background1"/>
          </w:tcPr>
          <w:p w:rsidR="00BA5384" w:rsidRPr="00250A7E" w:rsidRDefault="00BA5384"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3.1 Examines </w:t>
            </w:r>
            <w:r w:rsidRPr="00E353C0">
              <w:rPr>
                <w:rFonts w:ascii="Arial Narrow" w:hAnsi="Arial Narrow" w:cs="Arial"/>
                <w:i/>
                <w:sz w:val="24"/>
                <w:szCs w:val="24"/>
              </w:rPr>
              <w:t xml:space="preserve">the extent to which Australia </w:t>
            </w:r>
            <w:r>
              <w:rPr>
                <w:rFonts w:ascii="Arial Narrow" w:hAnsi="Arial Narrow" w:cs="Arial"/>
                <w:i/>
                <w:sz w:val="24"/>
                <w:szCs w:val="24"/>
              </w:rPr>
              <w:t>is s</w:t>
            </w:r>
            <w:r w:rsidRPr="00E353C0">
              <w:rPr>
                <w:rFonts w:ascii="Arial Narrow" w:hAnsi="Arial Narrow" w:cs="Arial"/>
                <w:i/>
                <w:sz w:val="24"/>
                <w:szCs w:val="24"/>
              </w:rPr>
              <w:t>ocial</w:t>
            </w:r>
            <w:r>
              <w:rPr>
                <w:rFonts w:ascii="Arial Narrow" w:hAnsi="Arial Narrow" w:cs="Arial"/>
                <w:i/>
                <w:sz w:val="24"/>
                <w:szCs w:val="24"/>
              </w:rPr>
              <w:t>ly</w:t>
            </w:r>
            <w:r w:rsidRPr="00E353C0">
              <w:rPr>
                <w:rFonts w:ascii="Arial Narrow" w:hAnsi="Arial Narrow" w:cs="Arial"/>
                <w:i/>
                <w:sz w:val="24"/>
                <w:szCs w:val="24"/>
              </w:rPr>
              <w:t xml:space="preserve"> cohesi</w:t>
            </w:r>
            <w:r>
              <w:rPr>
                <w:rFonts w:ascii="Arial Narrow" w:hAnsi="Arial Narrow" w:cs="Arial"/>
                <w:i/>
                <w:sz w:val="24"/>
                <w:szCs w:val="24"/>
              </w:rPr>
              <w:t>ve</w:t>
            </w:r>
          </w:p>
        </w:tc>
        <w:tc>
          <w:tcPr>
            <w:tcW w:w="736" w:type="pct"/>
            <w:shd w:val="clear" w:color="auto" w:fill="FFFFFF" w:themeFill="background1"/>
          </w:tcPr>
          <w:p w:rsidR="00BA5384" w:rsidRPr="00250A7E" w:rsidRDefault="00BA5384" w:rsidP="00B26764">
            <w:pPr>
              <w:spacing w:before="80" w:after="80" w:line="240" w:lineRule="exact"/>
              <w:rPr>
                <w:rFonts w:ascii="Arial Narrow" w:hAnsi="Arial Narrow" w:cs="Arial"/>
                <w:i/>
                <w:sz w:val="24"/>
                <w:szCs w:val="24"/>
              </w:rPr>
            </w:pPr>
          </w:p>
        </w:tc>
        <w:tc>
          <w:tcPr>
            <w:tcW w:w="721" w:type="pct"/>
            <w:shd w:val="clear" w:color="auto" w:fill="FFFF00"/>
          </w:tcPr>
          <w:p w:rsidR="00BA5384" w:rsidRPr="00250A7E" w:rsidRDefault="00EB60C5" w:rsidP="00B26764">
            <w:pPr>
              <w:spacing w:before="80" w:after="80" w:line="240" w:lineRule="exact"/>
              <w:rPr>
                <w:rFonts w:ascii="Arial Narrow" w:hAnsi="Arial Narrow" w:cs="Arial"/>
                <w:i/>
                <w:sz w:val="24"/>
                <w:szCs w:val="24"/>
              </w:rPr>
            </w:pPr>
            <w:r w:rsidRPr="005E46BF">
              <w:rPr>
                <w:rFonts w:ascii="Arial Narrow" w:hAnsi="Arial Narrow" w:cs="Arial"/>
                <w:i/>
                <w:sz w:val="24"/>
                <w:szCs w:val="24"/>
              </w:rPr>
              <w:t>3.</w:t>
            </w:r>
            <w:r>
              <w:rPr>
                <w:rFonts w:ascii="Arial Narrow" w:hAnsi="Arial Narrow" w:cs="Arial"/>
                <w:i/>
                <w:sz w:val="24"/>
                <w:szCs w:val="24"/>
              </w:rPr>
              <w:t>2</w:t>
            </w:r>
            <w:r w:rsidRPr="005E46BF">
              <w:rPr>
                <w:rFonts w:ascii="Arial Narrow" w:hAnsi="Arial Narrow" w:cs="Arial"/>
                <w:i/>
                <w:sz w:val="24"/>
                <w:szCs w:val="24"/>
              </w:rPr>
              <w:t xml:space="preserve"> E</w:t>
            </w:r>
            <w:r>
              <w:rPr>
                <w:rFonts w:ascii="Arial Narrow" w:hAnsi="Arial Narrow" w:cs="Arial"/>
                <w:i/>
                <w:sz w:val="24"/>
                <w:szCs w:val="24"/>
              </w:rPr>
              <w:t xml:space="preserve">xplains how racism affects </w:t>
            </w:r>
            <w:r w:rsidRPr="005E46BF">
              <w:rPr>
                <w:rFonts w:ascii="Arial Narrow" w:hAnsi="Arial Narrow" w:cs="Arial"/>
                <w:i/>
                <w:sz w:val="24"/>
                <w:szCs w:val="24"/>
              </w:rPr>
              <w:t>social cohesion in Australia</w:t>
            </w:r>
          </w:p>
        </w:tc>
        <w:tc>
          <w:tcPr>
            <w:tcW w:w="722" w:type="pct"/>
            <w:tcBorders>
              <w:right w:val="single" w:sz="12" w:space="0" w:color="auto"/>
            </w:tcBorders>
            <w:shd w:val="clear" w:color="auto" w:fill="auto"/>
          </w:tcPr>
          <w:p w:rsidR="00BA5384" w:rsidRPr="00250A7E" w:rsidRDefault="00BA5384" w:rsidP="00B26764">
            <w:pPr>
              <w:spacing w:before="80" w:after="80" w:line="240" w:lineRule="exact"/>
              <w:rPr>
                <w:rFonts w:ascii="Arial Narrow" w:hAnsi="Arial Narrow" w:cs="Arial"/>
                <w:i/>
                <w:sz w:val="24"/>
                <w:szCs w:val="24"/>
              </w:rPr>
            </w:pPr>
            <w:r w:rsidRPr="00643670">
              <w:rPr>
                <w:rFonts w:ascii="Arial Narrow" w:hAnsi="Arial Narrow" w:cs="Arial"/>
                <w:i/>
                <w:sz w:val="24"/>
                <w:szCs w:val="24"/>
              </w:rPr>
              <w:t>3.</w:t>
            </w:r>
            <w:r>
              <w:rPr>
                <w:rFonts w:ascii="Arial Narrow" w:hAnsi="Arial Narrow" w:cs="Arial"/>
                <w:i/>
                <w:sz w:val="24"/>
                <w:szCs w:val="24"/>
              </w:rPr>
              <w:t>3</w:t>
            </w:r>
            <w:r w:rsidRPr="00643670">
              <w:rPr>
                <w:rFonts w:ascii="Arial Narrow" w:hAnsi="Arial Narrow" w:cs="Arial"/>
                <w:i/>
                <w:sz w:val="24"/>
                <w:szCs w:val="24"/>
              </w:rPr>
              <w:t xml:space="preserve"> Appraises the extent to which </w:t>
            </w:r>
            <w:r>
              <w:rPr>
                <w:rFonts w:ascii="Arial Narrow" w:hAnsi="Arial Narrow" w:cs="Arial"/>
                <w:i/>
                <w:sz w:val="24"/>
                <w:szCs w:val="24"/>
              </w:rPr>
              <w:t>migration has made Australia more cohesive</w:t>
            </w:r>
          </w:p>
        </w:tc>
      </w:tr>
      <w:tr w:rsidR="00E35CA0" w:rsidRPr="00250A7E" w:rsidTr="00E35CA0">
        <w:tc>
          <w:tcPr>
            <w:tcW w:w="676" w:type="pct"/>
            <w:tcBorders>
              <w:top w:val="nil"/>
              <w:left w:val="single" w:sz="4" w:space="0" w:color="auto"/>
              <w:bottom w:val="single" w:sz="4" w:space="0" w:color="auto"/>
              <w:right w:val="single" w:sz="4" w:space="0" w:color="auto"/>
            </w:tcBorders>
            <w:shd w:val="clear" w:color="auto" w:fill="auto"/>
          </w:tcPr>
          <w:p w:rsidR="00171D15" w:rsidRPr="00250A7E" w:rsidRDefault="00171D15" w:rsidP="00B26764">
            <w:pPr>
              <w:spacing w:before="80" w:after="80" w:line="240" w:lineRule="exact"/>
              <w:rPr>
                <w:rFonts w:ascii="Cambria" w:hAnsi="Cambria" w:cs="Times New Roman"/>
                <w:b/>
                <w:sz w:val="24"/>
                <w:szCs w:val="24"/>
              </w:rPr>
            </w:pPr>
          </w:p>
        </w:tc>
        <w:tc>
          <w:tcPr>
            <w:tcW w:w="823" w:type="pct"/>
            <w:tcBorders>
              <w:left w:val="single" w:sz="4" w:space="0" w:color="auto"/>
              <w:right w:val="single" w:sz="6" w:space="0" w:color="auto"/>
            </w:tcBorders>
          </w:tcPr>
          <w:p w:rsidR="00171D15" w:rsidRDefault="00171D15" w:rsidP="00B26764">
            <w:pPr>
              <w:spacing w:before="80" w:after="80" w:line="240" w:lineRule="exact"/>
              <w:rPr>
                <w:rFonts w:ascii="Arial Narrow" w:hAnsi="Arial Narrow" w:cs="Times New Roman"/>
                <w:sz w:val="24"/>
                <w:szCs w:val="24"/>
              </w:rPr>
            </w:pPr>
            <w:r>
              <w:rPr>
                <w:rFonts w:ascii="Arial Narrow" w:hAnsi="Arial Narrow" w:cs="Times New Roman"/>
                <w:sz w:val="24"/>
                <w:szCs w:val="24"/>
              </w:rPr>
              <w:t>4. Explores connection between individual/family migration experiences and social cohesion</w:t>
            </w:r>
          </w:p>
        </w:tc>
        <w:tc>
          <w:tcPr>
            <w:tcW w:w="553" w:type="pct"/>
            <w:tcBorders>
              <w:left w:val="single" w:sz="6" w:space="0" w:color="auto"/>
              <w:right w:val="single" w:sz="12" w:space="0" w:color="auto"/>
            </w:tcBorders>
            <w:shd w:val="clear" w:color="auto" w:fill="auto"/>
          </w:tcPr>
          <w:p w:rsidR="00171D15" w:rsidRPr="00250A7E" w:rsidRDefault="00171D15" w:rsidP="00B26764">
            <w:pPr>
              <w:spacing w:before="80" w:after="80" w:line="240" w:lineRule="exact"/>
              <w:rPr>
                <w:rFonts w:ascii="Arial Narrow" w:hAnsi="Arial Narrow" w:cs="Arial"/>
                <w:i/>
                <w:sz w:val="24"/>
                <w:szCs w:val="24"/>
              </w:rPr>
            </w:pPr>
            <w:r w:rsidRPr="00250A7E">
              <w:rPr>
                <w:rFonts w:ascii="Arial Narrow" w:hAnsi="Arial Narrow" w:cs="Arial"/>
                <w:i/>
                <w:sz w:val="24"/>
                <w:szCs w:val="24"/>
              </w:rPr>
              <w:t>Insufficient evidence</w:t>
            </w:r>
          </w:p>
        </w:tc>
        <w:tc>
          <w:tcPr>
            <w:tcW w:w="769" w:type="pct"/>
            <w:tcBorders>
              <w:left w:val="single" w:sz="12" w:space="0" w:color="auto"/>
            </w:tcBorders>
            <w:shd w:val="clear" w:color="auto" w:fill="FFFFFF" w:themeFill="background1"/>
          </w:tcPr>
          <w:p w:rsidR="00171D15" w:rsidRDefault="00171D15" w:rsidP="00B26764">
            <w:pPr>
              <w:spacing w:before="80" w:after="80" w:line="240" w:lineRule="exact"/>
              <w:rPr>
                <w:rFonts w:ascii="Arial Narrow" w:hAnsi="Arial Narrow" w:cs="Arial"/>
                <w:i/>
                <w:sz w:val="24"/>
                <w:szCs w:val="24"/>
              </w:rPr>
            </w:pPr>
          </w:p>
        </w:tc>
        <w:tc>
          <w:tcPr>
            <w:tcW w:w="736" w:type="pct"/>
            <w:shd w:val="clear" w:color="auto" w:fill="auto"/>
          </w:tcPr>
          <w:p w:rsidR="00171D15" w:rsidRPr="005E46BF" w:rsidRDefault="00171D15"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4.1 Identifies migration challenges </w:t>
            </w:r>
            <w:r w:rsidR="00EB60C5">
              <w:rPr>
                <w:rFonts w:ascii="Arial Narrow" w:hAnsi="Arial Narrow" w:cs="Arial"/>
                <w:i/>
                <w:sz w:val="24"/>
                <w:szCs w:val="24"/>
              </w:rPr>
              <w:t>for</w:t>
            </w:r>
            <w:r>
              <w:rPr>
                <w:rFonts w:ascii="Arial Narrow" w:hAnsi="Arial Narrow" w:cs="Arial"/>
                <w:i/>
                <w:sz w:val="24"/>
                <w:szCs w:val="24"/>
              </w:rPr>
              <w:t xml:space="preserve"> an individual/family</w:t>
            </w:r>
          </w:p>
        </w:tc>
        <w:tc>
          <w:tcPr>
            <w:tcW w:w="721" w:type="pct"/>
            <w:shd w:val="clear" w:color="auto" w:fill="FFFFFF" w:themeFill="background1"/>
          </w:tcPr>
          <w:p w:rsidR="00171D15" w:rsidRPr="00250A7E" w:rsidRDefault="00171D15" w:rsidP="00B26764">
            <w:pPr>
              <w:spacing w:before="80" w:after="80" w:line="240" w:lineRule="exact"/>
              <w:rPr>
                <w:rFonts w:ascii="Arial Narrow" w:hAnsi="Arial Narrow" w:cs="Arial"/>
                <w:i/>
                <w:sz w:val="24"/>
                <w:szCs w:val="24"/>
              </w:rPr>
            </w:pPr>
            <w:r>
              <w:rPr>
                <w:rFonts w:ascii="Arial Narrow" w:hAnsi="Arial Narrow" w:cs="Arial"/>
                <w:i/>
                <w:sz w:val="24"/>
                <w:szCs w:val="24"/>
              </w:rPr>
              <w:t>4.2 Analyses the contribution of a migrant individual/family to Australian society</w:t>
            </w:r>
          </w:p>
        </w:tc>
        <w:tc>
          <w:tcPr>
            <w:tcW w:w="722" w:type="pct"/>
            <w:tcBorders>
              <w:right w:val="single" w:sz="12" w:space="0" w:color="auto"/>
            </w:tcBorders>
            <w:shd w:val="clear" w:color="auto" w:fill="auto"/>
          </w:tcPr>
          <w:p w:rsidR="00171D15" w:rsidRPr="00643670" w:rsidRDefault="00171D15" w:rsidP="00B26764">
            <w:pPr>
              <w:spacing w:before="80" w:after="80" w:line="240" w:lineRule="exact"/>
              <w:rPr>
                <w:rFonts w:ascii="Arial Narrow" w:hAnsi="Arial Narrow" w:cs="Arial"/>
                <w:i/>
                <w:sz w:val="24"/>
                <w:szCs w:val="24"/>
              </w:rPr>
            </w:pPr>
          </w:p>
        </w:tc>
      </w:tr>
    </w:tbl>
    <w:p w:rsidR="00A15351" w:rsidRDefault="00A15351" w:rsidP="00A15351">
      <w:pPr>
        <w:pStyle w:val="VCAAbody"/>
        <w:rPr>
          <w:b/>
        </w:rPr>
      </w:pPr>
    </w:p>
    <w:p w:rsidR="00745349" w:rsidRPr="00745349" w:rsidRDefault="00351D66" w:rsidP="00AD5F15">
      <w:pPr>
        <w:pStyle w:val="VCAAHeading2"/>
      </w:pPr>
      <w:bookmarkStart w:id="35" w:name="_Toc2001581"/>
      <w:r>
        <w:t>S</w:t>
      </w:r>
      <w:r w:rsidR="00745349" w:rsidRPr="00745349">
        <w:t xml:space="preserve">ample </w:t>
      </w:r>
      <w:r w:rsidR="00682F74">
        <w:t>4</w:t>
      </w:r>
      <w:bookmarkEnd w:id="35"/>
    </w:p>
    <w:p w:rsidR="00745349" w:rsidRDefault="00CA4FDE" w:rsidP="00745349">
      <w:pPr>
        <w:pStyle w:val="VCAAbody"/>
      </w:pPr>
      <w:r>
        <w:br/>
      </w:r>
      <w:r w:rsidR="00745349">
        <w:t xml:space="preserve">Extract from essay: </w:t>
      </w:r>
      <w:r w:rsidR="00AE01FC" w:rsidRPr="00AE01FC">
        <w:rPr>
          <w:i/>
        </w:rPr>
        <w:t>Australia has become culturally diverse, but to what extent has it become socially cohesive?</w:t>
      </w:r>
      <w:r w:rsidR="00C34D64">
        <w:br/>
      </w:r>
    </w:p>
    <w:p w:rsidR="00C34D64" w:rsidRDefault="00CA4FDE" w:rsidP="00C34D64">
      <w:pPr>
        <w:pStyle w:val="VCAAbody"/>
        <w:rPr>
          <w:b/>
          <w:i/>
        </w:rPr>
      </w:pPr>
      <w:r w:rsidRPr="00D708E9">
        <w:rPr>
          <w:rFonts w:asciiTheme="minorHAnsi" w:hAnsiTheme="minorHAnsi" w:cstheme="minorHAnsi"/>
          <w:noProof/>
          <w:lang w:val="en-AU" w:eastAsia="en-AU"/>
        </w:rPr>
        <mc:AlternateContent>
          <mc:Choice Requires="wps">
            <w:drawing>
              <wp:anchor distT="0" distB="0" distL="114300" distR="114300" simplePos="0" relativeHeight="251661312" behindDoc="1" locked="0" layoutInCell="1" allowOverlap="1" wp14:anchorId="473BD854" wp14:editId="5DE6DFBD">
                <wp:simplePos x="0" y="0"/>
                <wp:positionH relativeFrom="column">
                  <wp:posOffset>9525</wp:posOffset>
                </wp:positionH>
                <wp:positionV relativeFrom="paragraph">
                  <wp:posOffset>21590</wp:posOffset>
                </wp:positionV>
                <wp:extent cx="5257800" cy="3543300"/>
                <wp:effectExtent l="0" t="0" r="19050" b="19050"/>
                <wp:wrapThrough wrapText="right">
                  <wp:wrapPolygon edited="0">
                    <wp:start x="0" y="0"/>
                    <wp:lineTo x="0" y="21600"/>
                    <wp:lineTo x="21600" y="21600"/>
                    <wp:lineTo x="21600" y="0"/>
                    <wp:lineTo x="0" y="0"/>
                  </wp:wrapPolygon>
                </wp:wrapThrough>
                <wp:docPr id="7" name="Text Box 2" descr="One in five Australians has experienced racism in the last 12 months according to one of the biggest surveys ever conducted on racism and prejudice in Australia, commissioned by SBS with the Western Sydney University. Professor Kevin Dunn, from Western Sydney University, led the survey of just over 6000 respondents and examined issues including attitudes to cultural differences, tolerance of specific groups and racial hierarchy. These are some statistics that show within a short period how racism is exploited whether it is to be shown in a public location such as transport or in general this gives us an average based opinion on us as Australians how many people within different cultures face racism. [Gives statistics.] &#10;There was one social experiment that showed 2 white female actresses play the role of a white racist towards a female Muslim and the outcome was to see how many Australians would help in this situation – this social experiment showcased a Muslim wearing a hijab and the outcome was to evaluate the responses to this. The results were 80% good and 20% bad, there were a lot of Australians sticking up for the lady being criticised for what she was wearing and experiencing racially harsh terms, some just sat there and decided to not get involved. Most Australians want to help and give justice to those facing racism.&#10;" title="Sample 4 tex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543300"/>
                        </a:xfrm>
                        <a:prstGeom prst="rect">
                          <a:avLst/>
                        </a:prstGeom>
                        <a:solidFill>
                          <a:srgbClr val="FFFFFF"/>
                        </a:solidFill>
                        <a:ln w="9525">
                          <a:solidFill>
                            <a:srgbClr val="000000"/>
                          </a:solidFill>
                          <a:miter lim="800000"/>
                          <a:headEnd/>
                          <a:tailEnd/>
                        </a:ln>
                      </wps:spPr>
                      <wps:txbx>
                        <w:txbxContent>
                          <w:p w:rsidR="00C50980" w:rsidRDefault="00C50980" w:rsidP="006946BB">
                            <w:pPr>
                              <w:pStyle w:val="VCAAbody"/>
                            </w:pPr>
                            <w:r>
                              <w:t xml:space="preserve">One in five Australians has experienced racism in the last 12 months according to one of the biggest surveys ever conducted on racism and prejudice in Australia, commissioned by SBS with the Western Sydney University. Professor Kevin Dunn, from Western Sydney University, led the survey of just over 6000 respondents and examined issues including attitudes to cultural differences, tolerance of specific groups and racial hierarchy. These are some statistics that show within a short period how racism is exploited whether it is to be shown in a public location such as transport or in general this gives us an average based opinion on us as Australians how many people within different cultures face racism. </w:t>
                            </w:r>
                            <w:proofErr w:type="gramStart"/>
                            <w:r>
                              <w:t>[Gives statistics.]</w:t>
                            </w:r>
                            <w:proofErr w:type="gramEnd"/>
                            <w:r>
                              <w:t xml:space="preserve"> </w:t>
                            </w:r>
                          </w:p>
                          <w:p w:rsidR="00C50980" w:rsidRPr="00817029" w:rsidRDefault="00C50980" w:rsidP="006946BB">
                            <w:pPr>
                              <w:pStyle w:val="VCAAbody"/>
                              <w:rPr>
                                <w:rFonts w:ascii="Calisto MT" w:hAnsi="Calisto MT"/>
                              </w:rPr>
                            </w:pPr>
                            <w:r>
                              <w:t xml:space="preserve">There was one social experiment that showed 2 white female actresses play the role of a white racist towards a female Muslim and the outcome was to see how many Australians would help in this situation – this social experiment showcased a Muslim wearing a hijab and the outcome was to evaluate the responses to this. The results were 80% good and 20% bad, there were a lot of Australians sticking up for the lady being </w:t>
                            </w:r>
                            <w:proofErr w:type="spellStart"/>
                            <w:r>
                              <w:t>criticised</w:t>
                            </w:r>
                            <w:proofErr w:type="spellEnd"/>
                            <w:r>
                              <w:t xml:space="preserve"> for what she was wearing and experiencing racially harsh terms, some just sat there and decided to not get involved. Most Australians want to help and give justice to those facing racism.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alt="Title: Sample 4 text - Description: One in five Australians has experienced racism in the last 12 months according to one of the biggest surveys ever conducted on racism and prejudice in Australia, commissioned by SBS with the Western Sydney University. Professor Kevin Dunn, from Western Sydney University, led the survey of just over 6000 respondents and examined issues including attitudes to cultural differences, tolerance of specific groups and racial hierarchy. These are some statistics that show within a short period how racism is exploited whether it is to be shown in a public location such as transport or in general this gives us an average based opinion on us as Australians how many people within different cultures face racism. [Gives statistics.] &#10;There was one social experiment that showed 2 white female actresses play the role of a white racist towards a female Muslim and the outcome was to see how many Australians would help in this situation – this social experiment showcased a Muslim wearing a hijab and the outcome was to evaluate the responses to this. The results were 80% good and 20% bad, there were a lot of Australians sticking up for the lady being criticised for what she was wearing and experiencing racially harsh terms, some just sat there and decided to not get involved. Most Australians want to help and give justice to those facing racism.&#10;" style="position:absolute;margin-left:.75pt;margin-top:1.7pt;width:414pt;height:27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">
                <v:textbox>
                  <w:txbxContent>
                    <w:p w:rsidR="00C50980" w:rsidRDefault="00C50980" w:rsidP="006946BB">
                      <w:pPr>
                        <w:pStyle w:val="VCAAbody"/>
                      </w:pPr>
                      <w:r>
                        <w:t xml:space="preserve">One in five Australians has experienced racism in the last 12 months according to one of the biggest surveys ever conducted on racism and prejudice in Australia, commissioned by SBS with the Western Sydney University. Professor Kevin Dunn, from Western Sydney University, led the survey of just over 6000 respondents and examined issues including attitudes to cultural differences, tolerance of specific groups and racial hierarchy. These are some statistics that show within a short period how racism is exploited whether it is to be shown in a public location such as transport or in general this gives us an average based opinion on us as Australians how many people within different cultures face racism. </w:t>
                      </w:r>
                      <w:proofErr w:type="gramStart"/>
                      <w:r>
                        <w:t>[Gives statistics.]</w:t>
                      </w:r>
                      <w:proofErr w:type="gramEnd"/>
                      <w:r>
                        <w:t xml:space="preserve"> </w:t>
                      </w:r>
                    </w:p>
                    <w:p w:rsidR="00C50980" w:rsidRPr="00817029" w:rsidRDefault="00C50980" w:rsidP="006946BB">
                      <w:pPr>
                        <w:pStyle w:val="VCAAbody"/>
                        <w:rPr>
                          <w:rFonts w:ascii="Calisto MT" w:hAnsi="Calisto MT"/>
                        </w:rPr>
                      </w:pPr>
                      <w:r>
                        <w:t xml:space="preserve">There was one social experiment that showed 2 white female actresses play the role of a white racist towards a female Muslim and the outcome was to see how many Australians would help in this situation – this social experiment showcased a Muslim wearing a hijab and the outcome was to evaluate the responses to this. The results were 80% good and 20% bad, there were a lot of Australians sticking up for the lady being </w:t>
                      </w:r>
                      <w:proofErr w:type="spellStart"/>
                      <w:r>
                        <w:t>criticised</w:t>
                      </w:r>
                      <w:proofErr w:type="spellEnd"/>
                      <w:r>
                        <w:t xml:space="preserve"> for what she was wearing and experiencing racially harsh terms, some just sat there and decided to not get involved. Most Australians want to help and give justice to those facing racism.</w:t>
                      </w:r>
                    </w:p>
                  </w:txbxContent>
                </v:textbox>
                <w10:wrap type="through" side="right"/>
              </v:shape>
            </w:pict>
          </mc:Fallback>
        </mc:AlternateContent>
      </w:r>
      <w:r w:rsidR="000325E9">
        <w:rPr>
          <w:b/>
          <w:i/>
        </w:rPr>
        <w:br/>
      </w:r>
      <w:r w:rsidR="00C34D64">
        <w:rPr>
          <w:b/>
          <w:i/>
        </w:rPr>
        <w:t>Th</w:t>
      </w:r>
      <w:r w:rsidR="005E444C">
        <w:rPr>
          <w:b/>
          <w:i/>
        </w:rPr>
        <w:t xml:space="preserve">e full </w:t>
      </w:r>
      <w:r w:rsidR="009043E0">
        <w:rPr>
          <w:b/>
          <w:i/>
        </w:rPr>
        <w:t>essay</w:t>
      </w:r>
      <w:r w:rsidR="00C34D64" w:rsidRPr="00A3512C">
        <w:rPr>
          <w:b/>
          <w:i/>
        </w:rPr>
        <w:t xml:space="preserve"> demonstrated the following actions in the rubric:</w:t>
      </w:r>
    </w:p>
    <w:p w:rsidR="005B57A1" w:rsidRDefault="00B50AE2" w:rsidP="005B57A1">
      <w:pPr>
        <w:pStyle w:val="VCAAbody"/>
      </w:pPr>
      <w:r w:rsidRPr="00B50AE2">
        <w:t>Progress towards 2.1 Identifies factors that challenge social cohesion</w:t>
      </w:r>
    </w:p>
    <w:p w:rsidR="005B57A1" w:rsidRDefault="00B20E3E" w:rsidP="005B57A1">
      <w:pPr>
        <w:pStyle w:val="VCAAbody"/>
      </w:pPr>
      <w:r>
        <w:t xml:space="preserve">Progress towards </w:t>
      </w:r>
      <w:r w:rsidRPr="00B20E3E">
        <w:t>3.2 Explains how racism affects social cohesion in Australia</w:t>
      </w:r>
    </w:p>
    <w:p w:rsidR="00AB3676" w:rsidRDefault="00AB3676" w:rsidP="005B57A1">
      <w:pPr>
        <w:pStyle w:val="VCAAbody"/>
      </w:pPr>
    </w:p>
    <w:p w:rsidR="009404DB" w:rsidRDefault="009404DB" w:rsidP="005B57A1">
      <w:pPr>
        <w:pStyle w:val="VCAAbody"/>
      </w:pPr>
    </w:p>
    <w:p w:rsidR="009404DB" w:rsidRDefault="009404DB" w:rsidP="005B57A1">
      <w:pPr>
        <w:pStyle w:val="VCAAbody"/>
      </w:pPr>
    </w:p>
    <w:p w:rsidR="009404DB" w:rsidRDefault="009404DB" w:rsidP="005B57A1">
      <w:pPr>
        <w:pStyle w:val="VCAAbody"/>
      </w:pPr>
    </w:p>
    <w:p w:rsidR="009404DB" w:rsidRDefault="009404DB" w:rsidP="005B57A1">
      <w:pPr>
        <w:pStyle w:val="VCAAbody"/>
      </w:pPr>
    </w:p>
    <w:p w:rsidR="009404DB" w:rsidRDefault="009404DB" w:rsidP="005B57A1">
      <w:pPr>
        <w:pStyle w:val="VCAAbody"/>
      </w:pPr>
    </w:p>
    <w:p w:rsidR="00AB3676" w:rsidRDefault="00745349" w:rsidP="00745349">
      <w:pPr>
        <w:pStyle w:val="VCAAbody"/>
      </w:pPr>
      <w:r w:rsidRPr="005F5C86">
        <w:rPr>
          <w:b/>
          <w:i/>
        </w:rPr>
        <w:t xml:space="preserve">Progression: </w:t>
      </w:r>
      <w:r>
        <w:t>The next step</w:t>
      </w:r>
      <w:r w:rsidR="00CA4FDE">
        <w:t>s</w:t>
      </w:r>
      <w:r>
        <w:t xml:space="preserve"> for the student would be to </w:t>
      </w:r>
      <w:r w:rsidR="00B20E3E">
        <w:t>explain why racism might be a concern for people beyond those directly affected</w:t>
      </w:r>
      <w:r w:rsidR="00CA4FDE">
        <w:t>,</w:t>
      </w:r>
      <w:r w:rsidR="00B20E3E">
        <w:t xml:space="preserve"> and to make a connection between Australians wanting to ‘help and give justice to those facing racism’ and social cohesion. </w:t>
      </w:r>
    </w:p>
    <w:p w:rsidR="00B20E3E" w:rsidRDefault="00B20E3E" w:rsidP="00745349">
      <w:pPr>
        <w:pStyle w:val="VCAAbody"/>
      </w:pPr>
    </w:p>
    <w:p w:rsidR="00CA4FDE" w:rsidRDefault="00CA4FDE" w:rsidP="00745349">
      <w:pPr>
        <w:pStyle w:val="VCAAbody"/>
      </w:pPr>
    </w:p>
    <w:p w:rsidR="00CA4FDE" w:rsidRDefault="00CA4FDE" w:rsidP="00745349">
      <w:pPr>
        <w:pStyle w:val="VCAAbody"/>
      </w:pPr>
    </w:p>
    <w:p w:rsidR="00CA4FDE" w:rsidRDefault="00CA4FDE" w:rsidP="00745349">
      <w:pPr>
        <w:pStyle w:val="VCAAbody"/>
      </w:pPr>
    </w:p>
    <w:p w:rsidR="00B20E3E" w:rsidRDefault="00B20E3E" w:rsidP="00745349">
      <w:pPr>
        <w:pStyle w:val="VCAAbody"/>
      </w:pPr>
    </w:p>
    <w:p w:rsidR="00DA3566" w:rsidRDefault="00DA3566" w:rsidP="00745349">
      <w:pPr>
        <w:pStyle w:val="VCAAbody"/>
      </w:pPr>
    </w:p>
    <w:p w:rsidR="00CA39D4" w:rsidRDefault="00CA39D4" w:rsidP="00745349">
      <w:pPr>
        <w:pStyle w:val="VCAAbody"/>
      </w:pPr>
    </w:p>
    <w:p w:rsidR="00DA3566" w:rsidRDefault="00DA3566" w:rsidP="00745349">
      <w:pPr>
        <w:pStyle w:val="VCAAbody"/>
      </w:pPr>
    </w:p>
    <w:tbl>
      <w:tblPr>
        <w:tblStyle w:val="TableGrid"/>
        <w:tblW w:w="4766" w:type="pct"/>
        <w:tblInd w:w="534" w:type="dxa"/>
        <w:tblLook w:val="04A0" w:firstRow="1" w:lastRow="0" w:firstColumn="1" w:lastColumn="0" w:noHBand="0" w:noVBand="1"/>
        <w:tblCaption w:val="Sample 4 rubric"/>
        <w:tblDescription w:val="Progress towards 2.1 Identifies factors that challenge social cohesion&#10;Progress towards 3.2 Explains how racism affects social cohesion in Australia&#10;"/>
      </w:tblPr>
      <w:tblGrid>
        <w:gridCol w:w="2018"/>
        <w:gridCol w:w="2447"/>
        <w:gridCol w:w="1476"/>
        <w:gridCol w:w="2286"/>
        <w:gridCol w:w="2286"/>
        <w:gridCol w:w="2289"/>
        <w:gridCol w:w="2081"/>
      </w:tblGrid>
      <w:tr w:rsidR="00A04848" w:rsidRPr="00250A7E" w:rsidTr="00006B23">
        <w:tc>
          <w:tcPr>
            <w:tcW w:w="6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A04848" w:rsidRPr="00250A7E" w:rsidRDefault="00A04848" w:rsidP="00B26764">
            <w:pPr>
              <w:spacing w:before="80" w:after="80" w:line="240" w:lineRule="exact"/>
              <w:rPr>
                <w:rFonts w:ascii="Arial Narrow" w:hAnsi="Arial Narrow" w:cs="Arial"/>
                <w:i/>
              </w:rPr>
            </w:pPr>
          </w:p>
        </w:tc>
        <w:tc>
          <w:tcPr>
            <w:tcW w:w="8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A04848" w:rsidRPr="00250A7E" w:rsidRDefault="00A04848" w:rsidP="00B26764">
            <w:pPr>
              <w:spacing w:before="80" w:after="80" w:line="240" w:lineRule="exact"/>
              <w:rPr>
                <w:rFonts w:ascii="Arial Narrow" w:hAnsi="Arial Narrow" w:cs="Arial"/>
                <w:i/>
              </w:rPr>
            </w:pPr>
          </w:p>
        </w:tc>
        <w:tc>
          <w:tcPr>
            <w:tcW w:w="496"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A04848" w:rsidRPr="00250A7E" w:rsidRDefault="00A04848" w:rsidP="00682F74">
            <w:pPr>
              <w:spacing w:before="80" w:after="80" w:line="240" w:lineRule="exact"/>
              <w:rPr>
                <w:rFonts w:ascii="Arial Narrow" w:hAnsi="Arial Narrow" w:cs="Arial"/>
                <w:i/>
              </w:rPr>
            </w:pPr>
            <w:r>
              <w:rPr>
                <w:rFonts w:ascii="Arial Narrow" w:hAnsi="Arial Narrow" w:cs="Arial"/>
                <w:i/>
              </w:rPr>
              <w:t xml:space="preserve">Sample </w:t>
            </w:r>
            <w:r w:rsidR="00682F74">
              <w:rPr>
                <w:rFonts w:ascii="Arial Narrow" w:hAnsi="Arial Narrow" w:cs="Arial"/>
                <w:i/>
              </w:rPr>
              <w:t>4</w:t>
            </w:r>
          </w:p>
        </w:tc>
        <w:tc>
          <w:tcPr>
            <w:tcW w:w="3004" w:type="pct"/>
            <w:gridSpan w:val="4"/>
            <w:tcBorders>
              <w:top w:val="single" w:sz="12" w:space="0" w:color="auto"/>
              <w:left w:val="single" w:sz="12" w:space="0" w:color="auto"/>
              <w:right w:val="single" w:sz="12" w:space="0" w:color="auto"/>
            </w:tcBorders>
            <w:shd w:val="clear" w:color="auto" w:fill="D9D9D9" w:themeFill="background1" w:themeFillShade="D9"/>
          </w:tcPr>
          <w:p w:rsidR="00A04848" w:rsidRPr="00250A7E" w:rsidRDefault="00A04848" w:rsidP="00B26764">
            <w:pPr>
              <w:spacing w:before="80" w:after="80" w:line="240" w:lineRule="exact"/>
              <w:rPr>
                <w:rFonts w:ascii="Arial Narrow" w:hAnsi="Arial Narrow" w:cs="Arial"/>
                <w:i/>
                <w:sz w:val="24"/>
                <w:szCs w:val="24"/>
              </w:rPr>
            </w:pPr>
            <w:r w:rsidRPr="00250A7E">
              <w:rPr>
                <w:rFonts w:ascii="Arial Narrow" w:hAnsi="Arial Narrow" w:cs="Arial"/>
                <w:i/>
                <w:sz w:val="24"/>
                <w:szCs w:val="24"/>
              </w:rPr>
              <w:t>Intercultural Capability, Level</w:t>
            </w:r>
            <w:r>
              <w:rPr>
                <w:rFonts w:ascii="Arial Narrow" w:hAnsi="Arial Narrow" w:cs="Arial"/>
                <w:i/>
                <w:sz w:val="24"/>
                <w:szCs w:val="24"/>
              </w:rPr>
              <w:t>s 9 and 10</w:t>
            </w:r>
            <w:r w:rsidRPr="00250A7E">
              <w:rPr>
                <w:rFonts w:ascii="Arial Narrow" w:hAnsi="Arial Narrow" w:cs="Arial"/>
                <w:i/>
                <w:sz w:val="24"/>
                <w:szCs w:val="24"/>
              </w:rPr>
              <w:t xml:space="preserve"> </w:t>
            </w:r>
          </w:p>
        </w:tc>
      </w:tr>
      <w:tr w:rsidR="00A04848" w:rsidRPr="00250A7E" w:rsidTr="00CE20D0">
        <w:tc>
          <w:tcPr>
            <w:tcW w:w="6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A04848" w:rsidRPr="00250A7E" w:rsidRDefault="00A04848" w:rsidP="00B26764">
            <w:pPr>
              <w:spacing w:before="80" w:after="80" w:line="240" w:lineRule="exact"/>
              <w:rPr>
                <w:rFonts w:ascii="Arial Narrow" w:hAnsi="Arial Narrow" w:cs="Arial"/>
                <w:i/>
              </w:rPr>
            </w:pPr>
          </w:p>
        </w:tc>
        <w:tc>
          <w:tcPr>
            <w:tcW w:w="8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A04848" w:rsidRPr="00250A7E" w:rsidRDefault="00A04848" w:rsidP="00B26764">
            <w:pPr>
              <w:spacing w:before="80" w:after="80" w:line="240" w:lineRule="exact"/>
              <w:rPr>
                <w:rFonts w:ascii="Arial Narrow" w:hAnsi="Arial Narrow" w:cs="Arial"/>
                <w:i/>
              </w:rPr>
            </w:pPr>
          </w:p>
        </w:tc>
        <w:tc>
          <w:tcPr>
            <w:tcW w:w="496"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A04848" w:rsidRPr="00250A7E" w:rsidRDefault="00A04848" w:rsidP="00B26764">
            <w:pPr>
              <w:spacing w:before="80" w:after="80" w:line="240" w:lineRule="exact"/>
              <w:rPr>
                <w:rFonts w:ascii="Arial Narrow" w:hAnsi="Arial Narrow" w:cs="Arial"/>
                <w:i/>
              </w:rPr>
            </w:pPr>
          </w:p>
        </w:tc>
        <w:tc>
          <w:tcPr>
            <w:tcW w:w="768" w:type="pct"/>
            <w:tcBorders>
              <w:top w:val="single" w:sz="12" w:space="0" w:color="auto"/>
              <w:left w:val="single" w:sz="12" w:space="0" w:color="auto"/>
              <w:right w:val="single" w:sz="12" w:space="0" w:color="auto"/>
            </w:tcBorders>
            <w:shd w:val="clear" w:color="auto" w:fill="D9D9D9" w:themeFill="background1" w:themeFillShade="D9"/>
          </w:tcPr>
          <w:p w:rsidR="00A04848" w:rsidRPr="00250A7E" w:rsidRDefault="002A0EF6"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Phase 1 </w:t>
            </w:r>
          </w:p>
        </w:tc>
        <w:tc>
          <w:tcPr>
            <w:tcW w:w="768" w:type="pct"/>
            <w:tcBorders>
              <w:top w:val="single" w:sz="12" w:space="0" w:color="auto"/>
              <w:left w:val="single" w:sz="12" w:space="0" w:color="auto"/>
              <w:right w:val="single" w:sz="12" w:space="0" w:color="auto"/>
            </w:tcBorders>
            <w:shd w:val="clear" w:color="auto" w:fill="D9D9D9" w:themeFill="background1" w:themeFillShade="D9"/>
          </w:tcPr>
          <w:p w:rsidR="00A04848" w:rsidRPr="00250A7E" w:rsidRDefault="002A0EF6" w:rsidP="00B26764">
            <w:pPr>
              <w:spacing w:before="80" w:after="80" w:line="240" w:lineRule="exact"/>
              <w:rPr>
                <w:rFonts w:ascii="Arial Narrow" w:hAnsi="Arial Narrow" w:cs="Arial"/>
                <w:i/>
                <w:sz w:val="24"/>
                <w:szCs w:val="24"/>
              </w:rPr>
            </w:pPr>
            <w:r>
              <w:rPr>
                <w:rFonts w:ascii="Arial Narrow" w:hAnsi="Arial Narrow" w:cs="Arial"/>
                <w:i/>
                <w:sz w:val="24"/>
                <w:szCs w:val="24"/>
              </w:rPr>
              <w:t>Phase 2</w:t>
            </w:r>
          </w:p>
        </w:tc>
        <w:tc>
          <w:tcPr>
            <w:tcW w:w="769" w:type="pct"/>
            <w:tcBorders>
              <w:top w:val="single" w:sz="12" w:space="0" w:color="auto"/>
              <w:left w:val="single" w:sz="12" w:space="0" w:color="auto"/>
              <w:right w:val="single" w:sz="12" w:space="0" w:color="auto"/>
            </w:tcBorders>
            <w:shd w:val="clear" w:color="auto" w:fill="D9D9D9" w:themeFill="background1" w:themeFillShade="D9"/>
          </w:tcPr>
          <w:p w:rsidR="00A04848" w:rsidRPr="00250A7E" w:rsidRDefault="002A0EF6" w:rsidP="00B26764">
            <w:pPr>
              <w:spacing w:before="80" w:after="80" w:line="240" w:lineRule="exact"/>
              <w:rPr>
                <w:rFonts w:ascii="Arial Narrow" w:hAnsi="Arial Narrow" w:cs="Arial"/>
                <w:i/>
                <w:sz w:val="24"/>
                <w:szCs w:val="24"/>
              </w:rPr>
            </w:pPr>
            <w:r>
              <w:rPr>
                <w:rFonts w:ascii="Arial Narrow" w:hAnsi="Arial Narrow" w:cs="Arial"/>
                <w:i/>
                <w:sz w:val="24"/>
                <w:szCs w:val="24"/>
              </w:rPr>
              <w:t>Phase 3</w:t>
            </w:r>
          </w:p>
        </w:tc>
        <w:tc>
          <w:tcPr>
            <w:tcW w:w="699" w:type="pct"/>
            <w:tcBorders>
              <w:top w:val="single" w:sz="12" w:space="0" w:color="auto"/>
              <w:left w:val="single" w:sz="12" w:space="0" w:color="auto"/>
              <w:right w:val="single" w:sz="12" w:space="0" w:color="auto"/>
            </w:tcBorders>
            <w:shd w:val="clear" w:color="auto" w:fill="D9D9D9" w:themeFill="background1" w:themeFillShade="D9"/>
          </w:tcPr>
          <w:p w:rsidR="00A04848" w:rsidRPr="00250A7E" w:rsidRDefault="002A0EF6" w:rsidP="00B26764">
            <w:pPr>
              <w:spacing w:before="80" w:after="80" w:line="240" w:lineRule="exact"/>
              <w:rPr>
                <w:rFonts w:ascii="Arial Narrow" w:hAnsi="Arial Narrow" w:cs="Arial"/>
                <w:i/>
                <w:sz w:val="24"/>
                <w:szCs w:val="24"/>
              </w:rPr>
            </w:pPr>
            <w:r>
              <w:rPr>
                <w:rFonts w:ascii="Arial Narrow" w:hAnsi="Arial Narrow" w:cs="Arial"/>
                <w:i/>
                <w:sz w:val="24"/>
                <w:szCs w:val="24"/>
              </w:rPr>
              <w:t>Phase 4</w:t>
            </w:r>
          </w:p>
        </w:tc>
      </w:tr>
      <w:tr w:rsidR="00A04848" w:rsidRPr="00250A7E" w:rsidTr="00CE20D0">
        <w:tc>
          <w:tcPr>
            <w:tcW w:w="67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A04848" w:rsidRPr="00250A7E" w:rsidRDefault="00A04848" w:rsidP="00B26764">
            <w:pPr>
              <w:spacing w:before="80" w:after="80" w:line="240" w:lineRule="exact"/>
              <w:rPr>
                <w:rFonts w:ascii="Arial Narrow" w:hAnsi="Arial Narrow" w:cs="Arial"/>
                <w:i/>
              </w:rPr>
            </w:pPr>
          </w:p>
        </w:tc>
        <w:tc>
          <w:tcPr>
            <w:tcW w:w="82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A04848" w:rsidRPr="00250A7E" w:rsidRDefault="00A04848" w:rsidP="00B26764">
            <w:pPr>
              <w:spacing w:before="80" w:after="80" w:line="240" w:lineRule="exact"/>
              <w:rPr>
                <w:rFonts w:ascii="Arial Narrow" w:hAnsi="Arial Narrow" w:cs="Arial"/>
                <w:i/>
              </w:rPr>
            </w:pPr>
          </w:p>
        </w:tc>
        <w:tc>
          <w:tcPr>
            <w:tcW w:w="496" w:type="pct"/>
            <w:tcBorders>
              <w:top w:val="single" w:sz="4" w:space="0" w:color="FFFFFF" w:themeColor="background1"/>
              <w:left w:val="single" w:sz="4" w:space="0" w:color="FFFFFF" w:themeColor="background1"/>
              <w:bottom w:val="single" w:sz="4" w:space="0" w:color="FFFFFF" w:themeColor="background1"/>
              <w:right w:val="single" w:sz="12" w:space="0" w:color="auto"/>
            </w:tcBorders>
            <w:shd w:val="clear" w:color="auto" w:fill="auto"/>
          </w:tcPr>
          <w:p w:rsidR="00A04848" w:rsidRPr="00250A7E" w:rsidRDefault="00A04848" w:rsidP="00B26764">
            <w:pPr>
              <w:spacing w:before="80" w:after="80" w:line="240" w:lineRule="exact"/>
              <w:rPr>
                <w:rFonts w:ascii="Arial Narrow" w:hAnsi="Arial Narrow" w:cs="Arial"/>
                <w:i/>
              </w:rPr>
            </w:pPr>
          </w:p>
        </w:tc>
        <w:tc>
          <w:tcPr>
            <w:tcW w:w="768" w:type="pct"/>
            <w:tcBorders>
              <w:left w:val="single" w:sz="12" w:space="0" w:color="auto"/>
              <w:bottom w:val="single" w:sz="12" w:space="0" w:color="auto"/>
              <w:right w:val="single" w:sz="12" w:space="0" w:color="auto"/>
            </w:tcBorders>
            <w:shd w:val="clear" w:color="auto" w:fill="D9D9D9" w:themeFill="background1" w:themeFillShade="D9"/>
          </w:tcPr>
          <w:p w:rsidR="00A04848" w:rsidRPr="006314E6" w:rsidRDefault="002A0EF6"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Students in this phase </w:t>
            </w:r>
            <w:r w:rsidR="00A04848" w:rsidRPr="006314E6">
              <w:rPr>
                <w:rFonts w:ascii="Arial Narrow" w:hAnsi="Arial Narrow" w:cs="Arial"/>
                <w:i/>
                <w:sz w:val="24"/>
                <w:szCs w:val="24"/>
              </w:rPr>
              <w:t>can examine social cohesion and the cohesion of Australian society</w:t>
            </w:r>
          </w:p>
        </w:tc>
        <w:tc>
          <w:tcPr>
            <w:tcW w:w="768" w:type="pct"/>
            <w:tcBorders>
              <w:left w:val="single" w:sz="12" w:space="0" w:color="auto"/>
              <w:bottom w:val="single" w:sz="12" w:space="0" w:color="auto"/>
              <w:right w:val="single" w:sz="12" w:space="0" w:color="auto"/>
            </w:tcBorders>
            <w:shd w:val="clear" w:color="auto" w:fill="D9D9D9" w:themeFill="background1" w:themeFillShade="D9"/>
          </w:tcPr>
          <w:p w:rsidR="00A04848" w:rsidRPr="006314E6" w:rsidRDefault="002A0EF6"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Students in this phase </w:t>
            </w:r>
            <w:r w:rsidR="00A04848" w:rsidRPr="006314E6">
              <w:rPr>
                <w:rFonts w:ascii="Arial Narrow" w:hAnsi="Arial Narrow" w:cs="Arial"/>
                <w:i/>
                <w:sz w:val="24"/>
                <w:szCs w:val="24"/>
              </w:rPr>
              <w:t>can identify challenges of maintaining a cohesive society</w:t>
            </w:r>
          </w:p>
        </w:tc>
        <w:tc>
          <w:tcPr>
            <w:tcW w:w="769" w:type="pct"/>
            <w:tcBorders>
              <w:left w:val="single" w:sz="12" w:space="0" w:color="auto"/>
              <w:bottom w:val="single" w:sz="12" w:space="0" w:color="auto"/>
              <w:right w:val="single" w:sz="12" w:space="0" w:color="auto"/>
            </w:tcBorders>
            <w:shd w:val="clear" w:color="auto" w:fill="D9D9D9" w:themeFill="background1" w:themeFillShade="D9"/>
          </w:tcPr>
          <w:p w:rsidR="00A04848" w:rsidRPr="006314E6" w:rsidRDefault="002A0EF6" w:rsidP="00B26764">
            <w:pPr>
              <w:spacing w:before="80" w:after="80" w:line="240" w:lineRule="exact"/>
              <w:rPr>
                <w:rFonts w:ascii="Arial Narrow" w:hAnsi="Arial Narrow"/>
                <w:i/>
                <w:sz w:val="24"/>
                <w:szCs w:val="24"/>
              </w:rPr>
            </w:pPr>
            <w:r>
              <w:rPr>
                <w:rFonts w:ascii="Arial Narrow" w:hAnsi="Arial Narrow"/>
                <w:i/>
                <w:sz w:val="24"/>
                <w:szCs w:val="24"/>
              </w:rPr>
              <w:t xml:space="preserve">Students in this phase </w:t>
            </w:r>
            <w:r w:rsidR="00A04848" w:rsidRPr="006314E6">
              <w:rPr>
                <w:rFonts w:ascii="Arial Narrow" w:hAnsi="Arial Narrow"/>
                <w:i/>
                <w:sz w:val="24"/>
                <w:szCs w:val="24"/>
              </w:rPr>
              <w:t xml:space="preserve">can </w:t>
            </w:r>
            <w:proofErr w:type="spellStart"/>
            <w:r w:rsidR="00A04848" w:rsidRPr="006314E6">
              <w:rPr>
                <w:rFonts w:ascii="Arial Narrow" w:hAnsi="Arial Narrow"/>
                <w:i/>
                <w:sz w:val="24"/>
                <w:szCs w:val="24"/>
              </w:rPr>
              <w:t>analyse</w:t>
            </w:r>
            <w:proofErr w:type="spellEnd"/>
            <w:r w:rsidR="00A04848" w:rsidRPr="006314E6">
              <w:rPr>
                <w:rFonts w:ascii="Arial Narrow" w:hAnsi="Arial Narrow"/>
                <w:i/>
                <w:sz w:val="24"/>
                <w:szCs w:val="24"/>
              </w:rPr>
              <w:t xml:space="preserve"> how cultural diversity affects the cohesion of Australian society</w:t>
            </w:r>
          </w:p>
        </w:tc>
        <w:tc>
          <w:tcPr>
            <w:tcW w:w="699" w:type="pct"/>
            <w:tcBorders>
              <w:left w:val="single" w:sz="12" w:space="0" w:color="auto"/>
              <w:bottom w:val="single" w:sz="12" w:space="0" w:color="auto"/>
              <w:right w:val="single" w:sz="12" w:space="0" w:color="auto"/>
            </w:tcBorders>
            <w:shd w:val="clear" w:color="auto" w:fill="D9D9D9" w:themeFill="background1" w:themeFillShade="D9"/>
          </w:tcPr>
          <w:p w:rsidR="00A04848" w:rsidRPr="006314E6" w:rsidRDefault="002A0EF6"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Students in this phase </w:t>
            </w:r>
            <w:r w:rsidR="00A04848" w:rsidRPr="006314E6">
              <w:rPr>
                <w:rFonts w:ascii="Arial Narrow" w:hAnsi="Arial Narrow" w:cs="Arial"/>
                <w:i/>
                <w:sz w:val="24"/>
                <w:szCs w:val="24"/>
              </w:rPr>
              <w:t xml:space="preserve">can </w:t>
            </w:r>
            <w:proofErr w:type="spellStart"/>
            <w:r w:rsidR="00A04848" w:rsidRPr="006314E6">
              <w:rPr>
                <w:rFonts w:ascii="Arial Narrow" w:hAnsi="Arial Narrow" w:cs="Arial"/>
                <w:i/>
                <w:sz w:val="24"/>
                <w:szCs w:val="24"/>
              </w:rPr>
              <w:t>analyse</w:t>
            </w:r>
            <w:proofErr w:type="spellEnd"/>
            <w:r w:rsidR="00A04848" w:rsidRPr="006314E6">
              <w:rPr>
                <w:rFonts w:ascii="Arial Narrow" w:hAnsi="Arial Narrow" w:cs="Arial"/>
                <w:i/>
                <w:sz w:val="24"/>
                <w:szCs w:val="24"/>
              </w:rPr>
              <w:t xml:space="preserve"> how migration experiences influence cohesion in Australian society</w:t>
            </w:r>
          </w:p>
        </w:tc>
      </w:tr>
      <w:tr w:rsidR="00147BCF" w:rsidRPr="00250A7E" w:rsidTr="00147BCF">
        <w:tc>
          <w:tcPr>
            <w:tcW w:w="1996" w:type="pct"/>
            <w:gridSpan w:val="3"/>
            <w:tcBorders>
              <w:top w:val="single" w:sz="4" w:space="0" w:color="FFFFFF" w:themeColor="background1"/>
              <w:left w:val="nil"/>
              <w:right w:val="dotted" w:sz="4" w:space="0" w:color="auto"/>
            </w:tcBorders>
            <w:shd w:val="clear" w:color="auto" w:fill="auto"/>
          </w:tcPr>
          <w:p w:rsidR="00147BCF" w:rsidRPr="00250A7E" w:rsidRDefault="00147BCF" w:rsidP="00B26764">
            <w:pPr>
              <w:spacing w:before="80" w:after="80" w:line="240" w:lineRule="exact"/>
              <w:rPr>
                <w:rFonts w:ascii="Arial Narrow" w:hAnsi="Arial Narrow" w:cs="Arial"/>
                <w:i/>
              </w:rPr>
            </w:pPr>
          </w:p>
        </w:tc>
        <w:tc>
          <w:tcPr>
            <w:tcW w:w="768" w:type="pct"/>
            <w:tcBorders>
              <w:top w:val="single" w:sz="12" w:space="0" w:color="auto"/>
              <w:left w:val="dotted" w:sz="4" w:space="0" w:color="auto"/>
              <w:right w:val="dotted" w:sz="4" w:space="0" w:color="auto"/>
            </w:tcBorders>
            <w:shd w:val="clear" w:color="auto" w:fill="auto"/>
          </w:tcPr>
          <w:p w:rsidR="00147BCF" w:rsidRPr="00250A7E" w:rsidRDefault="00147BCF" w:rsidP="00B26764">
            <w:pPr>
              <w:spacing w:before="80" w:after="80" w:line="240" w:lineRule="exact"/>
              <w:rPr>
                <w:rFonts w:ascii="Arial Narrow" w:hAnsi="Arial Narrow" w:cs="Arial"/>
              </w:rPr>
            </w:pPr>
          </w:p>
        </w:tc>
        <w:tc>
          <w:tcPr>
            <w:tcW w:w="768" w:type="pct"/>
            <w:tcBorders>
              <w:top w:val="single" w:sz="12" w:space="0" w:color="auto"/>
              <w:left w:val="dotted" w:sz="4" w:space="0" w:color="auto"/>
              <w:right w:val="dotted" w:sz="4" w:space="0" w:color="auto"/>
            </w:tcBorders>
            <w:shd w:val="clear" w:color="auto" w:fill="auto"/>
          </w:tcPr>
          <w:p w:rsidR="00147BCF" w:rsidRPr="00250A7E" w:rsidRDefault="00147BCF" w:rsidP="00B26764">
            <w:pPr>
              <w:spacing w:before="80" w:after="80" w:line="240" w:lineRule="exact"/>
              <w:rPr>
                <w:rFonts w:ascii="Arial Narrow" w:hAnsi="Arial Narrow" w:cs="Arial"/>
              </w:rPr>
            </w:pPr>
          </w:p>
        </w:tc>
        <w:tc>
          <w:tcPr>
            <w:tcW w:w="769" w:type="pct"/>
            <w:tcBorders>
              <w:top w:val="single" w:sz="12" w:space="0" w:color="auto"/>
              <w:left w:val="dotted" w:sz="4" w:space="0" w:color="auto"/>
              <w:right w:val="dotted" w:sz="4" w:space="0" w:color="auto"/>
            </w:tcBorders>
            <w:shd w:val="clear" w:color="auto" w:fill="auto"/>
          </w:tcPr>
          <w:p w:rsidR="00147BCF" w:rsidRPr="00250A7E" w:rsidRDefault="00147BCF" w:rsidP="00B26764">
            <w:pPr>
              <w:spacing w:before="80" w:after="80" w:line="240" w:lineRule="exact"/>
              <w:rPr>
                <w:rFonts w:ascii="Arial Narrow" w:hAnsi="Arial Narrow" w:cs="Arial"/>
              </w:rPr>
            </w:pPr>
          </w:p>
        </w:tc>
        <w:tc>
          <w:tcPr>
            <w:tcW w:w="699" w:type="pct"/>
            <w:tcBorders>
              <w:top w:val="single" w:sz="12" w:space="0" w:color="auto"/>
              <w:left w:val="dotted" w:sz="4" w:space="0" w:color="auto"/>
              <w:right w:val="dotted" w:sz="4" w:space="0" w:color="auto"/>
            </w:tcBorders>
            <w:shd w:val="clear" w:color="auto" w:fill="auto"/>
          </w:tcPr>
          <w:p w:rsidR="00147BCF" w:rsidRPr="00250A7E" w:rsidRDefault="00147BCF" w:rsidP="00B26764">
            <w:pPr>
              <w:spacing w:before="80" w:after="80" w:line="240" w:lineRule="exact"/>
              <w:rPr>
                <w:rFonts w:ascii="Arial Narrow" w:hAnsi="Arial Narrow" w:cs="Arial"/>
              </w:rPr>
            </w:pPr>
          </w:p>
        </w:tc>
      </w:tr>
      <w:tr w:rsidR="00A04848" w:rsidRPr="00250A7E" w:rsidTr="00006B23">
        <w:tc>
          <w:tcPr>
            <w:tcW w:w="678" w:type="pct"/>
            <w:shd w:val="clear" w:color="auto" w:fill="D9D9D9" w:themeFill="background1" w:themeFillShade="D9"/>
          </w:tcPr>
          <w:p w:rsidR="00A04848" w:rsidRPr="00250A7E" w:rsidRDefault="00A04848" w:rsidP="00B26764">
            <w:pPr>
              <w:spacing w:before="80" w:after="80" w:line="240" w:lineRule="exact"/>
              <w:rPr>
                <w:rFonts w:ascii="Arial Narrow" w:hAnsi="Arial Narrow" w:cstheme="minorHAnsi"/>
                <w:i/>
              </w:rPr>
            </w:pPr>
            <w:r w:rsidRPr="00250A7E">
              <w:rPr>
                <w:rFonts w:ascii="Arial Narrow" w:hAnsi="Arial Narrow" w:cs="Arial"/>
                <w:i/>
              </w:rPr>
              <w:t>Organising Element/s</w:t>
            </w:r>
          </w:p>
        </w:tc>
        <w:tc>
          <w:tcPr>
            <w:tcW w:w="822" w:type="pct"/>
            <w:tcBorders>
              <w:right w:val="single" w:sz="6" w:space="0" w:color="auto"/>
            </w:tcBorders>
            <w:shd w:val="clear" w:color="auto" w:fill="D9D9D9" w:themeFill="background1" w:themeFillShade="D9"/>
          </w:tcPr>
          <w:p w:rsidR="00A04848" w:rsidRPr="00250A7E" w:rsidRDefault="00A04848" w:rsidP="00B26764">
            <w:pPr>
              <w:spacing w:before="80" w:after="80" w:line="240" w:lineRule="exact"/>
              <w:rPr>
                <w:rFonts w:ascii="Arial Narrow" w:hAnsi="Arial Narrow" w:cs="Arial"/>
                <w:i/>
              </w:rPr>
            </w:pPr>
            <w:r w:rsidRPr="00250A7E">
              <w:rPr>
                <w:rFonts w:ascii="Arial Narrow" w:hAnsi="Arial Narrow" w:cs="Arial"/>
                <w:i/>
              </w:rPr>
              <w:t>Action</w:t>
            </w:r>
          </w:p>
        </w:tc>
        <w:tc>
          <w:tcPr>
            <w:tcW w:w="496" w:type="pct"/>
            <w:tcBorders>
              <w:top w:val="single" w:sz="6" w:space="0" w:color="auto"/>
              <w:left w:val="single" w:sz="6" w:space="0" w:color="auto"/>
              <w:right w:val="single" w:sz="12" w:space="0" w:color="auto"/>
            </w:tcBorders>
            <w:shd w:val="clear" w:color="auto" w:fill="D9D9D9" w:themeFill="background1" w:themeFillShade="D9"/>
          </w:tcPr>
          <w:p w:rsidR="00A04848" w:rsidRPr="00250A7E" w:rsidRDefault="00A04848" w:rsidP="00B26764">
            <w:pPr>
              <w:spacing w:before="80" w:after="80" w:line="240" w:lineRule="exact"/>
              <w:rPr>
                <w:rFonts w:ascii="Arial Narrow" w:hAnsi="Arial Narrow" w:cs="Arial"/>
                <w:i/>
              </w:rPr>
            </w:pPr>
          </w:p>
        </w:tc>
        <w:tc>
          <w:tcPr>
            <w:tcW w:w="3004" w:type="pct"/>
            <w:gridSpan w:val="4"/>
            <w:tcBorders>
              <w:top w:val="single" w:sz="12" w:space="0" w:color="auto"/>
              <w:left w:val="single" w:sz="12" w:space="0" w:color="auto"/>
              <w:right w:val="single" w:sz="12" w:space="0" w:color="auto"/>
            </w:tcBorders>
            <w:shd w:val="clear" w:color="auto" w:fill="D9D9D9" w:themeFill="background1" w:themeFillShade="D9"/>
          </w:tcPr>
          <w:p w:rsidR="00A04848" w:rsidRPr="00250A7E" w:rsidRDefault="00A04848" w:rsidP="00B26764">
            <w:pPr>
              <w:spacing w:before="80" w:after="80" w:line="240" w:lineRule="exact"/>
              <w:rPr>
                <w:rFonts w:ascii="Arial Narrow" w:hAnsi="Arial Narrow" w:cs="Arial"/>
                <w:i/>
              </w:rPr>
            </w:pPr>
            <w:r w:rsidRPr="00250A7E">
              <w:rPr>
                <w:rFonts w:ascii="Arial Narrow" w:hAnsi="Arial Narrow" w:cs="Arial"/>
                <w:i/>
              </w:rPr>
              <w:t>Quality Criteria</w:t>
            </w:r>
          </w:p>
        </w:tc>
      </w:tr>
      <w:tr w:rsidR="00147BCF" w:rsidRPr="00250A7E" w:rsidTr="00176313">
        <w:tc>
          <w:tcPr>
            <w:tcW w:w="678" w:type="pct"/>
            <w:vMerge w:val="restart"/>
            <w:shd w:val="clear" w:color="auto" w:fill="auto"/>
          </w:tcPr>
          <w:p w:rsidR="00147BCF" w:rsidRPr="00250A7E" w:rsidRDefault="00147BCF" w:rsidP="00B26764">
            <w:pPr>
              <w:spacing w:before="80" w:after="80" w:line="240" w:lineRule="exact"/>
              <w:rPr>
                <w:rFonts w:ascii="Arial Narrow" w:hAnsi="Arial Narrow" w:cstheme="minorHAnsi"/>
                <w:sz w:val="24"/>
                <w:szCs w:val="24"/>
              </w:rPr>
            </w:pPr>
            <w:r w:rsidRPr="00250A7E">
              <w:rPr>
                <w:rFonts w:ascii="Arial Narrow" w:hAnsi="Arial Narrow" w:cstheme="minorHAnsi"/>
                <w:sz w:val="24"/>
                <w:szCs w:val="24"/>
              </w:rPr>
              <w:t xml:space="preserve">Cultural </w:t>
            </w:r>
            <w:r>
              <w:rPr>
                <w:rFonts w:ascii="Arial Narrow" w:hAnsi="Arial Narrow" w:cstheme="minorHAnsi"/>
                <w:sz w:val="24"/>
                <w:szCs w:val="24"/>
              </w:rPr>
              <w:t>Diversity strand</w:t>
            </w:r>
          </w:p>
          <w:p w:rsidR="00147BCF" w:rsidRPr="00250A7E" w:rsidRDefault="00147BCF" w:rsidP="00B26764">
            <w:pPr>
              <w:spacing w:before="80" w:after="80" w:line="240" w:lineRule="exact"/>
              <w:rPr>
                <w:rFonts w:ascii="Arial Narrow" w:hAnsi="Arial Narrow" w:cstheme="minorHAnsi"/>
                <w:sz w:val="24"/>
                <w:szCs w:val="24"/>
              </w:rPr>
            </w:pPr>
          </w:p>
        </w:tc>
        <w:tc>
          <w:tcPr>
            <w:tcW w:w="822" w:type="pct"/>
            <w:tcBorders>
              <w:right w:val="single" w:sz="6" w:space="0" w:color="auto"/>
            </w:tcBorders>
          </w:tcPr>
          <w:p w:rsidR="00147BCF" w:rsidRPr="00250A7E" w:rsidRDefault="00147BCF" w:rsidP="00B26764">
            <w:pPr>
              <w:spacing w:before="80" w:after="80" w:line="240" w:lineRule="exact"/>
              <w:rPr>
                <w:rFonts w:ascii="Arial Narrow" w:hAnsi="Arial Narrow" w:cs="Arial"/>
                <w:sz w:val="24"/>
                <w:szCs w:val="24"/>
              </w:rPr>
            </w:pPr>
            <w:r>
              <w:rPr>
                <w:rFonts w:ascii="Arial Narrow" w:hAnsi="Arial Narrow" w:cs="Arial"/>
                <w:sz w:val="24"/>
                <w:szCs w:val="24"/>
              </w:rPr>
              <w:t xml:space="preserve">1. </w:t>
            </w:r>
            <w:r w:rsidRPr="00250A7E">
              <w:rPr>
                <w:rFonts w:ascii="Arial Narrow" w:hAnsi="Arial Narrow" w:cs="Arial"/>
                <w:sz w:val="24"/>
                <w:szCs w:val="24"/>
              </w:rPr>
              <w:t>Explores the relationships between cultura</w:t>
            </w:r>
            <w:r>
              <w:rPr>
                <w:rFonts w:ascii="Arial Narrow" w:hAnsi="Arial Narrow" w:cs="Arial"/>
                <w:sz w:val="24"/>
                <w:szCs w:val="24"/>
              </w:rPr>
              <w:t>l diversity and social cohesion</w:t>
            </w:r>
          </w:p>
        </w:tc>
        <w:tc>
          <w:tcPr>
            <w:tcW w:w="496" w:type="pct"/>
            <w:tcBorders>
              <w:top w:val="single" w:sz="6" w:space="0" w:color="auto"/>
              <w:left w:val="single" w:sz="6" w:space="0" w:color="auto"/>
              <w:right w:val="single" w:sz="12" w:space="0" w:color="auto"/>
            </w:tcBorders>
            <w:shd w:val="clear" w:color="auto" w:fill="auto"/>
          </w:tcPr>
          <w:p w:rsidR="00147BCF" w:rsidRPr="00250A7E" w:rsidRDefault="00147BCF" w:rsidP="00B26764">
            <w:pPr>
              <w:spacing w:before="80" w:after="80" w:line="240" w:lineRule="exact"/>
              <w:rPr>
                <w:rFonts w:ascii="Arial Narrow" w:hAnsi="Arial Narrow" w:cs="Arial"/>
                <w:i/>
                <w:sz w:val="24"/>
                <w:szCs w:val="24"/>
              </w:rPr>
            </w:pPr>
            <w:r w:rsidRPr="00250A7E">
              <w:rPr>
                <w:rFonts w:ascii="Arial Narrow" w:hAnsi="Arial Narrow" w:cs="Arial"/>
                <w:i/>
                <w:sz w:val="24"/>
                <w:szCs w:val="24"/>
              </w:rPr>
              <w:t>Insufficient evidence</w:t>
            </w:r>
          </w:p>
        </w:tc>
        <w:tc>
          <w:tcPr>
            <w:tcW w:w="768" w:type="pct"/>
            <w:tcBorders>
              <w:top w:val="single" w:sz="12" w:space="0" w:color="auto"/>
              <w:left w:val="single" w:sz="12" w:space="0" w:color="auto"/>
            </w:tcBorders>
            <w:shd w:val="clear" w:color="auto" w:fill="auto"/>
          </w:tcPr>
          <w:p w:rsidR="00147BCF" w:rsidRPr="00250A7E" w:rsidRDefault="00147BCF"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1.1 </w:t>
            </w:r>
            <w:r w:rsidRPr="00250A7E">
              <w:rPr>
                <w:rFonts w:ascii="Arial Narrow" w:hAnsi="Arial Narrow" w:cs="Arial"/>
                <w:i/>
                <w:sz w:val="24"/>
                <w:szCs w:val="24"/>
              </w:rPr>
              <w:t>Explains social cohes</w:t>
            </w:r>
            <w:r>
              <w:rPr>
                <w:rFonts w:ascii="Arial Narrow" w:hAnsi="Arial Narrow" w:cs="Arial"/>
                <w:i/>
                <w:sz w:val="24"/>
                <w:szCs w:val="24"/>
              </w:rPr>
              <w:t xml:space="preserve">ion using examples </w:t>
            </w:r>
          </w:p>
        </w:tc>
        <w:tc>
          <w:tcPr>
            <w:tcW w:w="768" w:type="pct"/>
            <w:tcBorders>
              <w:top w:val="single" w:sz="12" w:space="0" w:color="auto"/>
            </w:tcBorders>
            <w:shd w:val="clear" w:color="auto" w:fill="auto"/>
          </w:tcPr>
          <w:p w:rsidR="00147BCF" w:rsidRPr="00250A7E" w:rsidRDefault="00147BCF" w:rsidP="00B26764">
            <w:pPr>
              <w:spacing w:before="80" w:after="80" w:line="240" w:lineRule="exact"/>
              <w:rPr>
                <w:rFonts w:ascii="Arial Narrow" w:hAnsi="Arial Narrow" w:cs="Arial"/>
                <w:i/>
                <w:sz w:val="24"/>
                <w:szCs w:val="24"/>
              </w:rPr>
            </w:pPr>
          </w:p>
        </w:tc>
        <w:tc>
          <w:tcPr>
            <w:tcW w:w="769" w:type="pct"/>
            <w:tcBorders>
              <w:top w:val="single" w:sz="12" w:space="0" w:color="auto"/>
            </w:tcBorders>
            <w:shd w:val="clear" w:color="auto" w:fill="auto"/>
          </w:tcPr>
          <w:p w:rsidR="00147BCF" w:rsidRPr="00250A7E" w:rsidRDefault="00147BCF"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1.2 </w:t>
            </w:r>
            <w:r w:rsidRPr="00250A7E">
              <w:rPr>
                <w:rFonts w:ascii="Arial Narrow" w:hAnsi="Arial Narrow" w:cs="Arial"/>
                <w:i/>
                <w:sz w:val="24"/>
                <w:szCs w:val="24"/>
              </w:rPr>
              <w:t>Explains the relationship between cultural diversity and social cohesion</w:t>
            </w:r>
          </w:p>
        </w:tc>
        <w:tc>
          <w:tcPr>
            <w:tcW w:w="699" w:type="pct"/>
            <w:tcBorders>
              <w:top w:val="single" w:sz="12" w:space="0" w:color="auto"/>
              <w:right w:val="single" w:sz="12" w:space="0" w:color="auto"/>
            </w:tcBorders>
            <w:shd w:val="clear" w:color="auto" w:fill="auto"/>
          </w:tcPr>
          <w:p w:rsidR="00147BCF" w:rsidRPr="00250A7E" w:rsidRDefault="00147BCF"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1.3 </w:t>
            </w:r>
            <w:r w:rsidRPr="00250A7E">
              <w:rPr>
                <w:rFonts w:ascii="Arial Narrow" w:hAnsi="Arial Narrow" w:cs="Arial"/>
                <w:i/>
                <w:sz w:val="24"/>
                <w:szCs w:val="24"/>
              </w:rPr>
              <w:t xml:space="preserve">Describes </w:t>
            </w:r>
            <w:r>
              <w:rPr>
                <w:rFonts w:ascii="Arial Narrow" w:hAnsi="Arial Narrow" w:cs="Arial"/>
                <w:i/>
                <w:sz w:val="24"/>
                <w:szCs w:val="24"/>
              </w:rPr>
              <w:t>how migration has changed Australian society</w:t>
            </w:r>
          </w:p>
        </w:tc>
      </w:tr>
      <w:tr w:rsidR="00147BCF" w:rsidRPr="00250A7E" w:rsidTr="006E6989">
        <w:tc>
          <w:tcPr>
            <w:tcW w:w="678" w:type="pct"/>
            <w:vMerge/>
            <w:shd w:val="clear" w:color="auto" w:fill="auto"/>
          </w:tcPr>
          <w:p w:rsidR="00147BCF" w:rsidRPr="00250A7E" w:rsidRDefault="00147BCF" w:rsidP="00B26764">
            <w:pPr>
              <w:spacing w:before="80" w:after="80" w:line="240" w:lineRule="exact"/>
              <w:rPr>
                <w:rFonts w:ascii="Arial Narrow" w:hAnsi="Arial Narrow" w:cs="Arial"/>
                <w:sz w:val="24"/>
                <w:szCs w:val="24"/>
              </w:rPr>
            </w:pPr>
          </w:p>
        </w:tc>
        <w:tc>
          <w:tcPr>
            <w:tcW w:w="822" w:type="pct"/>
            <w:tcBorders>
              <w:right w:val="single" w:sz="6" w:space="0" w:color="auto"/>
            </w:tcBorders>
          </w:tcPr>
          <w:p w:rsidR="00147BCF" w:rsidRPr="00250A7E" w:rsidRDefault="00147BCF" w:rsidP="00B26764">
            <w:pPr>
              <w:spacing w:before="80" w:after="80" w:line="240" w:lineRule="exact"/>
              <w:rPr>
                <w:rFonts w:ascii="Arial Narrow" w:hAnsi="Arial Narrow" w:cs="Arial"/>
                <w:sz w:val="24"/>
                <w:szCs w:val="24"/>
              </w:rPr>
            </w:pPr>
            <w:r>
              <w:rPr>
                <w:rFonts w:ascii="Arial Narrow" w:hAnsi="Arial Narrow" w:cs="Arial"/>
                <w:sz w:val="24"/>
                <w:szCs w:val="24"/>
              </w:rPr>
              <w:t xml:space="preserve">2. </w:t>
            </w:r>
            <w:r w:rsidRPr="00250A7E">
              <w:rPr>
                <w:rFonts w:ascii="Arial Narrow" w:hAnsi="Arial Narrow" w:cs="Arial"/>
                <w:sz w:val="24"/>
                <w:szCs w:val="24"/>
              </w:rPr>
              <w:t xml:space="preserve">Explores factors that </w:t>
            </w:r>
            <w:r>
              <w:rPr>
                <w:rFonts w:ascii="Arial Narrow" w:hAnsi="Arial Narrow" w:cs="Arial"/>
                <w:sz w:val="24"/>
                <w:szCs w:val="24"/>
              </w:rPr>
              <w:t xml:space="preserve">challenge </w:t>
            </w:r>
            <w:r w:rsidRPr="00250A7E">
              <w:rPr>
                <w:rFonts w:ascii="Arial Narrow" w:hAnsi="Arial Narrow" w:cs="Arial"/>
                <w:sz w:val="24"/>
                <w:szCs w:val="24"/>
              </w:rPr>
              <w:t>social cohesion</w:t>
            </w:r>
          </w:p>
        </w:tc>
        <w:tc>
          <w:tcPr>
            <w:tcW w:w="496" w:type="pct"/>
            <w:tcBorders>
              <w:left w:val="single" w:sz="6" w:space="0" w:color="auto"/>
              <w:right w:val="single" w:sz="12" w:space="0" w:color="auto"/>
            </w:tcBorders>
            <w:shd w:val="clear" w:color="auto" w:fill="auto"/>
          </w:tcPr>
          <w:p w:rsidR="00147BCF" w:rsidRPr="00250A7E" w:rsidRDefault="00147BCF" w:rsidP="00B26764">
            <w:pPr>
              <w:spacing w:before="80" w:after="80" w:line="240" w:lineRule="exact"/>
              <w:rPr>
                <w:rFonts w:ascii="Arial Narrow" w:hAnsi="Arial Narrow" w:cs="Arial"/>
                <w:i/>
                <w:sz w:val="24"/>
                <w:szCs w:val="24"/>
              </w:rPr>
            </w:pPr>
            <w:r w:rsidRPr="00250A7E">
              <w:rPr>
                <w:rFonts w:ascii="Arial Narrow" w:hAnsi="Arial Narrow" w:cs="Arial"/>
                <w:i/>
                <w:sz w:val="24"/>
                <w:szCs w:val="24"/>
              </w:rPr>
              <w:t>Insufficient evidence</w:t>
            </w:r>
          </w:p>
        </w:tc>
        <w:tc>
          <w:tcPr>
            <w:tcW w:w="768" w:type="pct"/>
            <w:tcBorders>
              <w:left w:val="single" w:sz="12" w:space="0" w:color="auto"/>
            </w:tcBorders>
            <w:shd w:val="clear" w:color="auto" w:fill="auto"/>
          </w:tcPr>
          <w:p w:rsidR="00147BCF" w:rsidRPr="00250A7E" w:rsidRDefault="00147BCF" w:rsidP="00B26764">
            <w:pPr>
              <w:spacing w:before="80" w:after="80" w:line="240" w:lineRule="exact"/>
              <w:rPr>
                <w:rFonts w:ascii="Arial Narrow" w:hAnsi="Arial Narrow" w:cs="Arial"/>
                <w:i/>
                <w:sz w:val="24"/>
                <w:szCs w:val="24"/>
              </w:rPr>
            </w:pPr>
          </w:p>
        </w:tc>
        <w:tc>
          <w:tcPr>
            <w:tcW w:w="768" w:type="pct"/>
            <w:shd w:val="clear" w:color="auto" w:fill="FFFF00"/>
          </w:tcPr>
          <w:p w:rsidR="00147BCF" w:rsidRPr="00250A7E" w:rsidRDefault="00147BCF"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2.1 Identifies </w:t>
            </w:r>
            <w:r w:rsidRPr="00250A7E">
              <w:rPr>
                <w:rFonts w:ascii="Arial Narrow" w:hAnsi="Arial Narrow" w:cs="Arial"/>
                <w:i/>
                <w:sz w:val="24"/>
                <w:szCs w:val="24"/>
              </w:rPr>
              <w:t xml:space="preserve">factors that </w:t>
            </w:r>
            <w:r>
              <w:rPr>
                <w:rFonts w:ascii="Arial Narrow" w:hAnsi="Arial Narrow" w:cs="Arial"/>
                <w:i/>
                <w:sz w:val="24"/>
                <w:szCs w:val="24"/>
              </w:rPr>
              <w:t xml:space="preserve">challenge </w:t>
            </w:r>
            <w:r w:rsidRPr="00250A7E">
              <w:rPr>
                <w:rFonts w:ascii="Arial Narrow" w:hAnsi="Arial Narrow" w:cs="Arial"/>
                <w:i/>
                <w:sz w:val="24"/>
                <w:szCs w:val="24"/>
              </w:rPr>
              <w:t>social cohesion</w:t>
            </w:r>
          </w:p>
        </w:tc>
        <w:tc>
          <w:tcPr>
            <w:tcW w:w="769" w:type="pct"/>
            <w:shd w:val="clear" w:color="auto" w:fill="auto"/>
          </w:tcPr>
          <w:p w:rsidR="00147BCF" w:rsidRPr="00250A7E" w:rsidRDefault="00147BCF" w:rsidP="00B26764">
            <w:pPr>
              <w:spacing w:before="80" w:after="80" w:line="240" w:lineRule="exact"/>
              <w:rPr>
                <w:rFonts w:ascii="Arial Narrow" w:hAnsi="Arial Narrow" w:cs="Arial"/>
                <w:i/>
                <w:sz w:val="24"/>
                <w:szCs w:val="24"/>
              </w:rPr>
            </w:pPr>
            <w:r>
              <w:rPr>
                <w:rFonts w:ascii="Arial Narrow" w:hAnsi="Arial Narrow" w:cs="Arial"/>
                <w:i/>
                <w:sz w:val="24"/>
                <w:szCs w:val="24"/>
              </w:rPr>
              <w:t>2.2. Describes how cultural diversity might create challenges for social cohesion</w:t>
            </w:r>
          </w:p>
        </w:tc>
        <w:tc>
          <w:tcPr>
            <w:tcW w:w="699" w:type="pct"/>
            <w:tcBorders>
              <w:right w:val="single" w:sz="12" w:space="0" w:color="auto"/>
            </w:tcBorders>
            <w:shd w:val="clear" w:color="auto" w:fill="auto"/>
          </w:tcPr>
          <w:p w:rsidR="00147BCF" w:rsidRPr="00250A7E" w:rsidRDefault="00147BCF" w:rsidP="00B26764">
            <w:pPr>
              <w:spacing w:before="80" w:after="80" w:line="240" w:lineRule="exact"/>
              <w:rPr>
                <w:rFonts w:ascii="Arial Narrow" w:hAnsi="Arial Narrow" w:cs="Arial"/>
                <w:i/>
                <w:sz w:val="24"/>
                <w:szCs w:val="24"/>
              </w:rPr>
            </w:pPr>
          </w:p>
        </w:tc>
      </w:tr>
      <w:tr w:rsidR="00147BCF" w:rsidRPr="00250A7E" w:rsidTr="00C50980">
        <w:tc>
          <w:tcPr>
            <w:tcW w:w="678" w:type="pct"/>
            <w:vMerge/>
            <w:shd w:val="clear" w:color="auto" w:fill="auto"/>
          </w:tcPr>
          <w:p w:rsidR="00147BCF" w:rsidRPr="00250A7E" w:rsidRDefault="00147BCF" w:rsidP="00B26764">
            <w:pPr>
              <w:spacing w:before="80" w:after="80" w:line="240" w:lineRule="exact"/>
              <w:rPr>
                <w:rFonts w:ascii="Cambria" w:hAnsi="Cambria" w:cs="Times New Roman"/>
                <w:b/>
                <w:sz w:val="24"/>
                <w:szCs w:val="24"/>
              </w:rPr>
            </w:pPr>
          </w:p>
        </w:tc>
        <w:tc>
          <w:tcPr>
            <w:tcW w:w="822" w:type="pct"/>
            <w:tcBorders>
              <w:right w:val="single" w:sz="6" w:space="0" w:color="auto"/>
            </w:tcBorders>
          </w:tcPr>
          <w:p w:rsidR="00147BCF" w:rsidRPr="00250A7E" w:rsidRDefault="00147BCF" w:rsidP="00B26764">
            <w:pPr>
              <w:spacing w:before="80" w:after="80" w:line="240" w:lineRule="exact"/>
              <w:rPr>
                <w:rFonts w:ascii="Arial Narrow" w:hAnsi="Arial Narrow" w:cs="Times New Roman"/>
                <w:sz w:val="24"/>
                <w:szCs w:val="24"/>
              </w:rPr>
            </w:pPr>
            <w:r>
              <w:rPr>
                <w:rFonts w:ascii="Arial Narrow" w:hAnsi="Arial Narrow" w:cs="Times New Roman"/>
                <w:sz w:val="24"/>
                <w:szCs w:val="24"/>
              </w:rPr>
              <w:t xml:space="preserve">3. </w:t>
            </w:r>
            <w:r w:rsidRPr="00CE0770">
              <w:rPr>
                <w:rFonts w:ascii="Arial Narrow" w:hAnsi="Arial Narrow" w:cs="Times New Roman"/>
                <w:sz w:val="24"/>
                <w:szCs w:val="24"/>
              </w:rPr>
              <w:t>Ex</w:t>
            </w:r>
            <w:r>
              <w:rPr>
                <w:rFonts w:ascii="Arial Narrow" w:hAnsi="Arial Narrow" w:cs="Times New Roman"/>
                <w:sz w:val="24"/>
                <w:szCs w:val="24"/>
              </w:rPr>
              <w:t>amines the extent to which Australia is socially and culturally c</w:t>
            </w:r>
            <w:r w:rsidRPr="00CE0770">
              <w:rPr>
                <w:rFonts w:ascii="Arial Narrow" w:hAnsi="Arial Narrow" w:cs="Times New Roman"/>
                <w:sz w:val="24"/>
                <w:szCs w:val="24"/>
              </w:rPr>
              <w:t>ohesi</w:t>
            </w:r>
            <w:r>
              <w:rPr>
                <w:rFonts w:ascii="Arial Narrow" w:hAnsi="Arial Narrow" w:cs="Times New Roman"/>
                <w:sz w:val="24"/>
                <w:szCs w:val="24"/>
              </w:rPr>
              <w:t>ve</w:t>
            </w:r>
          </w:p>
        </w:tc>
        <w:tc>
          <w:tcPr>
            <w:tcW w:w="496" w:type="pct"/>
            <w:tcBorders>
              <w:left w:val="single" w:sz="6" w:space="0" w:color="auto"/>
              <w:right w:val="single" w:sz="12" w:space="0" w:color="auto"/>
            </w:tcBorders>
            <w:shd w:val="clear" w:color="auto" w:fill="auto"/>
          </w:tcPr>
          <w:p w:rsidR="00147BCF" w:rsidRPr="00250A7E" w:rsidRDefault="00147BCF" w:rsidP="00B26764">
            <w:pPr>
              <w:spacing w:before="80" w:after="80" w:line="240" w:lineRule="exact"/>
              <w:rPr>
                <w:rFonts w:ascii="Arial Narrow" w:hAnsi="Arial Narrow" w:cs="Arial"/>
                <w:i/>
                <w:sz w:val="24"/>
                <w:szCs w:val="24"/>
              </w:rPr>
            </w:pPr>
            <w:r w:rsidRPr="00250A7E">
              <w:rPr>
                <w:rFonts w:ascii="Arial Narrow" w:hAnsi="Arial Narrow" w:cs="Arial"/>
                <w:i/>
                <w:sz w:val="24"/>
                <w:szCs w:val="24"/>
              </w:rPr>
              <w:t>Insufficient evidence</w:t>
            </w:r>
          </w:p>
        </w:tc>
        <w:tc>
          <w:tcPr>
            <w:tcW w:w="768" w:type="pct"/>
            <w:tcBorders>
              <w:left w:val="single" w:sz="12" w:space="0" w:color="auto"/>
            </w:tcBorders>
            <w:shd w:val="clear" w:color="auto" w:fill="FFFFFF" w:themeFill="background1"/>
          </w:tcPr>
          <w:p w:rsidR="00147BCF" w:rsidRPr="00250A7E" w:rsidRDefault="00147BCF" w:rsidP="00B26764">
            <w:pPr>
              <w:spacing w:before="80" w:after="80" w:line="240" w:lineRule="exact"/>
              <w:rPr>
                <w:rFonts w:ascii="Arial Narrow" w:hAnsi="Arial Narrow" w:cs="Arial"/>
                <w:i/>
                <w:sz w:val="24"/>
                <w:szCs w:val="24"/>
              </w:rPr>
            </w:pPr>
            <w:r>
              <w:rPr>
                <w:rFonts w:ascii="Arial Narrow" w:hAnsi="Arial Narrow" w:cs="Arial"/>
                <w:i/>
                <w:sz w:val="24"/>
                <w:szCs w:val="24"/>
              </w:rPr>
              <w:t xml:space="preserve">3.1 Examines </w:t>
            </w:r>
            <w:r w:rsidRPr="00E353C0">
              <w:rPr>
                <w:rFonts w:ascii="Arial Narrow" w:hAnsi="Arial Narrow" w:cs="Arial"/>
                <w:i/>
                <w:sz w:val="24"/>
                <w:szCs w:val="24"/>
              </w:rPr>
              <w:t xml:space="preserve">the extent to which Australia </w:t>
            </w:r>
            <w:r>
              <w:rPr>
                <w:rFonts w:ascii="Arial Narrow" w:hAnsi="Arial Narrow" w:cs="Arial"/>
                <w:i/>
                <w:sz w:val="24"/>
                <w:szCs w:val="24"/>
              </w:rPr>
              <w:t>is s</w:t>
            </w:r>
            <w:r w:rsidRPr="00E353C0">
              <w:rPr>
                <w:rFonts w:ascii="Arial Narrow" w:hAnsi="Arial Narrow" w:cs="Arial"/>
                <w:i/>
                <w:sz w:val="24"/>
                <w:szCs w:val="24"/>
              </w:rPr>
              <w:t>ocial</w:t>
            </w:r>
            <w:r>
              <w:rPr>
                <w:rFonts w:ascii="Arial Narrow" w:hAnsi="Arial Narrow" w:cs="Arial"/>
                <w:i/>
                <w:sz w:val="24"/>
                <w:szCs w:val="24"/>
              </w:rPr>
              <w:t>ly</w:t>
            </w:r>
            <w:r w:rsidRPr="00E353C0">
              <w:rPr>
                <w:rFonts w:ascii="Arial Narrow" w:hAnsi="Arial Narrow" w:cs="Arial"/>
                <w:i/>
                <w:sz w:val="24"/>
                <w:szCs w:val="24"/>
              </w:rPr>
              <w:t xml:space="preserve"> cohesi</w:t>
            </w:r>
            <w:r>
              <w:rPr>
                <w:rFonts w:ascii="Arial Narrow" w:hAnsi="Arial Narrow" w:cs="Arial"/>
                <w:i/>
                <w:sz w:val="24"/>
                <w:szCs w:val="24"/>
              </w:rPr>
              <w:t>ve</w:t>
            </w:r>
          </w:p>
        </w:tc>
        <w:tc>
          <w:tcPr>
            <w:tcW w:w="768" w:type="pct"/>
            <w:shd w:val="clear" w:color="auto" w:fill="FFFFFF" w:themeFill="background1"/>
          </w:tcPr>
          <w:p w:rsidR="00147BCF" w:rsidRPr="00250A7E" w:rsidRDefault="00147BCF" w:rsidP="00B26764">
            <w:pPr>
              <w:spacing w:before="80" w:after="80" w:line="240" w:lineRule="exact"/>
              <w:rPr>
                <w:rFonts w:ascii="Arial Narrow" w:hAnsi="Arial Narrow" w:cs="Arial"/>
                <w:i/>
                <w:sz w:val="24"/>
                <w:szCs w:val="24"/>
              </w:rPr>
            </w:pPr>
          </w:p>
        </w:tc>
        <w:tc>
          <w:tcPr>
            <w:tcW w:w="769" w:type="pct"/>
            <w:shd w:val="clear" w:color="auto" w:fill="FFFF00"/>
          </w:tcPr>
          <w:p w:rsidR="00147BCF" w:rsidRPr="00250A7E" w:rsidRDefault="00147BCF" w:rsidP="00B26764">
            <w:pPr>
              <w:spacing w:before="80" w:after="80" w:line="240" w:lineRule="exact"/>
              <w:rPr>
                <w:rFonts w:ascii="Arial Narrow" w:hAnsi="Arial Narrow" w:cs="Arial"/>
                <w:i/>
                <w:sz w:val="24"/>
                <w:szCs w:val="24"/>
              </w:rPr>
            </w:pPr>
            <w:r w:rsidRPr="005E46BF">
              <w:rPr>
                <w:rFonts w:ascii="Arial Narrow" w:hAnsi="Arial Narrow" w:cs="Arial"/>
                <w:i/>
                <w:sz w:val="24"/>
                <w:szCs w:val="24"/>
              </w:rPr>
              <w:t>3.</w:t>
            </w:r>
            <w:r>
              <w:rPr>
                <w:rFonts w:ascii="Arial Narrow" w:hAnsi="Arial Narrow" w:cs="Arial"/>
                <w:i/>
                <w:sz w:val="24"/>
                <w:szCs w:val="24"/>
              </w:rPr>
              <w:t>2</w:t>
            </w:r>
            <w:r w:rsidRPr="005E46BF">
              <w:rPr>
                <w:rFonts w:ascii="Arial Narrow" w:hAnsi="Arial Narrow" w:cs="Arial"/>
                <w:i/>
                <w:sz w:val="24"/>
                <w:szCs w:val="24"/>
              </w:rPr>
              <w:t xml:space="preserve"> E</w:t>
            </w:r>
            <w:r>
              <w:rPr>
                <w:rFonts w:ascii="Arial Narrow" w:hAnsi="Arial Narrow" w:cs="Arial"/>
                <w:i/>
                <w:sz w:val="24"/>
                <w:szCs w:val="24"/>
              </w:rPr>
              <w:t xml:space="preserve">xplains how racism affects </w:t>
            </w:r>
            <w:r w:rsidRPr="005E46BF">
              <w:rPr>
                <w:rFonts w:ascii="Arial Narrow" w:hAnsi="Arial Narrow" w:cs="Arial"/>
                <w:i/>
                <w:sz w:val="24"/>
                <w:szCs w:val="24"/>
              </w:rPr>
              <w:t>social cohesion in Australia</w:t>
            </w:r>
          </w:p>
        </w:tc>
        <w:tc>
          <w:tcPr>
            <w:tcW w:w="699" w:type="pct"/>
            <w:tcBorders>
              <w:right w:val="single" w:sz="12" w:space="0" w:color="auto"/>
            </w:tcBorders>
            <w:shd w:val="clear" w:color="auto" w:fill="auto"/>
          </w:tcPr>
          <w:p w:rsidR="00147BCF" w:rsidRPr="00250A7E" w:rsidRDefault="00147BCF" w:rsidP="00B26764">
            <w:pPr>
              <w:spacing w:before="80" w:after="80" w:line="240" w:lineRule="exact"/>
              <w:rPr>
                <w:rFonts w:ascii="Arial Narrow" w:hAnsi="Arial Narrow" w:cs="Arial"/>
                <w:i/>
                <w:sz w:val="24"/>
                <w:szCs w:val="24"/>
              </w:rPr>
            </w:pPr>
            <w:r w:rsidRPr="00643670">
              <w:rPr>
                <w:rFonts w:ascii="Arial Narrow" w:hAnsi="Arial Narrow" w:cs="Arial"/>
                <w:i/>
                <w:sz w:val="24"/>
                <w:szCs w:val="24"/>
              </w:rPr>
              <w:t>3.</w:t>
            </w:r>
            <w:r>
              <w:rPr>
                <w:rFonts w:ascii="Arial Narrow" w:hAnsi="Arial Narrow" w:cs="Arial"/>
                <w:i/>
                <w:sz w:val="24"/>
                <w:szCs w:val="24"/>
              </w:rPr>
              <w:t>3</w:t>
            </w:r>
            <w:r w:rsidRPr="00643670">
              <w:rPr>
                <w:rFonts w:ascii="Arial Narrow" w:hAnsi="Arial Narrow" w:cs="Arial"/>
                <w:i/>
                <w:sz w:val="24"/>
                <w:szCs w:val="24"/>
              </w:rPr>
              <w:t xml:space="preserve"> Appraises the extent to which </w:t>
            </w:r>
            <w:r>
              <w:rPr>
                <w:rFonts w:ascii="Arial Narrow" w:hAnsi="Arial Narrow" w:cs="Arial"/>
                <w:i/>
                <w:sz w:val="24"/>
                <w:szCs w:val="24"/>
              </w:rPr>
              <w:t>migration has made Australia more cohesive</w:t>
            </w:r>
          </w:p>
        </w:tc>
      </w:tr>
      <w:tr w:rsidR="00147BCF" w:rsidRPr="00250A7E" w:rsidTr="00C50980">
        <w:tc>
          <w:tcPr>
            <w:tcW w:w="678" w:type="pct"/>
            <w:vMerge/>
            <w:tcBorders>
              <w:bottom w:val="single" w:sz="4" w:space="0" w:color="auto"/>
            </w:tcBorders>
            <w:shd w:val="clear" w:color="auto" w:fill="auto"/>
          </w:tcPr>
          <w:p w:rsidR="00147BCF" w:rsidRPr="00250A7E" w:rsidRDefault="00147BCF" w:rsidP="00B26764">
            <w:pPr>
              <w:spacing w:before="80" w:after="80" w:line="240" w:lineRule="exact"/>
              <w:rPr>
                <w:rFonts w:ascii="Cambria" w:hAnsi="Cambria" w:cs="Times New Roman"/>
                <w:b/>
                <w:sz w:val="24"/>
                <w:szCs w:val="24"/>
              </w:rPr>
            </w:pPr>
          </w:p>
        </w:tc>
        <w:tc>
          <w:tcPr>
            <w:tcW w:w="822" w:type="pct"/>
            <w:tcBorders>
              <w:right w:val="single" w:sz="6" w:space="0" w:color="auto"/>
            </w:tcBorders>
          </w:tcPr>
          <w:p w:rsidR="00147BCF" w:rsidRDefault="00147BCF" w:rsidP="00B26764">
            <w:pPr>
              <w:spacing w:before="80" w:after="80" w:line="240" w:lineRule="exact"/>
              <w:rPr>
                <w:rFonts w:ascii="Arial Narrow" w:hAnsi="Arial Narrow" w:cs="Times New Roman"/>
                <w:sz w:val="24"/>
                <w:szCs w:val="24"/>
              </w:rPr>
            </w:pPr>
            <w:r>
              <w:rPr>
                <w:rFonts w:ascii="Arial Narrow" w:hAnsi="Arial Narrow" w:cs="Times New Roman"/>
                <w:sz w:val="24"/>
                <w:szCs w:val="24"/>
              </w:rPr>
              <w:t>4. Explores connection between individual/family migration experiences and social cohesion</w:t>
            </w:r>
          </w:p>
        </w:tc>
        <w:tc>
          <w:tcPr>
            <w:tcW w:w="496" w:type="pct"/>
            <w:tcBorders>
              <w:left w:val="single" w:sz="6" w:space="0" w:color="auto"/>
              <w:right w:val="single" w:sz="12" w:space="0" w:color="auto"/>
            </w:tcBorders>
            <w:shd w:val="clear" w:color="auto" w:fill="auto"/>
          </w:tcPr>
          <w:p w:rsidR="00147BCF" w:rsidRPr="00250A7E" w:rsidRDefault="00147BCF" w:rsidP="00B26764">
            <w:pPr>
              <w:spacing w:before="80" w:after="80" w:line="240" w:lineRule="exact"/>
              <w:rPr>
                <w:rFonts w:ascii="Arial Narrow" w:hAnsi="Arial Narrow" w:cs="Arial"/>
                <w:i/>
                <w:sz w:val="24"/>
                <w:szCs w:val="24"/>
              </w:rPr>
            </w:pPr>
            <w:r w:rsidRPr="00250A7E">
              <w:rPr>
                <w:rFonts w:ascii="Arial Narrow" w:hAnsi="Arial Narrow" w:cs="Arial"/>
                <w:i/>
                <w:sz w:val="24"/>
                <w:szCs w:val="24"/>
              </w:rPr>
              <w:t>Insufficient evidence</w:t>
            </w:r>
          </w:p>
        </w:tc>
        <w:tc>
          <w:tcPr>
            <w:tcW w:w="768" w:type="pct"/>
            <w:tcBorders>
              <w:left w:val="single" w:sz="12" w:space="0" w:color="auto"/>
            </w:tcBorders>
            <w:shd w:val="clear" w:color="auto" w:fill="FFFFFF" w:themeFill="background1"/>
          </w:tcPr>
          <w:p w:rsidR="00147BCF" w:rsidRDefault="00147BCF" w:rsidP="00B26764">
            <w:pPr>
              <w:spacing w:before="80" w:after="80" w:line="240" w:lineRule="exact"/>
              <w:rPr>
                <w:rFonts w:ascii="Arial Narrow" w:hAnsi="Arial Narrow" w:cs="Arial"/>
                <w:i/>
                <w:sz w:val="24"/>
                <w:szCs w:val="24"/>
              </w:rPr>
            </w:pPr>
          </w:p>
        </w:tc>
        <w:tc>
          <w:tcPr>
            <w:tcW w:w="768" w:type="pct"/>
            <w:shd w:val="clear" w:color="auto" w:fill="auto"/>
          </w:tcPr>
          <w:p w:rsidR="00147BCF" w:rsidRPr="005E46BF" w:rsidRDefault="00147BCF" w:rsidP="00B26764">
            <w:pPr>
              <w:spacing w:before="80" w:after="80" w:line="240" w:lineRule="exact"/>
              <w:rPr>
                <w:rFonts w:ascii="Arial Narrow" w:hAnsi="Arial Narrow" w:cs="Arial"/>
                <w:i/>
                <w:sz w:val="24"/>
                <w:szCs w:val="24"/>
              </w:rPr>
            </w:pPr>
            <w:r>
              <w:rPr>
                <w:rFonts w:ascii="Arial Narrow" w:hAnsi="Arial Narrow" w:cs="Arial"/>
                <w:i/>
                <w:sz w:val="24"/>
                <w:szCs w:val="24"/>
              </w:rPr>
              <w:t>4.1 Identifies migration challenges for an individual/family</w:t>
            </w:r>
          </w:p>
        </w:tc>
        <w:tc>
          <w:tcPr>
            <w:tcW w:w="769" w:type="pct"/>
            <w:shd w:val="clear" w:color="auto" w:fill="auto"/>
          </w:tcPr>
          <w:p w:rsidR="00147BCF" w:rsidRPr="00250A7E" w:rsidRDefault="00147BCF" w:rsidP="00B26764">
            <w:pPr>
              <w:spacing w:before="80" w:after="80" w:line="240" w:lineRule="exact"/>
              <w:rPr>
                <w:rFonts w:ascii="Arial Narrow" w:hAnsi="Arial Narrow" w:cs="Arial"/>
                <w:i/>
                <w:sz w:val="24"/>
                <w:szCs w:val="24"/>
              </w:rPr>
            </w:pPr>
            <w:r>
              <w:rPr>
                <w:rFonts w:ascii="Arial Narrow" w:hAnsi="Arial Narrow" w:cs="Arial"/>
                <w:i/>
                <w:sz w:val="24"/>
                <w:szCs w:val="24"/>
              </w:rPr>
              <w:t>4.2 Analyses the contribution of a migrant individual/family to Australian society</w:t>
            </w:r>
          </w:p>
        </w:tc>
        <w:tc>
          <w:tcPr>
            <w:tcW w:w="699" w:type="pct"/>
            <w:tcBorders>
              <w:right w:val="single" w:sz="12" w:space="0" w:color="auto"/>
            </w:tcBorders>
            <w:shd w:val="clear" w:color="auto" w:fill="auto"/>
          </w:tcPr>
          <w:p w:rsidR="00147BCF" w:rsidRPr="00643670" w:rsidRDefault="00147BCF" w:rsidP="00B26764">
            <w:pPr>
              <w:spacing w:before="80" w:after="80" w:line="240" w:lineRule="exact"/>
              <w:rPr>
                <w:rFonts w:ascii="Arial Narrow" w:hAnsi="Arial Narrow" w:cs="Arial"/>
                <w:i/>
                <w:sz w:val="24"/>
                <w:szCs w:val="24"/>
              </w:rPr>
            </w:pPr>
          </w:p>
        </w:tc>
      </w:tr>
    </w:tbl>
    <w:p w:rsidR="00E163B3" w:rsidRDefault="00E163B3" w:rsidP="00A57B30">
      <w:pPr>
        <w:spacing w:before="120" w:after="120" w:line="280" w:lineRule="exact"/>
        <w:rPr>
          <w:rFonts w:ascii="Arial" w:hAnsi="Arial" w:cs="Arial"/>
          <w:i/>
          <w:color w:val="000000" w:themeColor="text1"/>
          <w:sz w:val="20"/>
          <w:szCs w:val="20"/>
        </w:rPr>
        <w:sectPr w:rsidR="00E163B3" w:rsidSect="00E35CA0">
          <w:pgSz w:w="16838" w:h="11906" w:orient="landscape"/>
          <w:pgMar w:top="720" w:right="720" w:bottom="720" w:left="720" w:header="708" w:footer="708" w:gutter="0"/>
          <w:cols w:space="708"/>
          <w:docGrid w:linePitch="360"/>
        </w:sectPr>
      </w:pPr>
    </w:p>
    <w:p w:rsidR="00A15351" w:rsidRPr="00547451" w:rsidRDefault="005915BE" w:rsidP="00A15351">
      <w:pPr>
        <w:pStyle w:val="VCAAHeading1"/>
      </w:pPr>
      <w:bookmarkStart w:id="36" w:name="_Toc2001582"/>
      <w:r>
        <w:lastRenderedPageBreak/>
        <w:t>Te</w:t>
      </w:r>
      <w:r w:rsidR="00A15351">
        <w:t>acher reflections</w:t>
      </w:r>
      <w:bookmarkEnd w:id="36"/>
    </w:p>
    <w:p w:rsidR="00D055CB" w:rsidRPr="00867862" w:rsidRDefault="00D055CB" w:rsidP="00D055CB">
      <w:pPr>
        <w:pStyle w:val="VCAAbody"/>
        <w:rPr>
          <w:rFonts w:asciiTheme="minorHAnsi" w:hAnsiTheme="minorHAnsi" w:cstheme="minorHAnsi"/>
        </w:rPr>
      </w:pPr>
      <w:r>
        <w:rPr>
          <w:rFonts w:asciiTheme="minorHAnsi" w:hAnsiTheme="minorHAnsi" w:cstheme="minorHAnsi"/>
        </w:rPr>
        <w:t xml:space="preserve">Teachers involved in the Intercultural Capability Project were invited to reflect on their curriculum planning and teaching experience. </w:t>
      </w:r>
    </w:p>
    <w:p w:rsidR="00D055CB" w:rsidRDefault="00D055CB" w:rsidP="00D055CB">
      <w:pPr>
        <w:pStyle w:val="VCAAbody"/>
      </w:pPr>
      <w:r>
        <w:t>The teachers of this unit stated:</w:t>
      </w:r>
    </w:p>
    <w:p w:rsidR="00A15351" w:rsidRPr="005915BE" w:rsidRDefault="00957AAA" w:rsidP="00A15351">
      <w:pPr>
        <w:pStyle w:val="VCAAbody"/>
        <w:rPr>
          <w:i/>
        </w:rPr>
      </w:pPr>
      <w:r w:rsidRPr="005915BE">
        <w:rPr>
          <w:i/>
        </w:rPr>
        <w:t>As the unit of work is taught in Year 10 Italian, the larger focus area of immigration is taught first. Students are asked to share personal stories of their familial immigration journeys and research the narrative of Italian migrants coming to Australia. Students were asked to respond to some tasks in both English and Italian.</w:t>
      </w:r>
    </w:p>
    <w:p w:rsidR="002D7F5F" w:rsidRDefault="002D7F5F">
      <w:pPr>
        <w:rPr>
          <w:rFonts w:ascii="Arial" w:hAnsi="Arial" w:cs="Arial"/>
          <w:b/>
          <w:color w:val="000000" w:themeColor="text1"/>
          <w:sz w:val="40"/>
          <w:szCs w:val="40"/>
        </w:rPr>
      </w:pPr>
    </w:p>
    <w:sectPr w:rsidR="002D7F5F" w:rsidSect="00A15351">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980" w:rsidRDefault="00C50980" w:rsidP="00304EA1">
      <w:pPr>
        <w:spacing w:after="0" w:line="240" w:lineRule="auto"/>
      </w:pPr>
      <w:r>
        <w:separator/>
      </w:r>
    </w:p>
  </w:endnote>
  <w:endnote w:type="continuationSeparator" w:id="0">
    <w:p w:rsidR="00C50980" w:rsidRDefault="00C50980"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980" w:rsidRDefault="00C50980" w:rsidP="00D652E8">
    <w:pPr>
      <w:pStyle w:val="Footer"/>
      <w:tabs>
        <w:tab w:val="clear" w:pos="9026"/>
        <w:tab w:val="left" w:pos="567"/>
        <w:tab w:val="right" w:pos="11340"/>
      </w:tabs>
      <w:jc w:val="center"/>
    </w:pPr>
    <w:r>
      <w:rPr>
        <w:noProof/>
        <w:lang w:val="en-AU" w:eastAsia="en-AU"/>
      </w:rPr>
      <w:drawing>
        <wp:inline distT="0" distB="0" distL="0" distR="0" wp14:anchorId="7777D2C0" wp14:editId="4ADCFCC5">
          <wp:extent cx="6840000" cy="1560641"/>
          <wp:effectExtent l="0" t="0" r="0" b="1905"/>
          <wp:docPr id="10" name="Picture 10"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980" w:rsidRPr="00243F0D" w:rsidRDefault="00C50980" w:rsidP="001363D1">
    <w:pPr>
      <w:pStyle w:val="VCAAcaptionsandfootnotes"/>
    </w:pPr>
    <w:r>
      <w:rPr>
        <w:color w:val="999999" w:themeColor="accent2"/>
      </w:rPr>
      <w:t xml:space="preserve">© </w:t>
    </w:r>
    <w:hyperlink r:id="rId1" w:history="1">
      <w:r>
        <w:rPr>
          <w:rStyle w:val="Hyperlink"/>
        </w:rPr>
        <w:t>VCAA</w:t>
      </w:r>
    </w:hyperlink>
    <w:r>
      <w:rPr>
        <w:rStyle w:val="Hyperlink"/>
      </w:rPr>
      <w:t xml:space="preserve"> 2019</w:t>
    </w:r>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B54EA4">
      <w:rPr>
        <w:noProof/>
      </w:rPr>
      <w:t>8</w:t>
    </w:r>
    <w:r w:rsidRPr="00B41951">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980" w:rsidRDefault="00C50980"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980" w:rsidRDefault="00C50980" w:rsidP="00304EA1">
      <w:pPr>
        <w:spacing w:after="0" w:line="240" w:lineRule="auto"/>
      </w:pPr>
      <w:r>
        <w:separator/>
      </w:r>
    </w:p>
  </w:footnote>
  <w:footnote w:type="continuationSeparator" w:id="0">
    <w:p w:rsidR="00C50980" w:rsidRDefault="00C50980" w:rsidP="00304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980" w:rsidRPr="00D86DE4" w:rsidRDefault="00B54EA4" w:rsidP="001363D1">
    <w:pPr>
      <w:pStyle w:val="VCAAcaptionsandfootnotes"/>
      <w:tabs>
        <w:tab w:val="left" w:pos="3255"/>
      </w:tabs>
      <w:rPr>
        <w:color w:val="999999" w:themeColor="accent2"/>
      </w:rPr>
    </w:pPr>
    <w:sdt>
      <w:sdtPr>
        <w:rPr>
          <w:color w:val="999999" w:themeColor="accent2"/>
        </w:rPr>
        <w:alias w:val="Title"/>
        <w:tag w:val=""/>
        <w:id w:val="-1075499806"/>
        <w:dataBinding w:prefixMappings="xmlns:ns0='http://purl.org/dc/elements/1.1/' xmlns:ns1='http://schemas.openxmlformats.org/package/2006/metadata/core-properties' " w:xpath="/ns1:coreProperties[1]/ns0:title[1]" w:storeItemID="{6C3C8BC8-F283-45AE-878A-BAB7291924A1}"/>
        <w:text/>
      </w:sdtPr>
      <w:sdtEndPr/>
      <w:sdtContent>
        <w:r w:rsidR="00C50980">
          <w:rPr>
            <w:color w:val="999999" w:themeColor="accent2"/>
            <w:lang w:val="en-AU"/>
          </w:rPr>
          <w:t>Intercultural Capability: Unit plan, Levels 9 and 10</w:t>
        </w:r>
      </w:sdtContent>
    </w:sdt>
    <w:r w:rsidR="00C50980">
      <w:rPr>
        <w:color w:val="999999" w:themeColor="accent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980" w:rsidRDefault="00C50980" w:rsidP="00D652E8">
    <w:pPr>
      <w:pStyle w:val="Header"/>
      <w:tabs>
        <w:tab w:val="left" w:pos="567"/>
      </w:tabs>
      <w:jc w:val="center"/>
    </w:pPr>
    <w:r>
      <w:rPr>
        <w:noProof/>
        <w:lang w:val="en-AU" w:eastAsia="en-AU"/>
      </w:rPr>
      <w:drawing>
        <wp:inline distT="0" distB="0" distL="0" distR="0" wp14:anchorId="0640713C" wp14:editId="7144CCF5">
          <wp:extent cx="6839140" cy="828987"/>
          <wp:effectExtent l="0" t="0" r="0" b="9525"/>
          <wp:docPr id="9" name="Picture 9"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980" w:rsidRDefault="00C5098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980" w:rsidRDefault="00C5098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0980" w:rsidRDefault="00C509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60C9C"/>
    <w:multiLevelType w:val="hybridMultilevel"/>
    <w:tmpl w:val="01624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F56B2E"/>
    <w:multiLevelType w:val="hybridMultilevel"/>
    <w:tmpl w:val="13EEE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8CC21B1"/>
    <w:multiLevelType w:val="hybridMultilevel"/>
    <w:tmpl w:val="59A442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1C2C6A"/>
    <w:multiLevelType w:val="hybridMultilevel"/>
    <w:tmpl w:val="46664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9C339B5"/>
    <w:multiLevelType w:val="hybridMultilevel"/>
    <w:tmpl w:val="2A1CE888"/>
    <w:lvl w:ilvl="0" w:tplc="0C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A447655"/>
    <w:multiLevelType w:val="hybridMultilevel"/>
    <w:tmpl w:val="D4AA07D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BB855A0"/>
    <w:multiLevelType w:val="hybridMultilevel"/>
    <w:tmpl w:val="B7B884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CAE24B1"/>
    <w:multiLevelType w:val="hybridMultilevel"/>
    <w:tmpl w:val="85C0936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
    <w:nsid w:val="0CF715ED"/>
    <w:multiLevelType w:val="hybridMultilevel"/>
    <w:tmpl w:val="A51EEA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E823506"/>
    <w:multiLevelType w:val="hybridMultilevel"/>
    <w:tmpl w:val="969A04B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1C4778C8"/>
    <w:multiLevelType w:val="hybridMultilevel"/>
    <w:tmpl w:val="049E87A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D190ED3"/>
    <w:multiLevelType w:val="hybridMultilevel"/>
    <w:tmpl w:val="B8029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D487C54"/>
    <w:multiLevelType w:val="hybridMultilevel"/>
    <w:tmpl w:val="E7F64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DFA39AB"/>
    <w:multiLevelType w:val="hybridMultilevel"/>
    <w:tmpl w:val="33A49C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00E6B55"/>
    <w:multiLevelType w:val="hybridMultilevel"/>
    <w:tmpl w:val="E1807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1613A4A"/>
    <w:multiLevelType w:val="hybridMultilevel"/>
    <w:tmpl w:val="B61CC5C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8C0026D"/>
    <w:multiLevelType w:val="hybridMultilevel"/>
    <w:tmpl w:val="5A5AA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9101454"/>
    <w:multiLevelType w:val="hybridMultilevel"/>
    <w:tmpl w:val="5F6064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A5F3226"/>
    <w:multiLevelType w:val="hybridMultilevel"/>
    <w:tmpl w:val="E40C3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BBE6606"/>
    <w:multiLevelType w:val="multilevel"/>
    <w:tmpl w:val="5CCEA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C474BC8"/>
    <w:multiLevelType w:val="hybridMultilevel"/>
    <w:tmpl w:val="AA786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CDD5F7E"/>
    <w:multiLevelType w:val="hybridMultilevel"/>
    <w:tmpl w:val="13D65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0DA675C"/>
    <w:multiLevelType w:val="hybridMultilevel"/>
    <w:tmpl w:val="84145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19E2E3F"/>
    <w:multiLevelType w:val="multilevel"/>
    <w:tmpl w:val="B8DC4E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38B421E5"/>
    <w:multiLevelType w:val="hybridMultilevel"/>
    <w:tmpl w:val="2C2A9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0">
    <w:nsid w:val="403A3AAE"/>
    <w:multiLevelType w:val="multilevel"/>
    <w:tmpl w:val="A7A4AB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585401D"/>
    <w:multiLevelType w:val="hybridMultilevel"/>
    <w:tmpl w:val="A3F8C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464F77F4"/>
    <w:multiLevelType w:val="hybridMultilevel"/>
    <w:tmpl w:val="2870C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4A3A53E6"/>
    <w:multiLevelType w:val="hybridMultilevel"/>
    <w:tmpl w:val="D42AE1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D213D7C"/>
    <w:multiLevelType w:val="hybridMultilevel"/>
    <w:tmpl w:val="4C06C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53D84207"/>
    <w:multiLevelType w:val="hybridMultilevel"/>
    <w:tmpl w:val="9F40E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4A032FD"/>
    <w:multiLevelType w:val="hybridMultilevel"/>
    <w:tmpl w:val="96C45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561B0C1B"/>
    <w:multiLevelType w:val="hybridMultilevel"/>
    <w:tmpl w:val="1EBA5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56C75655"/>
    <w:multiLevelType w:val="hybridMultilevel"/>
    <w:tmpl w:val="A94445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nsid w:val="60143470"/>
    <w:multiLevelType w:val="hybridMultilevel"/>
    <w:tmpl w:val="8A3818E8"/>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43">
    <w:nsid w:val="64C114ED"/>
    <w:multiLevelType w:val="hybridMultilevel"/>
    <w:tmpl w:val="08EEF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AE47364"/>
    <w:multiLevelType w:val="hybridMultilevel"/>
    <w:tmpl w:val="42CE5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6F776926"/>
    <w:multiLevelType w:val="hybridMultilevel"/>
    <w:tmpl w:val="60BED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83B4436"/>
    <w:multiLevelType w:val="multilevel"/>
    <w:tmpl w:val="2BC8E8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84D7DD7"/>
    <w:multiLevelType w:val="hybridMultilevel"/>
    <w:tmpl w:val="3014F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7E100B10"/>
    <w:multiLevelType w:val="hybridMultilevel"/>
    <w:tmpl w:val="07A80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2"/>
  </w:num>
  <w:num w:numId="2">
    <w:abstractNumId w:val="39"/>
  </w:num>
  <w:num w:numId="3">
    <w:abstractNumId w:val="29"/>
  </w:num>
  <w:num w:numId="4">
    <w:abstractNumId w:val="11"/>
  </w:num>
  <w:num w:numId="5">
    <w:abstractNumId w:val="40"/>
  </w:num>
  <w:num w:numId="6">
    <w:abstractNumId w:val="12"/>
  </w:num>
  <w:num w:numId="7">
    <w:abstractNumId w:val="10"/>
  </w:num>
  <w:num w:numId="8">
    <w:abstractNumId w:val="19"/>
  </w:num>
  <w:num w:numId="9">
    <w:abstractNumId w:val="7"/>
  </w:num>
  <w:num w:numId="10">
    <w:abstractNumId w:val="1"/>
  </w:num>
  <w:num w:numId="11">
    <w:abstractNumId w:val="22"/>
  </w:num>
  <w:num w:numId="12">
    <w:abstractNumId w:val="15"/>
  </w:num>
  <w:num w:numId="13">
    <w:abstractNumId w:val="18"/>
  </w:num>
  <w:num w:numId="14">
    <w:abstractNumId w:val="5"/>
  </w:num>
  <w:num w:numId="15">
    <w:abstractNumId w:val="37"/>
  </w:num>
  <w:num w:numId="16">
    <w:abstractNumId w:val="34"/>
  </w:num>
  <w:num w:numId="17">
    <w:abstractNumId w:val="43"/>
  </w:num>
  <w:num w:numId="18">
    <w:abstractNumId w:val="33"/>
  </w:num>
  <w:num w:numId="19">
    <w:abstractNumId w:val="6"/>
  </w:num>
  <w:num w:numId="20">
    <w:abstractNumId w:val="17"/>
  </w:num>
  <w:num w:numId="21">
    <w:abstractNumId w:val="31"/>
  </w:num>
  <w:num w:numId="22">
    <w:abstractNumId w:val="48"/>
  </w:num>
  <w:num w:numId="23">
    <w:abstractNumId w:val="36"/>
  </w:num>
  <w:num w:numId="24">
    <w:abstractNumId w:val="35"/>
  </w:num>
  <w:num w:numId="25">
    <w:abstractNumId w:val="4"/>
    <w:lvlOverride w:ilvl="0">
      <w:startOverride w:val="1"/>
    </w:lvlOverride>
    <w:lvlOverride w:ilvl="1"/>
    <w:lvlOverride w:ilvl="2"/>
    <w:lvlOverride w:ilvl="3"/>
    <w:lvlOverride w:ilvl="4"/>
    <w:lvlOverride w:ilvl="5"/>
    <w:lvlOverride w:ilvl="6"/>
    <w:lvlOverride w:ilvl="7"/>
    <w:lvlOverride w:ilvl="8"/>
  </w:num>
  <w:num w:numId="26">
    <w:abstractNumId w:val="3"/>
  </w:num>
  <w:num w:numId="27">
    <w:abstractNumId w:val="38"/>
  </w:num>
  <w:num w:numId="28">
    <w:abstractNumId w:val="9"/>
  </w:num>
  <w:num w:numId="29">
    <w:abstractNumId w:val="32"/>
  </w:num>
  <w:num w:numId="30">
    <w:abstractNumId w:val="4"/>
  </w:num>
  <w:num w:numId="31">
    <w:abstractNumId w:val="41"/>
  </w:num>
  <w:num w:numId="32">
    <w:abstractNumId w:val="30"/>
  </w:num>
  <w:num w:numId="33">
    <w:abstractNumId w:val="24"/>
  </w:num>
  <w:num w:numId="34">
    <w:abstractNumId w:val="46"/>
  </w:num>
  <w:num w:numId="35">
    <w:abstractNumId w:val="28"/>
  </w:num>
  <w:num w:numId="36">
    <w:abstractNumId w:val="26"/>
  </w:num>
  <w:num w:numId="37">
    <w:abstractNumId w:val="23"/>
  </w:num>
  <w:num w:numId="38">
    <w:abstractNumId w:val="47"/>
  </w:num>
  <w:num w:numId="39">
    <w:abstractNumId w:val="8"/>
  </w:num>
  <w:num w:numId="40">
    <w:abstractNumId w:val="20"/>
  </w:num>
  <w:num w:numId="41">
    <w:abstractNumId w:val="44"/>
  </w:num>
  <w:num w:numId="42">
    <w:abstractNumId w:val="27"/>
  </w:num>
  <w:num w:numId="43">
    <w:abstractNumId w:val="14"/>
  </w:num>
  <w:num w:numId="44">
    <w:abstractNumId w:val="45"/>
  </w:num>
  <w:num w:numId="45">
    <w:abstractNumId w:val="2"/>
  </w:num>
  <w:num w:numId="46">
    <w:abstractNumId w:val="16"/>
  </w:num>
  <w:num w:numId="47">
    <w:abstractNumId w:val="21"/>
  </w:num>
  <w:num w:numId="48">
    <w:abstractNumId w:val="0"/>
  </w:num>
  <w:num w:numId="49">
    <w:abstractNumId w:val="25"/>
  </w:num>
  <w:num w:numId="5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SortMethod w:val="0000"/>
  <w:mailMerge>
    <w:mainDocumentType w:val="formLetters"/>
    <w:dataType w:val="textFile"/>
    <w:activeRecord w:val="-1"/>
    <w:odso/>
  </w:mailMerge>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089"/>
    <w:rsid w:val="00002D86"/>
    <w:rsid w:val="00006B23"/>
    <w:rsid w:val="00006E89"/>
    <w:rsid w:val="0000780C"/>
    <w:rsid w:val="00010144"/>
    <w:rsid w:val="00013148"/>
    <w:rsid w:val="00013247"/>
    <w:rsid w:val="000140B8"/>
    <w:rsid w:val="00015117"/>
    <w:rsid w:val="00021106"/>
    <w:rsid w:val="00022D73"/>
    <w:rsid w:val="00030C65"/>
    <w:rsid w:val="000325E9"/>
    <w:rsid w:val="00034E88"/>
    <w:rsid w:val="0003575C"/>
    <w:rsid w:val="000377DB"/>
    <w:rsid w:val="00037C76"/>
    <w:rsid w:val="00037F65"/>
    <w:rsid w:val="00043271"/>
    <w:rsid w:val="000450BC"/>
    <w:rsid w:val="00045DAF"/>
    <w:rsid w:val="00046B34"/>
    <w:rsid w:val="0004711A"/>
    <w:rsid w:val="00052C3E"/>
    <w:rsid w:val="00055899"/>
    <w:rsid w:val="00057268"/>
    <w:rsid w:val="0005780E"/>
    <w:rsid w:val="000627E9"/>
    <w:rsid w:val="0006337F"/>
    <w:rsid w:val="00066502"/>
    <w:rsid w:val="000676A1"/>
    <w:rsid w:val="00070D1A"/>
    <w:rsid w:val="00074037"/>
    <w:rsid w:val="000800BF"/>
    <w:rsid w:val="000835B9"/>
    <w:rsid w:val="000862FB"/>
    <w:rsid w:val="00094EDD"/>
    <w:rsid w:val="00097FBA"/>
    <w:rsid w:val="000A0DE6"/>
    <w:rsid w:val="000A0F50"/>
    <w:rsid w:val="000A47AE"/>
    <w:rsid w:val="000A5740"/>
    <w:rsid w:val="000A71F7"/>
    <w:rsid w:val="000A7E9F"/>
    <w:rsid w:val="000B15AC"/>
    <w:rsid w:val="000B1AFF"/>
    <w:rsid w:val="000B4089"/>
    <w:rsid w:val="000B6376"/>
    <w:rsid w:val="000B667E"/>
    <w:rsid w:val="000B69DA"/>
    <w:rsid w:val="000C1E3F"/>
    <w:rsid w:val="000C3AD7"/>
    <w:rsid w:val="000C47C2"/>
    <w:rsid w:val="000C58D2"/>
    <w:rsid w:val="000C6AB4"/>
    <w:rsid w:val="000D0041"/>
    <w:rsid w:val="000D1E16"/>
    <w:rsid w:val="000D48D2"/>
    <w:rsid w:val="000F09E4"/>
    <w:rsid w:val="000F16FD"/>
    <w:rsid w:val="000F18E6"/>
    <w:rsid w:val="000F1D5C"/>
    <w:rsid w:val="000F3A47"/>
    <w:rsid w:val="000F4DFA"/>
    <w:rsid w:val="000F5857"/>
    <w:rsid w:val="00101EA8"/>
    <w:rsid w:val="00105553"/>
    <w:rsid w:val="001100B0"/>
    <w:rsid w:val="001110CB"/>
    <w:rsid w:val="00114D5E"/>
    <w:rsid w:val="001220EA"/>
    <w:rsid w:val="00122E47"/>
    <w:rsid w:val="00123275"/>
    <w:rsid w:val="0012390E"/>
    <w:rsid w:val="00135715"/>
    <w:rsid w:val="001363D1"/>
    <w:rsid w:val="00142369"/>
    <w:rsid w:val="00143BF5"/>
    <w:rsid w:val="0014623E"/>
    <w:rsid w:val="001473AA"/>
    <w:rsid w:val="00147594"/>
    <w:rsid w:val="00147BCF"/>
    <w:rsid w:val="001526E4"/>
    <w:rsid w:val="001568E8"/>
    <w:rsid w:val="00163FEA"/>
    <w:rsid w:val="00167DF0"/>
    <w:rsid w:val="00167FCD"/>
    <w:rsid w:val="0017067A"/>
    <w:rsid w:val="00171D15"/>
    <w:rsid w:val="001723F8"/>
    <w:rsid w:val="00176313"/>
    <w:rsid w:val="0018032E"/>
    <w:rsid w:val="001807AA"/>
    <w:rsid w:val="00182B7F"/>
    <w:rsid w:val="0018477D"/>
    <w:rsid w:val="00187EAA"/>
    <w:rsid w:val="00191A95"/>
    <w:rsid w:val="001A5B46"/>
    <w:rsid w:val="001B3066"/>
    <w:rsid w:val="001B32AB"/>
    <w:rsid w:val="001B53F7"/>
    <w:rsid w:val="001B6830"/>
    <w:rsid w:val="001C2A6B"/>
    <w:rsid w:val="001E4597"/>
    <w:rsid w:val="001E7D28"/>
    <w:rsid w:val="001F3BBE"/>
    <w:rsid w:val="002017E6"/>
    <w:rsid w:val="00202E1A"/>
    <w:rsid w:val="00205322"/>
    <w:rsid w:val="00205431"/>
    <w:rsid w:val="00206AC5"/>
    <w:rsid w:val="00210A48"/>
    <w:rsid w:val="0021367D"/>
    <w:rsid w:val="00221326"/>
    <w:rsid w:val="002214BA"/>
    <w:rsid w:val="00224FDC"/>
    <w:rsid w:val="002279BA"/>
    <w:rsid w:val="002329F3"/>
    <w:rsid w:val="00235CC2"/>
    <w:rsid w:val="00236F72"/>
    <w:rsid w:val="00240E48"/>
    <w:rsid w:val="002423B3"/>
    <w:rsid w:val="0024337C"/>
    <w:rsid w:val="00243F0D"/>
    <w:rsid w:val="00244B0A"/>
    <w:rsid w:val="00250A7E"/>
    <w:rsid w:val="002531E1"/>
    <w:rsid w:val="00254DB8"/>
    <w:rsid w:val="00255C12"/>
    <w:rsid w:val="00255D57"/>
    <w:rsid w:val="00261C97"/>
    <w:rsid w:val="002647BB"/>
    <w:rsid w:val="002701E4"/>
    <w:rsid w:val="00272542"/>
    <w:rsid w:val="002754C1"/>
    <w:rsid w:val="0027706D"/>
    <w:rsid w:val="00277F02"/>
    <w:rsid w:val="00280780"/>
    <w:rsid w:val="00282DB9"/>
    <w:rsid w:val="002841C8"/>
    <w:rsid w:val="0028516B"/>
    <w:rsid w:val="00291C6C"/>
    <w:rsid w:val="0029551C"/>
    <w:rsid w:val="00296A5E"/>
    <w:rsid w:val="002A0EF6"/>
    <w:rsid w:val="002B0D9E"/>
    <w:rsid w:val="002B1E9E"/>
    <w:rsid w:val="002B4E98"/>
    <w:rsid w:val="002B5FEA"/>
    <w:rsid w:val="002C0A72"/>
    <w:rsid w:val="002C2810"/>
    <w:rsid w:val="002C2DAE"/>
    <w:rsid w:val="002C6F90"/>
    <w:rsid w:val="002D1193"/>
    <w:rsid w:val="002D3B19"/>
    <w:rsid w:val="002D5836"/>
    <w:rsid w:val="002D6761"/>
    <w:rsid w:val="002D7F5F"/>
    <w:rsid w:val="002E015C"/>
    <w:rsid w:val="002E2B6F"/>
    <w:rsid w:val="002E7D0C"/>
    <w:rsid w:val="002F27EC"/>
    <w:rsid w:val="002F3071"/>
    <w:rsid w:val="002F36FA"/>
    <w:rsid w:val="002F57B1"/>
    <w:rsid w:val="002F62FE"/>
    <w:rsid w:val="002F7970"/>
    <w:rsid w:val="00302115"/>
    <w:rsid w:val="00302FB8"/>
    <w:rsid w:val="00304EA1"/>
    <w:rsid w:val="00305499"/>
    <w:rsid w:val="0031222A"/>
    <w:rsid w:val="00314D81"/>
    <w:rsid w:val="00314E70"/>
    <w:rsid w:val="0031607E"/>
    <w:rsid w:val="0031608D"/>
    <w:rsid w:val="00321325"/>
    <w:rsid w:val="0032292F"/>
    <w:rsid w:val="00322FC6"/>
    <w:rsid w:val="00323A04"/>
    <w:rsid w:val="00330D37"/>
    <w:rsid w:val="00331A80"/>
    <w:rsid w:val="00333FA4"/>
    <w:rsid w:val="00342869"/>
    <w:rsid w:val="003471BF"/>
    <w:rsid w:val="00351D66"/>
    <w:rsid w:val="00361FCD"/>
    <w:rsid w:val="00366D46"/>
    <w:rsid w:val="0036743A"/>
    <w:rsid w:val="00370AF6"/>
    <w:rsid w:val="003732DD"/>
    <w:rsid w:val="0038216E"/>
    <w:rsid w:val="00391986"/>
    <w:rsid w:val="003A7C1C"/>
    <w:rsid w:val="003B3BD2"/>
    <w:rsid w:val="003B43C5"/>
    <w:rsid w:val="003C5AD8"/>
    <w:rsid w:val="003D2AD0"/>
    <w:rsid w:val="003D57A7"/>
    <w:rsid w:val="003E1213"/>
    <w:rsid w:val="003E1F84"/>
    <w:rsid w:val="003E3034"/>
    <w:rsid w:val="003E4B88"/>
    <w:rsid w:val="003E54FD"/>
    <w:rsid w:val="003E7FB5"/>
    <w:rsid w:val="003F32BA"/>
    <w:rsid w:val="003F45A8"/>
    <w:rsid w:val="0040475C"/>
    <w:rsid w:val="00404815"/>
    <w:rsid w:val="00412F60"/>
    <w:rsid w:val="00412FE9"/>
    <w:rsid w:val="0041306B"/>
    <w:rsid w:val="004165A8"/>
    <w:rsid w:val="00417AA3"/>
    <w:rsid w:val="00427840"/>
    <w:rsid w:val="00432EDF"/>
    <w:rsid w:val="00440B32"/>
    <w:rsid w:val="004426B0"/>
    <w:rsid w:val="00444619"/>
    <w:rsid w:val="00446806"/>
    <w:rsid w:val="00453965"/>
    <w:rsid w:val="00456275"/>
    <w:rsid w:val="00457CB8"/>
    <w:rsid w:val="0046078D"/>
    <w:rsid w:val="004624F9"/>
    <w:rsid w:val="0046264B"/>
    <w:rsid w:val="00462740"/>
    <w:rsid w:val="00467D33"/>
    <w:rsid w:val="00472765"/>
    <w:rsid w:val="004817E4"/>
    <w:rsid w:val="00482B52"/>
    <w:rsid w:val="0048435F"/>
    <w:rsid w:val="004846F8"/>
    <w:rsid w:val="00490726"/>
    <w:rsid w:val="00491645"/>
    <w:rsid w:val="004A2ED8"/>
    <w:rsid w:val="004B0FF4"/>
    <w:rsid w:val="004B2B9E"/>
    <w:rsid w:val="004B2F13"/>
    <w:rsid w:val="004B7277"/>
    <w:rsid w:val="004C205B"/>
    <w:rsid w:val="004C2213"/>
    <w:rsid w:val="004C3921"/>
    <w:rsid w:val="004C668B"/>
    <w:rsid w:val="004C70EF"/>
    <w:rsid w:val="004D02A1"/>
    <w:rsid w:val="004D1310"/>
    <w:rsid w:val="004D20C4"/>
    <w:rsid w:val="004D78D8"/>
    <w:rsid w:val="004E1132"/>
    <w:rsid w:val="004E4A1E"/>
    <w:rsid w:val="004E4A99"/>
    <w:rsid w:val="004E68BC"/>
    <w:rsid w:val="004F01A5"/>
    <w:rsid w:val="004F32DB"/>
    <w:rsid w:val="004F33F6"/>
    <w:rsid w:val="004F36C2"/>
    <w:rsid w:val="004F4FB0"/>
    <w:rsid w:val="004F5BDA"/>
    <w:rsid w:val="00502DE6"/>
    <w:rsid w:val="00503CBE"/>
    <w:rsid w:val="0051252F"/>
    <w:rsid w:val="00514E2D"/>
    <w:rsid w:val="00515C3B"/>
    <w:rsid w:val="0051631E"/>
    <w:rsid w:val="00517DAC"/>
    <w:rsid w:val="00521C66"/>
    <w:rsid w:val="00523052"/>
    <w:rsid w:val="0052338B"/>
    <w:rsid w:val="00523821"/>
    <w:rsid w:val="00523EBD"/>
    <w:rsid w:val="005243E2"/>
    <w:rsid w:val="00531440"/>
    <w:rsid w:val="00532C4E"/>
    <w:rsid w:val="00542659"/>
    <w:rsid w:val="00542EB1"/>
    <w:rsid w:val="00544D03"/>
    <w:rsid w:val="005538B5"/>
    <w:rsid w:val="005604D6"/>
    <w:rsid w:val="00560FDD"/>
    <w:rsid w:val="00565B30"/>
    <w:rsid w:val="00566029"/>
    <w:rsid w:val="00566197"/>
    <w:rsid w:val="00570D5D"/>
    <w:rsid w:val="005733F2"/>
    <w:rsid w:val="00574CBE"/>
    <w:rsid w:val="00580F45"/>
    <w:rsid w:val="00590DD2"/>
    <w:rsid w:val="005915BE"/>
    <w:rsid w:val="00591CD9"/>
    <w:rsid w:val="00592377"/>
    <w:rsid w:val="005923CB"/>
    <w:rsid w:val="00594C31"/>
    <w:rsid w:val="00597832"/>
    <w:rsid w:val="005979DC"/>
    <w:rsid w:val="005A1190"/>
    <w:rsid w:val="005A2C6D"/>
    <w:rsid w:val="005B391B"/>
    <w:rsid w:val="005B57A1"/>
    <w:rsid w:val="005B71CA"/>
    <w:rsid w:val="005C657E"/>
    <w:rsid w:val="005D0496"/>
    <w:rsid w:val="005D25CC"/>
    <w:rsid w:val="005D3D78"/>
    <w:rsid w:val="005D49C8"/>
    <w:rsid w:val="005D4C51"/>
    <w:rsid w:val="005E0798"/>
    <w:rsid w:val="005E2EF0"/>
    <w:rsid w:val="005E444C"/>
    <w:rsid w:val="005E46BF"/>
    <w:rsid w:val="005E51D3"/>
    <w:rsid w:val="005E57F7"/>
    <w:rsid w:val="005F0C92"/>
    <w:rsid w:val="005F482B"/>
    <w:rsid w:val="005F4ABD"/>
    <w:rsid w:val="005F5C86"/>
    <w:rsid w:val="00602EF3"/>
    <w:rsid w:val="00611234"/>
    <w:rsid w:val="00612771"/>
    <w:rsid w:val="00614AD4"/>
    <w:rsid w:val="00621305"/>
    <w:rsid w:val="0062553D"/>
    <w:rsid w:val="006314E6"/>
    <w:rsid w:val="00631630"/>
    <w:rsid w:val="0063291D"/>
    <w:rsid w:val="0063460E"/>
    <w:rsid w:val="00634764"/>
    <w:rsid w:val="00643670"/>
    <w:rsid w:val="006464AC"/>
    <w:rsid w:val="00652711"/>
    <w:rsid w:val="00654D4A"/>
    <w:rsid w:val="00662071"/>
    <w:rsid w:val="00665E92"/>
    <w:rsid w:val="00673BF6"/>
    <w:rsid w:val="00676C53"/>
    <w:rsid w:val="00677802"/>
    <w:rsid w:val="00682F74"/>
    <w:rsid w:val="0068475D"/>
    <w:rsid w:val="00690614"/>
    <w:rsid w:val="00693FFD"/>
    <w:rsid w:val="006946BB"/>
    <w:rsid w:val="006A05A5"/>
    <w:rsid w:val="006A2AFD"/>
    <w:rsid w:val="006A2E04"/>
    <w:rsid w:val="006A4629"/>
    <w:rsid w:val="006B0207"/>
    <w:rsid w:val="006B6741"/>
    <w:rsid w:val="006B7D8E"/>
    <w:rsid w:val="006B7DA1"/>
    <w:rsid w:val="006C6D2E"/>
    <w:rsid w:val="006D2159"/>
    <w:rsid w:val="006D3775"/>
    <w:rsid w:val="006D764C"/>
    <w:rsid w:val="006E3B33"/>
    <w:rsid w:val="006E6989"/>
    <w:rsid w:val="006F4E7F"/>
    <w:rsid w:val="006F5551"/>
    <w:rsid w:val="006F787C"/>
    <w:rsid w:val="007024DB"/>
    <w:rsid w:val="00702636"/>
    <w:rsid w:val="007105DB"/>
    <w:rsid w:val="007127A1"/>
    <w:rsid w:val="00714643"/>
    <w:rsid w:val="0071657E"/>
    <w:rsid w:val="00720308"/>
    <w:rsid w:val="007203C5"/>
    <w:rsid w:val="00720B4E"/>
    <w:rsid w:val="00724507"/>
    <w:rsid w:val="007258D3"/>
    <w:rsid w:val="00733145"/>
    <w:rsid w:val="00736075"/>
    <w:rsid w:val="00737358"/>
    <w:rsid w:val="007404D3"/>
    <w:rsid w:val="00740F8E"/>
    <w:rsid w:val="007427A8"/>
    <w:rsid w:val="00743DC8"/>
    <w:rsid w:val="00745349"/>
    <w:rsid w:val="00757D44"/>
    <w:rsid w:val="00762D7C"/>
    <w:rsid w:val="00763575"/>
    <w:rsid w:val="00770E09"/>
    <w:rsid w:val="00773E6C"/>
    <w:rsid w:val="007743AB"/>
    <w:rsid w:val="00777896"/>
    <w:rsid w:val="00781D93"/>
    <w:rsid w:val="00785446"/>
    <w:rsid w:val="007862B2"/>
    <w:rsid w:val="0079327F"/>
    <w:rsid w:val="00796BD6"/>
    <w:rsid w:val="007A061C"/>
    <w:rsid w:val="007A67A0"/>
    <w:rsid w:val="007A67B7"/>
    <w:rsid w:val="007B51DA"/>
    <w:rsid w:val="007B67DB"/>
    <w:rsid w:val="007C0206"/>
    <w:rsid w:val="007C3FD5"/>
    <w:rsid w:val="007D1446"/>
    <w:rsid w:val="007D1649"/>
    <w:rsid w:val="007D1A3B"/>
    <w:rsid w:val="007D2503"/>
    <w:rsid w:val="007D4BD3"/>
    <w:rsid w:val="007D4FB6"/>
    <w:rsid w:val="007E1ED2"/>
    <w:rsid w:val="007F48B0"/>
    <w:rsid w:val="007F7B00"/>
    <w:rsid w:val="00801729"/>
    <w:rsid w:val="00803198"/>
    <w:rsid w:val="008038E3"/>
    <w:rsid w:val="00813C37"/>
    <w:rsid w:val="00814399"/>
    <w:rsid w:val="008154B5"/>
    <w:rsid w:val="00816D29"/>
    <w:rsid w:val="00822218"/>
    <w:rsid w:val="00823962"/>
    <w:rsid w:val="00825F27"/>
    <w:rsid w:val="0083085C"/>
    <w:rsid w:val="00833EAD"/>
    <w:rsid w:val="00837297"/>
    <w:rsid w:val="0083730A"/>
    <w:rsid w:val="008375FE"/>
    <w:rsid w:val="00845D9D"/>
    <w:rsid w:val="00850219"/>
    <w:rsid w:val="00850671"/>
    <w:rsid w:val="00852719"/>
    <w:rsid w:val="00853A48"/>
    <w:rsid w:val="00854469"/>
    <w:rsid w:val="00856B90"/>
    <w:rsid w:val="00856DB5"/>
    <w:rsid w:val="00856EA6"/>
    <w:rsid w:val="00860115"/>
    <w:rsid w:val="008679BD"/>
    <w:rsid w:val="008715F5"/>
    <w:rsid w:val="00872C16"/>
    <w:rsid w:val="00876F49"/>
    <w:rsid w:val="00877C5D"/>
    <w:rsid w:val="00882353"/>
    <w:rsid w:val="008843EE"/>
    <w:rsid w:val="00886AB4"/>
    <w:rsid w:val="0088783C"/>
    <w:rsid w:val="008955EB"/>
    <w:rsid w:val="0089628D"/>
    <w:rsid w:val="008A5D70"/>
    <w:rsid w:val="008B0438"/>
    <w:rsid w:val="008B5427"/>
    <w:rsid w:val="008B728A"/>
    <w:rsid w:val="008B7889"/>
    <w:rsid w:val="008C3B9E"/>
    <w:rsid w:val="008C5208"/>
    <w:rsid w:val="008C7C7D"/>
    <w:rsid w:val="008D03AB"/>
    <w:rsid w:val="008D5206"/>
    <w:rsid w:val="008D78DC"/>
    <w:rsid w:val="008F4097"/>
    <w:rsid w:val="008F429B"/>
    <w:rsid w:val="008F6574"/>
    <w:rsid w:val="009043E0"/>
    <w:rsid w:val="0091289B"/>
    <w:rsid w:val="009148D0"/>
    <w:rsid w:val="0092080C"/>
    <w:rsid w:val="0092268E"/>
    <w:rsid w:val="009267FA"/>
    <w:rsid w:val="0093443E"/>
    <w:rsid w:val="009370BC"/>
    <w:rsid w:val="009404DB"/>
    <w:rsid w:val="009405B0"/>
    <w:rsid w:val="00941D2F"/>
    <w:rsid w:val="00957AAA"/>
    <w:rsid w:val="0096074C"/>
    <w:rsid w:val="009618FD"/>
    <w:rsid w:val="0097057A"/>
    <w:rsid w:val="0097570A"/>
    <w:rsid w:val="00984199"/>
    <w:rsid w:val="009867C4"/>
    <w:rsid w:val="0098739B"/>
    <w:rsid w:val="009916E0"/>
    <w:rsid w:val="00991B93"/>
    <w:rsid w:val="00995000"/>
    <w:rsid w:val="009975F6"/>
    <w:rsid w:val="009A0EE9"/>
    <w:rsid w:val="009A118C"/>
    <w:rsid w:val="009A4C27"/>
    <w:rsid w:val="009A6EA7"/>
    <w:rsid w:val="009B2B2B"/>
    <w:rsid w:val="009B3EE8"/>
    <w:rsid w:val="009B47DF"/>
    <w:rsid w:val="009C1C16"/>
    <w:rsid w:val="009C50F3"/>
    <w:rsid w:val="009C57E3"/>
    <w:rsid w:val="009C6C5F"/>
    <w:rsid w:val="009D1940"/>
    <w:rsid w:val="009D2592"/>
    <w:rsid w:val="009D702B"/>
    <w:rsid w:val="009E09AD"/>
    <w:rsid w:val="009E388B"/>
    <w:rsid w:val="009E59B7"/>
    <w:rsid w:val="009E5F5A"/>
    <w:rsid w:val="009F17C3"/>
    <w:rsid w:val="009F451B"/>
    <w:rsid w:val="00A02330"/>
    <w:rsid w:val="00A04848"/>
    <w:rsid w:val="00A07AE5"/>
    <w:rsid w:val="00A126E6"/>
    <w:rsid w:val="00A15351"/>
    <w:rsid w:val="00A1728C"/>
    <w:rsid w:val="00A17661"/>
    <w:rsid w:val="00A24B2D"/>
    <w:rsid w:val="00A27C7E"/>
    <w:rsid w:val="00A324D5"/>
    <w:rsid w:val="00A33141"/>
    <w:rsid w:val="00A3512C"/>
    <w:rsid w:val="00A36E69"/>
    <w:rsid w:val="00A40966"/>
    <w:rsid w:val="00A40AE0"/>
    <w:rsid w:val="00A44E3E"/>
    <w:rsid w:val="00A45062"/>
    <w:rsid w:val="00A45BDC"/>
    <w:rsid w:val="00A4628E"/>
    <w:rsid w:val="00A4797A"/>
    <w:rsid w:val="00A5644C"/>
    <w:rsid w:val="00A57B30"/>
    <w:rsid w:val="00A77F1C"/>
    <w:rsid w:val="00A8741A"/>
    <w:rsid w:val="00A91B7B"/>
    <w:rsid w:val="00A921E0"/>
    <w:rsid w:val="00AA29F9"/>
    <w:rsid w:val="00AA3D2A"/>
    <w:rsid w:val="00AB2543"/>
    <w:rsid w:val="00AB3676"/>
    <w:rsid w:val="00AB60C7"/>
    <w:rsid w:val="00AB7F2B"/>
    <w:rsid w:val="00AC2920"/>
    <w:rsid w:val="00AC46D7"/>
    <w:rsid w:val="00AC7AFF"/>
    <w:rsid w:val="00AD5F15"/>
    <w:rsid w:val="00AE01FC"/>
    <w:rsid w:val="00AE250D"/>
    <w:rsid w:val="00AE5970"/>
    <w:rsid w:val="00AF1B9E"/>
    <w:rsid w:val="00AF4B2C"/>
    <w:rsid w:val="00B013AD"/>
    <w:rsid w:val="00B0738F"/>
    <w:rsid w:val="00B10E03"/>
    <w:rsid w:val="00B139DB"/>
    <w:rsid w:val="00B15B13"/>
    <w:rsid w:val="00B15C5F"/>
    <w:rsid w:val="00B17424"/>
    <w:rsid w:val="00B20E3E"/>
    <w:rsid w:val="00B251B4"/>
    <w:rsid w:val="00B26601"/>
    <w:rsid w:val="00B2671F"/>
    <w:rsid w:val="00B26764"/>
    <w:rsid w:val="00B275F7"/>
    <w:rsid w:val="00B317A8"/>
    <w:rsid w:val="00B330E6"/>
    <w:rsid w:val="00B338DB"/>
    <w:rsid w:val="00B351D4"/>
    <w:rsid w:val="00B352A6"/>
    <w:rsid w:val="00B41951"/>
    <w:rsid w:val="00B45199"/>
    <w:rsid w:val="00B45706"/>
    <w:rsid w:val="00B45F66"/>
    <w:rsid w:val="00B50AE2"/>
    <w:rsid w:val="00B522B6"/>
    <w:rsid w:val="00B53229"/>
    <w:rsid w:val="00B54EA4"/>
    <w:rsid w:val="00B57746"/>
    <w:rsid w:val="00B62480"/>
    <w:rsid w:val="00B65CD8"/>
    <w:rsid w:val="00B66859"/>
    <w:rsid w:val="00B7325D"/>
    <w:rsid w:val="00B74B8C"/>
    <w:rsid w:val="00B751BA"/>
    <w:rsid w:val="00B75434"/>
    <w:rsid w:val="00B81B70"/>
    <w:rsid w:val="00B8411C"/>
    <w:rsid w:val="00B8428C"/>
    <w:rsid w:val="00B8614C"/>
    <w:rsid w:val="00B9118C"/>
    <w:rsid w:val="00B937B6"/>
    <w:rsid w:val="00B94926"/>
    <w:rsid w:val="00B97419"/>
    <w:rsid w:val="00BA0401"/>
    <w:rsid w:val="00BA26E3"/>
    <w:rsid w:val="00BA29C4"/>
    <w:rsid w:val="00BA2E22"/>
    <w:rsid w:val="00BA5384"/>
    <w:rsid w:val="00BA58B9"/>
    <w:rsid w:val="00BA7274"/>
    <w:rsid w:val="00BB238F"/>
    <w:rsid w:val="00BC2A38"/>
    <w:rsid w:val="00BD0724"/>
    <w:rsid w:val="00BD7FCD"/>
    <w:rsid w:val="00BE5521"/>
    <w:rsid w:val="00BE5F3D"/>
    <w:rsid w:val="00BF1868"/>
    <w:rsid w:val="00BF1EC9"/>
    <w:rsid w:val="00BF6069"/>
    <w:rsid w:val="00BF78B0"/>
    <w:rsid w:val="00C032CB"/>
    <w:rsid w:val="00C033F3"/>
    <w:rsid w:val="00C07962"/>
    <w:rsid w:val="00C10D22"/>
    <w:rsid w:val="00C1436D"/>
    <w:rsid w:val="00C22CB6"/>
    <w:rsid w:val="00C30021"/>
    <w:rsid w:val="00C3233D"/>
    <w:rsid w:val="00C34D64"/>
    <w:rsid w:val="00C36D21"/>
    <w:rsid w:val="00C3750A"/>
    <w:rsid w:val="00C42900"/>
    <w:rsid w:val="00C45DDF"/>
    <w:rsid w:val="00C46120"/>
    <w:rsid w:val="00C479EE"/>
    <w:rsid w:val="00C50980"/>
    <w:rsid w:val="00C53263"/>
    <w:rsid w:val="00C566C1"/>
    <w:rsid w:val="00C60364"/>
    <w:rsid w:val="00C610F9"/>
    <w:rsid w:val="00C65211"/>
    <w:rsid w:val="00C676C8"/>
    <w:rsid w:val="00C737C6"/>
    <w:rsid w:val="00C75BC5"/>
    <w:rsid w:val="00C75F1D"/>
    <w:rsid w:val="00C767FF"/>
    <w:rsid w:val="00C805B2"/>
    <w:rsid w:val="00C90C75"/>
    <w:rsid w:val="00C91FFE"/>
    <w:rsid w:val="00C97448"/>
    <w:rsid w:val="00CA39D4"/>
    <w:rsid w:val="00CA4FDE"/>
    <w:rsid w:val="00CA63E3"/>
    <w:rsid w:val="00CC25DF"/>
    <w:rsid w:val="00CC53F9"/>
    <w:rsid w:val="00CC54FD"/>
    <w:rsid w:val="00CC6004"/>
    <w:rsid w:val="00CD0805"/>
    <w:rsid w:val="00CD2CD2"/>
    <w:rsid w:val="00CD2D29"/>
    <w:rsid w:val="00CD34A8"/>
    <w:rsid w:val="00CD454F"/>
    <w:rsid w:val="00CD4562"/>
    <w:rsid w:val="00CE0770"/>
    <w:rsid w:val="00CE20D0"/>
    <w:rsid w:val="00CE3E3B"/>
    <w:rsid w:val="00CE4547"/>
    <w:rsid w:val="00CF35CE"/>
    <w:rsid w:val="00CF6959"/>
    <w:rsid w:val="00D04D27"/>
    <w:rsid w:val="00D055CB"/>
    <w:rsid w:val="00D10120"/>
    <w:rsid w:val="00D1511A"/>
    <w:rsid w:val="00D2035C"/>
    <w:rsid w:val="00D205D3"/>
    <w:rsid w:val="00D239E6"/>
    <w:rsid w:val="00D2521F"/>
    <w:rsid w:val="00D2675B"/>
    <w:rsid w:val="00D2784D"/>
    <w:rsid w:val="00D338E4"/>
    <w:rsid w:val="00D33B01"/>
    <w:rsid w:val="00D35538"/>
    <w:rsid w:val="00D3767E"/>
    <w:rsid w:val="00D43605"/>
    <w:rsid w:val="00D4594D"/>
    <w:rsid w:val="00D45B82"/>
    <w:rsid w:val="00D51947"/>
    <w:rsid w:val="00D532F0"/>
    <w:rsid w:val="00D54A24"/>
    <w:rsid w:val="00D579AB"/>
    <w:rsid w:val="00D63AD6"/>
    <w:rsid w:val="00D652E8"/>
    <w:rsid w:val="00D73B22"/>
    <w:rsid w:val="00D74D0B"/>
    <w:rsid w:val="00D77413"/>
    <w:rsid w:val="00D82759"/>
    <w:rsid w:val="00D82DA9"/>
    <w:rsid w:val="00D86DE4"/>
    <w:rsid w:val="00D91CAB"/>
    <w:rsid w:val="00D920E3"/>
    <w:rsid w:val="00D93337"/>
    <w:rsid w:val="00D941C2"/>
    <w:rsid w:val="00D96180"/>
    <w:rsid w:val="00D977BD"/>
    <w:rsid w:val="00DA13AF"/>
    <w:rsid w:val="00DA3566"/>
    <w:rsid w:val="00DA503D"/>
    <w:rsid w:val="00DA6F55"/>
    <w:rsid w:val="00DB1C96"/>
    <w:rsid w:val="00DC2D78"/>
    <w:rsid w:val="00DC6329"/>
    <w:rsid w:val="00DC632A"/>
    <w:rsid w:val="00DD5EE8"/>
    <w:rsid w:val="00DE180E"/>
    <w:rsid w:val="00DE1ED0"/>
    <w:rsid w:val="00DE2036"/>
    <w:rsid w:val="00DE2DC6"/>
    <w:rsid w:val="00DF1BDD"/>
    <w:rsid w:val="00DF2CB0"/>
    <w:rsid w:val="00DF4B17"/>
    <w:rsid w:val="00DF592B"/>
    <w:rsid w:val="00E012AD"/>
    <w:rsid w:val="00E076D2"/>
    <w:rsid w:val="00E12337"/>
    <w:rsid w:val="00E139C5"/>
    <w:rsid w:val="00E1628E"/>
    <w:rsid w:val="00E162D2"/>
    <w:rsid w:val="00E163B3"/>
    <w:rsid w:val="00E16FEB"/>
    <w:rsid w:val="00E21BB8"/>
    <w:rsid w:val="00E23F1D"/>
    <w:rsid w:val="00E3149D"/>
    <w:rsid w:val="00E333E0"/>
    <w:rsid w:val="00E353C0"/>
    <w:rsid w:val="00E35CA0"/>
    <w:rsid w:val="00E36361"/>
    <w:rsid w:val="00E36DC3"/>
    <w:rsid w:val="00E40101"/>
    <w:rsid w:val="00E415F4"/>
    <w:rsid w:val="00E42941"/>
    <w:rsid w:val="00E55078"/>
    <w:rsid w:val="00E55AE9"/>
    <w:rsid w:val="00E67CE4"/>
    <w:rsid w:val="00E67E6A"/>
    <w:rsid w:val="00E67E8C"/>
    <w:rsid w:val="00E7003E"/>
    <w:rsid w:val="00E74A73"/>
    <w:rsid w:val="00E825CF"/>
    <w:rsid w:val="00E82D06"/>
    <w:rsid w:val="00E86A78"/>
    <w:rsid w:val="00E90A60"/>
    <w:rsid w:val="00E94ECE"/>
    <w:rsid w:val="00E95931"/>
    <w:rsid w:val="00EA67C2"/>
    <w:rsid w:val="00EA7F32"/>
    <w:rsid w:val="00EB1CC2"/>
    <w:rsid w:val="00EB219F"/>
    <w:rsid w:val="00EB3E4C"/>
    <w:rsid w:val="00EB60C5"/>
    <w:rsid w:val="00EC1CF5"/>
    <w:rsid w:val="00ED0415"/>
    <w:rsid w:val="00ED47BC"/>
    <w:rsid w:val="00EE4DCF"/>
    <w:rsid w:val="00EF060E"/>
    <w:rsid w:val="00EF4495"/>
    <w:rsid w:val="00EF6CD9"/>
    <w:rsid w:val="00F06C88"/>
    <w:rsid w:val="00F11811"/>
    <w:rsid w:val="00F143DE"/>
    <w:rsid w:val="00F1520E"/>
    <w:rsid w:val="00F1605F"/>
    <w:rsid w:val="00F212ED"/>
    <w:rsid w:val="00F21E5C"/>
    <w:rsid w:val="00F260C9"/>
    <w:rsid w:val="00F263E0"/>
    <w:rsid w:val="00F337AC"/>
    <w:rsid w:val="00F351EF"/>
    <w:rsid w:val="00F40D53"/>
    <w:rsid w:val="00F4525C"/>
    <w:rsid w:val="00F457BF"/>
    <w:rsid w:val="00F45F1A"/>
    <w:rsid w:val="00F464D8"/>
    <w:rsid w:val="00F47CA2"/>
    <w:rsid w:val="00F60FF6"/>
    <w:rsid w:val="00F61371"/>
    <w:rsid w:val="00F61B8A"/>
    <w:rsid w:val="00F62A84"/>
    <w:rsid w:val="00F65002"/>
    <w:rsid w:val="00F70CDE"/>
    <w:rsid w:val="00F70E0B"/>
    <w:rsid w:val="00F74B21"/>
    <w:rsid w:val="00F80DFA"/>
    <w:rsid w:val="00F81E9C"/>
    <w:rsid w:val="00F82E18"/>
    <w:rsid w:val="00F866DD"/>
    <w:rsid w:val="00F93694"/>
    <w:rsid w:val="00F95799"/>
    <w:rsid w:val="00F972D2"/>
    <w:rsid w:val="00FA080C"/>
    <w:rsid w:val="00FA2415"/>
    <w:rsid w:val="00FA34C9"/>
    <w:rsid w:val="00FA7BE9"/>
    <w:rsid w:val="00FB56CD"/>
    <w:rsid w:val="00FC0FF4"/>
    <w:rsid w:val="00FC2FF6"/>
    <w:rsid w:val="00FD16C1"/>
    <w:rsid w:val="00FD1C20"/>
    <w:rsid w:val="00FD2104"/>
    <w:rsid w:val="00FD6BB9"/>
    <w:rsid w:val="00FE52F9"/>
    <w:rsid w:val="00FE6914"/>
    <w:rsid w:val="00FE71D6"/>
    <w:rsid w:val="00FE7234"/>
    <w:rsid w:val="00FE77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A1728C"/>
    <w:pPr>
      <w:ind w:left="720"/>
      <w:contextualSpacing/>
    </w:pPr>
  </w:style>
  <w:style w:type="character" w:styleId="FollowedHyperlink">
    <w:name w:val="FollowedHyperlink"/>
    <w:basedOn w:val="DefaultParagraphFont"/>
    <w:uiPriority w:val="99"/>
    <w:semiHidden/>
    <w:unhideWhenUsed/>
    <w:rsid w:val="003E3034"/>
    <w:rPr>
      <w:color w:val="8DB3E2" w:themeColor="followedHyperlink"/>
      <w:u w:val="single"/>
    </w:rPr>
  </w:style>
  <w:style w:type="paragraph" w:styleId="NormalWeb">
    <w:name w:val="Normal (Web)"/>
    <w:basedOn w:val="Normal"/>
    <w:uiPriority w:val="99"/>
    <w:semiHidden/>
    <w:unhideWhenUsed/>
    <w:rsid w:val="00803198"/>
    <w:rPr>
      <w:rFonts w:ascii="Times New Roman" w:hAnsi="Times New Roman" w:cs="Times New Roman"/>
      <w:sz w:val="24"/>
      <w:szCs w:val="24"/>
    </w:rPr>
  </w:style>
  <w:style w:type="paragraph" w:customStyle="1" w:styleId="VCAAunitdetailstext">
    <w:name w:val="VCAA unit details text"/>
    <w:basedOn w:val="Normal"/>
    <w:qFormat/>
    <w:rsid w:val="00E1628E"/>
    <w:pPr>
      <w:pBdr>
        <w:top w:val="single" w:sz="4" w:space="4" w:color="auto"/>
        <w:left w:val="single" w:sz="4" w:space="4" w:color="auto"/>
        <w:bottom w:val="single" w:sz="4" w:space="4" w:color="auto"/>
        <w:right w:val="single" w:sz="4" w:space="4" w:color="auto"/>
      </w:pBdr>
      <w:spacing w:before="80" w:after="80" w:line="240" w:lineRule="exact"/>
      <w:ind w:left="2835" w:hanging="2835"/>
    </w:pPr>
    <w:rPr>
      <w:rFonts w:cstheme="minorHAnsi"/>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unhideWhenUsed="0" w:qFormat="1"/>
    <w:lsdException w:name="Default Paragraph Font" w:uiPriority="1"/>
    <w:lsdException w:name="Subtitle" w:uiPriority="11" w:unhideWhenUsed="0" w:qFormat="1"/>
    <w:lsdException w:name="Strong" w:uiPriority="22" w:unhideWhenUsed="0" w:qFormat="1"/>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A1728C"/>
    <w:pPr>
      <w:ind w:left="720"/>
      <w:contextualSpacing/>
    </w:pPr>
  </w:style>
  <w:style w:type="character" w:styleId="FollowedHyperlink">
    <w:name w:val="FollowedHyperlink"/>
    <w:basedOn w:val="DefaultParagraphFont"/>
    <w:uiPriority w:val="99"/>
    <w:semiHidden/>
    <w:unhideWhenUsed/>
    <w:rsid w:val="003E3034"/>
    <w:rPr>
      <w:color w:val="8DB3E2" w:themeColor="followedHyperlink"/>
      <w:u w:val="single"/>
    </w:rPr>
  </w:style>
  <w:style w:type="paragraph" w:styleId="NormalWeb">
    <w:name w:val="Normal (Web)"/>
    <w:basedOn w:val="Normal"/>
    <w:uiPriority w:val="99"/>
    <w:semiHidden/>
    <w:unhideWhenUsed/>
    <w:rsid w:val="00803198"/>
    <w:rPr>
      <w:rFonts w:ascii="Times New Roman" w:hAnsi="Times New Roman" w:cs="Times New Roman"/>
      <w:sz w:val="24"/>
      <w:szCs w:val="24"/>
    </w:rPr>
  </w:style>
  <w:style w:type="paragraph" w:customStyle="1" w:styleId="VCAAunitdetailstext">
    <w:name w:val="VCAA unit details text"/>
    <w:basedOn w:val="Normal"/>
    <w:qFormat/>
    <w:rsid w:val="00E1628E"/>
    <w:pPr>
      <w:pBdr>
        <w:top w:val="single" w:sz="4" w:space="4" w:color="auto"/>
        <w:left w:val="single" w:sz="4" w:space="4" w:color="auto"/>
        <w:bottom w:val="single" w:sz="4" w:space="4" w:color="auto"/>
        <w:right w:val="single" w:sz="4" w:space="4" w:color="auto"/>
      </w:pBdr>
      <w:spacing w:before="80" w:after="80" w:line="240" w:lineRule="exact"/>
      <w:ind w:left="2835" w:hanging="2835"/>
    </w:pPr>
    <w:rPr>
      <w:rFonts w:cstheme="minorHAns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261501638">
      <w:bodyDiv w:val="1"/>
      <w:marLeft w:val="0"/>
      <w:marRight w:val="0"/>
      <w:marTop w:val="0"/>
      <w:marBottom w:val="0"/>
      <w:divBdr>
        <w:top w:val="none" w:sz="0" w:space="0" w:color="auto"/>
        <w:left w:val="none" w:sz="0" w:space="0" w:color="auto"/>
        <w:bottom w:val="none" w:sz="0" w:space="0" w:color="auto"/>
        <w:right w:val="none" w:sz="0" w:space="0" w:color="auto"/>
      </w:divBdr>
      <w:divsChild>
        <w:div w:id="472257731">
          <w:marLeft w:val="0"/>
          <w:marRight w:val="0"/>
          <w:marTop w:val="0"/>
          <w:marBottom w:val="0"/>
          <w:divBdr>
            <w:top w:val="none" w:sz="0" w:space="0" w:color="auto"/>
            <w:left w:val="none" w:sz="0" w:space="0" w:color="auto"/>
            <w:bottom w:val="none" w:sz="0" w:space="0" w:color="auto"/>
            <w:right w:val="none" w:sz="0" w:space="0" w:color="auto"/>
          </w:divBdr>
          <w:divsChild>
            <w:div w:id="647243272">
              <w:marLeft w:val="0"/>
              <w:marRight w:val="0"/>
              <w:marTop w:val="0"/>
              <w:marBottom w:val="0"/>
              <w:divBdr>
                <w:top w:val="none" w:sz="0" w:space="0" w:color="auto"/>
                <w:left w:val="none" w:sz="0" w:space="0" w:color="auto"/>
                <w:bottom w:val="none" w:sz="0" w:space="0" w:color="auto"/>
                <w:right w:val="none" w:sz="0" w:space="0" w:color="auto"/>
              </w:divBdr>
              <w:divsChild>
                <w:div w:id="688146374">
                  <w:marLeft w:val="0"/>
                  <w:marRight w:val="0"/>
                  <w:marTop w:val="0"/>
                  <w:marBottom w:val="0"/>
                  <w:divBdr>
                    <w:top w:val="none" w:sz="0" w:space="0" w:color="auto"/>
                    <w:left w:val="none" w:sz="0" w:space="0" w:color="auto"/>
                    <w:bottom w:val="none" w:sz="0" w:space="0" w:color="auto"/>
                    <w:right w:val="none" w:sz="0" w:space="0" w:color="auto"/>
                  </w:divBdr>
                  <w:divsChild>
                    <w:div w:id="350765415">
                      <w:marLeft w:val="0"/>
                      <w:marRight w:val="0"/>
                      <w:marTop w:val="0"/>
                      <w:marBottom w:val="0"/>
                      <w:divBdr>
                        <w:top w:val="none" w:sz="0" w:space="0" w:color="auto"/>
                        <w:left w:val="none" w:sz="0" w:space="0" w:color="auto"/>
                        <w:bottom w:val="none" w:sz="0" w:space="0" w:color="auto"/>
                        <w:right w:val="none" w:sz="0" w:space="0" w:color="auto"/>
                      </w:divBdr>
                      <w:divsChild>
                        <w:div w:id="1978291517">
                          <w:marLeft w:val="0"/>
                          <w:marRight w:val="0"/>
                          <w:marTop w:val="0"/>
                          <w:marBottom w:val="0"/>
                          <w:divBdr>
                            <w:top w:val="none" w:sz="0" w:space="0" w:color="auto"/>
                            <w:left w:val="none" w:sz="0" w:space="0" w:color="auto"/>
                            <w:bottom w:val="none" w:sz="0" w:space="0" w:color="auto"/>
                            <w:right w:val="none" w:sz="0" w:space="0" w:color="auto"/>
                          </w:divBdr>
                          <w:divsChild>
                            <w:div w:id="431632380">
                              <w:marLeft w:val="0"/>
                              <w:marRight w:val="0"/>
                              <w:marTop w:val="0"/>
                              <w:marBottom w:val="0"/>
                              <w:divBdr>
                                <w:top w:val="none" w:sz="0" w:space="0" w:color="auto"/>
                                <w:left w:val="none" w:sz="0" w:space="0" w:color="auto"/>
                                <w:bottom w:val="none" w:sz="0" w:space="0" w:color="auto"/>
                                <w:right w:val="none" w:sz="0" w:space="0" w:color="auto"/>
                              </w:divBdr>
                              <w:divsChild>
                                <w:div w:id="78030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434889">
      <w:bodyDiv w:val="1"/>
      <w:marLeft w:val="0"/>
      <w:marRight w:val="0"/>
      <w:marTop w:val="0"/>
      <w:marBottom w:val="0"/>
      <w:divBdr>
        <w:top w:val="none" w:sz="0" w:space="0" w:color="auto"/>
        <w:left w:val="none" w:sz="0" w:space="0" w:color="auto"/>
        <w:bottom w:val="none" w:sz="0" w:space="0" w:color="auto"/>
        <w:right w:val="none" w:sz="0" w:space="0" w:color="auto"/>
      </w:divBdr>
    </w:div>
    <w:div w:id="1331789744">
      <w:bodyDiv w:val="1"/>
      <w:marLeft w:val="0"/>
      <w:marRight w:val="0"/>
      <w:marTop w:val="0"/>
      <w:marBottom w:val="0"/>
      <w:divBdr>
        <w:top w:val="none" w:sz="0" w:space="0" w:color="auto"/>
        <w:left w:val="none" w:sz="0" w:space="0" w:color="auto"/>
        <w:bottom w:val="none" w:sz="0" w:space="0" w:color="auto"/>
        <w:right w:val="none" w:sz="0" w:space="0" w:color="auto"/>
      </w:divBdr>
      <w:divsChild>
        <w:div w:id="1391615895">
          <w:marLeft w:val="0"/>
          <w:marRight w:val="0"/>
          <w:marTop w:val="0"/>
          <w:marBottom w:val="0"/>
          <w:divBdr>
            <w:top w:val="none" w:sz="0" w:space="0" w:color="auto"/>
            <w:left w:val="none" w:sz="0" w:space="0" w:color="auto"/>
            <w:bottom w:val="none" w:sz="0" w:space="0" w:color="auto"/>
            <w:right w:val="none" w:sz="0" w:space="0" w:color="auto"/>
          </w:divBdr>
          <w:divsChild>
            <w:div w:id="1558400361">
              <w:marLeft w:val="0"/>
              <w:marRight w:val="0"/>
              <w:marTop w:val="0"/>
              <w:marBottom w:val="0"/>
              <w:divBdr>
                <w:top w:val="none" w:sz="0" w:space="0" w:color="auto"/>
                <w:left w:val="none" w:sz="0" w:space="0" w:color="auto"/>
                <w:bottom w:val="none" w:sz="0" w:space="0" w:color="auto"/>
                <w:right w:val="none" w:sz="0" w:space="0" w:color="auto"/>
              </w:divBdr>
              <w:divsChild>
                <w:div w:id="302127138">
                  <w:marLeft w:val="0"/>
                  <w:marRight w:val="0"/>
                  <w:marTop w:val="0"/>
                  <w:marBottom w:val="0"/>
                  <w:divBdr>
                    <w:top w:val="none" w:sz="0" w:space="0" w:color="auto"/>
                    <w:left w:val="none" w:sz="0" w:space="0" w:color="auto"/>
                    <w:bottom w:val="none" w:sz="0" w:space="0" w:color="auto"/>
                    <w:right w:val="none" w:sz="0" w:space="0" w:color="auto"/>
                  </w:divBdr>
                  <w:divsChild>
                    <w:div w:id="132908713">
                      <w:marLeft w:val="0"/>
                      <w:marRight w:val="0"/>
                      <w:marTop w:val="0"/>
                      <w:marBottom w:val="0"/>
                      <w:divBdr>
                        <w:top w:val="none" w:sz="0" w:space="0" w:color="auto"/>
                        <w:left w:val="none" w:sz="0" w:space="0" w:color="auto"/>
                        <w:bottom w:val="none" w:sz="0" w:space="0" w:color="auto"/>
                        <w:right w:val="none" w:sz="0" w:space="0" w:color="auto"/>
                      </w:divBdr>
                      <w:divsChild>
                        <w:div w:id="1664821504">
                          <w:marLeft w:val="0"/>
                          <w:marRight w:val="0"/>
                          <w:marTop w:val="0"/>
                          <w:marBottom w:val="0"/>
                          <w:divBdr>
                            <w:top w:val="none" w:sz="0" w:space="0" w:color="auto"/>
                            <w:left w:val="none" w:sz="0" w:space="0" w:color="auto"/>
                            <w:bottom w:val="none" w:sz="0" w:space="0" w:color="auto"/>
                            <w:right w:val="none" w:sz="0" w:space="0" w:color="auto"/>
                          </w:divBdr>
                          <w:divsChild>
                            <w:div w:id="1578244844">
                              <w:marLeft w:val="0"/>
                              <w:marRight w:val="0"/>
                              <w:marTop w:val="0"/>
                              <w:marBottom w:val="0"/>
                              <w:divBdr>
                                <w:top w:val="none" w:sz="0" w:space="0" w:color="auto"/>
                                <w:left w:val="none" w:sz="0" w:space="0" w:color="auto"/>
                                <w:bottom w:val="none" w:sz="0" w:space="0" w:color="auto"/>
                                <w:right w:val="none" w:sz="0" w:space="0" w:color="auto"/>
                              </w:divBdr>
                              <w:divsChild>
                                <w:div w:id="154548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www.vcaa.vic.edu.au/" TargetMode="External"/><Relationship Id="rId26" Type="http://schemas.openxmlformats.org/officeDocument/2006/relationships/header" Target="header4.xml"/><Relationship Id="rId39" Type="http://schemas.openxmlformats.org/officeDocument/2006/relationships/hyperlink" Target="http://www.abc.net.au/news/2017-05-15/whats-the-perfect-immigration-scenario-for-australia/8521760" TargetMode="External"/><Relationship Id="rId3" Type="http://schemas.openxmlformats.org/officeDocument/2006/relationships/customXml" Target="../customXml/item3.xml"/><Relationship Id="rId21" Type="http://schemas.openxmlformats.org/officeDocument/2006/relationships/hyperlink" Target="http://www.vcaa.vic.edu.au/Pages/foundation10/viccurriculum/intcult/teachresources.aspx" TargetMode="External"/><Relationship Id="rId34" Type="http://schemas.openxmlformats.org/officeDocument/2006/relationships/hyperlink" Target="&#8226;%09http:/education.abc.net.au/home" TargetMode="Externa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vcaa.vic.edu.au/Pages/aboutus/policies/policy-copyright.aspx" TargetMode="External"/><Relationship Id="rId25" Type="http://schemas.openxmlformats.org/officeDocument/2006/relationships/header" Target="header3.xml"/><Relationship Id="rId33" Type="http://schemas.openxmlformats.org/officeDocument/2006/relationships/hyperlink" Target="http://education.abc.net.au/home" TargetMode="External"/><Relationship Id="rId38" Type="http://schemas.openxmlformats.org/officeDocument/2006/relationships/hyperlink" Target="https://museumsvictoria.com.au/immigrationmuseum" TargetMode="External"/><Relationship Id="rId2" Type="http://schemas.openxmlformats.org/officeDocument/2006/relationships/customXml" Target="../customXml/item2.xml"/><Relationship Id="rId16" Type="http://schemas.openxmlformats.org/officeDocument/2006/relationships/hyperlink" Target="http://www.vcaa.vic.edu.au/Pages/aboutus/policies/policy-copyright.aspx" TargetMode="External"/><Relationship Id="rId20" Type="http://schemas.openxmlformats.org/officeDocument/2006/relationships/image" Target="media/image4.jpeg"/><Relationship Id="rId29" Type="http://schemas.openxmlformats.org/officeDocument/2006/relationships/footer" Target="footer3.xml"/><Relationship Id="rId41" Type="http://schemas.openxmlformats.org/officeDocument/2006/relationships/hyperlink" Target="http://www.sbs.com.au/learn/faceuptoracism/howto"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victoriancurriculum.vcaa.vic.edu.au/the-humanities/history/curriculum/f-10" TargetMode="External"/><Relationship Id="rId32" Type="http://schemas.openxmlformats.org/officeDocument/2006/relationships/hyperlink" Target="http://www.humanrights.gov.au/news/speeches/social-cohesion-multicultural-australia-importance-human-rights" TargetMode="External"/><Relationship Id="rId37" Type="http://schemas.openxmlformats.org/officeDocument/2006/relationships/hyperlink" Target="http://education.abc.net.au/home" TargetMode="External"/><Relationship Id="rId40" Type="http://schemas.openxmlformats.org/officeDocument/2006/relationships/hyperlink" Target="http://www.slv.vic.gov.au/whats-on/changing-face-victoria"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victoriancurriculum.vcaa.vic.edu.au/intercultural-capability/curriculum/f-10" TargetMode="External"/><Relationship Id="rId28" Type="http://schemas.openxmlformats.org/officeDocument/2006/relationships/header" Target="header5.xml"/><Relationship Id="rId36" Type="http://schemas.openxmlformats.org/officeDocument/2006/relationships/hyperlink" Target="http://education.abc.net.au/home" TargetMode="External"/><Relationship Id="rId10" Type="http://schemas.openxmlformats.org/officeDocument/2006/relationships/footnotes" Target="footnotes.xml"/><Relationship Id="rId19" Type="http://schemas.openxmlformats.org/officeDocument/2006/relationships/hyperlink" Target="mailto:vcaa.copyright@edumail.vic.gov.au" TargetMode="External"/><Relationship Id="rId31" Type="http://schemas.openxmlformats.org/officeDocument/2006/relationships/hyperlink" Target="http://www.humanrights.gov.au/our-work/race-discrimination/publications/building-social-cohesion-our-communitie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museumsvictoria.com.au/immigrationmuseum" TargetMode="External"/><Relationship Id="rId27" Type="http://schemas.openxmlformats.org/officeDocument/2006/relationships/footer" Target="footer2.xml"/><Relationship Id="rId30" Type="http://schemas.openxmlformats.org/officeDocument/2006/relationships/hyperlink" Target="http://www.vcaa.vic.edu.au/Pages/foundation10/viccurriculum/formative_assessment.aspx" TargetMode="External"/><Relationship Id="rId35" Type="http://schemas.openxmlformats.org/officeDocument/2006/relationships/hyperlink" Target="&#8226;%09http:/education.abc.net.au/home"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vcaafs01\resources$\Templates\MSO2010\Branded%20Templates\VCAAA4portraitCover.dot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FE6203-61B6-40DB-A7A5-E5FAD20965E2}"/>
</file>

<file path=customXml/itemProps2.xml><?xml version="1.0" encoding="utf-8"?>
<ds:datastoreItem xmlns:ds="http://schemas.openxmlformats.org/officeDocument/2006/customXml" ds:itemID="{7B3E14AF-E189-4377-8674-A9299CE3002D}"/>
</file>

<file path=customXml/itemProps3.xml><?xml version="1.0" encoding="utf-8"?>
<ds:datastoreItem xmlns:ds="http://schemas.openxmlformats.org/officeDocument/2006/customXml" ds:itemID="{9F0DF8CE-98A3-454B-A646-FD7DE2807825}"/>
</file>

<file path=customXml/itemProps4.xml><?xml version="1.0" encoding="utf-8"?>
<ds:datastoreItem xmlns:ds="http://schemas.openxmlformats.org/officeDocument/2006/customXml" ds:itemID="{6D66AB94-106C-4A3F-A6CF-E5365A606281}"/>
</file>

<file path=docProps/app.xml><?xml version="1.0" encoding="utf-8"?>
<Properties xmlns="http://schemas.openxmlformats.org/officeDocument/2006/extended-properties" xmlns:vt="http://schemas.openxmlformats.org/officeDocument/2006/docPropsVTypes">
  <Template>VCAAA4portraitCover.dotx</Template>
  <TotalTime>198</TotalTime>
  <Pages>22</Pages>
  <Words>4106</Words>
  <Characters>23409</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Intercultural Capability: Unit plan, Levels 9 and 10</vt:lpstr>
    </vt:vector>
  </TitlesOfParts>
  <Company>Victorian Curriculum and Assessment Authority</Company>
  <LinksUpToDate>false</LinksUpToDate>
  <CharactersWithSpaces>27461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Intercultural Capability: Unit plan, Levels 9 and 10</dc:title>
  <dc:creator>Fisher, Peter P</dc:creator>
  <dc:description>About this template</dc:description>
  <cp:lastModifiedBy>Purnell, Ingrid E</cp:lastModifiedBy>
  <cp:revision>83</cp:revision>
  <cp:lastPrinted>2019-01-07T05:08:00Z</cp:lastPrinted>
  <dcterms:created xsi:type="dcterms:W3CDTF">2019-01-07T03:45:00Z</dcterms:created>
  <dcterms:modified xsi:type="dcterms:W3CDTF">2019-02-26T01:52:00Z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