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42328" w14:textId="50D612B3" w:rsidR="000F6BE8" w:rsidRPr="00551547" w:rsidRDefault="000F6BE8" w:rsidP="000F6BE8">
      <w:pPr>
        <w:pStyle w:val="VCAADocumenttitle"/>
        <w:framePr w:wrap="around"/>
        <w:rPr>
          <w:noProof w:val="0"/>
        </w:rPr>
      </w:pPr>
      <w:bookmarkStart w:id="0" w:name="_Toc11935813"/>
      <w:bookmarkStart w:id="1" w:name="_Toc12288081"/>
      <w:bookmarkStart w:id="2" w:name="_Toc19691716"/>
      <w:bookmarkStart w:id="3" w:name="_Toc527102422"/>
      <w:bookmarkStart w:id="4" w:name="_Toc535315464"/>
      <w:bookmarkStart w:id="5" w:name="_Toc535316029"/>
      <w:bookmarkStart w:id="6" w:name="_Toc535317144"/>
      <w:bookmarkStart w:id="7" w:name="_Toc181010"/>
      <w:bookmarkStart w:id="8" w:name="_Toc5634010"/>
      <w:bookmarkStart w:id="9" w:name="_Toc5634581"/>
      <w:bookmarkStart w:id="10" w:name="_Toc7451613"/>
      <w:bookmarkStart w:id="11" w:name="_Toc11394313"/>
      <w:bookmarkStart w:id="12" w:name="_Toc12287439"/>
      <w:bookmarkStart w:id="13" w:name="_Toc527102423"/>
      <w:r w:rsidRPr="000F6BE8">
        <w:rPr>
          <w:noProof w:val="0"/>
        </w:rPr>
        <w:t xml:space="preserve"> </w:t>
      </w:r>
      <w:bookmarkStart w:id="14" w:name="_Toc23338653"/>
      <w:bookmarkStart w:id="15" w:name="_Toc23338834"/>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bookmarkEnd w:id="2"/>
      <w:bookmarkEnd w:id="14"/>
      <w:bookmarkEnd w:id="15"/>
    </w:p>
    <w:p w14:paraId="0A5595F8" w14:textId="77777777" w:rsidR="000F6BE8" w:rsidRDefault="000F6BE8" w:rsidP="000F6BE8">
      <w:pPr>
        <w:pStyle w:val="VCAADocumentsubtitle"/>
      </w:pPr>
      <w:bookmarkStart w:id="16" w:name="_Toc181011"/>
      <w:bookmarkStart w:id="17" w:name="_Toc535315465"/>
      <w:bookmarkStart w:id="18" w:name="_Toc535316030"/>
      <w:bookmarkStart w:id="19" w:name="_Toc535317145"/>
      <w:bookmarkStart w:id="20" w:name="_Toc5634011"/>
      <w:bookmarkStart w:id="21" w:name="_Toc5634582"/>
      <w:bookmarkStart w:id="22" w:name="_Toc7451614"/>
      <w:bookmarkStart w:id="23" w:name="_Toc11394314"/>
      <w:bookmarkStart w:id="24" w:name="_Toc12287440"/>
      <w:bookmarkStart w:id="25" w:name="_Toc19691717"/>
      <w:bookmarkStart w:id="26" w:name="_Toc23338654"/>
      <w:bookmarkStart w:id="27" w:name="_Toc23338835"/>
      <w:bookmarkEnd w:id="3"/>
      <w:bookmarkEnd w:id="4"/>
      <w:bookmarkEnd w:id="5"/>
      <w:bookmarkEnd w:id="6"/>
      <w:bookmarkEnd w:id="7"/>
      <w:bookmarkEnd w:id="8"/>
      <w:bookmarkEnd w:id="9"/>
      <w:bookmarkEnd w:id="10"/>
      <w:bookmarkEnd w:id="11"/>
      <w:bookmarkEnd w:id="12"/>
      <w:bookmarkEnd w:id="13"/>
      <w:r>
        <w:t xml:space="preserve">Unpacking the content </w:t>
      </w:r>
      <w:bookmarkEnd w:id="16"/>
      <w:bookmarkEnd w:id="17"/>
      <w:bookmarkEnd w:id="18"/>
      <w:bookmarkEnd w:id="19"/>
      <w:bookmarkEnd w:id="20"/>
      <w:bookmarkEnd w:id="21"/>
      <w:bookmarkEnd w:id="22"/>
      <w:r>
        <w:t>description</w:t>
      </w:r>
      <w:bookmarkEnd w:id="23"/>
      <w:bookmarkEnd w:id="24"/>
      <w:r>
        <w:t>s</w:t>
      </w:r>
      <w:bookmarkEnd w:id="25"/>
      <w:bookmarkEnd w:id="26"/>
      <w:bookmarkEnd w:id="27"/>
    </w:p>
    <w:p w14:paraId="1066F5CE" w14:textId="0AD0CD5E" w:rsidR="000F6BE8" w:rsidRDefault="000F6BE8" w:rsidP="000F6BE8">
      <w:pPr>
        <w:pStyle w:val="VCAADocumentsubtitle"/>
      </w:pPr>
      <w:bookmarkStart w:id="28" w:name="_Toc527102424"/>
      <w:bookmarkStart w:id="29" w:name="_Toc535315466"/>
      <w:bookmarkStart w:id="30" w:name="_Toc535316031"/>
      <w:bookmarkStart w:id="31" w:name="_Toc535317146"/>
      <w:bookmarkStart w:id="32" w:name="_Toc181012"/>
      <w:bookmarkStart w:id="33" w:name="_Toc5634012"/>
      <w:bookmarkStart w:id="34" w:name="_Toc5634583"/>
      <w:bookmarkStart w:id="35" w:name="_Toc7451615"/>
      <w:bookmarkStart w:id="36" w:name="_Toc11394315"/>
      <w:bookmarkStart w:id="37" w:name="_Toc12287441"/>
      <w:bookmarkStart w:id="38" w:name="_Toc19691718"/>
      <w:bookmarkStart w:id="39" w:name="_Toc23338655"/>
      <w:bookmarkStart w:id="40" w:name="_Toc23338836"/>
      <w:r>
        <w:t xml:space="preserve">Level </w:t>
      </w:r>
      <w:bookmarkEnd w:id="28"/>
      <w:bookmarkEnd w:id="29"/>
      <w:bookmarkEnd w:id="30"/>
      <w:bookmarkEnd w:id="31"/>
      <w:bookmarkEnd w:id="32"/>
      <w:bookmarkEnd w:id="33"/>
      <w:bookmarkEnd w:id="34"/>
      <w:bookmarkEnd w:id="35"/>
      <w:bookmarkEnd w:id="36"/>
      <w:bookmarkEnd w:id="37"/>
      <w:bookmarkEnd w:id="38"/>
      <w:r>
        <w:t>3</w:t>
      </w:r>
      <w:bookmarkEnd w:id="39"/>
      <w:bookmarkEnd w:id="40"/>
      <w:r>
        <w:fldChar w:fldCharType="begin"/>
      </w:r>
      <w:r>
        <w:instrText xml:space="preserve"> LINK Word.Document.12 "\\\\vcaafs01\\production$\\STATIONERY\\VCAA Microsoft Template Images\\Word Template\\TD - VCAAA4portraitCover.dotx" "OLE_LINK1" \a \r  \* MERGEFORMAT </w:instrText>
      </w:r>
      <w:r>
        <w:fldChar w:fldCharType="separate"/>
      </w:r>
    </w:p>
    <w:p w14:paraId="58F0A7D7" w14:textId="77777777" w:rsidR="000F6BE8" w:rsidRPr="00503CBE" w:rsidRDefault="000F6BE8" w:rsidP="000F6BE8">
      <w:pPr>
        <w:pStyle w:val="VCAADocumentsubtitle"/>
        <w:rPr>
          <w:rFonts w:asciiTheme="minorHAnsi" w:hAnsiTheme="minorHAnsi" w:cs="Times New Roman"/>
          <w:color w:val="auto"/>
        </w:rPr>
      </w:pPr>
      <w:bookmarkStart w:id="41" w:name="_Toc527102425"/>
      <w:bookmarkStart w:id="42" w:name="_Toc535315467"/>
      <w:bookmarkStart w:id="43" w:name="_Toc535316032"/>
      <w:bookmarkStart w:id="44" w:name="_Toc535317147"/>
      <w:bookmarkStart w:id="45" w:name="_Toc181013"/>
      <w:bookmarkStart w:id="46" w:name="_Toc5634013"/>
      <w:bookmarkStart w:id="47" w:name="_Toc5634584"/>
      <w:bookmarkStart w:id="48" w:name="_Toc7451616"/>
      <w:bookmarkStart w:id="49" w:name="_Toc11394316"/>
      <w:bookmarkStart w:id="50" w:name="_Toc12287442"/>
      <w:bookmarkStart w:id="51" w:name="_Toc19691719"/>
      <w:bookmarkStart w:id="52" w:name="_Toc23338656"/>
      <w:bookmarkStart w:id="53" w:name="_Toc23338837"/>
      <w:r>
        <w:drawing>
          <wp:inline distT="0" distB="0" distL="0" distR="0" wp14:anchorId="770D9F9E" wp14:editId="60B15FF7">
            <wp:extent cx="2988000" cy="2988000"/>
            <wp:effectExtent l="0" t="0" r="317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41"/>
      <w:bookmarkEnd w:id="42"/>
      <w:bookmarkEnd w:id="43"/>
      <w:bookmarkEnd w:id="44"/>
      <w:bookmarkEnd w:id="45"/>
      <w:bookmarkEnd w:id="46"/>
      <w:bookmarkEnd w:id="47"/>
      <w:bookmarkEnd w:id="48"/>
      <w:bookmarkEnd w:id="49"/>
      <w:bookmarkEnd w:id="50"/>
      <w:bookmarkEnd w:id="51"/>
      <w:bookmarkEnd w:id="52"/>
      <w:bookmarkEnd w:id="53"/>
    </w:p>
    <w:p w14:paraId="2363D24D" w14:textId="77777777" w:rsidR="000F6BE8" w:rsidRDefault="000F6BE8" w:rsidP="000F6BE8">
      <w:pPr>
        <w:jc w:val="center"/>
        <w:sectPr w:rsidR="000F6BE8"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p>
    <w:p w14:paraId="47879CBA" w14:textId="77777777" w:rsidR="000F6BE8" w:rsidRPr="00F04391" w:rsidRDefault="000F6BE8" w:rsidP="000F6BE8">
      <w:pPr>
        <w:pStyle w:val="VCAAtrademarkinfo"/>
        <w:spacing w:before="9480"/>
      </w:pPr>
      <w:r>
        <w:lastRenderedPageBreak/>
        <w:t>A</w:t>
      </w:r>
      <w:r w:rsidRPr="00B21D15">
        <w:t xml:space="preserve">uthorised and published by </w:t>
      </w:r>
      <w:r>
        <w:t xml:space="preserve">the </w:t>
      </w:r>
      <w:r w:rsidRPr="00B21D15">
        <w:t>Victorian Curriculum and Assessment Authority</w:t>
      </w:r>
      <w:r>
        <w:br/>
      </w:r>
      <w:r w:rsidRPr="00693387">
        <w:t xml:space="preserve">Level </w:t>
      </w:r>
      <w:r>
        <w:t>7</w:t>
      </w:r>
      <w:r w:rsidRPr="00693387">
        <w:t>, 2 Lonsdale Street</w:t>
      </w:r>
      <w:r>
        <w:br/>
      </w:r>
      <w:r w:rsidRPr="00693387">
        <w:t>Melbourne VIC 3000</w:t>
      </w:r>
    </w:p>
    <w:p w14:paraId="389473B9" w14:textId="77777777" w:rsidR="000F6BE8" w:rsidRPr="00E71CFD" w:rsidRDefault="000F6BE8" w:rsidP="000F6BE8">
      <w:pPr>
        <w:pStyle w:val="VCAAtrademarkinfo"/>
        <w:rPr>
          <w:lang w:val="en-AU"/>
        </w:rPr>
      </w:pPr>
      <w:r w:rsidRPr="00E71CFD">
        <w:rPr>
          <w:lang w:val="en-AU"/>
        </w:rPr>
        <w:t>© Victorian Curri</w:t>
      </w:r>
      <w:r>
        <w:rPr>
          <w:lang w:val="en-AU"/>
        </w:rPr>
        <w:t>culum and Assessment Authority 2019</w:t>
      </w:r>
    </w:p>
    <w:p w14:paraId="3228461E" w14:textId="77777777" w:rsidR="000F6BE8" w:rsidRPr="00E71CFD" w:rsidRDefault="000F6BE8" w:rsidP="000F6BE8">
      <w:pPr>
        <w:pStyle w:val="VCAAtrademarkinfo"/>
        <w:rPr>
          <w:lang w:val="en-AU"/>
        </w:rPr>
      </w:pPr>
    </w:p>
    <w:p w14:paraId="4E16B26E" w14:textId="77777777" w:rsidR="000F6BE8" w:rsidRDefault="000F6BE8" w:rsidP="000F6BE8">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Pr="001475D6">
          <w:rPr>
            <w:rStyle w:val="Hyperlink"/>
          </w:rPr>
          <w:t>https://www.vcaa.vic.edu.au/Footer/Pages/Copyright.aspx</w:t>
        </w:r>
      </w:hyperlink>
      <w:r>
        <w:rPr>
          <w:lang w:val="en-AU"/>
        </w:rPr>
        <w:t xml:space="preserve">. </w:t>
      </w:r>
    </w:p>
    <w:p w14:paraId="57C81561" w14:textId="77777777" w:rsidR="000F6BE8" w:rsidRPr="00E71CFD" w:rsidRDefault="000F6BE8" w:rsidP="000F6BE8">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31E907E6" w14:textId="77777777" w:rsidR="000F6BE8" w:rsidRDefault="000F6BE8" w:rsidP="000F6BE8">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11EF6">
          <w:rPr>
            <w:rStyle w:val="Hyperlink"/>
            <w:lang w:val="en-AU"/>
          </w:rPr>
          <w:t>vcaa.copyright@edumail.vic.gov.au</w:t>
        </w:r>
      </w:hyperlink>
    </w:p>
    <w:p w14:paraId="53E0DE57" w14:textId="77777777" w:rsidR="000F6BE8" w:rsidRPr="00E71CFD" w:rsidRDefault="000F6BE8" w:rsidP="000F6BE8">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74BE9CFF" w14:textId="77777777" w:rsidR="000F6BE8" w:rsidRPr="00E71CFD" w:rsidRDefault="000F6BE8" w:rsidP="000F6BE8">
      <w:pPr>
        <w:pStyle w:val="VCAAtrademarkinfo"/>
        <w:rPr>
          <w:lang w:val="en-AU"/>
        </w:rPr>
      </w:pPr>
    </w:p>
    <w:p w14:paraId="4F99EA55" w14:textId="77777777" w:rsidR="000F6BE8" w:rsidRDefault="000F6BE8" w:rsidP="000F6BE8">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5EBF96EB" w14:textId="77777777" w:rsidR="000F6BE8" w:rsidRDefault="000F6BE8" w:rsidP="000F6BE8">
      <w:pPr>
        <w:pStyle w:val="VCAAbody"/>
      </w:pPr>
      <w:r>
        <w:br w:type="page"/>
      </w:r>
    </w:p>
    <w:p w14:paraId="668C2D6A" w14:textId="77777777" w:rsidR="00043982" w:rsidRDefault="00127A5B" w:rsidP="00043982">
      <w:pPr>
        <w:pStyle w:val="VCAAHeading1"/>
      </w:pPr>
      <w:bookmarkStart w:id="54" w:name="_Toc23338657"/>
      <w:r>
        <w:lastRenderedPageBreak/>
        <w:t>Contents</w:t>
      </w:r>
      <w:bookmarkEnd w:id="54"/>
    </w:p>
    <w:p w14:paraId="6A645314" w14:textId="0F5FB270" w:rsidR="00043982" w:rsidRPr="00043982" w:rsidRDefault="00043982" w:rsidP="00043982">
      <w:pPr>
        <w:pStyle w:val="TOC1"/>
        <w:rPr>
          <w:rFonts w:asciiTheme="minorHAnsi" w:eastAsiaTheme="minorEastAsia" w:hAnsiTheme="minorHAnsi" w:cstheme="minorBidi"/>
          <w:szCs w:val="22"/>
        </w:rPr>
      </w:pPr>
      <w:r>
        <w:rPr>
          <w:b/>
          <w:sz w:val="40"/>
          <w:szCs w:val="40"/>
        </w:rPr>
        <w:fldChar w:fldCharType="begin"/>
      </w:r>
      <w:r>
        <w:instrText xml:space="preserve"> TOC \o "1-2" \h \z \u </w:instrText>
      </w:r>
      <w:r>
        <w:rPr>
          <w:b/>
          <w:sz w:val="40"/>
          <w:szCs w:val="40"/>
        </w:rPr>
        <w:fldChar w:fldCharType="separate"/>
      </w:r>
      <w:hyperlink w:anchor="_Toc23338838" w:history="1">
        <w:r w:rsidRPr="00043982">
          <w:rPr>
            <w:rStyle w:val="Hyperlink"/>
          </w:rPr>
          <w:t>Explicitly teaching computational and  algorithmic thinking</w:t>
        </w:r>
        <w:r w:rsidRPr="00043982">
          <w:rPr>
            <w:webHidden/>
          </w:rPr>
          <w:tab/>
        </w:r>
        <w:r w:rsidRPr="00043982">
          <w:rPr>
            <w:webHidden/>
          </w:rPr>
          <w:fldChar w:fldCharType="begin"/>
        </w:r>
        <w:r w:rsidRPr="00043982">
          <w:rPr>
            <w:webHidden/>
          </w:rPr>
          <w:instrText xml:space="preserve"> PAGEREF _Toc23338838 \h </w:instrText>
        </w:r>
        <w:r w:rsidRPr="00043982">
          <w:rPr>
            <w:webHidden/>
          </w:rPr>
        </w:r>
        <w:r w:rsidRPr="00043982">
          <w:rPr>
            <w:webHidden/>
          </w:rPr>
          <w:fldChar w:fldCharType="separate"/>
        </w:r>
        <w:r w:rsidRPr="00043982">
          <w:rPr>
            <w:webHidden/>
          </w:rPr>
          <w:t>4</w:t>
        </w:r>
        <w:r w:rsidRPr="00043982">
          <w:rPr>
            <w:webHidden/>
          </w:rPr>
          <w:fldChar w:fldCharType="end"/>
        </w:r>
      </w:hyperlink>
    </w:p>
    <w:p w14:paraId="25D41FF3" w14:textId="4A838665" w:rsidR="00043982" w:rsidRDefault="00174372">
      <w:pPr>
        <w:pStyle w:val="TOC2"/>
        <w:rPr>
          <w:rFonts w:asciiTheme="minorHAnsi" w:eastAsiaTheme="minorEastAsia" w:hAnsiTheme="minorHAnsi" w:cstheme="minorBidi"/>
          <w:szCs w:val="22"/>
        </w:rPr>
      </w:pPr>
      <w:hyperlink w:anchor="_Toc23338839" w:history="1">
        <w:r w:rsidR="00043982" w:rsidRPr="00327FC9">
          <w:rPr>
            <w:rStyle w:val="Hyperlink"/>
          </w:rPr>
          <w:t>Overview of the resource</w:t>
        </w:r>
        <w:r w:rsidR="00043982">
          <w:rPr>
            <w:webHidden/>
          </w:rPr>
          <w:tab/>
        </w:r>
        <w:r w:rsidR="00043982">
          <w:rPr>
            <w:webHidden/>
          </w:rPr>
          <w:fldChar w:fldCharType="begin"/>
        </w:r>
        <w:r w:rsidR="00043982">
          <w:rPr>
            <w:webHidden/>
          </w:rPr>
          <w:instrText xml:space="preserve"> PAGEREF _Toc23338839 \h </w:instrText>
        </w:r>
        <w:r w:rsidR="00043982">
          <w:rPr>
            <w:webHidden/>
          </w:rPr>
        </w:r>
        <w:r w:rsidR="00043982">
          <w:rPr>
            <w:webHidden/>
          </w:rPr>
          <w:fldChar w:fldCharType="separate"/>
        </w:r>
        <w:r w:rsidR="00043982">
          <w:rPr>
            <w:webHidden/>
          </w:rPr>
          <w:t>5</w:t>
        </w:r>
        <w:r w:rsidR="00043982">
          <w:rPr>
            <w:webHidden/>
          </w:rPr>
          <w:fldChar w:fldCharType="end"/>
        </w:r>
      </w:hyperlink>
    </w:p>
    <w:p w14:paraId="55DA8684" w14:textId="7AB93B3E" w:rsidR="00043982" w:rsidRDefault="00174372">
      <w:pPr>
        <w:pStyle w:val="TOC2"/>
        <w:rPr>
          <w:rFonts w:asciiTheme="minorHAnsi" w:eastAsiaTheme="minorEastAsia" w:hAnsiTheme="minorHAnsi" w:cstheme="minorBidi"/>
          <w:szCs w:val="22"/>
        </w:rPr>
      </w:pPr>
      <w:hyperlink w:anchor="_Toc23338840" w:history="1">
        <w:r w:rsidR="00043982" w:rsidRPr="00327FC9">
          <w:rPr>
            <w:rStyle w:val="Hyperlink"/>
          </w:rPr>
          <w:t>Florence the Function Machine</w:t>
        </w:r>
        <w:r w:rsidR="00043982">
          <w:rPr>
            <w:webHidden/>
          </w:rPr>
          <w:tab/>
        </w:r>
        <w:r w:rsidR="00043982">
          <w:rPr>
            <w:webHidden/>
          </w:rPr>
          <w:fldChar w:fldCharType="begin"/>
        </w:r>
        <w:r w:rsidR="00043982">
          <w:rPr>
            <w:webHidden/>
          </w:rPr>
          <w:instrText xml:space="preserve"> PAGEREF _Toc23338840 \h </w:instrText>
        </w:r>
        <w:r w:rsidR="00043982">
          <w:rPr>
            <w:webHidden/>
          </w:rPr>
        </w:r>
        <w:r w:rsidR="00043982">
          <w:rPr>
            <w:webHidden/>
          </w:rPr>
          <w:fldChar w:fldCharType="separate"/>
        </w:r>
        <w:r w:rsidR="00043982">
          <w:rPr>
            <w:webHidden/>
          </w:rPr>
          <w:t>6</w:t>
        </w:r>
        <w:r w:rsidR="00043982">
          <w:rPr>
            <w:webHidden/>
          </w:rPr>
          <w:fldChar w:fldCharType="end"/>
        </w:r>
      </w:hyperlink>
    </w:p>
    <w:p w14:paraId="3B675C9B" w14:textId="0F23326B" w:rsidR="00043982" w:rsidRDefault="00174372">
      <w:pPr>
        <w:pStyle w:val="TOC2"/>
        <w:rPr>
          <w:rFonts w:asciiTheme="minorHAnsi" w:eastAsiaTheme="minorEastAsia" w:hAnsiTheme="minorHAnsi" w:cstheme="minorBidi"/>
          <w:szCs w:val="22"/>
        </w:rPr>
      </w:pPr>
      <w:hyperlink w:anchor="_Toc23338841" w:history="1">
        <w:r w:rsidR="00043982" w:rsidRPr="00327FC9">
          <w:rPr>
            <w:rStyle w:val="Hyperlink"/>
          </w:rPr>
          <w:t>Additional teaching resources</w:t>
        </w:r>
        <w:r w:rsidR="00043982">
          <w:rPr>
            <w:webHidden/>
          </w:rPr>
          <w:tab/>
        </w:r>
        <w:r w:rsidR="00043982">
          <w:rPr>
            <w:webHidden/>
          </w:rPr>
          <w:fldChar w:fldCharType="begin"/>
        </w:r>
        <w:r w:rsidR="00043982">
          <w:rPr>
            <w:webHidden/>
          </w:rPr>
          <w:instrText xml:space="preserve"> PAGEREF _Toc23338841 \h </w:instrText>
        </w:r>
        <w:r w:rsidR="00043982">
          <w:rPr>
            <w:webHidden/>
          </w:rPr>
        </w:r>
        <w:r w:rsidR="00043982">
          <w:rPr>
            <w:webHidden/>
          </w:rPr>
          <w:fldChar w:fldCharType="separate"/>
        </w:r>
        <w:r w:rsidR="00043982">
          <w:rPr>
            <w:webHidden/>
          </w:rPr>
          <w:t>11</w:t>
        </w:r>
        <w:r w:rsidR="00043982">
          <w:rPr>
            <w:webHidden/>
          </w:rPr>
          <w:fldChar w:fldCharType="end"/>
        </w:r>
      </w:hyperlink>
    </w:p>
    <w:p w14:paraId="07587A4F" w14:textId="714914EA" w:rsidR="00043982" w:rsidRDefault="00174372">
      <w:pPr>
        <w:pStyle w:val="TOC2"/>
        <w:rPr>
          <w:rFonts w:asciiTheme="minorHAnsi" w:eastAsiaTheme="minorEastAsia" w:hAnsiTheme="minorHAnsi" w:cstheme="minorBidi"/>
          <w:szCs w:val="22"/>
        </w:rPr>
      </w:pPr>
      <w:hyperlink w:anchor="_Toc23338842" w:history="1">
        <w:r w:rsidR="00043982" w:rsidRPr="00327FC9">
          <w:rPr>
            <w:rStyle w:val="Hyperlink"/>
          </w:rPr>
          <w:t>Appendix 1</w:t>
        </w:r>
        <w:r w:rsidR="00043982">
          <w:rPr>
            <w:webHidden/>
          </w:rPr>
          <w:tab/>
        </w:r>
        <w:r w:rsidR="00043982">
          <w:rPr>
            <w:webHidden/>
          </w:rPr>
          <w:fldChar w:fldCharType="begin"/>
        </w:r>
        <w:r w:rsidR="00043982">
          <w:rPr>
            <w:webHidden/>
          </w:rPr>
          <w:instrText xml:space="preserve"> PAGEREF _Toc23338842 \h </w:instrText>
        </w:r>
        <w:r w:rsidR="00043982">
          <w:rPr>
            <w:webHidden/>
          </w:rPr>
        </w:r>
        <w:r w:rsidR="00043982">
          <w:rPr>
            <w:webHidden/>
          </w:rPr>
          <w:fldChar w:fldCharType="separate"/>
        </w:r>
        <w:r w:rsidR="00043982">
          <w:rPr>
            <w:webHidden/>
          </w:rPr>
          <w:t>12</w:t>
        </w:r>
        <w:r w:rsidR="00043982">
          <w:rPr>
            <w:webHidden/>
          </w:rPr>
          <w:fldChar w:fldCharType="end"/>
        </w:r>
      </w:hyperlink>
    </w:p>
    <w:p w14:paraId="6858CD90" w14:textId="1921B862" w:rsidR="00043982" w:rsidRDefault="00174372">
      <w:pPr>
        <w:pStyle w:val="TOC2"/>
        <w:rPr>
          <w:rFonts w:asciiTheme="minorHAnsi" w:eastAsiaTheme="minorEastAsia" w:hAnsiTheme="minorHAnsi" w:cstheme="minorBidi"/>
          <w:szCs w:val="22"/>
        </w:rPr>
      </w:pPr>
      <w:hyperlink w:anchor="_Toc23338843" w:history="1">
        <w:r w:rsidR="00043982" w:rsidRPr="00327FC9">
          <w:rPr>
            <w:rStyle w:val="Hyperlink"/>
          </w:rPr>
          <w:t>Appendix 2</w:t>
        </w:r>
        <w:r w:rsidR="00043982">
          <w:rPr>
            <w:webHidden/>
          </w:rPr>
          <w:tab/>
        </w:r>
        <w:r w:rsidR="00043982">
          <w:rPr>
            <w:webHidden/>
          </w:rPr>
          <w:fldChar w:fldCharType="begin"/>
        </w:r>
        <w:r w:rsidR="00043982">
          <w:rPr>
            <w:webHidden/>
          </w:rPr>
          <w:instrText xml:space="preserve"> PAGEREF _Toc23338843 \h </w:instrText>
        </w:r>
        <w:r w:rsidR="00043982">
          <w:rPr>
            <w:webHidden/>
          </w:rPr>
        </w:r>
        <w:r w:rsidR="00043982">
          <w:rPr>
            <w:webHidden/>
          </w:rPr>
          <w:fldChar w:fldCharType="separate"/>
        </w:r>
        <w:r w:rsidR="00043982">
          <w:rPr>
            <w:webHidden/>
          </w:rPr>
          <w:t>13</w:t>
        </w:r>
        <w:r w:rsidR="00043982">
          <w:rPr>
            <w:webHidden/>
          </w:rPr>
          <w:fldChar w:fldCharType="end"/>
        </w:r>
      </w:hyperlink>
    </w:p>
    <w:p w14:paraId="31D2F53D" w14:textId="55DBBEB0" w:rsidR="00043982" w:rsidRDefault="00174372">
      <w:pPr>
        <w:pStyle w:val="TOC2"/>
        <w:rPr>
          <w:rFonts w:asciiTheme="minorHAnsi" w:eastAsiaTheme="minorEastAsia" w:hAnsiTheme="minorHAnsi" w:cstheme="minorBidi"/>
          <w:szCs w:val="22"/>
        </w:rPr>
      </w:pPr>
      <w:hyperlink w:anchor="_Toc23338844" w:history="1">
        <w:r w:rsidR="00043982" w:rsidRPr="00327FC9">
          <w:rPr>
            <w:rStyle w:val="Hyperlink"/>
          </w:rPr>
          <w:t>Appendix 3</w:t>
        </w:r>
        <w:r w:rsidR="00043982">
          <w:rPr>
            <w:webHidden/>
          </w:rPr>
          <w:tab/>
        </w:r>
        <w:r w:rsidR="00043982">
          <w:rPr>
            <w:webHidden/>
          </w:rPr>
          <w:fldChar w:fldCharType="begin"/>
        </w:r>
        <w:r w:rsidR="00043982">
          <w:rPr>
            <w:webHidden/>
          </w:rPr>
          <w:instrText xml:space="preserve"> PAGEREF _Toc23338844 \h </w:instrText>
        </w:r>
        <w:r w:rsidR="00043982">
          <w:rPr>
            <w:webHidden/>
          </w:rPr>
        </w:r>
        <w:r w:rsidR="00043982">
          <w:rPr>
            <w:webHidden/>
          </w:rPr>
          <w:fldChar w:fldCharType="separate"/>
        </w:r>
        <w:r w:rsidR="00043982">
          <w:rPr>
            <w:webHidden/>
          </w:rPr>
          <w:t>15</w:t>
        </w:r>
        <w:r w:rsidR="00043982">
          <w:rPr>
            <w:webHidden/>
          </w:rPr>
          <w:fldChar w:fldCharType="end"/>
        </w:r>
      </w:hyperlink>
    </w:p>
    <w:p w14:paraId="0516FC88" w14:textId="2278EAD0" w:rsidR="00043982" w:rsidRDefault="00174372">
      <w:pPr>
        <w:pStyle w:val="TOC2"/>
        <w:rPr>
          <w:rFonts w:asciiTheme="minorHAnsi" w:eastAsiaTheme="minorEastAsia" w:hAnsiTheme="minorHAnsi" w:cstheme="minorBidi"/>
          <w:szCs w:val="22"/>
        </w:rPr>
      </w:pPr>
      <w:hyperlink w:anchor="_Toc23338845" w:history="1">
        <w:r w:rsidR="00043982" w:rsidRPr="00327FC9">
          <w:rPr>
            <w:rStyle w:val="Hyperlink"/>
          </w:rPr>
          <w:t>Appendix 4</w:t>
        </w:r>
        <w:r w:rsidR="00043982">
          <w:rPr>
            <w:webHidden/>
          </w:rPr>
          <w:tab/>
        </w:r>
        <w:r w:rsidR="00043982">
          <w:rPr>
            <w:webHidden/>
          </w:rPr>
          <w:fldChar w:fldCharType="begin"/>
        </w:r>
        <w:r w:rsidR="00043982">
          <w:rPr>
            <w:webHidden/>
          </w:rPr>
          <w:instrText xml:space="preserve"> PAGEREF _Toc23338845 \h </w:instrText>
        </w:r>
        <w:r w:rsidR="00043982">
          <w:rPr>
            <w:webHidden/>
          </w:rPr>
        </w:r>
        <w:r w:rsidR="00043982">
          <w:rPr>
            <w:webHidden/>
          </w:rPr>
          <w:fldChar w:fldCharType="separate"/>
        </w:r>
        <w:r w:rsidR="00043982">
          <w:rPr>
            <w:webHidden/>
          </w:rPr>
          <w:t>17</w:t>
        </w:r>
        <w:r w:rsidR="00043982">
          <w:rPr>
            <w:webHidden/>
          </w:rPr>
          <w:fldChar w:fldCharType="end"/>
        </w:r>
      </w:hyperlink>
    </w:p>
    <w:p w14:paraId="7326295C" w14:textId="77777777" w:rsidR="00043982" w:rsidRDefault="00043982" w:rsidP="00043982">
      <w:pPr>
        <w:pStyle w:val="VCAAbody"/>
      </w:pPr>
      <w:r>
        <w:fldChar w:fldCharType="end"/>
      </w:r>
    </w:p>
    <w:p w14:paraId="512B429E" w14:textId="1A4AFEDA" w:rsidR="007A12E9" w:rsidRPr="00551547" w:rsidRDefault="002B1E9E" w:rsidP="00043982">
      <w:pPr>
        <w:pStyle w:val="VCAAHeading1"/>
        <w:rPr>
          <w:bCs/>
        </w:rPr>
      </w:pPr>
      <w:r>
        <w:br w:type="page"/>
      </w:r>
      <w:bookmarkStart w:id="55" w:name="_Toc12288086"/>
      <w:bookmarkStart w:id="56" w:name="_Toc23338838"/>
      <w:bookmarkStart w:id="57" w:name="_Toc12287444"/>
      <w:bookmarkStart w:id="58" w:name="_Toc796085"/>
      <w:bookmarkStart w:id="59" w:name="_Toc12287445"/>
      <w:r w:rsidR="007A12E9" w:rsidRPr="00551547">
        <w:t xml:space="preserve">Explicitly teaching computational and </w:t>
      </w:r>
      <w:r w:rsidR="007A12E9" w:rsidRPr="00551547">
        <w:br/>
        <w:t>algorithmic thinking</w:t>
      </w:r>
      <w:bookmarkEnd w:id="55"/>
      <w:bookmarkEnd w:id="56"/>
      <w:r w:rsidR="007A12E9" w:rsidRPr="00551547">
        <w:t xml:space="preserve"> </w:t>
      </w:r>
    </w:p>
    <w:p w14:paraId="03A7757A" w14:textId="77777777" w:rsidR="007A12E9" w:rsidRPr="00551547" w:rsidRDefault="007A12E9" w:rsidP="007A12E9">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Pr="00551547">
        <w:rPr>
          <w:rFonts w:ascii="Arial" w:hAnsi="Arial" w:cs="Arial"/>
          <w:i/>
          <w:color w:val="000000" w:themeColor="text1"/>
          <w:lang w:val="en-AU"/>
        </w:rPr>
        <w:t>Computational and algorithmic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computational thinking and </w:t>
      </w:r>
      <w:r>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4A528723" w14:textId="4990183E" w:rsidR="007A12E9" w:rsidRPr="00551547" w:rsidRDefault="007A12E9" w:rsidP="007A12E9">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w:t>
      </w:r>
      <w:r>
        <w:rPr>
          <w:lang w:val="en-AU"/>
        </w:rPr>
        <w:t xml:space="preserve"> </w:t>
      </w:r>
      <w:r w:rsidRPr="00551547">
        <w:rPr>
          <w:lang w:val="en-AU"/>
        </w:rPr>
        <w:t xml:space="preserve">in </w:t>
      </w:r>
      <w:hyperlink w:anchor="Appendix3" w:history="1">
        <w:r w:rsidRPr="00551547">
          <w:rPr>
            <w:rStyle w:val="Hyperlink"/>
            <w:lang w:val="en-AU"/>
          </w:rPr>
          <w:t>Appendix 3</w:t>
        </w:r>
      </w:hyperlink>
      <w:r w:rsidRPr="00551547">
        <w:rPr>
          <w:lang w:val="en-AU"/>
        </w:rPr>
        <w:t>.</w:t>
      </w:r>
    </w:p>
    <w:p w14:paraId="5B171DEF" w14:textId="77777777" w:rsidR="007A12E9" w:rsidRPr="00551547" w:rsidRDefault="007A12E9" w:rsidP="007A12E9">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20E439F6" w14:textId="77777777" w:rsidR="007A12E9" w:rsidRPr="00551547" w:rsidRDefault="007A12E9" w:rsidP="007A12E9">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57"/>
    <w:bookmarkEnd w:id="58"/>
    <w:p w14:paraId="0F97E4A5" w14:textId="77777777" w:rsidR="007A12E9" w:rsidRDefault="007A12E9">
      <w:pPr>
        <w:rPr>
          <w:rFonts w:ascii="Arial" w:hAnsi="Arial" w:cs="Arial"/>
          <w:b/>
          <w:color w:val="000000" w:themeColor="text1"/>
          <w:sz w:val="40"/>
          <w:szCs w:val="40"/>
        </w:rPr>
      </w:pPr>
      <w:r>
        <w:br w:type="page"/>
      </w:r>
    </w:p>
    <w:p w14:paraId="39EE7217" w14:textId="6BB81203" w:rsidR="000E4034" w:rsidRDefault="00C74566" w:rsidP="00C74566">
      <w:pPr>
        <w:pStyle w:val="VCAAHeading1"/>
      </w:pPr>
      <w:bookmarkStart w:id="60" w:name="_Toc23338707"/>
      <w:bookmarkStart w:id="61" w:name="_Toc23338839"/>
      <w:r>
        <w:t>Overview of the resource</w:t>
      </w:r>
      <w:bookmarkEnd w:id="59"/>
      <w:bookmarkEnd w:id="60"/>
      <w:bookmarkEnd w:id="61"/>
    </w:p>
    <w:p w14:paraId="570C026D" w14:textId="77777777" w:rsidR="005912D5" w:rsidRDefault="00174372" w:rsidP="005912D5">
      <w:pPr>
        <w:pStyle w:val="VCAAbody"/>
        <w:rPr>
          <w:b/>
        </w:rPr>
      </w:pPr>
      <w:r>
        <w:pict w14:anchorId="7F736B53">
          <v:rect id="_x0000_i1025" style="width:0;height:1.5pt" o:hralign="center" o:hrstd="t" o:hr="t" fillcolor="#a0a0a0" stroked="f"/>
        </w:pict>
      </w:r>
    </w:p>
    <w:p w14:paraId="02C5FFD8" w14:textId="052F7EAD" w:rsidR="005912D5" w:rsidRPr="00974225" w:rsidRDefault="005912D5" w:rsidP="005912D5">
      <w:pPr>
        <w:pStyle w:val="VCAAbody-withlargetabandhangingindent"/>
      </w:pPr>
      <w:r w:rsidRPr="00F539BE">
        <w:rPr>
          <w:b/>
        </w:rPr>
        <w:t>Curriculum area and level:</w:t>
      </w:r>
      <w:r>
        <w:tab/>
        <w:t>Mathematics, Level 3</w:t>
      </w:r>
    </w:p>
    <w:p w14:paraId="00F4B8B2" w14:textId="77777777" w:rsidR="005912D5" w:rsidRPr="00974225" w:rsidRDefault="005912D5" w:rsidP="005912D5">
      <w:pPr>
        <w:pStyle w:val="VCAAbody-withlargetabandhangingindent"/>
        <w:rPr>
          <w:b/>
        </w:rPr>
      </w:pPr>
      <w:r w:rsidRPr="006D7670">
        <w:rPr>
          <w:b/>
        </w:rPr>
        <w:t>Strand and sub-strand</w:t>
      </w:r>
      <w:r>
        <w:rPr>
          <w:b/>
        </w:rPr>
        <w:t>:</w:t>
      </w:r>
      <w:r>
        <w:rPr>
          <w:b/>
        </w:rPr>
        <w:tab/>
      </w:r>
      <w:r>
        <w:t>Number and Algebra, Patterns and algebra</w:t>
      </w:r>
    </w:p>
    <w:p w14:paraId="475E331F" w14:textId="3F03833B" w:rsidR="005912D5" w:rsidRPr="005912D5" w:rsidRDefault="005912D5" w:rsidP="005912D5">
      <w:pPr>
        <w:pStyle w:val="VCAAbody-withlargetabandhangingindent"/>
      </w:pPr>
      <w:r>
        <w:rPr>
          <w:b/>
        </w:rPr>
        <w:t>Content description:</w:t>
      </w:r>
      <w:r>
        <w:rPr>
          <w:b/>
        </w:rPr>
        <w:tab/>
      </w:r>
      <w:r w:rsidRPr="00CA255F">
        <w:t>Use a function machine and the inverse machine as a model to apply mathematical rules to numbers or shapes (</w:t>
      </w:r>
      <w:hyperlink r:id="rId19" w:history="1">
        <w:r w:rsidRPr="00CA255F">
          <w:rPr>
            <w:rStyle w:val="Hyperlink"/>
          </w:rPr>
          <w:t>VCMNA139</w:t>
        </w:r>
      </w:hyperlink>
      <w:r w:rsidRPr="00CA255F">
        <w:t>)</w:t>
      </w:r>
    </w:p>
    <w:p w14:paraId="03DC0E6A" w14:textId="62C3E935" w:rsidR="005912D5" w:rsidRPr="005912D5" w:rsidRDefault="005912D5" w:rsidP="005912D5">
      <w:pPr>
        <w:pStyle w:val="VCAAbody-withlargetabandhangingindent"/>
      </w:pPr>
      <w:r>
        <w:rPr>
          <w:b/>
        </w:rPr>
        <w:t>Achievement standard (extract):</w:t>
      </w:r>
      <w:r>
        <w:rPr>
          <w:b/>
        </w:rPr>
        <w:tab/>
      </w:r>
      <w:r>
        <w:t>Students…</w:t>
      </w:r>
      <w:r w:rsidRPr="000B0B4A">
        <w:t xml:space="preserve"> recognise the connection between addition and subtraction, and solve problems using efficient strategies for multiplication with and without</w:t>
      </w:r>
      <w:r>
        <w:t xml:space="preserve"> the use of digital technology [and] </w:t>
      </w:r>
      <w:r w:rsidRPr="000B0B4A">
        <w:t>continue number patterns involving addition or subtraction, and explore simple number sequences based on multiples.</w:t>
      </w:r>
    </w:p>
    <w:p w14:paraId="2C21BD4B" w14:textId="77777777" w:rsidR="005912D5" w:rsidRDefault="00174372" w:rsidP="005912D5">
      <w:pPr>
        <w:pStyle w:val="VCAAbody"/>
        <w:pBdr>
          <w:bar w:val="single" w:sz="4" w:color="auto"/>
        </w:pBdr>
        <w:tabs>
          <w:tab w:val="left" w:pos="3686"/>
        </w:tabs>
        <w:rPr>
          <w:b/>
        </w:rPr>
      </w:pPr>
      <w:r>
        <w:pict w14:anchorId="09E9526E">
          <v:rect id="_x0000_i1026" style="width:0;height:1.5pt" o:hralign="center" o:hrstd="t" o:hr="t" fillcolor="#a0a0a0" stroked="f"/>
        </w:pict>
      </w:r>
    </w:p>
    <w:p w14:paraId="1FF52FCD" w14:textId="5C7E0045" w:rsidR="005912D5" w:rsidRPr="0005615B" w:rsidRDefault="005912D5" w:rsidP="005912D5">
      <w:pPr>
        <w:pStyle w:val="VCAAbody"/>
        <w:pBdr>
          <w:bar w:val="single" w:sz="4" w:color="auto"/>
        </w:pBdr>
        <w:shd w:val="clear" w:color="auto" w:fill="FFFFFF" w:themeFill="background1"/>
        <w:tabs>
          <w:tab w:val="left" w:pos="3686"/>
        </w:tabs>
        <w:ind w:left="3686" w:hanging="3686"/>
      </w:pPr>
      <w:bookmarkStart w:id="62" w:name="_Toc527364996"/>
      <w:bookmarkStart w:id="63" w:name="_Toc527365050"/>
      <w:r>
        <w:rPr>
          <w:b/>
        </w:rPr>
        <w:t>Title:</w:t>
      </w:r>
      <w:r w:rsidRPr="0005615B">
        <w:rPr>
          <w:b/>
        </w:rPr>
        <w:tab/>
      </w:r>
      <w:r w:rsidR="00246F22">
        <w:t>Florence the Function Machine</w:t>
      </w:r>
    </w:p>
    <w:p w14:paraId="1C3791FC" w14:textId="0D332D3E" w:rsidR="005912D5" w:rsidRPr="004D6DF7" w:rsidRDefault="005912D5" w:rsidP="005912D5">
      <w:pPr>
        <w:pStyle w:val="VCAAbody"/>
        <w:pBdr>
          <w:bar w:val="single" w:sz="4" w:color="auto"/>
        </w:pBdr>
        <w:shd w:val="clear" w:color="auto" w:fill="FFFFFF" w:themeFill="background1"/>
        <w:tabs>
          <w:tab w:val="left" w:pos="3686"/>
        </w:tabs>
        <w:ind w:left="3686" w:hanging="3686"/>
        <w:rPr>
          <w:i/>
          <w:color w:val="1F497D" w:themeColor="text2"/>
        </w:rPr>
      </w:pPr>
      <w:r>
        <w:rPr>
          <w:b/>
        </w:rPr>
        <w:t>Timing:</w:t>
      </w:r>
      <w:r w:rsidRPr="0005615B">
        <w:rPr>
          <w:b/>
        </w:rPr>
        <w:tab/>
      </w:r>
      <w:r>
        <w:t>2 lessons</w:t>
      </w:r>
      <w:r w:rsidRPr="004D6DF7">
        <w:t xml:space="preserve"> (approx.</w:t>
      </w:r>
      <w:r w:rsidR="00C74566">
        <w:t xml:space="preserve"> </w:t>
      </w:r>
      <w:r w:rsidRPr="004D6DF7">
        <w:t>100 minutes)</w:t>
      </w:r>
    </w:p>
    <w:p w14:paraId="7E6DA0A4" w14:textId="0C6A1AC3" w:rsidR="00C74566" w:rsidRPr="005912D5" w:rsidRDefault="005912D5" w:rsidP="00C74566">
      <w:pPr>
        <w:pStyle w:val="VCAAbody-withlargetabandhangingindent"/>
      </w:pPr>
      <w:r>
        <w:rPr>
          <w:b/>
        </w:rPr>
        <w:t>Description:</w:t>
      </w:r>
      <w:r>
        <w:rPr>
          <w:b/>
        </w:rPr>
        <w:tab/>
      </w:r>
      <w:bookmarkStart w:id="64" w:name="_Hlk19549110"/>
      <w:r w:rsidR="00C74566" w:rsidRPr="00CA255F">
        <w:t>Students explor</w:t>
      </w:r>
      <w:r w:rsidR="00C74566">
        <w:t xml:space="preserve">e </w:t>
      </w:r>
      <w:r w:rsidR="00C74566" w:rsidRPr="00097DFA">
        <w:t xml:space="preserve">number patterns and help </w:t>
      </w:r>
      <w:r w:rsidR="00246F22">
        <w:t>Florence the Function Machine</w:t>
      </w:r>
      <w:r w:rsidR="00C74566" w:rsidRPr="00097DFA">
        <w:t xml:space="preserve"> by identifying the operation being used between given </w:t>
      </w:r>
      <w:r w:rsidR="00C74566" w:rsidRPr="005912D5">
        <w:t>input and output numbers. Students work to determine the rule (in words or numbers) needed to transform a given input number to the output.</w:t>
      </w:r>
      <w:bookmarkEnd w:id="64"/>
    </w:p>
    <w:p w14:paraId="4EB8B2CE" w14:textId="5F729537" w:rsidR="00C74566" w:rsidRPr="005912D5" w:rsidRDefault="00C74566" w:rsidP="00C74566">
      <w:pPr>
        <w:pStyle w:val="VCAAbody-withlargetabandhangingindent"/>
      </w:pPr>
      <w:r>
        <w:tab/>
      </w:r>
      <w:r w:rsidRPr="005912D5">
        <w:t xml:space="preserve">The function machines used in </w:t>
      </w:r>
      <w:r w:rsidR="00F23478">
        <w:t>these activities</w:t>
      </w:r>
      <w:r w:rsidRPr="005912D5">
        <w:t xml:space="preserve"> are one-step machines. The extension provided directs students to resources to explore two-step function machines.</w:t>
      </w:r>
    </w:p>
    <w:p w14:paraId="52822E37" w14:textId="2F215BC3" w:rsidR="00C74566" w:rsidRDefault="00C74566" w:rsidP="00C74566">
      <w:pPr>
        <w:pStyle w:val="VCAAbody-withlargetabandhangingindent"/>
      </w:pPr>
      <w:r>
        <w:tab/>
      </w:r>
      <w:r w:rsidRPr="005912D5">
        <w:t>Students use visual supports representing</w:t>
      </w:r>
      <w:r>
        <w:t xml:space="preserve"> a</w:t>
      </w:r>
      <w:r w:rsidRPr="00CA255F">
        <w:t xml:space="preserve"> function machine to show this process and highlight algorithmic thinking</w:t>
      </w:r>
      <w:r>
        <w:t>.</w:t>
      </w:r>
    </w:p>
    <w:p w14:paraId="0A7121DA" w14:textId="73DF2458" w:rsidR="005912D5" w:rsidRPr="0039195F" w:rsidRDefault="005912D5" w:rsidP="00C74566">
      <w:pPr>
        <w:pStyle w:val="VCAAbody-withlargetabandhangingindent"/>
        <w:rPr>
          <w:i/>
        </w:rPr>
      </w:pPr>
      <w:r>
        <w:rPr>
          <w:b/>
        </w:rPr>
        <w:t>Learning objectives:</w:t>
      </w:r>
      <w:r>
        <w:rPr>
          <w:b/>
        </w:rPr>
        <w:tab/>
      </w:r>
      <w:r>
        <w:t>Students can:</w:t>
      </w:r>
    </w:p>
    <w:p w14:paraId="28B826CF" w14:textId="72A06E23" w:rsidR="005912D5" w:rsidRDefault="005912D5" w:rsidP="00535E64">
      <w:pPr>
        <w:pStyle w:val="VCAAbullet-withlargetab"/>
      </w:pPr>
      <w:r>
        <w:t>use simple function machines to represent a process</w:t>
      </w:r>
    </w:p>
    <w:p w14:paraId="5E9A675A" w14:textId="6B5733F1" w:rsidR="005912D5" w:rsidRDefault="005912D5" w:rsidP="00535E64">
      <w:pPr>
        <w:pStyle w:val="VCAAbullet-withlargetab"/>
      </w:pPr>
      <w:r>
        <w:t>describe patterns in the number system</w:t>
      </w:r>
    </w:p>
    <w:p w14:paraId="0B70885C" w14:textId="7D593E2C" w:rsidR="005912D5" w:rsidRPr="00F539BE" w:rsidRDefault="005912D5" w:rsidP="00535E64">
      <w:pPr>
        <w:pStyle w:val="VCAAbullet-withlargetab"/>
      </w:pPr>
      <w:r>
        <w:t xml:space="preserve">identify the </w:t>
      </w:r>
      <w:r w:rsidRPr="00535E64">
        <w:t>operation</w:t>
      </w:r>
      <w:r>
        <w:t xml:space="preserve"> used by a </w:t>
      </w:r>
      <w:r w:rsidRPr="00535E64">
        <w:t>function</w:t>
      </w:r>
      <w:r>
        <w:t xml:space="preserve"> machine</w:t>
      </w:r>
      <w:r w:rsidR="00E01E5D">
        <w:t>.</w:t>
      </w:r>
    </w:p>
    <w:p w14:paraId="3BB5A3E6" w14:textId="77777777" w:rsidR="005912D5" w:rsidRDefault="005912D5" w:rsidP="005912D5">
      <w:pPr>
        <w:pStyle w:val="VCAAbody"/>
        <w:pBdr>
          <w:bar w:val="single" w:sz="4" w:color="auto"/>
        </w:pBdr>
        <w:shd w:val="clear" w:color="auto" w:fill="FFFFFF" w:themeFill="background1"/>
        <w:tabs>
          <w:tab w:val="left" w:pos="3686"/>
        </w:tabs>
        <w:ind w:left="3686" w:hanging="3686"/>
      </w:pPr>
      <w:r>
        <w:rPr>
          <w:b/>
        </w:rPr>
        <w:t>Printable materials:</w:t>
      </w:r>
      <w:r>
        <w:rPr>
          <w:b/>
        </w:rPr>
        <w:tab/>
      </w:r>
      <w:r>
        <w:t xml:space="preserve">These </w:t>
      </w:r>
      <w:r w:rsidRPr="00652AA0">
        <w:t>printable mater</w:t>
      </w:r>
      <w:r>
        <w:t xml:space="preserve">ials are included as </w:t>
      </w:r>
      <w:bookmarkStart w:id="65" w:name="commutative"/>
      <w:r w:rsidR="00FF797A">
        <w:rPr>
          <w:rStyle w:val="Hyperlink"/>
        </w:rPr>
        <w:fldChar w:fldCharType="begin"/>
      </w:r>
      <w:r w:rsidR="00FF797A">
        <w:rPr>
          <w:rStyle w:val="Hyperlink"/>
        </w:rPr>
        <w:instrText xml:space="preserve"> HYPERLINK \l "Appendix4" </w:instrText>
      </w:r>
      <w:r w:rsidR="00FF797A">
        <w:rPr>
          <w:rStyle w:val="Hyperlink"/>
        </w:rPr>
        <w:fldChar w:fldCharType="separate"/>
      </w:r>
      <w:r w:rsidRPr="007E4A91">
        <w:rPr>
          <w:rStyle w:val="Hyperlink"/>
        </w:rPr>
        <w:t xml:space="preserve">Appendix </w:t>
      </w:r>
      <w:r w:rsidRPr="00A8283C">
        <w:rPr>
          <w:rStyle w:val="Hyperlink"/>
        </w:rPr>
        <w:t>4</w:t>
      </w:r>
      <w:r w:rsidR="00FF797A">
        <w:rPr>
          <w:rStyle w:val="Hyperlink"/>
        </w:rPr>
        <w:fldChar w:fldCharType="end"/>
      </w:r>
      <w:bookmarkEnd w:id="65"/>
      <w:r>
        <w:t>:</w:t>
      </w:r>
    </w:p>
    <w:p w14:paraId="74C9340E" w14:textId="3D7B0D65" w:rsidR="005912D5" w:rsidRPr="00535E64" w:rsidRDefault="00535E64" w:rsidP="00535E64">
      <w:pPr>
        <w:pStyle w:val="VCAAbullet-withlargetab"/>
        <w:rPr>
          <w:rFonts w:eastAsia="Arial"/>
        </w:rPr>
      </w:pPr>
      <w:r>
        <w:t xml:space="preserve">Activity 1: </w:t>
      </w:r>
      <w:r w:rsidR="00246F22">
        <w:t>Florence the Function Machine</w:t>
      </w:r>
      <w:r w:rsidRPr="00535E64">
        <w:t xml:space="preserve"> and the </w:t>
      </w:r>
      <w:r w:rsidR="00246F22">
        <w:t>i</w:t>
      </w:r>
      <w:r w:rsidRPr="00535E64">
        <w:t>nverse machine</w:t>
      </w:r>
      <w:r w:rsidRPr="00535E64" w:rsidDel="00535E64">
        <w:t xml:space="preserve"> </w:t>
      </w:r>
    </w:p>
    <w:p w14:paraId="4E72A85F" w14:textId="520CB8BD" w:rsidR="00535E64" w:rsidRPr="00535E64" w:rsidRDefault="00535E64" w:rsidP="00535E64">
      <w:pPr>
        <w:pStyle w:val="VCAAbullet-withlargetab"/>
        <w:rPr>
          <w:rFonts w:eastAsia="Arial"/>
        </w:rPr>
      </w:pPr>
      <w:r>
        <w:t>Activity 2: What’s missing?</w:t>
      </w:r>
      <w:r>
        <w:rPr>
          <w:rFonts w:ascii="Times New Roman" w:hAnsi="Times New Roman" w:cs="Times New Roman"/>
          <w:sz w:val="24"/>
          <w:szCs w:val="24"/>
          <w:lang w:val="en-AU" w:eastAsia="en-AU"/>
        </w:rPr>
        <w:t xml:space="preserve"> </w:t>
      </w:r>
    </w:p>
    <w:p w14:paraId="3FFBF72C" w14:textId="32C4FD19" w:rsidR="00535E64" w:rsidRPr="00535E64" w:rsidRDefault="00535E64" w:rsidP="00535E64">
      <w:pPr>
        <w:pStyle w:val="VCAAbullet-withlargetab"/>
        <w:rPr>
          <w:rFonts w:eastAsia="Arial"/>
        </w:rPr>
      </w:pPr>
      <w:r>
        <w:t>Activity 3: What’s my rule again?</w:t>
      </w:r>
      <w:r w:rsidRPr="00535E64">
        <w:t xml:space="preserve"> </w:t>
      </w:r>
    </w:p>
    <w:p w14:paraId="19E0C868" w14:textId="34BDA439" w:rsidR="000B0B4A" w:rsidRPr="000B0B4A" w:rsidRDefault="00535E64" w:rsidP="002B1E29">
      <w:pPr>
        <w:pStyle w:val="VCAAbullet-withlargetab"/>
        <w:rPr>
          <w:rFonts w:eastAsiaTheme="majorEastAsia"/>
        </w:rPr>
      </w:pPr>
      <w:r>
        <w:t>Activity 4: You make the rules!</w:t>
      </w:r>
      <w:bookmarkStart w:id="66" w:name="_Toc527365053"/>
      <w:bookmarkEnd w:id="62"/>
      <w:bookmarkEnd w:id="63"/>
    </w:p>
    <w:bookmarkEnd w:id="66"/>
    <w:p w14:paraId="5028956E" w14:textId="77777777" w:rsidR="00E83D54" w:rsidRDefault="00E83D54">
      <w:pPr>
        <w:rPr>
          <w:rFonts w:ascii="Arial" w:hAnsi="Arial" w:cs="Arial"/>
          <w:color w:val="000000" w:themeColor="text1"/>
        </w:rPr>
      </w:pPr>
      <w:r>
        <w:br w:type="page"/>
      </w:r>
    </w:p>
    <w:p w14:paraId="78A6A553" w14:textId="7D27E689" w:rsidR="007A12E9" w:rsidRDefault="00246F22" w:rsidP="007A12E9">
      <w:pPr>
        <w:pStyle w:val="VCAAHeading1"/>
      </w:pPr>
      <w:bookmarkStart w:id="67" w:name="_Toc23338708"/>
      <w:bookmarkStart w:id="68" w:name="_Toc23338840"/>
      <w:bookmarkStart w:id="69" w:name="_Toc527365007"/>
      <w:bookmarkStart w:id="70" w:name="_Toc527365061"/>
      <w:r>
        <w:t>Florence the Function Machine</w:t>
      </w:r>
      <w:bookmarkEnd w:id="67"/>
      <w:bookmarkEnd w:id="68"/>
    </w:p>
    <w:bookmarkEnd w:id="69"/>
    <w:bookmarkEnd w:id="70"/>
    <w:p w14:paraId="42AF3E58" w14:textId="77777777" w:rsidR="00574494" w:rsidRPr="00146075" w:rsidRDefault="00574494" w:rsidP="00574494">
      <w:pPr>
        <w:pStyle w:val="VCAAHeading2"/>
        <w:rPr>
          <w:lang w:val="en-AU"/>
        </w:rPr>
      </w:pPr>
      <w:r w:rsidRPr="00146075">
        <w:rPr>
          <w:lang w:val="en-AU"/>
        </w:rPr>
        <w:t xml:space="preserve">Scaffold and support </w:t>
      </w:r>
    </w:p>
    <w:p w14:paraId="3C365887" w14:textId="77777777" w:rsidR="00246F22" w:rsidRDefault="00574494" w:rsidP="00574494">
      <w:pPr>
        <w:pStyle w:val="VCAAbody"/>
        <w:rPr>
          <w:lang w:val="en-AU"/>
        </w:rPr>
      </w:pPr>
      <w:r w:rsidRPr="00146075">
        <w:rPr>
          <w:lang w:val="en-AU"/>
        </w:rPr>
        <w:t xml:space="preserve">Teachers are encouraged to use and clearly define the terms </w:t>
      </w:r>
      <w:r>
        <w:t>‘</w:t>
      </w:r>
      <w:r w:rsidRPr="00B7728D">
        <w:t>function machine</w:t>
      </w:r>
      <w:r>
        <w:t>’</w:t>
      </w:r>
      <w:r w:rsidRPr="00B7728D">
        <w:t>,</w:t>
      </w:r>
      <w:r>
        <w:t xml:space="preserve"> ‘</w:t>
      </w:r>
      <w:r w:rsidRPr="00B7728D">
        <w:t>operation</w:t>
      </w:r>
      <w:r>
        <w:t>’</w:t>
      </w:r>
      <w:r w:rsidRPr="00B7728D">
        <w:t xml:space="preserve"> and </w:t>
      </w:r>
      <w:r>
        <w:t>‘</w:t>
      </w:r>
      <w:r w:rsidRPr="00B7728D">
        <w:t>algorithm</w:t>
      </w:r>
      <w:r>
        <w:t xml:space="preserve">’ </w:t>
      </w:r>
      <w:r w:rsidRPr="00B7728D">
        <w:t xml:space="preserve">to highlight to students that when they apply an operation like addition or subtraction of the same amount, this process is a set of instructions that a robot like Florence </w:t>
      </w:r>
      <w:r>
        <w:t>could carry out (an algorithm)</w:t>
      </w:r>
      <w:r>
        <w:rPr>
          <w:lang w:val="en-AU"/>
        </w:rPr>
        <w:t>. S</w:t>
      </w:r>
      <w:r w:rsidRPr="00146075">
        <w:rPr>
          <w:lang w:val="en-AU"/>
        </w:rPr>
        <w:t xml:space="preserve">ee </w:t>
      </w:r>
      <w:r>
        <w:rPr>
          <w:lang w:val="en-AU"/>
        </w:rPr>
        <w:t xml:space="preserve">also </w:t>
      </w:r>
      <w:r w:rsidRPr="00146075">
        <w:rPr>
          <w:lang w:val="en-AU"/>
        </w:rPr>
        <w:t xml:space="preserve">the </w:t>
      </w:r>
      <w:hyperlink r:id="rId20" w:history="1">
        <w:r w:rsidRPr="00146075">
          <w:rPr>
            <w:color w:val="0000FF" w:themeColor="hyperlink"/>
            <w:u w:val="single"/>
            <w:lang w:val="en-AU"/>
          </w:rPr>
          <w:t>Victorian Curriculum Mathematics Glossary</w:t>
        </w:r>
      </w:hyperlink>
      <w:r w:rsidRPr="00146075">
        <w:rPr>
          <w:lang w:val="en-AU"/>
        </w:rPr>
        <w:t xml:space="preserve"> or </w:t>
      </w:r>
      <w:hyperlink w:anchor="Appendix3" w:history="1">
        <w:r w:rsidRPr="00146075">
          <w:rPr>
            <w:rStyle w:val="Hyperlink"/>
            <w:lang w:val="en-AU"/>
          </w:rPr>
          <w:t>Appendix 3</w:t>
        </w:r>
      </w:hyperlink>
      <w:r w:rsidRPr="00146075">
        <w:rPr>
          <w:lang w:val="en-AU"/>
        </w:rPr>
        <w:t xml:space="preserve">. </w:t>
      </w:r>
    </w:p>
    <w:p w14:paraId="57F78398" w14:textId="43E17AF1" w:rsidR="00574494" w:rsidRPr="00146075" w:rsidRDefault="00574494" w:rsidP="00574494">
      <w:pPr>
        <w:pStyle w:val="VCAAbody"/>
        <w:rPr>
          <w:lang w:val="en-AU"/>
        </w:rPr>
      </w:pPr>
      <w:r w:rsidRPr="00146075">
        <w:rPr>
          <w:lang w:val="en-AU"/>
        </w:rPr>
        <w:t>Teachers could choose to define these terms themselves for the class or give students the opportunity to come up with their own agreed class definitions before, during or after the activity and compare them with the definitions in the glossary.</w:t>
      </w:r>
    </w:p>
    <w:p w14:paraId="32ACB583" w14:textId="50EFCCDE" w:rsidR="00B7728D" w:rsidRDefault="00B7728D" w:rsidP="00691D5B">
      <w:pPr>
        <w:pStyle w:val="VCAAbody"/>
      </w:pPr>
      <w:r>
        <w:t xml:space="preserve">Recall that </w:t>
      </w:r>
      <w:r w:rsidRPr="00DB54B3">
        <w:t>a function machine i</w:t>
      </w:r>
      <w:r w:rsidR="00DB54B3">
        <w:t>s an algorithmic process that</w:t>
      </w:r>
      <w:r>
        <w:t>:</w:t>
      </w:r>
    </w:p>
    <w:p w14:paraId="26BC32FD" w14:textId="77777777" w:rsidR="00B7728D" w:rsidRPr="00691D5B" w:rsidRDefault="00B7728D" w:rsidP="00691D5B">
      <w:pPr>
        <w:pStyle w:val="VCAAbullet"/>
      </w:pPr>
      <w:r w:rsidRPr="00691D5B">
        <w:t>takes an input</w:t>
      </w:r>
    </w:p>
    <w:p w14:paraId="1CFCE9EE" w14:textId="217F02D6" w:rsidR="00B7728D" w:rsidRPr="00691D5B" w:rsidRDefault="00B7728D" w:rsidP="00691D5B">
      <w:pPr>
        <w:pStyle w:val="VCAAbullet"/>
      </w:pPr>
      <w:r w:rsidRPr="00691D5B">
        <w:t xml:space="preserve">applies </w:t>
      </w:r>
      <w:r w:rsidR="00DB54B3">
        <w:t>an operation (or operations)</w:t>
      </w:r>
      <w:r w:rsidRPr="00691D5B">
        <w:t xml:space="preserve"> </w:t>
      </w:r>
    </w:p>
    <w:p w14:paraId="2DA71705" w14:textId="77777777" w:rsidR="00B7728D" w:rsidRPr="00691D5B" w:rsidRDefault="00B7728D" w:rsidP="00691D5B">
      <w:pPr>
        <w:pStyle w:val="VCAAbullet"/>
      </w:pPr>
      <w:r w:rsidRPr="00691D5B">
        <w:t xml:space="preserve">results in an output. </w:t>
      </w:r>
    </w:p>
    <w:p w14:paraId="7E2AE032" w14:textId="77777777" w:rsidR="00B7728D" w:rsidRDefault="00B7728D" w:rsidP="00691D5B">
      <w:pPr>
        <w:pStyle w:val="VCAAbody"/>
      </w:pPr>
      <w:r>
        <w:t>This can be displayed visually:</w:t>
      </w:r>
    </w:p>
    <w:p w14:paraId="4DE7E602" w14:textId="77777777" w:rsidR="00B7728D" w:rsidRDefault="00B7728D" w:rsidP="000B0B4A">
      <w:pPr>
        <w:pStyle w:val="GlossaryDefinition"/>
        <w:spacing w:line="276" w:lineRule="auto"/>
        <w:jc w:val="center"/>
        <w:rPr>
          <w:rFonts w:ascii="Arial" w:hAnsi="Arial" w:cs="Arial"/>
          <w:sz w:val="22"/>
          <w:szCs w:val="22"/>
        </w:rPr>
      </w:pPr>
      <w:r>
        <w:rPr>
          <w:rFonts w:ascii="Arial" w:hAnsi="Arial" w:cs="Arial"/>
          <w:noProof/>
          <w:sz w:val="22"/>
          <w:szCs w:val="22"/>
          <w:lang w:eastAsia="en-AU"/>
        </w:rPr>
        <w:drawing>
          <wp:inline distT="0" distB="0" distL="0" distR="0" wp14:anchorId="1D5441E2" wp14:editId="6FFB7802">
            <wp:extent cx="2790825" cy="489925"/>
            <wp:effectExtent l="0" t="0" r="0" b="5715"/>
            <wp:docPr id="26912" name="Picture 26912" title="Diagram - input to operation t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491597"/>
                    </a:xfrm>
                    <a:prstGeom prst="rect">
                      <a:avLst/>
                    </a:prstGeom>
                    <a:noFill/>
                    <a:ln>
                      <a:noFill/>
                    </a:ln>
                  </pic:spPr>
                </pic:pic>
              </a:graphicData>
            </a:graphic>
          </wp:inline>
        </w:drawing>
      </w:r>
    </w:p>
    <w:p w14:paraId="3F6C04AC" w14:textId="77777777" w:rsidR="00DB54B3" w:rsidRDefault="00DB54B3" w:rsidP="00B7728D">
      <w:pPr>
        <w:pStyle w:val="GlossaryDefinition"/>
        <w:spacing w:line="276" w:lineRule="auto"/>
        <w:rPr>
          <w:rFonts w:ascii="Arial" w:hAnsi="Arial" w:cs="Arial"/>
          <w:sz w:val="22"/>
          <w:szCs w:val="22"/>
        </w:rPr>
      </w:pPr>
    </w:p>
    <w:p w14:paraId="546FC0B4" w14:textId="35FA2368" w:rsidR="00B7728D" w:rsidRDefault="00B7728D" w:rsidP="00B7728D">
      <w:pPr>
        <w:pStyle w:val="GlossaryDefinition"/>
        <w:spacing w:line="276" w:lineRule="auto"/>
        <w:rPr>
          <w:rFonts w:ascii="Arial" w:hAnsi="Arial" w:cs="Arial"/>
          <w:sz w:val="22"/>
          <w:szCs w:val="22"/>
        </w:rPr>
      </w:pPr>
      <w:r>
        <w:rPr>
          <w:rFonts w:ascii="Arial" w:hAnsi="Arial" w:cs="Arial"/>
          <w:sz w:val="22"/>
          <w:szCs w:val="22"/>
        </w:rPr>
        <w:t xml:space="preserve">For example, a </w:t>
      </w:r>
      <w:r w:rsidR="000B0B4A">
        <w:rPr>
          <w:rFonts w:ascii="Arial" w:hAnsi="Arial" w:cs="Arial"/>
          <w:sz w:val="22"/>
          <w:szCs w:val="22"/>
        </w:rPr>
        <w:t xml:space="preserve">two-step </w:t>
      </w:r>
      <w:r>
        <w:rPr>
          <w:rFonts w:ascii="Arial" w:hAnsi="Arial" w:cs="Arial"/>
          <w:sz w:val="22"/>
          <w:szCs w:val="22"/>
        </w:rPr>
        <w:t>function machine and an accompanying table of values could be:</w:t>
      </w:r>
    </w:p>
    <w:p w14:paraId="582D1F47" w14:textId="77777777" w:rsidR="00DB54B3" w:rsidRDefault="00DB54B3" w:rsidP="00B7728D">
      <w:pPr>
        <w:pStyle w:val="GlossaryDefinition"/>
        <w:spacing w:line="276" w:lineRule="auto"/>
        <w:rPr>
          <w:rFonts w:ascii="Arial" w:hAnsi="Arial" w:cs="Arial"/>
          <w:sz w:val="22"/>
          <w:szCs w:val="22"/>
        </w:rPr>
      </w:pPr>
    </w:p>
    <w:p w14:paraId="5E409B65" w14:textId="77777777" w:rsidR="00B7728D" w:rsidRDefault="00B7728D" w:rsidP="00B7728D">
      <w:pPr>
        <w:pStyle w:val="GlossaryDefinition"/>
        <w:spacing w:line="276" w:lineRule="auto"/>
        <w:jc w:val="center"/>
        <w:rPr>
          <w:rFonts w:ascii="Arial" w:hAnsi="Arial" w:cs="Arial"/>
          <w:sz w:val="22"/>
          <w:szCs w:val="22"/>
        </w:rPr>
      </w:pPr>
      <w:r>
        <w:rPr>
          <w:rFonts w:ascii="Arial" w:hAnsi="Arial" w:cs="Arial"/>
          <w:sz w:val="22"/>
          <w:szCs w:val="22"/>
        </w:rPr>
        <w:t xml:space="preserve">     </w:t>
      </w:r>
      <w:r>
        <w:rPr>
          <w:rFonts w:ascii="Arial" w:hAnsi="Arial" w:cs="Arial"/>
          <w:noProof/>
          <w:sz w:val="22"/>
          <w:szCs w:val="22"/>
          <w:lang w:eastAsia="en-AU"/>
        </w:rPr>
        <w:drawing>
          <wp:inline distT="0" distB="0" distL="0" distR="0" wp14:anchorId="1A4F473A" wp14:editId="6EBB3BB9">
            <wp:extent cx="2286000" cy="1085850"/>
            <wp:effectExtent l="0" t="0" r="0" b="0"/>
            <wp:docPr id="26913" name="Picture 26913" title="Diagram - input to rule t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0"/>
                    <pic:cNvPicPr>
                      <a:picLocks noChangeAspect="1" noChangeArrowheads="1"/>
                    </pic:cNvPicPr>
                  </pic:nvPicPr>
                  <pic:blipFill>
                    <a:blip r:embed="rId22">
                      <a:extLst>
                        <a:ext uri="{28A0092B-C50C-407E-A947-70E740481C1C}">
                          <a14:useLocalDpi xmlns:a14="http://schemas.microsoft.com/office/drawing/2010/main" val="0"/>
                        </a:ext>
                      </a:extLst>
                    </a:blip>
                    <a:srcRect l="28584" t="52985" r="50255" b="29092"/>
                    <a:stretch>
                      <a:fillRect/>
                    </a:stretch>
                  </pic:blipFill>
                  <pic:spPr bwMode="auto">
                    <a:xfrm>
                      <a:off x="0" y="0"/>
                      <a:ext cx="2286000" cy="108585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lang w:eastAsia="en-AU"/>
        </w:rPr>
        <w:drawing>
          <wp:inline distT="0" distB="0" distL="0" distR="0" wp14:anchorId="4893D215" wp14:editId="6B9F8B2E">
            <wp:extent cx="1171575" cy="1162050"/>
            <wp:effectExtent l="0" t="0" r="9525" b="0"/>
            <wp:docPr id="26914" name="Picture 26914" title="Table - Input column and outpu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1"/>
                    <pic:cNvPicPr>
                      <a:picLocks noChangeAspect="1" noChangeArrowheads="1"/>
                    </pic:cNvPicPr>
                  </pic:nvPicPr>
                  <pic:blipFill>
                    <a:blip r:embed="rId23" cstate="print">
                      <a:extLst>
                        <a:ext uri="{28A0092B-C50C-407E-A947-70E740481C1C}">
                          <a14:useLocalDpi xmlns:a14="http://schemas.microsoft.com/office/drawing/2010/main" val="0"/>
                        </a:ext>
                      </a:extLst>
                    </a:blip>
                    <a:srcRect l="54146" t="51083" r="29306" b="19637"/>
                    <a:stretch>
                      <a:fillRect/>
                    </a:stretch>
                  </pic:blipFill>
                  <pic:spPr bwMode="auto">
                    <a:xfrm>
                      <a:off x="0" y="0"/>
                      <a:ext cx="1171575" cy="1162050"/>
                    </a:xfrm>
                    <a:prstGeom prst="rect">
                      <a:avLst/>
                    </a:prstGeom>
                    <a:noFill/>
                    <a:ln>
                      <a:noFill/>
                    </a:ln>
                  </pic:spPr>
                </pic:pic>
              </a:graphicData>
            </a:graphic>
          </wp:inline>
        </w:drawing>
      </w:r>
    </w:p>
    <w:p w14:paraId="6F966202" w14:textId="28A6FA03" w:rsidR="00B7728D" w:rsidRDefault="00B7728D" w:rsidP="00691D5B">
      <w:pPr>
        <w:pStyle w:val="VCAAbody"/>
      </w:pPr>
      <w:r>
        <w:t xml:space="preserve">This could be represented by the rule </w:t>
      </w:r>
      <m:oMath>
        <m:r>
          <w:rPr>
            <w:rFonts w:ascii="Cambria Math" w:hAnsi="Cambria Math"/>
          </w:rPr>
          <m:t>y=2x+3</m:t>
        </m:r>
      </m:oMath>
      <w:r>
        <w:t xml:space="preserve"> where </w:t>
      </w:r>
      <m:oMath>
        <m:r>
          <w:rPr>
            <w:rFonts w:ascii="Cambria Math" w:hAnsi="Cambria Math"/>
          </w:rPr>
          <m:t>x</m:t>
        </m:r>
      </m:oMath>
      <w:r>
        <w:t xml:space="preserve"> is the </w:t>
      </w:r>
      <w:r w:rsidRPr="00246F22">
        <w:t>input a</w:t>
      </w:r>
      <w:r>
        <w:t xml:space="preserve">nd </w:t>
      </w:r>
      <m:oMath>
        <m:r>
          <w:rPr>
            <w:rFonts w:ascii="Cambria Math" w:hAnsi="Cambria Math"/>
          </w:rPr>
          <m:t>y</m:t>
        </m:r>
      </m:oMath>
      <w:r w:rsidR="00246F22">
        <w:t xml:space="preserve"> is t</w:t>
      </w:r>
      <w:r>
        <w:t>he</w:t>
      </w:r>
      <w:r w:rsidRPr="00246F22">
        <w:rPr>
          <w:i/>
        </w:rPr>
        <w:t xml:space="preserve"> output.</w:t>
      </w:r>
    </w:p>
    <w:p w14:paraId="773ACB47" w14:textId="77777777" w:rsidR="00A864F9" w:rsidRDefault="00A864F9" w:rsidP="00B7728D">
      <w:pPr>
        <w:pStyle w:val="GlossaryDefinition"/>
        <w:spacing w:line="276" w:lineRule="auto"/>
        <w:rPr>
          <w:rFonts w:ascii="Arial" w:hAnsi="Arial" w:cs="Arial"/>
          <w:sz w:val="22"/>
          <w:szCs w:val="22"/>
        </w:rPr>
      </w:pPr>
    </w:p>
    <w:p w14:paraId="6997526C" w14:textId="77777777" w:rsidR="00DB54B3" w:rsidRDefault="00DB54B3">
      <w:pPr>
        <w:rPr>
          <w:rFonts w:ascii="Arial" w:hAnsi="Arial" w:cs="Arial"/>
          <w:b/>
          <w:color w:val="000000" w:themeColor="text1"/>
          <w:sz w:val="32"/>
          <w:szCs w:val="28"/>
        </w:rPr>
      </w:pPr>
      <w:r>
        <w:br w:type="page"/>
      </w:r>
    </w:p>
    <w:p w14:paraId="079FDC05" w14:textId="64A002C6" w:rsidR="003A65E7" w:rsidRDefault="003A65E7" w:rsidP="003A65E7">
      <w:pPr>
        <w:pStyle w:val="VCAAHeading2"/>
      </w:pPr>
      <w:r>
        <w:t>Teacher instructions</w:t>
      </w:r>
    </w:p>
    <w:p w14:paraId="4A8DE3DD" w14:textId="09600054" w:rsidR="0096621B" w:rsidRPr="000E4C7A" w:rsidRDefault="0096621B" w:rsidP="002B1E29">
      <w:pPr>
        <w:pStyle w:val="VCAAbody"/>
      </w:pPr>
      <w:r w:rsidRPr="0096621B">
        <w:t xml:space="preserve">Students </w:t>
      </w:r>
      <w:r w:rsidRPr="00A94B3E">
        <w:t>work</w:t>
      </w:r>
      <w:r w:rsidRPr="0096621B">
        <w:t xml:space="preserve"> in small groups of two or three</w:t>
      </w:r>
      <w:r w:rsidR="000E4C7A">
        <w:t xml:space="preserve"> to </w:t>
      </w:r>
      <w:r w:rsidR="000E4C7A" w:rsidRPr="000E4C7A">
        <w:t xml:space="preserve">explore number patterns and help Florence the </w:t>
      </w:r>
      <w:r w:rsidR="00246F22">
        <w:t>F</w:t>
      </w:r>
      <w:r w:rsidR="000E4C7A" w:rsidRPr="000E4C7A">
        <w:t xml:space="preserve">unction </w:t>
      </w:r>
      <w:r w:rsidR="00246F22">
        <w:t>M</w:t>
      </w:r>
      <w:r w:rsidR="000E4C7A" w:rsidRPr="000E4C7A">
        <w:t xml:space="preserve">achine by identifying the operation being used between </w:t>
      </w:r>
      <w:r w:rsidR="00DB54B3">
        <w:t xml:space="preserve">the </w:t>
      </w:r>
      <w:r w:rsidR="000E4C7A" w:rsidRPr="000E4C7A">
        <w:t>given input and output</w:t>
      </w:r>
      <w:r w:rsidR="000E4C7A">
        <w:t xml:space="preserve"> </w:t>
      </w:r>
      <w:r w:rsidR="000E4C7A" w:rsidRPr="000E4C7A">
        <w:t>numbers. Students work to determine the rule (in words or numbers) needed to transform a given input number to the output.</w:t>
      </w:r>
    </w:p>
    <w:p w14:paraId="6995446B" w14:textId="1FE208EF" w:rsidR="0096621B" w:rsidRDefault="0096621B" w:rsidP="000E4C7A">
      <w:pPr>
        <w:pStyle w:val="VCAAbullet"/>
        <w:numPr>
          <w:ilvl w:val="0"/>
          <w:numId w:val="0"/>
        </w:numPr>
      </w:pPr>
      <w:r>
        <w:t xml:space="preserve">Give each group of students </w:t>
      </w:r>
      <w:r w:rsidR="001A664E">
        <w:t xml:space="preserve">a set of </w:t>
      </w:r>
      <w:r>
        <w:t xml:space="preserve">the printed resources (see </w:t>
      </w:r>
      <w:bookmarkStart w:id="71" w:name="Appendix4"/>
      <w:r w:rsidR="009360CB">
        <w:rPr>
          <w:rStyle w:val="Hyperlink"/>
        </w:rPr>
        <w:fldChar w:fldCharType="begin"/>
      </w:r>
      <w:r w:rsidR="009360CB">
        <w:rPr>
          <w:rStyle w:val="Hyperlink"/>
        </w:rPr>
        <w:instrText xml:space="preserve"> HYPERLINK  \l "Appendix4" </w:instrText>
      </w:r>
      <w:r w:rsidR="009360CB">
        <w:rPr>
          <w:rStyle w:val="Hyperlink"/>
        </w:rPr>
        <w:fldChar w:fldCharType="separate"/>
      </w:r>
      <w:r w:rsidRPr="009360CB">
        <w:rPr>
          <w:rStyle w:val="Hyperlink"/>
        </w:rPr>
        <w:t>Appendix</w:t>
      </w:r>
      <w:r w:rsidR="009360CB">
        <w:rPr>
          <w:rStyle w:val="Hyperlink"/>
        </w:rPr>
        <w:fldChar w:fldCharType="end"/>
      </w:r>
      <w:r w:rsidRPr="00E01E5D">
        <w:rPr>
          <w:rStyle w:val="Hyperlink"/>
        </w:rPr>
        <w:t xml:space="preserve"> 4</w:t>
      </w:r>
      <w:bookmarkEnd w:id="71"/>
      <w:r>
        <w:t>)</w:t>
      </w:r>
      <w:r w:rsidR="000E4C7A">
        <w:t xml:space="preserve">. </w:t>
      </w:r>
    </w:p>
    <w:p w14:paraId="7798B3EC" w14:textId="5D22CB2D" w:rsidR="000B0B4A" w:rsidRDefault="000B0B4A" w:rsidP="00DB54B3">
      <w:pPr>
        <w:spacing w:after="117" w:line="266" w:lineRule="auto"/>
        <w:ind w:right="95"/>
      </w:pPr>
    </w:p>
    <w:p w14:paraId="70E675F0" w14:textId="2752D620" w:rsidR="00F93FFB" w:rsidRPr="00F93FFB" w:rsidRDefault="00F93FFB" w:rsidP="002B1E29">
      <w:pPr>
        <w:pStyle w:val="VCAAHeading2"/>
      </w:pPr>
      <w:bookmarkStart w:id="72" w:name="Activity1"/>
      <w:r>
        <w:t>Activity 1</w:t>
      </w:r>
      <w:r w:rsidR="003A65E7">
        <w:t xml:space="preserve"> – </w:t>
      </w:r>
      <w:r w:rsidR="00246F22">
        <w:t>Florence the Function Machine</w:t>
      </w:r>
      <w:r w:rsidR="00AA66A9">
        <w:t xml:space="preserve"> and the </w:t>
      </w:r>
      <w:r w:rsidR="00246F22">
        <w:t>i</w:t>
      </w:r>
      <w:r w:rsidR="00AA66A9">
        <w:t xml:space="preserve">nverse </w:t>
      </w:r>
      <w:r w:rsidR="00E01E5D">
        <w:t>m</w:t>
      </w:r>
      <w:r w:rsidR="00AA66A9">
        <w:t>achine</w:t>
      </w:r>
    </w:p>
    <w:bookmarkEnd w:id="72"/>
    <w:p w14:paraId="54475BEB" w14:textId="2BF897F9" w:rsidR="00F93FFB" w:rsidRDefault="00246F22" w:rsidP="00E01E5D">
      <w:pPr>
        <w:pStyle w:val="VCAAbody"/>
      </w:pPr>
      <w:r>
        <w:t>Ask s</w:t>
      </w:r>
      <w:r w:rsidR="00F93FFB">
        <w:t xml:space="preserve">tudents </w:t>
      </w:r>
      <w:r>
        <w:t xml:space="preserve">to </w:t>
      </w:r>
      <w:r w:rsidR="00F93FFB">
        <w:t xml:space="preserve">work together to determine the way a rule works by taking an input (the </w:t>
      </w:r>
      <w:r w:rsidR="00E01E5D" w:rsidRPr="00E01E5D">
        <w:t xml:space="preserve">IN </w:t>
      </w:r>
      <w:r w:rsidR="00F93FFB">
        <w:t xml:space="preserve">number) and producing an output (the </w:t>
      </w:r>
      <w:r w:rsidR="00E01E5D">
        <w:t xml:space="preserve">OUT </w:t>
      </w:r>
      <w:r w:rsidR="00F93FFB">
        <w:t>number) by applying a</w:t>
      </w:r>
      <w:r w:rsidR="00F93FFB" w:rsidRPr="00DB54B3">
        <w:t>n operation t</w:t>
      </w:r>
      <w:r w:rsidR="00F93FFB">
        <w:t>o it. All input and output numbers are included, along with the rule. Students are encouraged to consider how the rule works and what the inverse function machine does compared to the original function machine.</w:t>
      </w:r>
      <w:r w:rsidR="003954EE">
        <w:t xml:space="preserve"> Note: These are one-step function machines.</w:t>
      </w:r>
    </w:p>
    <w:p w14:paraId="697B35A8" w14:textId="7AEAEAFE" w:rsidR="00EF77F9" w:rsidRDefault="00EF77F9" w:rsidP="00EF77F9">
      <w:pPr>
        <w:pStyle w:val="VCAAbody"/>
      </w:pPr>
      <w:r>
        <w:rPr>
          <w:iCs/>
        </w:rPr>
        <w:t>The image</w:t>
      </w:r>
      <w:r w:rsidR="00053DFE">
        <w:rPr>
          <w:iCs/>
        </w:rPr>
        <w:t>s</w:t>
      </w:r>
      <w:r>
        <w:rPr>
          <w:iCs/>
        </w:rPr>
        <w:t xml:space="preserve"> of the function machine</w:t>
      </w:r>
      <w:r w:rsidR="00053DFE">
        <w:rPr>
          <w:iCs/>
        </w:rPr>
        <w:t xml:space="preserve"> in the </w:t>
      </w:r>
      <w:r w:rsidR="00EF5AD0">
        <w:rPr>
          <w:iCs/>
        </w:rPr>
        <w:t xml:space="preserve">printable resource (see </w:t>
      </w:r>
      <w:hyperlink w:anchor="Appendix4Activity1" w:history="1">
        <w:r w:rsidR="00EF5AD0" w:rsidRPr="00EF5AD0">
          <w:rPr>
            <w:rStyle w:val="Hyperlink"/>
            <w:iCs/>
          </w:rPr>
          <w:t>Appendix 4, Activity 1</w:t>
        </w:r>
      </w:hyperlink>
      <w:r w:rsidR="00EF5AD0">
        <w:rPr>
          <w:iCs/>
        </w:rPr>
        <w:t>)</w:t>
      </w:r>
      <w:r>
        <w:rPr>
          <w:iCs/>
        </w:rPr>
        <w:t xml:space="preserve"> help students to see the process that is being used. Encourage students to use these and to refer to the idea of </w:t>
      </w:r>
      <w:r w:rsidRPr="00567458">
        <w:rPr>
          <w:iCs/>
        </w:rPr>
        <w:t>operations</w:t>
      </w:r>
      <w:r>
        <w:rPr>
          <w:iCs/>
        </w:rPr>
        <w:t xml:space="preserve"> as they work.</w:t>
      </w:r>
      <w:r>
        <w:t xml:space="preserve"> </w:t>
      </w:r>
    </w:p>
    <w:p w14:paraId="39BA75B2" w14:textId="360067BC" w:rsidR="00053DFE" w:rsidRDefault="00861619" w:rsidP="00053DFE">
      <w:pPr>
        <w:pStyle w:val="VCAAbody"/>
      </w:pPr>
      <w:r>
        <w:t>R</w:t>
      </w:r>
      <w:r w:rsidR="009622C1">
        <w:t xml:space="preserve">esources </w:t>
      </w:r>
      <w:r w:rsidR="00EF77F9">
        <w:t xml:space="preserve">such as </w:t>
      </w:r>
      <w:r w:rsidR="00246F22">
        <w:t>U</w:t>
      </w:r>
      <w:r w:rsidR="00EF77F9">
        <w:t xml:space="preserve">nifix may also help students with this task. Encourage students to share strategies with each other. </w:t>
      </w:r>
    </w:p>
    <w:p w14:paraId="4341D368" w14:textId="77777777" w:rsidR="00053DFE" w:rsidRDefault="00053DFE" w:rsidP="00053DFE">
      <w:pPr>
        <w:pStyle w:val="VCAAbody"/>
      </w:pPr>
    </w:p>
    <w:p w14:paraId="4F581F63" w14:textId="77777777" w:rsidR="00053DFE" w:rsidRDefault="00053DFE" w:rsidP="00053DFE">
      <w:pPr>
        <w:pStyle w:val="VCAAtipboxtext"/>
        <w:pBdr>
          <w:top w:val="single" w:sz="4" w:space="1" w:color="auto"/>
          <w:left w:val="single" w:sz="4" w:space="4" w:color="auto"/>
          <w:bottom w:val="single" w:sz="4" w:space="1" w:color="auto"/>
          <w:right w:val="single" w:sz="4" w:space="4" w:color="auto"/>
          <w:between w:val="single" w:sz="4" w:space="1" w:color="auto"/>
          <w:bar w:val="single" w:sz="4" w:color="auto"/>
        </w:pBdr>
      </w:pPr>
      <w:r w:rsidRPr="00567458">
        <w:rPr>
          <w:b/>
        </w:rPr>
        <w:t>Tip:</w:t>
      </w:r>
      <w:r>
        <w:rPr>
          <w:b/>
        </w:rPr>
        <w:t xml:space="preserve"> </w:t>
      </w:r>
      <w:r w:rsidRPr="00567458">
        <w:t xml:space="preserve">Encourage students to work through </w:t>
      </w:r>
      <w:r>
        <w:t>the following questions</w:t>
      </w:r>
      <w:r w:rsidRPr="00567458">
        <w:t xml:space="preserve"> or work through them together with the class.</w:t>
      </w:r>
    </w:p>
    <w:p w14:paraId="1C9CB7BF" w14:textId="77777777" w:rsidR="00053DFE" w:rsidRDefault="00053DFE" w:rsidP="002B1E29">
      <w:pPr>
        <w:pStyle w:val="VCAAbody"/>
      </w:pPr>
    </w:p>
    <w:p w14:paraId="6EDE404C" w14:textId="77777777" w:rsidR="0067592C" w:rsidRDefault="0067592C" w:rsidP="0067592C">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3C227428" w14:textId="2772E65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number patterns can you see with the IN numbers for Function </w:t>
      </w:r>
      <w:r w:rsidR="00246F22">
        <w:rPr>
          <w:lang w:val="en-GB" w:eastAsia="ja-JP"/>
        </w:rPr>
        <w:t>M</w:t>
      </w:r>
      <w:r w:rsidRPr="0067592C">
        <w:rPr>
          <w:lang w:val="en-GB" w:eastAsia="ja-JP"/>
        </w:rPr>
        <w:t>achine 1?</w:t>
      </w:r>
    </w:p>
    <w:p w14:paraId="10CEF448" w14:textId="7DFB5CD6"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number patterns can you see for the OUT numbers for Function </w:t>
      </w:r>
      <w:r w:rsidR="00246F22">
        <w:rPr>
          <w:lang w:val="en-GB" w:eastAsia="ja-JP"/>
        </w:rPr>
        <w:t>M</w:t>
      </w:r>
      <w:r w:rsidRPr="0067592C">
        <w:rPr>
          <w:lang w:val="en-GB" w:eastAsia="ja-JP"/>
        </w:rPr>
        <w:t>achine 1?</w:t>
      </w:r>
    </w:p>
    <w:p w14:paraId="6E7E2826" w14:textId="7777777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Can you see a link between each IN number and the OUT numbers for each machine?</w:t>
      </w:r>
    </w:p>
    <w:p w14:paraId="78D72A45" w14:textId="0AB63AF1"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might be the rule that Florence is using to go from each IN number to each OUT number for Function </w:t>
      </w:r>
      <w:r w:rsidR="00246F22">
        <w:rPr>
          <w:lang w:val="en-GB" w:eastAsia="ja-JP"/>
        </w:rPr>
        <w:t>M</w:t>
      </w:r>
      <w:r w:rsidRPr="0067592C">
        <w:rPr>
          <w:lang w:val="en-GB" w:eastAsia="ja-JP"/>
        </w:rPr>
        <w:t xml:space="preserve">achine 1? What about Inverse </w:t>
      </w:r>
      <w:r w:rsidR="00246F22">
        <w:rPr>
          <w:lang w:val="en-GB" w:eastAsia="ja-JP"/>
        </w:rPr>
        <w:t>F</w:t>
      </w:r>
      <w:r w:rsidRPr="0067592C">
        <w:rPr>
          <w:lang w:val="en-GB" w:eastAsia="ja-JP"/>
        </w:rPr>
        <w:t xml:space="preserve">unction </w:t>
      </w:r>
      <w:r w:rsidR="00246F22">
        <w:rPr>
          <w:lang w:val="en-GB" w:eastAsia="ja-JP"/>
        </w:rPr>
        <w:t>M</w:t>
      </w:r>
      <w:r w:rsidRPr="0067592C">
        <w:rPr>
          <w:lang w:val="en-GB" w:eastAsia="ja-JP"/>
        </w:rPr>
        <w:t>achine 1?</w:t>
      </w:r>
    </w:p>
    <w:p w14:paraId="7B1475C0" w14:textId="5D1E2945" w:rsid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is different about the way Function </w:t>
      </w:r>
      <w:r w:rsidR="00246F22">
        <w:rPr>
          <w:lang w:val="en-GB" w:eastAsia="ja-JP"/>
        </w:rPr>
        <w:t>M</w:t>
      </w:r>
      <w:r w:rsidRPr="0067592C">
        <w:rPr>
          <w:lang w:val="en-GB" w:eastAsia="ja-JP"/>
        </w:rPr>
        <w:t xml:space="preserve">achine 1 and the Inverse </w:t>
      </w:r>
      <w:r w:rsidR="00246F22">
        <w:rPr>
          <w:lang w:val="en-GB" w:eastAsia="ja-JP"/>
        </w:rPr>
        <w:t>F</w:t>
      </w:r>
      <w:r w:rsidRPr="0067592C">
        <w:rPr>
          <w:lang w:val="en-GB" w:eastAsia="ja-JP"/>
        </w:rPr>
        <w:t xml:space="preserve">unction </w:t>
      </w:r>
      <w:r w:rsidR="00246F22">
        <w:rPr>
          <w:lang w:val="en-GB" w:eastAsia="ja-JP"/>
        </w:rPr>
        <w:t>M</w:t>
      </w:r>
      <w:r w:rsidRPr="0067592C">
        <w:rPr>
          <w:lang w:val="en-GB" w:eastAsia="ja-JP"/>
        </w:rPr>
        <w:t>achine 1 work? What is the same?</w:t>
      </w:r>
    </w:p>
    <w:p w14:paraId="52E0A1F9" w14:textId="77777777" w:rsidR="00B01EC6" w:rsidRDefault="00B01EC6" w:rsidP="00B01EC6">
      <w:pPr>
        <w:pStyle w:val="VCAAbody"/>
        <w:rPr>
          <w:lang w:val="en-AU"/>
        </w:rPr>
      </w:pPr>
    </w:p>
    <w:p w14:paraId="0EB2A9FF" w14:textId="77777777" w:rsidR="00B01EC6" w:rsidRDefault="00B01EC6" w:rsidP="00B01EC6">
      <w:pPr>
        <w:pStyle w:val="VCAAcrosscurriculumbox"/>
        <w:rPr>
          <w:b/>
          <w:lang w:val="en-AU"/>
        </w:rPr>
      </w:pPr>
      <w:r>
        <w:rPr>
          <w:rFonts w:cs="Arial"/>
          <w:lang w:val="en-AU"/>
        </w:rPr>
        <w:t>►</w:t>
      </w:r>
      <w:r>
        <w:rPr>
          <w:lang w:val="en-AU"/>
        </w:rPr>
        <w:t xml:space="preserve"> </w:t>
      </w:r>
      <w:r>
        <w:rPr>
          <w:b/>
          <w:lang w:val="en-AU"/>
        </w:rPr>
        <w:t>Cross-curricular links</w:t>
      </w:r>
    </w:p>
    <w:p w14:paraId="77305B9F" w14:textId="33A3B3E8" w:rsidR="00B01EC6" w:rsidRDefault="00B01EC6" w:rsidP="00B01EC6">
      <w:pPr>
        <w:pStyle w:val="VCAAcrosscurriculumbox"/>
        <w:rPr>
          <w:b/>
          <w:lang w:val="en-AU"/>
        </w:rPr>
      </w:pPr>
      <w:r>
        <w:rPr>
          <w:lang w:val="en-AU"/>
        </w:rPr>
        <w:t xml:space="preserve">See </w:t>
      </w:r>
      <w:hyperlink w:anchor="Activity1" w:history="1">
        <w:r>
          <w:rPr>
            <w:rStyle w:val="Hyperlink"/>
            <w:lang w:val="en-AU"/>
          </w:rPr>
          <w:t>Appendix 1</w:t>
        </w:r>
      </w:hyperlink>
      <w:r>
        <w:rPr>
          <w:lang w:val="en-AU"/>
        </w:rPr>
        <w:t xml:space="preserve"> and </w:t>
      </w:r>
      <w:hyperlink w:anchor="Activity2" w:history="1">
        <w:r>
          <w:rPr>
            <w:rStyle w:val="Hyperlink"/>
            <w:lang w:val="en-AU"/>
          </w:rPr>
          <w:t>Appendix 2</w:t>
        </w:r>
      </w:hyperlink>
      <w:r>
        <w:rPr>
          <w:lang w:val="en-AU"/>
        </w:rPr>
        <w:t xml:space="preserve"> for ways to link this activity to the explicit teaching of Digital Technologies and/or Critical and Creative Thinking.</w:t>
      </w:r>
    </w:p>
    <w:p w14:paraId="7AAF53FE" w14:textId="77777777" w:rsidR="00B01EC6" w:rsidRDefault="00B01EC6" w:rsidP="00B01EC6">
      <w:pPr>
        <w:pStyle w:val="VCAAbulletlevel2"/>
        <w:numPr>
          <w:ilvl w:val="0"/>
          <w:numId w:val="0"/>
        </w:numPr>
        <w:ind w:left="1381" w:hanging="360"/>
        <w:rPr>
          <w:rFonts w:eastAsiaTheme="majorEastAsia"/>
        </w:rPr>
      </w:pPr>
    </w:p>
    <w:p w14:paraId="35D17E2F" w14:textId="77777777" w:rsidR="00246F22" w:rsidRDefault="00246F22">
      <w:pPr>
        <w:rPr>
          <w:rFonts w:ascii="Arial" w:hAnsi="Arial" w:cs="Arial"/>
          <w:b/>
          <w:color w:val="000000" w:themeColor="text1"/>
          <w:sz w:val="32"/>
          <w:szCs w:val="28"/>
        </w:rPr>
      </w:pPr>
      <w:bookmarkStart w:id="73" w:name="_Toc527365063"/>
      <w:bookmarkStart w:id="74" w:name="Activity2"/>
      <w:r>
        <w:br w:type="page"/>
      </w:r>
    </w:p>
    <w:p w14:paraId="26BD6082" w14:textId="2A39A2BA" w:rsidR="00567458" w:rsidRPr="00567458" w:rsidRDefault="00567458" w:rsidP="002B1E29">
      <w:pPr>
        <w:pStyle w:val="VCAAHeading2"/>
      </w:pPr>
      <w:r w:rsidRPr="00D6323E">
        <w:t>Activity 2</w:t>
      </w:r>
      <w:bookmarkEnd w:id="73"/>
      <w:r>
        <w:t xml:space="preserve"> </w:t>
      </w:r>
      <w:r w:rsidR="00EF77F9">
        <w:t xml:space="preserve">– </w:t>
      </w:r>
      <w:r w:rsidRPr="00567458">
        <w:t>What’s missing?</w:t>
      </w:r>
    </w:p>
    <w:bookmarkEnd w:id="74"/>
    <w:p w14:paraId="5B9AF6C0" w14:textId="31752EBA" w:rsidR="00412F24" w:rsidRDefault="009A4D83" w:rsidP="00691D5B">
      <w:pPr>
        <w:pStyle w:val="VCAAbody"/>
      </w:pPr>
      <w:r>
        <w:t xml:space="preserve">Ask students to </w:t>
      </w:r>
      <w:r w:rsidR="00567458">
        <w:t xml:space="preserve">identify the </w:t>
      </w:r>
      <w:r w:rsidR="00567458" w:rsidRPr="006E08D3">
        <w:t>operation used (adding or subtracting a number) in the visual representation of the action of a function machine</w:t>
      </w:r>
      <w:r>
        <w:t xml:space="preserve"> </w:t>
      </w:r>
      <w:r w:rsidRPr="00CF33F3">
        <w:t xml:space="preserve">(see </w:t>
      </w:r>
      <w:hyperlink w:anchor="Appendix4Activity2" w:history="1">
        <w:r w:rsidRPr="00CF33F3">
          <w:rPr>
            <w:rStyle w:val="Hyperlink"/>
          </w:rPr>
          <w:t>Appendix 4, Activity 2</w:t>
        </w:r>
      </w:hyperlink>
      <w:r w:rsidRPr="00CF33F3">
        <w:t>)</w:t>
      </w:r>
      <w:r w:rsidR="00567458" w:rsidRPr="006E08D3">
        <w:t>. Students use the rule provided for this function machine</w:t>
      </w:r>
      <w:r>
        <w:t>.</w:t>
      </w:r>
    </w:p>
    <w:p w14:paraId="70A8B06D" w14:textId="77777777" w:rsidR="0067592C" w:rsidRDefault="0067592C" w:rsidP="00691D5B">
      <w:pPr>
        <w:pStyle w:val="VCAAbody"/>
      </w:pPr>
    </w:p>
    <w:p w14:paraId="72E28EC0" w14:textId="45B185B1" w:rsidR="0067592C" w:rsidRPr="0067592C" w:rsidRDefault="0067592C" w:rsidP="0067592C">
      <w:pPr>
        <w:pStyle w:val="VCAAtipboxtext"/>
        <w:pBdr>
          <w:top w:val="single" w:sz="4" w:space="4" w:color="auto"/>
          <w:left w:val="single" w:sz="4" w:space="4" w:color="auto"/>
          <w:bottom w:val="single" w:sz="4" w:space="4" w:color="auto"/>
          <w:right w:val="single" w:sz="4" w:space="4" w:color="auto"/>
        </w:pBdr>
        <w:rPr>
          <w:b/>
        </w:rPr>
      </w:pPr>
      <w:bookmarkStart w:id="75" w:name="_Toc527365064"/>
      <w:r>
        <w:rPr>
          <w:b/>
        </w:rPr>
        <w:t>Discussion prompts</w:t>
      </w:r>
    </w:p>
    <w:p w14:paraId="2090619F" w14:textId="6F9DE534"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do you think the word </w:t>
      </w:r>
      <w:r w:rsidR="00246F22">
        <w:rPr>
          <w:lang w:val="en-GB" w:eastAsia="ja-JP"/>
        </w:rPr>
        <w:t>‘</w:t>
      </w:r>
      <w:r w:rsidRPr="0067592C">
        <w:rPr>
          <w:lang w:val="en-GB" w:eastAsia="ja-JP"/>
        </w:rPr>
        <w:t>inverse</w:t>
      </w:r>
      <w:r w:rsidR="00246F22">
        <w:rPr>
          <w:lang w:val="en-GB" w:eastAsia="ja-JP"/>
        </w:rPr>
        <w:t>’</w:t>
      </w:r>
      <w:r w:rsidRPr="0067592C">
        <w:rPr>
          <w:lang w:val="en-GB" w:eastAsia="ja-JP"/>
        </w:rPr>
        <w:t xml:space="preserve"> means</w:t>
      </w:r>
      <w:r w:rsidR="00246F22">
        <w:rPr>
          <w:lang w:val="en-GB" w:eastAsia="ja-JP"/>
        </w:rPr>
        <w:t>,</w:t>
      </w:r>
      <w:r w:rsidRPr="0067592C">
        <w:rPr>
          <w:lang w:val="en-GB" w:eastAsia="ja-JP"/>
        </w:rPr>
        <w:t xml:space="preserve"> after looking at how these machines work?</w:t>
      </w:r>
    </w:p>
    <w:p w14:paraId="0D9D3BDE" w14:textId="6AF9C9AD"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 xml:space="preserve">What do you think an </w:t>
      </w:r>
      <w:r w:rsidR="00246F22">
        <w:rPr>
          <w:lang w:val="en-GB" w:eastAsia="ja-JP"/>
        </w:rPr>
        <w:t>‘</w:t>
      </w:r>
      <w:r w:rsidRPr="0067592C">
        <w:rPr>
          <w:lang w:val="en-GB" w:eastAsia="ja-JP"/>
        </w:rPr>
        <w:t>inverse operation</w:t>
      </w:r>
      <w:r w:rsidR="00246F22">
        <w:rPr>
          <w:lang w:val="en-GB" w:eastAsia="ja-JP"/>
        </w:rPr>
        <w:t>’</w:t>
      </w:r>
      <w:r w:rsidRPr="0067592C">
        <w:rPr>
          <w:lang w:val="en-GB" w:eastAsia="ja-JP"/>
        </w:rPr>
        <w:t xml:space="preserve"> is?</w:t>
      </w:r>
    </w:p>
    <w:p w14:paraId="7297DE6E" w14:textId="1A3A8B7F" w:rsidR="00B01EC6" w:rsidRPr="0067592C" w:rsidRDefault="0067592C" w:rsidP="0067592C">
      <w:pPr>
        <w:pStyle w:val="VCAAtipboxtext"/>
        <w:rPr>
          <w:rFonts w:eastAsiaTheme="majorEastAsia"/>
        </w:rPr>
      </w:pPr>
      <w:r w:rsidRPr="0096621B">
        <w:rPr>
          <w:rFonts w:eastAsiaTheme="majorEastAsia"/>
        </w:rPr>
        <w:t xml:space="preserve"> </w:t>
      </w:r>
    </w:p>
    <w:p w14:paraId="473D137A" w14:textId="77777777" w:rsidR="00B01EC6" w:rsidRDefault="00B01EC6" w:rsidP="00B01EC6">
      <w:pPr>
        <w:pStyle w:val="VCAAcrosscurriculumbox"/>
        <w:rPr>
          <w:b/>
          <w:lang w:val="en-AU"/>
        </w:rPr>
      </w:pPr>
      <w:r>
        <w:rPr>
          <w:rFonts w:cs="Arial"/>
          <w:lang w:val="en-AU"/>
        </w:rPr>
        <w:t>►</w:t>
      </w:r>
      <w:r>
        <w:rPr>
          <w:lang w:val="en-AU"/>
        </w:rPr>
        <w:t xml:space="preserve"> </w:t>
      </w:r>
      <w:r>
        <w:rPr>
          <w:b/>
          <w:lang w:val="en-AU"/>
        </w:rPr>
        <w:t>Cross-curricular links</w:t>
      </w:r>
    </w:p>
    <w:p w14:paraId="0D21105B" w14:textId="77777777" w:rsidR="00B01EC6" w:rsidRDefault="00B01EC6" w:rsidP="00B01EC6">
      <w:pPr>
        <w:pStyle w:val="VCAAcrosscurriculumbox"/>
        <w:rPr>
          <w:b/>
          <w:lang w:val="en-AU"/>
        </w:rPr>
      </w:pPr>
      <w:r>
        <w:rPr>
          <w:lang w:val="en-AU"/>
        </w:rPr>
        <w:t xml:space="preserve">See </w:t>
      </w:r>
      <w:hyperlink r:id="rId24" w:anchor="Appendix1" w:history="1">
        <w:r>
          <w:rPr>
            <w:rStyle w:val="Hyperlink"/>
            <w:lang w:val="en-AU"/>
          </w:rPr>
          <w:t>Appendix 1</w:t>
        </w:r>
      </w:hyperlink>
      <w:r>
        <w:rPr>
          <w:lang w:val="en-AU"/>
        </w:rPr>
        <w:t xml:space="preserve"> and </w:t>
      </w:r>
      <w:hyperlink r:id="rId25" w:anchor="Appendix2" w:history="1">
        <w:r>
          <w:rPr>
            <w:rStyle w:val="Hyperlink"/>
            <w:lang w:val="en-AU"/>
          </w:rPr>
          <w:t>Appendix 2</w:t>
        </w:r>
      </w:hyperlink>
      <w:r>
        <w:rPr>
          <w:lang w:val="en-AU"/>
        </w:rPr>
        <w:t xml:space="preserve"> for ways to link this activity to the explicit teaching of Digital Technologies and/or Critical and Creative Thinking.</w:t>
      </w:r>
    </w:p>
    <w:p w14:paraId="2D82C25E" w14:textId="77777777" w:rsidR="00B01EC6" w:rsidRDefault="00B01EC6" w:rsidP="002B1E29">
      <w:pPr>
        <w:pStyle w:val="VCAAbody-withlargetabandhangingindent"/>
      </w:pPr>
    </w:p>
    <w:p w14:paraId="19C5BFCF" w14:textId="77777777" w:rsidR="00246F22" w:rsidRDefault="00246F22">
      <w:pPr>
        <w:rPr>
          <w:rFonts w:ascii="Arial" w:hAnsi="Arial" w:cs="Arial"/>
          <w:b/>
          <w:color w:val="000000" w:themeColor="text1"/>
          <w:sz w:val="32"/>
          <w:szCs w:val="28"/>
        </w:rPr>
      </w:pPr>
      <w:bookmarkStart w:id="76" w:name="Activity3"/>
      <w:r>
        <w:br w:type="page"/>
      </w:r>
    </w:p>
    <w:p w14:paraId="36DF1D5D" w14:textId="6A4EE955" w:rsidR="00567458" w:rsidRPr="00D14DF7" w:rsidRDefault="00D14DF7" w:rsidP="002B1E29">
      <w:pPr>
        <w:pStyle w:val="VCAAHeading2"/>
      </w:pPr>
      <w:r w:rsidRPr="00D6323E">
        <w:t>Activity 3</w:t>
      </w:r>
      <w:bookmarkEnd w:id="75"/>
      <w:r w:rsidR="00567458" w:rsidRPr="00D6323E">
        <w:t xml:space="preserve"> </w:t>
      </w:r>
      <w:r w:rsidR="00EF77F9">
        <w:t xml:space="preserve">– </w:t>
      </w:r>
      <w:r w:rsidR="00567458" w:rsidRPr="00D14DF7">
        <w:t>What’s my rule again?</w:t>
      </w:r>
    </w:p>
    <w:bookmarkEnd w:id="76"/>
    <w:p w14:paraId="3B9DE9C3" w14:textId="50FCE614" w:rsidR="00412F24" w:rsidRDefault="00412F24" w:rsidP="00E01E5D">
      <w:r>
        <w:t xml:space="preserve">Provide </w:t>
      </w:r>
      <w:r w:rsidR="00567458">
        <w:t xml:space="preserve">students with an incomplete </w:t>
      </w:r>
      <w:r w:rsidR="00AA66A9">
        <w:t>image</w:t>
      </w:r>
      <w:r w:rsidR="00567458">
        <w:t xml:space="preserve"> of the function machine</w:t>
      </w:r>
      <w:r>
        <w:t xml:space="preserve"> (see </w:t>
      </w:r>
      <w:hyperlink w:anchor="Appendix4Activity3" w:history="1">
        <w:r w:rsidRPr="006E08D3">
          <w:rPr>
            <w:rStyle w:val="Hyperlink"/>
          </w:rPr>
          <w:t>Appendix 4, Activity 3</w:t>
        </w:r>
      </w:hyperlink>
      <w:r w:rsidRPr="006E08D3">
        <w:t>)</w:t>
      </w:r>
      <w:r w:rsidR="00567458" w:rsidRPr="006E08D3">
        <w:t>.</w:t>
      </w:r>
      <w:r w:rsidR="00567458">
        <w:t xml:space="preserve"> </w:t>
      </w:r>
      <w:r>
        <w:t>Ask them to</w:t>
      </w:r>
      <w:r w:rsidR="00567458">
        <w:t xml:space="preserve"> fill in the missing numbers and propose a rule</w:t>
      </w:r>
      <w:r w:rsidR="006E7F25">
        <w:t xml:space="preserve"> for each of Florence’s </w:t>
      </w:r>
      <w:r w:rsidR="00CC4D3D">
        <w:t>f</w:t>
      </w:r>
      <w:r w:rsidR="006E7F25">
        <w:t xml:space="preserve">unction machines (including the </w:t>
      </w:r>
      <w:r w:rsidR="00CC4D3D">
        <w:t>i</w:t>
      </w:r>
      <w:r w:rsidR="006E7F25">
        <w:t>nverse function machines)</w:t>
      </w:r>
      <w:r w:rsidR="00567458">
        <w:t>.</w:t>
      </w:r>
    </w:p>
    <w:p w14:paraId="2682C12D" w14:textId="1D8843DC" w:rsidR="00EF77F9" w:rsidRDefault="00EF77F9" w:rsidP="006E08D3">
      <w:pPr>
        <w:pStyle w:val="VCAAbody"/>
      </w:pPr>
    </w:p>
    <w:p w14:paraId="763D313D" w14:textId="77777777" w:rsidR="0067592C" w:rsidRPr="0067592C" w:rsidRDefault="0067592C" w:rsidP="0067592C">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6F18C9D9" w14:textId="7777777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What might be the rule being used in this function machine? Why do you think this?</w:t>
      </w:r>
    </w:p>
    <w:p w14:paraId="25048D42" w14:textId="7777777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How do you know that your solution/rule works?</w:t>
      </w:r>
    </w:p>
    <w:p w14:paraId="2FD4A512" w14:textId="54802359"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Do you think there are other possible solutions? Why? Why not?</w:t>
      </w:r>
    </w:p>
    <w:p w14:paraId="13FF47AF" w14:textId="77777777" w:rsidR="00B01EC6" w:rsidRDefault="00B01EC6" w:rsidP="002B1E29">
      <w:pPr>
        <w:pStyle w:val="VCAAtipboxtext"/>
        <w:rPr>
          <w:lang w:val="en-AU"/>
        </w:rPr>
      </w:pPr>
    </w:p>
    <w:p w14:paraId="436DB0A2" w14:textId="77777777" w:rsidR="00B01EC6" w:rsidRDefault="00B01EC6" w:rsidP="00B01EC6">
      <w:pPr>
        <w:pStyle w:val="VCAAcrosscurriculumbox"/>
        <w:rPr>
          <w:b/>
          <w:lang w:val="en-AU"/>
        </w:rPr>
      </w:pPr>
      <w:r>
        <w:rPr>
          <w:rFonts w:cs="Arial"/>
          <w:lang w:val="en-AU"/>
        </w:rPr>
        <w:t>►</w:t>
      </w:r>
      <w:r>
        <w:rPr>
          <w:lang w:val="en-AU"/>
        </w:rPr>
        <w:t xml:space="preserve"> </w:t>
      </w:r>
      <w:r>
        <w:rPr>
          <w:b/>
          <w:lang w:val="en-AU"/>
        </w:rPr>
        <w:t>Cross-curricular links</w:t>
      </w:r>
    </w:p>
    <w:p w14:paraId="000FDC9B" w14:textId="2A6D8F93" w:rsidR="00EF77F9" w:rsidRPr="00D95679" w:rsidRDefault="00B01EC6" w:rsidP="002B1E29">
      <w:pPr>
        <w:pStyle w:val="VCAAcrosscurriculumbox"/>
        <w:rPr>
          <w:b/>
          <w:lang w:val="en-AU"/>
        </w:rPr>
      </w:pPr>
      <w:r>
        <w:rPr>
          <w:lang w:val="en-AU"/>
        </w:rPr>
        <w:t xml:space="preserve">See </w:t>
      </w:r>
      <w:hyperlink r:id="rId26" w:anchor="Appendix1" w:history="1">
        <w:r>
          <w:rPr>
            <w:rStyle w:val="Hyperlink"/>
            <w:lang w:val="en-AU"/>
          </w:rPr>
          <w:t>Appendix 1</w:t>
        </w:r>
      </w:hyperlink>
      <w:r>
        <w:rPr>
          <w:lang w:val="en-AU"/>
        </w:rPr>
        <w:t xml:space="preserve"> and </w:t>
      </w:r>
      <w:hyperlink r:id="rId27" w:anchor="Appendix2" w:history="1">
        <w:r>
          <w:rPr>
            <w:rStyle w:val="Hyperlink"/>
            <w:lang w:val="en-AU"/>
          </w:rPr>
          <w:t>Appendix 2</w:t>
        </w:r>
      </w:hyperlink>
      <w:r>
        <w:rPr>
          <w:lang w:val="en-AU"/>
        </w:rPr>
        <w:t xml:space="preserve"> for ways to link this activity to the explicit teaching of Digital Technologies and/or Critical and Creative Thinking.</w:t>
      </w:r>
    </w:p>
    <w:p w14:paraId="4C2BB565" w14:textId="77777777" w:rsidR="00CC4D3D" w:rsidRDefault="00CC4D3D">
      <w:pPr>
        <w:rPr>
          <w:rFonts w:ascii="Arial" w:hAnsi="Arial" w:cs="Arial"/>
          <w:b/>
          <w:color w:val="000000" w:themeColor="text1"/>
          <w:sz w:val="32"/>
          <w:szCs w:val="28"/>
        </w:rPr>
      </w:pPr>
      <w:bookmarkStart w:id="77" w:name="Activity4"/>
      <w:r>
        <w:br w:type="page"/>
      </w:r>
    </w:p>
    <w:p w14:paraId="49075A7B" w14:textId="51F3E20B" w:rsidR="00D14DF7" w:rsidRPr="006E08D3" w:rsidRDefault="00D14DF7" w:rsidP="002B1E29">
      <w:pPr>
        <w:pStyle w:val="VCAAHeading2"/>
      </w:pPr>
      <w:r w:rsidRPr="006E08D3">
        <w:t>Activity 4</w:t>
      </w:r>
      <w:r w:rsidR="006E7F25" w:rsidRPr="006E08D3">
        <w:t xml:space="preserve"> – </w:t>
      </w:r>
      <w:r w:rsidRPr="006E08D3">
        <w:t xml:space="preserve">You make the rules! </w:t>
      </w:r>
    </w:p>
    <w:bookmarkEnd w:id="77"/>
    <w:p w14:paraId="100A001C" w14:textId="2238FD4A" w:rsidR="00EF5AD0" w:rsidRPr="006E08D3" w:rsidRDefault="00D14DF7" w:rsidP="00D14DF7">
      <w:r w:rsidRPr="006E08D3">
        <w:t>Students create their own charts to represent the action of a function machine using the blank template</w:t>
      </w:r>
      <w:r w:rsidR="00412F24" w:rsidRPr="006E08D3">
        <w:t xml:space="preserve"> (see </w:t>
      </w:r>
      <w:hyperlink w:anchor="Appendix4Activity4" w:history="1">
        <w:r w:rsidR="00412F24" w:rsidRPr="006E08D3">
          <w:rPr>
            <w:rStyle w:val="Hyperlink"/>
          </w:rPr>
          <w:t>Appendix 3, Activity 4</w:t>
        </w:r>
      </w:hyperlink>
      <w:r w:rsidR="00412F24" w:rsidRPr="006E08D3">
        <w:t>)</w:t>
      </w:r>
      <w:r w:rsidRPr="006E08D3">
        <w:t xml:space="preserve">. </w:t>
      </w:r>
    </w:p>
    <w:p w14:paraId="4F136600" w14:textId="40B5011F" w:rsidR="002C41B6" w:rsidRPr="006E08D3" w:rsidRDefault="002C41B6" w:rsidP="006E08D3">
      <w:pPr>
        <w:pStyle w:val="VCAAbody"/>
      </w:pPr>
      <w:r w:rsidRPr="006E08D3">
        <w:t>Ask students to come up with a rule for each of the function machines in the blank template and to fill in numbers that would work with this rule</w:t>
      </w:r>
      <w:r w:rsidR="00EF5AD0" w:rsidRPr="006E08D3">
        <w:t>, or s</w:t>
      </w:r>
      <w:r w:rsidRPr="006E08D3">
        <w:t xml:space="preserve">tudents could create a rule and fill in numbers for the IN column </w:t>
      </w:r>
      <w:r w:rsidR="00053DFE" w:rsidRPr="006E08D3">
        <w:t>only and</w:t>
      </w:r>
      <w:r w:rsidRPr="006E08D3">
        <w:t xml:space="preserve"> give the template to another student to complete. </w:t>
      </w:r>
    </w:p>
    <w:p w14:paraId="3363FB5D" w14:textId="77777777" w:rsidR="0067592C" w:rsidRPr="0067592C" w:rsidRDefault="0067592C" w:rsidP="0067592C">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00F8F1D7" w14:textId="7777777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What strategies help you in creating a rule?</w:t>
      </w:r>
    </w:p>
    <w:p w14:paraId="696269AB" w14:textId="77777777"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How can you check (verify) that your rule and function machine inputs and outputs are correct?</w:t>
      </w:r>
    </w:p>
    <w:p w14:paraId="30AA7227" w14:textId="7F95C52F" w:rsidR="0067592C" w:rsidRPr="0067592C" w:rsidRDefault="0067592C" w:rsidP="0067592C">
      <w:pPr>
        <w:pStyle w:val="VCAAtipboxtext"/>
        <w:numPr>
          <w:ilvl w:val="0"/>
          <w:numId w:val="37"/>
        </w:numPr>
        <w:pBdr>
          <w:top w:val="single" w:sz="4" w:space="4" w:color="auto"/>
          <w:left w:val="single" w:sz="4" w:space="4" w:color="auto"/>
          <w:bottom w:val="single" w:sz="4" w:space="4" w:color="auto"/>
          <w:right w:val="single" w:sz="4" w:space="4" w:color="auto"/>
        </w:pBdr>
        <w:rPr>
          <w:lang w:val="en-GB" w:eastAsia="ja-JP"/>
        </w:rPr>
      </w:pPr>
      <w:r w:rsidRPr="0067592C">
        <w:rPr>
          <w:lang w:val="en-GB" w:eastAsia="ja-JP"/>
        </w:rPr>
        <w:t>Is this the only possible rule for these inputs and outputs? Why/why not?</w:t>
      </w:r>
    </w:p>
    <w:p w14:paraId="4B413D81" w14:textId="77777777" w:rsidR="00B01EC6" w:rsidRDefault="00B01EC6" w:rsidP="00B01EC6">
      <w:pPr>
        <w:pStyle w:val="VCAAbody"/>
        <w:rPr>
          <w:lang w:val="en-AU"/>
        </w:rPr>
      </w:pPr>
    </w:p>
    <w:p w14:paraId="20E14C51" w14:textId="77777777" w:rsidR="00B01EC6" w:rsidRDefault="00B01EC6" w:rsidP="00B01EC6">
      <w:pPr>
        <w:pStyle w:val="VCAAcrosscurriculumbox"/>
        <w:rPr>
          <w:b/>
          <w:lang w:val="en-AU"/>
        </w:rPr>
      </w:pPr>
      <w:r>
        <w:rPr>
          <w:rFonts w:cs="Arial"/>
          <w:lang w:val="en-AU"/>
        </w:rPr>
        <w:t>►</w:t>
      </w:r>
      <w:r>
        <w:rPr>
          <w:lang w:val="en-AU"/>
        </w:rPr>
        <w:t xml:space="preserve"> </w:t>
      </w:r>
      <w:r>
        <w:rPr>
          <w:b/>
          <w:lang w:val="en-AU"/>
        </w:rPr>
        <w:t>Cross-curricular links</w:t>
      </w:r>
    </w:p>
    <w:p w14:paraId="7E3979B7" w14:textId="77777777" w:rsidR="00B01EC6" w:rsidRDefault="00B01EC6" w:rsidP="00B01EC6">
      <w:pPr>
        <w:pStyle w:val="VCAAcrosscurriculumbox"/>
        <w:rPr>
          <w:b/>
          <w:lang w:val="en-AU"/>
        </w:rPr>
      </w:pPr>
      <w:r>
        <w:rPr>
          <w:lang w:val="en-AU"/>
        </w:rPr>
        <w:t xml:space="preserve">See </w:t>
      </w:r>
      <w:hyperlink r:id="rId28" w:anchor="Appendix1" w:history="1">
        <w:r>
          <w:rPr>
            <w:rStyle w:val="Hyperlink"/>
            <w:lang w:val="en-AU"/>
          </w:rPr>
          <w:t>Appendix 1</w:t>
        </w:r>
      </w:hyperlink>
      <w:r>
        <w:rPr>
          <w:lang w:val="en-AU"/>
        </w:rPr>
        <w:t xml:space="preserve"> and </w:t>
      </w:r>
      <w:hyperlink r:id="rId29" w:anchor="Appendix2" w:history="1">
        <w:r>
          <w:rPr>
            <w:rStyle w:val="Hyperlink"/>
            <w:lang w:val="en-AU"/>
          </w:rPr>
          <w:t>Appendix 2</w:t>
        </w:r>
      </w:hyperlink>
      <w:r>
        <w:rPr>
          <w:lang w:val="en-AU"/>
        </w:rPr>
        <w:t xml:space="preserve"> for ways to link this activity to the explicit teaching of Digital Technologies and/or Critical and Creative Thinking.</w:t>
      </w:r>
    </w:p>
    <w:p w14:paraId="690C2129" w14:textId="77777777" w:rsidR="00B01EC6" w:rsidRDefault="00B01EC6" w:rsidP="002B1E29">
      <w:pPr>
        <w:pStyle w:val="VCAAbody"/>
      </w:pPr>
    </w:p>
    <w:p w14:paraId="64FEFEA7" w14:textId="202FE90B" w:rsidR="00B1143C" w:rsidRPr="00E83D54" w:rsidRDefault="00B1143C" w:rsidP="00B1143C">
      <w:pPr>
        <w:pStyle w:val="VCAAHeading2"/>
      </w:pPr>
      <w:r w:rsidRPr="00E83D54">
        <w:t>Challenge and extend</w:t>
      </w:r>
    </w:p>
    <w:p w14:paraId="257C4514" w14:textId="7AF8C625" w:rsidR="00B1143C" w:rsidRDefault="00B1143C" w:rsidP="00B1143C">
      <w:pPr>
        <w:pStyle w:val="VCAAbody"/>
      </w:pPr>
      <w:r>
        <w:t>After creating their own function machine rules, students can move to practi</w:t>
      </w:r>
      <w:r w:rsidR="00CC4D3D">
        <w:t>s</w:t>
      </w:r>
      <w:r>
        <w:t xml:space="preserve">ing their skills or even considering two-step function machines. </w:t>
      </w:r>
    </w:p>
    <w:p w14:paraId="2B72E623" w14:textId="77777777" w:rsidR="00B1143C" w:rsidRDefault="00B1143C" w:rsidP="00B1143C">
      <w:pPr>
        <w:pStyle w:val="VCAAbody"/>
      </w:pPr>
      <w:r>
        <w:t>Students could work individually, or with others, playing with online function machines for both one- and two-step problems at</w:t>
      </w:r>
      <w:r w:rsidRPr="00D14DF7">
        <w:t xml:space="preserve"> </w:t>
      </w:r>
      <w:hyperlink r:id="rId30" w:history="1">
        <w:r w:rsidRPr="00D14DF7">
          <w:rPr>
            <w:rStyle w:val="Hyperlink"/>
          </w:rPr>
          <w:t>Top Marks</w:t>
        </w:r>
      </w:hyperlink>
      <w:r>
        <w:t>.</w:t>
      </w:r>
    </w:p>
    <w:p w14:paraId="7B5B2448" w14:textId="71F38655" w:rsidR="00B1143C" w:rsidRDefault="00B1143C" w:rsidP="00B1143C">
      <w:r>
        <w:t xml:space="preserve">The </w:t>
      </w:r>
      <w:hyperlink r:id="rId31" w:history="1">
        <w:r w:rsidRPr="00D14DF7">
          <w:rPr>
            <w:rStyle w:val="Hyperlink"/>
          </w:rPr>
          <w:t>FUSE website</w:t>
        </w:r>
      </w:hyperlink>
      <w:r>
        <w:t xml:space="preserve"> also has a lesson for students to work through involving two-step function machines.</w:t>
      </w:r>
    </w:p>
    <w:p w14:paraId="66451EDA" w14:textId="77777777" w:rsidR="00CC4D3D" w:rsidRDefault="00CC4D3D">
      <w:pPr>
        <w:rPr>
          <w:rFonts w:ascii="Arial" w:hAnsi="Arial" w:cs="Arial"/>
          <w:b/>
          <w:color w:val="000000" w:themeColor="text1"/>
          <w:sz w:val="32"/>
          <w:szCs w:val="28"/>
        </w:rPr>
      </w:pPr>
      <w:bookmarkStart w:id="78" w:name="_Toc527365066"/>
      <w:bookmarkStart w:id="79" w:name="Reflection"/>
      <w:r>
        <w:br w:type="page"/>
      </w:r>
    </w:p>
    <w:p w14:paraId="1C265E19" w14:textId="74511951" w:rsidR="001B7B7F" w:rsidRPr="00D6323E" w:rsidRDefault="001B7B7F" w:rsidP="00B1143C">
      <w:pPr>
        <w:pStyle w:val="VCAAHeading2"/>
      </w:pPr>
      <w:r w:rsidRPr="00D6323E">
        <w:t>Reflection</w:t>
      </w:r>
      <w:bookmarkEnd w:id="78"/>
    </w:p>
    <w:bookmarkEnd w:id="79"/>
    <w:p w14:paraId="31FCAFBD" w14:textId="0416EC92" w:rsidR="00BD6D4A" w:rsidRPr="00BD6D4A" w:rsidRDefault="00BD6D4A" w:rsidP="00BD6D4A">
      <w:pPr>
        <w:pStyle w:val="VCAAbody"/>
      </w:pPr>
      <w:r>
        <w:t>Reinforce the idea of an ‘</w:t>
      </w:r>
      <w:r w:rsidRPr="00D64268">
        <w:t>algorithm</w:t>
      </w:r>
      <w:r>
        <w:t>’ with students throughout the activity and at the end.</w:t>
      </w:r>
      <w:r w:rsidR="00CC4D3D">
        <w:t xml:space="preserve"> </w:t>
      </w:r>
      <w:r w:rsidRPr="002B1E29">
        <w:t>Remember</w:t>
      </w:r>
      <w:r w:rsidR="00CC4D3D">
        <w:t>, a</w:t>
      </w:r>
      <w:r w:rsidRPr="002B1E29">
        <w:t>n algorithm is a process that can be carried out mechanically, using a well-defined set of instructions, to perform a particular task or solve a type of problem.</w:t>
      </w:r>
    </w:p>
    <w:p w14:paraId="739E3450" w14:textId="12EBF53D" w:rsidR="001B7B7F" w:rsidRDefault="001B7B7F" w:rsidP="00BD6D4A">
      <w:pPr>
        <w:pStyle w:val="VCAAbody"/>
      </w:pPr>
      <w:r>
        <w:t>W</w:t>
      </w:r>
      <w:r w:rsidRPr="001B7B7F">
        <w:t>ith the class, or in small groups, ask the students to discuss the challenges they met and</w:t>
      </w:r>
      <w:r w:rsidR="00AA66A9">
        <w:t xml:space="preserve"> the </w:t>
      </w:r>
      <w:r w:rsidRPr="001B7B7F">
        <w:t xml:space="preserve">different strategies </w:t>
      </w:r>
      <w:r w:rsidR="00BD6D4A">
        <w:t>they</w:t>
      </w:r>
      <w:r w:rsidRPr="001B7B7F">
        <w:t xml:space="preserve"> used to overcome these. </w:t>
      </w:r>
    </w:p>
    <w:p w14:paraId="1749D44E" w14:textId="0DDA2C15" w:rsidR="001B7B7F" w:rsidRDefault="003F5A77" w:rsidP="001B7B7F">
      <w:pPr>
        <w:pStyle w:val="VCAAbody"/>
      </w:pPr>
      <w:r>
        <w:t>Have</w:t>
      </w:r>
      <w:r w:rsidR="001B7B7F">
        <w:t xml:space="preserve"> groups share their strategies as they work through each of the three activities.</w:t>
      </w:r>
    </w:p>
    <w:p w14:paraId="066275E7" w14:textId="77777777" w:rsidR="001B7B7F" w:rsidRDefault="001B7B7F" w:rsidP="001B7B7F">
      <w:pPr>
        <w:pStyle w:val="VCAAbody"/>
      </w:pPr>
      <w:r w:rsidRPr="001B7B7F">
        <w:t>Ask</w:t>
      </w:r>
      <w:r>
        <w:t xml:space="preserve"> students: </w:t>
      </w:r>
    </w:p>
    <w:p w14:paraId="0A51CFED" w14:textId="77777777" w:rsidR="001B7B7F" w:rsidRDefault="001B7B7F" w:rsidP="001B7B7F">
      <w:pPr>
        <w:pStyle w:val="VCAAbullet"/>
      </w:pPr>
      <w:r>
        <w:t>What was this activity about?</w:t>
      </w:r>
    </w:p>
    <w:p w14:paraId="7FA262A1" w14:textId="77777777" w:rsidR="001B7B7F" w:rsidRDefault="001B7B7F" w:rsidP="001B7B7F">
      <w:pPr>
        <w:pStyle w:val="VCAAbullet"/>
      </w:pPr>
      <w:r>
        <w:t>What do the images help us do?</w:t>
      </w:r>
    </w:p>
    <w:p w14:paraId="13AEA8C9" w14:textId="77777777" w:rsidR="001B7B7F" w:rsidRDefault="001B7B7F" w:rsidP="001B7B7F">
      <w:pPr>
        <w:pStyle w:val="VCAAbullet"/>
      </w:pPr>
      <w:r>
        <w:t>Is there only one solution for each of these problems? Why? How do you know?</w:t>
      </w:r>
    </w:p>
    <w:p w14:paraId="2E8DE8E2" w14:textId="77777777" w:rsidR="001B7B7F" w:rsidRDefault="001B7B7F" w:rsidP="001B7B7F">
      <w:pPr>
        <w:pStyle w:val="VCAAbullet"/>
      </w:pPr>
      <w:r>
        <w:t>What strategies did you use to come up with your own problems?</w:t>
      </w:r>
    </w:p>
    <w:p w14:paraId="102A1DA2" w14:textId="31610EBE" w:rsidR="00A221EB" w:rsidRDefault="001B7B7F" w:rsidP="00A221EB">
      <w:pPr>
        <w:pStyle w:val="VCAAbullet"/>
      </w:pPr>
      <w:r>
        <w:t>How did you show algorithmic thinking in this task?</w:t>
      </w:r>
    </w:p>
    <w:p w14:paraId="250E503B" w14:textId="05D9E5AB" w:rsidR="00D14DF7" w:rsidRDefault="003F5A77" w:rsidP="006E08D3">
      <w:pPr>
        <w:pStyle w:val="VCAAtipboxtext"/>
        <w:pBdr>
          <w:top w:val="single" w:sz="4" w:space="4" w:color="auto"/>
          <w:left w:val="single" w:sz="4" w:space="4" w:color="auto"/>
          <w:bottom w:val="single" w:sz="4" w:space="4" w:color="auto"/>
          <w:right w:val="single" w:sz="4" w:space="4" w:color="auto"/>
          <w:between w:val="single" w:sz="4" w:space="4" w:color="auto"/>
          <w:bar w:val="single" w:sz="4" w:color="auto"/>
        </w:pBdr>
      </w:pPr>
      <w:bookmarkStart w:id="80" w:name="_GoBack"/>
      <w:r>
        <w:rPr>
          <w:b/>
        </w:rPr>
        <w:t xml:space="preserve">Tip: </w:t>
      </w:r>
      <w:bookmarkStart w:id="81" w:name="Tip"/>
      <w:bookmarkEnd w:id="81"/>
      <w:r>
        <w:t>Reflection is an important aspect of any computational-thinking focused activity because it encourages students to consider the different aspects of the task, such as defining the problem, selection of tools and processes, problem</w:t>
      </w:r>
      <w:r w:rsidR="00CC4D3D">
        <w:t>-</w:t>
      </w:r>
      <w:r>
        <w:t>solving, team work and verifying their solution. This helps students reflect on the process of their own learning (meta-learning) and how the skills they have used might transfer to other contexts.</w:t>
      </w:r>
      <w:bookmarkEnd w:id="80"/>
    </w:p>
    <w:p w14:paraId="1B4F7D4F" w14:textId="77777777" w:rsidR="00CC4D3D" w:rsidRDefault="00CC4D3D" w:rsidP="006E08D3">
      <w:pPr>
        <w:pStyle w:val="VCAAbody"/>
      </w:pPr>
      <w:bookmarkStart w:id="82" w:name="_Toc527365067"/>
      <w:bookmarkStart w:id="83" w:name="AdditionalResources"/>
    </w:p>
    <w:p w14:paraId="3128AE9E" w14:textId="4D5A4680" w:rsidR="001B7B7F" w:rsidRPr="00D6323E" w:rsidRDefault="00D6323E" w:rsidP="00F30C90">
      <w:pPr>
        <w:pStyle w:val="VCAAHeading1"/>
      </w:pPr>
      <w:bookmarkStart w:id="84" w:name="_Toc23338709"/>
      <w:bookmarkStart w:id="85" w:name="_Toc23338841"/>
      <w:r w:rsidRPr="00D6323E">
        <w:t xml:space="preserve">Additional </w:t>
      </w:r>
      <w:r w:rsidR="001B7B7F" w:rsidRPr="00D6323E">
        <w:t>teaching resources</w:t>
      </w:r>
      <w:bookmarkEnd w:id="82"/>
      <w:bookmarkEnd w:id="84"/>
      <w:bookmarkEnd w:id="85"/>
    </w:p>
    <w:bookmarkEnd w:id="83"/>
    <w:p w14:paraId="00BFAC4F" w14:textId="03463829" w:rsidR="001B7B7F" w:rsidRPr="00F30C90" w:rsidRDefault="003F5A77" w:rsidP="00F30C90">
      <w:pPr>
        <w:pStyle w:val="VCAAbullet"/>
      </w:pPr>
      <w:r w:rsidRPr="00D64268">
        <w:rPr>
          <w:rStyle w:val="Hyperlink"/>
        </w:rPr>
        <w:fldChar w:fldCharType="begin"/>
      </w:r>
      <w:r w:rsidRPr="00D64268">
        <w:rPr>
          <w:rStyle w:val="Hyperlink"/>
        </w:rPr>
        <w:instrText xml:space="preserve"> HYPERLINK "https://www.resolve.edu.au/algebra-number-sequences" </w:instrText>
      </w:r>
      <w:r w:rsidRPr="00D64268">
        <w:rPr>
          <w:rStyle w:val="Hyperlink"/>
        </w:rPr>
        <w:fldChar w:fldCharType="separate"/>
      </w:r>
      <w:r w:rsidRPr="00D64268">
        <w:rPr>
          <w:rStyle w:val="Hyperlink"/>
        </w:rPr>
        <w:t>Algebra: Number Sequences</w:t>
      </w:r>
      <w:r w:rsidRPr="00D64268">
        <w:rPr>
          <w:rStyle w:val="Hyperlink"/>
        </w:rPr>
        <w:fldChar w:fldCharType="end"/>
      </w:r>
      <w:r w:rsidR="0067592C">
        <w:t>, reSolve,</w:t>
      </w:r>
      <w:r>
        <w:t xml:space="preserve"> </w:t>
      </w:r>
      <w:r w:rsidR="0067592C">
        <w:t>is a</w:t>
      </w:r>
      <w:r>
        <w:t xml:space="preserve"> </w:t>
      </w:r>
      <w:r w:rsidR="000B0B4A">
        <w:t xml:space="preserve">sequence of lessons exploring additive number </w:t>
      </w:r>
      <w:r w:rsidR="000B0B4A" w:rsidRPr="00F30C90">
        <w:t>sequences</w:t>
      </w:r>
      <w:r>
        <w:t>.</w:t>
      </w:r>
    </w:p>
    <w:p w14:paraId="5441FC0F" w14:textId="4FF06E16" w:rsidR="00E83D54" w:rsidRPr="00F30C90" w:rsidRDefault="0067592C" w:rsidP="00F30C90">
      <w:pPr>
        <w:pStyle w:val="VCAAbullet"/>
      </w:pPr>
      <w:r>
        <w:rPr>
          <w:rStyle w:val="Hyperlink"/>
        </w:rPr>
        <w:t>Number trains</w:t>
      </w:r>
      <w:r>
        <w:t xml:space="preserve">, ABC Education, is an </w:t>
      </w:r>
      <w:r w:rsidR="000B0B4A" w:rsidRPr="00F30C90">
        <w:t>online interactive</w:t>
      </w:r>
      <w:r w:rsidR="00A221EB" w:rsidRPr="00F30C90">
        <w:t xml:space="preserve"> number pattern</w:t>
      </w:r>
      <w:r w:rsidR="000B0B4A" w:rsidRPr="00F30C90">
        <w:t xml:space="preserve"> lesson </w:t>
      </w:r>
      <w:r w:rsidR="00A221EB" w:rsidRPr="00F30C90">
        <w:t>using</w:t>
      </w:r>
      <w:r w:rsidR="000B0B4A" w:rsidRPr="00F30C90">
        <w:t xml:space="preserve"> number trains.</w:t>
      </w:r>
    </w:p>
    <w:p w14:paraId="0317C78E" w14:textId="77777777" w:rsidR="00F30C90" w:rsidRDefault="00F30C90">
      <w:pPr>
        <w:rPr>
          <w:rFonts w:ascii="Arial" w:hAnsi="Arial" w:cs="Arial"/>
          <w:b/>
          <w:color w:val="000000" w:themeColor="text1"/>
          <w:sz w:val="40"/>
          <w:szCs w:val="40"/>
        </w:rPr>
      </w:pPr>
      <w:bookmarkStart w:id="86" w:name="_Toc12287449"/>
      <w:bookmarkStart w:id="87" w:name="Appendix2"/>
      <w:r>
        <w:br w:type="page"/>
      </w:r>
    </w:p>
    <w:p w14:paraId="4E0A9E95" w14:textId="77777777" w:rsidR="00DA1C47" w:rsidRDefault="00DA1C47" w:rsidP="00DA1C47">
      <w:pPr>
        <w:pStyle w:val="VCAAHeading1"/>
      </w:pPr>
      <w:bookmarkStart w:id="88" w:name="_Toc12287448"/>
      <w:bookmarkStart w:id="89" w:name="_Toc23338710"/>
      <w:bookmarkStart w:id="90" w:name="_Toc23338842"/>
      <w:bookmarkStart w:id="91" w:name="Appendix1"/>
      <w:r>
        <w:t>Appendix 1</w:t>
      </w:r>
      <w:bookmarkEnd w:id="88"/>
      <w:bookmarkEnd w:id="89"/>
      <w:bookmarkEnd w:id="90"/>
    </w:p>
    <w:bookmarkEnd w:id="91"/>
    <w:p w14:paraId="0872A7C1" w14:textId="77777777" w:rsidR="00DA1C47" w:rsidRPr="00E83D54" w:rsidRDefault="00DA1C47" w:rsidP="00DA1C47">
      <w:pPr>
        <w:pStyle w:val="VCAAHeading2"/>
      </w:pPr>
      <w:r>
        <w:t>Suggestions for explicitly teaching Digital Technologies (stimulus only)</w:t>
      </w:r>
    </w:p>
    <w:p w14:paraId="319A40A0" w14:textId="77777777" w:rsidR="00DA1C47" w:rsidRPr="00860464" w:rsidRDefault="00174372" w:rsidP="00DA1C47">
      <w:pPr>
        <w:pStyle w:val="VCAAbullet"/>
        <w:numPr>
          <w:ilvl w:val="0"/>
          <w:numId w:val="0"/>
        </w:numPr>
      </w:pPr>
      <w:r>
        <w:pict w14:anchorId="7BD0359B">
          <v:rect id="_x0000_i1027" style="width:0;height:1.5pt" o:hralign="center" o:hrstd="t" o:hr="t" fillcolor="#a0a0a0" stroked="f"/>
        </w:pict>
      </w:r>
    </w:p>
    <w:p w14:paraId="05AE05BB" w14:textId="77777777" w:rsidR="00DA1C47" w:rsidRPr="007748CB" w:rsidRDefault="00DA1C47" w:rsidP="00DA1C47">
      <w:pPr>
        <w:pStyle w:val="VCAAbody"/>
        <w:rPr>
          <w:b/>
        </w:rPr>
      </w:pPr>
      <w:r>
        <w:rPr>
          <w:b/>
        </w:rPr>
        <w:t xml:space="preserve">Curriculum area: </w:t>
      </w:r>
      <w:r>
        <w:t>Digital Technologies</w:t>
      </w:r>
    </w:p>
    <w:p w14:paraId="001E94FA" w14:textId="623F8C7C" w:rsidR="00DA1C47" w:rsidRDefault="00DA1C47" w:rsidP="00DA1C47">
      <w:pPr>
        <w:pStyle w:val="VCAAbody"/>
      </w:pPr>
      <w:r w:rsidRPr="007748CB">
        <w:rPr>
          <w:b/>
        </w:rPr>
        <w:t>Strand:</w:t>
      </w:r>
      <w:r>
        <w:t xml:space="preserve"> </w:t>
      </w:r>
      <w:r w:rsidR="00D742AD">
        <w:t>Creating Digital Solutions</w:t>
      </w:r>
    </w:p>
    <w:p w14:paraId="3045FD95" w14:textId="4898569C" w:rsidR="00DA1C47" w:rsidRPr="007748CB" w:rsidRDefault="00DA1C47" w:rsidP="00DA1C47">
      <w:pPr>
        <w:pStyle w:val="VCAAbody"/>
      </w:pPr>
      <w:r w:rsidRPr="007748CB">
        <w:rPr>
          <w:b/>
        </w:rPr>
        <w:t>Band:</w:t>
      </w:r>
      <w:r>
        <w:t xml:space="preserve"> </w:t>
      </w:r>
      <w:r w:rsidR="00FF797A">
        <w:t>Levels 3</w:t>
      </w:r>
      <w:r w:rsidR="009622C1">
        <w:t xml:space="preserve"> and </w:t>
      </w:r>
      <w:r w:rsidR="00FF797A">
        <w:t>4</w:t>
      </w:r>
    </w:p>
    <w:p w14:paraId="081E10E7" w14:textId="173F8B2C" w:rsidR="00DA1C47" w:rsidRDefault="00DA1C47" w:rsidP="00DA1C47">
      <w:pPr>
        <w:pStyle w:val="VCAAbody"/>
      </w:pPr>
      <w:r>
        <w:rPr>
          <w:b/>
        </w:rPr>
        <w:t>Content d</w:t>
      </w:r>
      <w:r w:rsidRPr="007748CB">
        <w:rPr>
          <w:b/>
        </w:rPr>
        <w:t xml:space="preserve">escription: </w:t>
      </w:r>
      <w:r w:rsidR="00D742AD" w:rsidRPr="00724FB6">
        <w:t>Define simple problems, and describe and follow a sequence of steps and decisions involving branching and user input (algorithms) needed to solve them</w:t>
      </w:r>
      <w:r w:rsidR="00D742AD" w:rsidDel="00D742AD">
        <w:t xml:space="preserve"> </w:t>
      </w:r>
      <w:r w:rsidR="00631E00">
        <w:t>(</w:t>
      </w:r>
      <w:hyperlink r:id="rId32" w:history="1">
        <w:r w:rsidR="00631E00" w:rsidRPr="004C63AF">
          <w:rPr>
            <w:rStyle w:val="Hyperlink"/>
          </w:rPr>
          <w:t>VCDTCD023</w:t>
        </w:r>
      </w:hyperlink>
      <w:r w:rsidR="00631E00">
        <w:t>)</w:t>
      </w:r>
    </w:p>
    <w:p w14:paraId="047B32A2" w14:textId="7BCACB0E" w:rsidR="00DA1C47" w:rsidRPr="007748CB" w:rsidRDefault="00DA1C47" w:rsidP="00DA1C47">
      <w:pPr>
        <w:pStyle w:val="VCAAbody"/>
      </w:pPr>
      <w:r>
        <w:rPr>
          <w:b/>
        </w:rPr>
        <w:t>Achievement s</w:t>
      </w:r>
      <w:r w:rsidRPr="00652AA0">
        <w:rPr>
          <w:b/>
        </w:rPr>
        <w:t xml:space="preserve">tandard (extract): </w:t>
      </w:r>
      <w:r w:rsidR="00D742AD" w:rsidRPr="00724FB6">
        <w:t>Students define simple problems</w:t>
      </w:r>
      <w:r w:rsidR="00D742AD">
        <w:t xml:space="preserve"> …</w:t>
      </w:r>
      <w:r w:rsidR="00D742AD" w:rsidRPr="00724FB6">
        <w:t xml:space="preserve"> using algorithms that involve decision-making and user input.</w:t>
      </w:r>
    </w:p>
    <w:p w14:paraId="0552139F" w14:textId="2DDCE182" w:rsidR="00DA1C47" w:rsidRDefault="00DA1C47" w:rsidP="00DA1C47">
      <w:pPr>
        <w:pStyle w:val="VCAAbody"/>
        <w:rPr>
          <w:b/>
        </w:rPr>
      </w:pPr>
      <w:r>
        <w:rPr>
          <w:b/>
        </w:rPr>
        <w:t xml:space="preserve">Suggestions that extend Activities </w:t>
      </w:r>
      <w:r w:rsidR="00D742AD">
        <w:rPr>
          <w:b/>
        </w:rPr>
        <w:t>1–4</w:t>
      </w:r>
      <w:r w:rsidRPr="00860464">
        <w:rPr>
          <w:b/>
        </w:rPr>
        <w:t xml:space="preserve">: </w:t>
      </w:r>
    </w:p>
    <w:p w14:paraId="753C7241" w14:textId="0DC3F0CD" w:rsidR="00D742AD" w:rsidRPr="00724FB6" w:rsidRDefault="004C63AF" w:rsidP="00D742AD">
      <w:pPr>
        <w:pStyle w:val="VCAAbullet"/>
      </w:pPr>
      <w:r>
        <w:t>E</w:t>
      </w:r>
      <w:r w:rsidR="00D742AD" w:rsidRPr="00724FB6">
        <w:t>xploring examples of algorithms and step-by-step sequences</w:t>
      </w:r>
    </w:p>
    <w:p w14:paraId="2FD49887" w14:textId="30F9A145" w:rsidR="00D742AD" w:rsidRDefault="004C63AF" w:rsidP="00D742AD">
      <w:pPr>
        <w:pStyle w:val="VCAAbullet"/>
      </w:pPr>
      <w:r>
        <w:t>C</w:t>
      </w:r>
      <w:r w:rsidR="00D742AD" w:rsidRPr="00724FB6">
        <w:t>reating a sequence of steps used to solve a problem</w:t>
      </w:r>
      <w:r>
        <w:t>,</w:t>
      </w:r>
      <w:r w:rsidR="00D742AD" w:rsidRPr="00724FB6">
        <w:t xml:space="preserve"> using text, images or symbols</w:t>
      </w:r>
    </w:p>
    <w:p w14:paraId="4493F3DB" w14:textId="73ACA1C4" w:rsidR="00D742AD" w:rsidRDefault="004C63AF" w:rsidP="00D742AD">
      <w:pPr>
        <w:pStyle w:val="VCAAbullet"/>
      </w:pPr>
      <w:r>
        <w:t>G</w:t>
      </w:r>
      <w:r w:rsidR="00D742AD" w:rsidRPr="00724FB6">
        <w:t>iving another student a set of instructions involving some decisions (yes or no conditions) to follow</w:t>
      </w:r>
    </w:p>
    <w:p w14:paraId="09EC526E" w14:textId="40C6C3E7" w:rsidR="00D742AD" w:rsidRDefault="004C63AF" w:rsidP="00D742AD">
      <w:pPr>
        <w:pStyle w:val="VCAAbullet"/>
      </w:pPr>
      <w:r>
        <w:t>D</w:t>
      </w:r>
      <w:r w:rsidR="00D742AD" w:rsidRPr="00724FB6">
        <w:t>efining algorithms in terms of input, processing and output</w:t>
      </w:r>
    </w:p>
    <w:p w14:paraId="46E84580" w14:textId="24565DBF" w:rsidR="00D742AD" w:rsidRPr="00724FB6" w:rsidRDefault="004C63AF" w:rsidP="00D742AD">
      <w:pPr>
        <w:pStyle w:val="VCAAbullet"/>
      </w:pPr>
      <w:r>
        <w:t>D</w:t>
      </w:r>
      <w:r w:rsidR="00D742AD" w:rsidRPr="00724FB6">
        <w:t>escribing decisions involving branching in an algorithm based on a condition (user input) and explain</w:t>
      </w:r>
      <w:r>
        <w:t>ing</w:t>
      </w:r>
      <w:r w:rsidR="00D742AD" w:rsidRPr="00724FB6">
        <w:t xml:space="preserve"> what happens if the condition is met or if the condition is not met</w:t>
      </w:r>
    </w:p>
    <w:p w14:paraId="577AD935" w14:textId="497E5754" w:rsidR="00DA1C47" w:rsidRDefault="004C63AF" w:rsidP="00D742AD">
      <w:pPr>
        <w:pStyle w:val="VCAAbullet"/>
      </w:pPr>
      <w:r>
        <w:t>W</w:t>
      </w:r>
      <w:r w:rsidR="00D742AD" w:rsidRPr="00724FB6">
        <w:t>riting algorithms and testing them to ensure they function as anticipated</w:t>
      </w:r>
      <w:r w:rsidR="00D742AD" w:rsidDel="00D742AD">
        <w:t xml:space="preserve"> </w:t>
      </w:r>
    </w:p>
    <w:p w14:paraId="1EEBB407" w14:textId="77777777" w:rsidR="00DA1C47" w:rsidRPr="00860464" w:rsidRDefault="00174372" w:rsidP="00DA1C47">
      <w:r>
        <w:pict w14:anchorId="7DA56B19">
          <v:rect id="_x0000_i1028" style="width:0;height:1.5pt" o:hralign="center" o:hrstd="t" o:hr="t" fillcolor="#a0a0a0" stroked="f"/>
        </w:pict>
      </w:r>
    </w:p>
    <w:p w14:paraId="55E56301" w14:textId="2D8A2049" w:rsidR="00DA1C47" w:rsidRDefault="00DA1C47" w:rsidP="002B1E29">
      <w:pPr>
        <w:pStyle w:val="VCAAbody"/>
      </w:pPr>
      <w:bookmarkStart w:id="92" w:name="_Hlk19257697"/>
      <w:r>
        <w:t xml:space="preserve">See also </w:t>
      </w:r>
      <w:r w:rsidRPr="000C0642">
        <w:rPr>
          <w:rFonts w:eastAsia="Times New Roman"/>
          <w:kern w:val="22"/>
          <w:lang w:val="en-GB" w:eastAsia="ja-JP"/>
        </w:rPr>
        <w:t xml:space="preserve"> </w:t>
      </w:r>
      <w:hyperlink r:id="rId33" w:history="1">
        <w:r w:rsidRPr="00652AA0">
          <w:rPr>
            <w:rStyle w:val="Hyperlink"/>
          </w:rPr>
          <w:t>Unpacking Digital Technologies Content Descriptions</w:t>
        </w:r>
      </w:hyperlink>
      <w:r>
        <w:t xml:space="preserve"> </w:t>
      </w:r>
      <w:r w:rsidRPr="000C0642">
        <w:rPr>
          <w:rFonts w:eastAsia="Times New Roman"/>
          <w:kern w:val="22"/>
          <w:lang w:val="en-GB" w:eastAsia="ja-JP"/>
        </w:rPr>
        <w:t xml:space="preserve">for </w:t>
      </w:r>
      <w:r>
        <w:rPr>
          <w:rFonts w:eastAsia="Times New Roman"/>
          <w:kern w:val="22"/>
          <w:lang w:val="en-GB" w:eastAsia="ja-JP"/>
        </w:rPr>
        <w:t>Levels 3 and 4</w:t>
      </w:r>
      <w:r w:rsidRPr="000C0642">
        <w:t>.</w:t>
      </w:r>
    </w:p>
    <w:bookmarkEnd w:id="92"/>
    <w:p w14:paraId="46D08373" w14:textId="77777777" w:rsidR="00A1573D" w:rsidRDefault="00A1573D">
      <w:pPr>
        <w:rPr>
          <w:rFonts w:ascii="Arial" w:hAnsi="Arial" w:cs="Arial"/>
          <w:b/>
          <w:color w:val="000000" w:themeColor="text1"/>
          <w:sz w:val="40"/>
          <w:szCs w:val="40"/>
        </w:rPr>
      </w:pPr>
      <w:r>
        <w:br w:type="page"/>
      </w:r>
    </w:p>
    <w:p w14:paraId="50BE50F7" w14:textId="11C828C3" w:rsidR="00F30C90" w:rsidRPr="00347E4B" w:rsidRDefault="00F30C90" w:rsidP="00F30C90">
      <w:pPr>
        <w:pStyle w:val="VCAAHeading1"/>
      </w:pPr>
      <w:bookmarkStart w:id="93" w:name="_Toc23338711"/>
      <w:bookmarkStart w:id="94" w:name="_Toc23338843"/>
      <w:r w:rsidRPr="00347E4B">
        <w:t>Appendix 2</w:t>
      </w:r>
      <w:bookmarkEnd w:id="86"/>
      <w:bookmarkEnd w:id="87"/>
      <w:bookmarkEnd w:id="93"/>
      <w:bookmarkEnd w:id="94"/>
    </w:p>
    <w:p w14:paraId="43A5BADA" w14:textId="77777777" w:rsidR="009622C1" w:rsidRPr="00347E4B" w:rsidRDefault="009622C1" w:rsidP="009622C1">
      <w:pPr>
        <w:pStyle w:val="VCAAHeading2"/>
      </w:pPr>
      <w:r w:rsidRPr="00347E4B">
        <w:t>Suggestions for explicitly teaching Critical and Creative Thinking (stimulus only)</w:t>
      </w:r>
    </w:p>
    <w:p w14:paraId="47FE287E" w14:textId="77777777" w:rsidR="009622C1" w:rsidRPr="00347E4B" w:rsidRDefault="00174372" w:rsidP="009622C1">
      <w:pPr>
        <w:pStyle w:val="VCAAbullet"/>
        <w:numPr>
          <w:ilvl w:val="0"/>
          <w:numId w:val="0"/>
        </w:numPr>
      </w:pPr>
      <w:r>
        <w:pict w14:anchorId="77ECCED0">
          <v:rect id="_x0000_i1029" style="width:0;height:1.5pt" o:hralign="center" o:hrstd="t" o:hr="t" fillcolor="#a0a0a0" stroked="f"/>
        </w:pict>
      </w:r>
    </w:p>
    <w:p w14:paraId="7C6447CE" w14:textId="77777777" w:rsidR="009622C1" w:rsidRPr="00347E4B" w:rsidRDefault="009622C1" w:rsidP="009622C1">
      <w:pPr>
        <w:pStyle w:val="VCAAbody"/>
        <w:rPr>
          <w:b/>
        </w:rPr>
      </w:pPr>
      <w:r w:rsidRPr="00347E4B">
        <w:rPr>
          <w:b/>
        </w:rPr>
        <w:t xml:space="preserve">Curriculum area: </w:t>
      </w:r>
      <w:r w:rsidRPr="00347E4B">
        <w:t>Critical and Creative Thinking</w:t>
      </w:r>
    </w:p>
    <w:p w14:paraId="2E23A877" w14:textId="77777777" w:rsidR="009622C1" w:rsidRPr="00347E4B" w:rsidRDefault="009622C1" w:rsidP="009622C1">
      <w:pPr>
        <w:pStyle w:val="VCAAbody"/>
      </w:pPr>
      <w:r w:rsidRPr="00347E4B">
        <w:rPr>
          <w:b/>
        </w:rPr>
        <w:t>Strand:</w:t>
      </w:r>
      <w:r w:rsidRPr="00347E4B">
        <w:t xml:space="preserve"> Questions and possibilities</w:t>
      </w:r>
    </w:p>
    <w:p w14:paraId="2902B62C" w14:textId="77777777" w:rsidR="009622C1" w:rsidRPr="00347E4B" w:rsidRDefault="009622C1" w:rsidP="009622C1">
      <w:pPr>
        <w:pStyle w:val="VCAAbody"/>
      </w:pPr>
      <w:r w:rsidRPr="00347E4B">
        <w:rPr>
          <w:b/>
        </w:rPr>
        <w:t>Band:</w:t>
      </w:r>
      <w:r w:rsidRPr="00347E4B">
        <w:t xml:space="preserve"> Levels 3 and 4</w:t>
      </w:r>
    </w:p>
    <w:p w14:paraId="111D93AB" w14:textId="77777777" w:rsidR="00347E4B" w:rsidRDefault="009622C1" w:rsidP="009622C1">
      <w:pPr>
        <w:spacing w:before="120" w:after="120" w:line="280" w:lineRule="exact"/>
      </w:pPr>
      <w:r w:rsidRPr="00347E4B">
        <w:rPr>
          <w:b/>
        </w:rPr>
        <w:t xml:space="preserve">Content description: </w:t>
      </w:r>
      <w:r w:rsidRPr="00347E4B">
        <w:t>Construct and use open and closed questions for different purposes (</w:t>
      </w:r>
      <w:hyperlink r:id="rId34" w:history="1">
        <w:r w:rsidRPr="00347E4B">
          <w:rPr>
            <w:rStyle w:val="Hyperlink"/>
            <w:bdr w:val="none" w:sz="0" w:space="0" w:color="auto" w:frame="1"/>
          </w:rPr>
          <w:t>VCCCTQ010</w:t>
        </w:r>
      </w:hyperlink>
      <w:r w:rsidRPr="00347E4B">
        <w:t>)</w:t>
      </w:r>
    </w:p>
    <w:p w14:paraId="681380C3" w14:textId="5493CF7D" w:rsidR="009622C1" w:rsidRPr="00347E4B" w:rsidRDefault="009622C1" w:rsidP="009622C1">
      <w:pPr>
        <w:spacing w:before="120" w:after="120" w:line="280" w:lineRule="exact"/>
        <w:rPr>
          <w:rFonts w:ascii="Arial" w:hAnsi="Arial" w:cs="Arial"/>
          <w:color w:val="000000" w:themeColor="text1"/>
        </w:rPr>
      </w:pPr>
      <w:r w:rsidRPr="00347E4B">
        <w:rPr>
          <w:rFonts w:ascii="Arial" w:hAnsi="Arial" w:cs="Arial"/>
          <w:b/>
          <w:color w:val="000000" w:themeColor="text1"/>
        </w:rPr>
        <w:t xml:space="preserve">Achievement standard (extract): </w:t>
      </w:r>
      <w:r w:rsidRPr="00347E4B">
        <w:rPr>
          <w:rFonts w:ascii="Arial" w:hAnsi="Arial" w:cs="Arial"/>
          <w:color w:val="333333"/>
        </w:rPr>
        <w:t xml:space="preserve"> </w:t>
      </w:r>
      <w:r w:rsidR="00841371">
        <w:rPr>
          <w:rFonts w:ascii="Arial" w:hAnsi="Arial" w:cs="Arial"/>
          <w:color w:val="333333"/>
        </w:rPr>
        <w:t>… s</w:t>
      </w:r>
      <w:r w:rsidRPr="00347E4B">
        <w:rPr>
          <w:rFonts w:ascii="Arial" w:hAnsi="Arial" w:cs="Arial"/>
          <w:color w:val="333333"/>
        </w:rPr>
        <w:t>tudents explain how to construct open and closed questions and use them for different purposes</w:t>
      </w:r>
      <w:r w:rsidR="00841371">
        <w:rPr>
          <w:rFonts w:ascii="Arial" w:hAnsi="Arial" w:cs="Arial"/>
          <w:color w:val="333333"/>
        </w:rPr>
        <w:t xml:space="preserve"> </w:t>
      </w:r>
      <w:r w:rsidRPr="00347E4B">
        <w:rPr>
          <w:rFonts w:ascii="Arial" w:hAnsi="Arial" w:cs="Arial"/>
          <w:color w:val="333333"/>
        </w:rPr>
        <w:t>… Students select and apply a range of problem-solving strategies.</w:t>
      </w:r>
    </w:p>
    <w:p w14:paraId="4F3F9D51" w14:textId="77777777" w:rsidR="009622C1" w:rsidRPr="00347E4B" w:rsidRDefault="009622C1" w:rsidP="009622C1">
      <w:pPr>
        <w:pStyle w:val="VCAAbody"/>
        <w:rPr>
          <w:b/>
        </w:rPr>
      </w:pPr>
      <w:r w:rsidRPr="00347E4B">
        <w:rPr>
          <w:b/>
        </w:rPr>
        <w:t xml:space="preserve">Suggestions that link to Activities 2 and 3: </w:t>
      </w:r>
    </w:p>
    <w:p w14:paraId="56831C84" w14:textId="43745AC7" w:rsidR="009622C1" w:rsidRPr="00347E4B" w:rsidRDefault="009622C1" w:rsidP="009622C1">
      <w:pPr>
        <w:pStyle w:val="VCAAbullet"/>
        <w:numPr>
          <w:ilvl w:val="0"/>
          <w:numId w:val="1"/>
        </w:numPr>
        <w:ind w:left="425" w:hanging="425"/>
      </w:pPr>
      <w:r w:rsidRPr="00347E4B">
        <w:t>Elaborating on closed questions to transform them into open questions</w:t>
      </w:r>
      <w:r w:rsidR="00841371">
        <w:t>. F</w:t>
      </w:r>
      <w:r w:rsidRPr="00347E4B">
        <w:t>or example</w:t>
      </w:r>
      <w:r w:rsidR="00841371">
        <w:t>,</w:t>
      </w:r>
      <w:r w:rsidRPr="00347E4B">
        <w:t xml:space="preserve"> ‘What is the missing number?’ could be elaborated as the following open questions: What strategies am I using to find this missing number? What patterns can I see? How do I know this is the only solution? Why should I check this solution?</w:t>
      </w:r>
    </w:p>
    <w:p w14:paraId="7EE9E9F6" w14:textId="77777777" w:rsidR="009622C1" w:rsidRPr="00347E4B" w:rsidRDefault="00174372" w:rsidP="009622C1">
      <w:r>
        <w:pict w14:anchorId="52C6FA92">
          <v:rect id="_x0000_i1030" style="width:0;height:1.5pt" o:hralign="center" o:hrstd="t" o:hr="t" fillcolor="#a0a0a0" stroked="f"/>
        </w:pict>
      </w:r>
    </w:p>
    <w:p w14:paraId="6EC185CA" w14:textId="77777777" w:rsidR="009622C1" w:rsidRPr="00347E4B" w:rsidRDefault="009622C1" w:rsidP="009622C1">
      <w:pPr>
        <w:pStyle w:val="VCAAbody"/>
        <w:rPr>
          <w:b/>
        </w:rPr>
      </w:pPr>
      <w:r w:rsidRPr="00347E4B">
        <w:rPr>
          <w:b/>
        </w:rPr>
        <w:t xml:space="preserve">Curriculum area: </w:t>
      </w:r>
      <w:r w:rsidRPr="00347E4B">
        <w:t>Critical and Creative Thinking</w:t>
      </w:r>
    </w:p>
    <w:p w14:paraId="1136874E" w14:textId="77777777" w:rsidR="009622C1" w:rsidRPr="00347E4B" w:rsidRDefault="009622C1" w:rsidP="009622C1">
      <w:pPr>
        <w:pStyle w:val="VCAAbody"/>
      </w:pPr>
      <w:r w:rsidRPr="00347E4B">
        <w:rPr>
          <w:b/>
        </w:rPr>
        <w:t>Strand:</w:t>
      </w:r>
      <w:r w:rsidRPr="00347E4B">
        <w:t xml:space="preserve"> Reasoning</w:t>
      </w:r>
    </w:p>
    <w:p w14:paraId="73F1649E" w14:textId="77777777" w:rsidR="009622C1" w:rsidRPr="00347E4B" w:rsidRDefault="009622C1" w:rsidP="009622C1">
      <w:pPr>
        <w:pStyle w:val="VCAAbody"/>
      </w:pPr>
      <w:r w:rsidRPr="00347E4B">
        <w:rPr>
          <w:b/>
        </w:rPr>
        <w:t>Band:</w:t>
      </w:r>
      <w:r w:rsidRPr="00347E4B">
        <w:t xml:space="preserve"> Levels 3 and 4</w:t>
      </w:r>
    </w:p>
    <w:p w14:paraId="0EAE04D3" w14:textId="77777777" w:rsidR="009622C1" w:rsidRPr="00347E4B" w:rsidRDefault="009622C1" w:rsidP="00233AC5">
      <w:pPr>
        <w:pStyle w:val="VCAAbody"/>
      </w:pPr>
      <w:r w:rsidRPr="00347E4B">
        <w:rPr>
          <w:b/>
        </w:rPr>
        <w:t xml:space="preserve">Content description: </w:t>
      </w:r>
      <w:r w:rsidRPr="00347E4B">
        <w:t>Identify and use ‘If, then…’ and ‘what if…’ reasoning (</w:t>
      </w:r>
      <w:hyperlink r:id="rId35" w:history="1">
        <w:r w:rsidRPr="00347E4B">
          <w:rPr>
            <w:rStyle w:val="Hyperlink"/>
          </w:rPr>
          <w:t>VCCCTR016</w:t>
        </w:r>
      </w:hyperlink>
      <w:r w:rsidRPr="00347E4B">
        <w:t xml:space="preserve">) </w:t>
      </w:r>
    </w:p>
    <w:p w14:paraId="44FBDD35" w14:textId="50DE9BEC" w:rsidR="009622C1" w:rsidRPr="00347E4B" w:rsidRDefault="009622C1" w:rsidP="009622C1">
      <w:pPr>
        <w:spacing w:before="120" w:after="120" w:line="280" w:lineRule="exact"/>
        <w:rPr>
          <w:rFonts w:ascii="Arial" w:hAnsi="Arial" w:cs="Arial"/>
          <w:color w:val="000000" w:themeColor="text1"/>
        </w:rPr>
      </w:pPr>
      <w:r w:rsidRPr="00347E4B">
        <w:rPr>
          <w:rFonts w:ascii="Arial" w:hAnsi="Arial" w:cs="Arial"/>
          <w:b/>
          <w:color w:val="000000" w:themeColor="text1"/>
        </w:rPr>
        <w:t xml:space="preserve">Achievement standard (extract): </w:t>
      </w:r>
      <w:r w:rsidRPr="00347E4B">
        <w:rPr>
          <w:rFonts w:ascii="Arial" w:hAnsi="Arial" w:cs="Arial"/>
          <w:color w:val="333333"/>
        </w:rPr>
        <w:t>They use and explain a range of strategies to develop their arguments.</w:t>
      </w:r>
      <w:r w:rsidR="00841371" w:rsidRPr="00347E4B" w:rsidDel="00841371">
        <w:rPr>
          <w:rFonts w:ascii="Arial" w:hAnsi="Arial" w:cs="Arial"/>
          <w:color w:val="333333"/>
        </w:rPr>
        <w:t xml:space="preserve"> </w:t>
      </w:r>
    </w:p>
    <w:p w14:paraId="0D6209D5" w14:textId="77777777" w:rsidR="009622C1" w:rsidRPr="00347E4B" w:rsidRDefault="009622C1" w:rsidP="00233AC5">
      <w:pPr>
        <w:spacing w:before="120" w:after="120" w:line="280" w:lineRule="exact"/>
        <w:rPr>
          <w:b/>
        </w:rPr>
      </w:pPr>
      <w:r w:rsidRPr="00347E4B">
        <w:rPr>
          <w:b/>
        </w:rPr>
        <w:t xml:space="preserve">Suggestions that link to Activity 1: </w:t>
      </w:r>
    </w:p>
    <w:p w14:paraId="051FE01D" w14:textId="1F49CF9D" w:rsidR="009622C1" w:rsidRPr="00347E4B" w:rsidRDefault="009622C1" w:rsidP="009622C1">
      <w:pPr>
        <w:pStyle w:val="VCAAbullet"/>
        <w:numPr>
          <w:ilvl w:val="0"/>
          <w:numId w:val="25"/>
        </w:numPr>
        <w:ind w:left="425" w:hanging="425"/>
      </w:pPr>
      <w:r w:rsidRPr="00347E4B">
        <w:t>Using the sentence starter ‘What if</w:t>
      </w:r>
      <w:r w:rsidR="00841371">
        <w:t xml:space="preserve"> </w:t>
      </w:r>
      <w:r w:rsidRPr="00347E4B">
        <w:t xml:space="preserve">…’ to explore possible consequences, for example ‘What if I have </w:t>
      </w:r>
      <w:r w:rsidR="00841371">
        <w:t xml:space="preserve">only </w:t>
      </w:r>
      <w:r w:rsidRPr="00347E4B">
        <w:t xml:space="preserve">the rule and the </w:t>
      </w:r>
      <w:r w:rsidRPr="00347E4B">
        <w:rPr>
          <w:iCs/>
        </w:rPr>
        <w:t>OUT</w:t>
      </w:r>
      <w:r w:rsidRPr="00347E4B">
        <w:t xml:space="preserve"> numbers? How can I find the </w:t>
      </w:r>
      <w:r w:rsidRPr="00347E4B">
        <w:rPr>
          <w:iCs/>
        </w:rPr>
        <w:t>IN</w:t>
      </w:r>
      <w:r w:rsidRPr="00347E4B">
        <w:t xml:space="preserve"> numbers?’</w:t>
      </w:r>
    </w:p>
    <w:p w14:paraId="32E560B3" w14:textId="395FCB82" w:rsidR="009622C1" w:rsidRPr="00347E4B" w:rsidRDefault="009622C1" w:rsidP="009622C1">
      <w:pPr>
        <w:pStyle w:val="VCAAbullet"/>
        <w:numPr>
          <w:ilvl w:val="0"/>
          <w:numId w:val="25"/>
        </w:numPr>
        <w:ind w:left="425" w:hanging="425"/>
      </w:pPr>
      <w:r w:rsidRPr="00347E4B">
        <w:t>Using ‘</w:t>
      </w:r>
      <w:r w:rsidR="00841371">
        <w:t>W</w:t>
      </w:r>
      <w:r w:rsidRPr="00347E4B">
        <w:t>hat if</w:t>
      </w:r>
      <w:r w:rsidR="00841371">
        <w:t xml:space="preserve"> </w:t>
      </w:r>
      <w:r w:rsidRPr="00347E4B">
        <w:t>…’ or ‘</w:t>
      </w:r>
      <w:r w:rsidR="00841371">
        <w:t>I</w:t>
      </w:r>
      <w:r w:rsidRPr="00347E4B">
        <w:t>magine that</w:t>
      </w:r>
      <w:r w:rsidR="00841371">
        <w:t xml:space="preserve"> </w:t>
      </w:r>
      <w:r w:rsidRPr="00347E4B">
        <w:t>…’ to find examples to explore the strength of solutions, for example ‘What if there were other numbers that worked here? How can I prove that there are/are not any other solutions?’</w:t>
      </w:r>
    </w:p>
    <w:p w14:paraId="24BB744B" w14:textId="7959E62F" w:rsidR="009622C1" w:rsidRPr="00347E4B" w:rsidRDefault="009622C1" w:rsidP="009622C1">
      <w:pPr>
        <w:pStyle w:val="VCAAbullet"/>
        <w:numPr>
          <w:ilvl w:val="0"/>
          <w:numId w:val="25"/>
        </w:numPr>
        <w:ind w:left="425" w:hanging="425"/>
      </w:pPr>
      <w:r w:rsidRPr="00347E4B">
        <w:t>Identifying how ‘if, then</w:t>
      </w:r>
      <w:r w:rsidR="00841371">
        <w:t xml:space="preserve"> </w:t>
      </w:r>
      <w:r w:rsidRPr="00347E4B">
        <w:t xml:space="preserve">…’ reasoning can be used to move from separate pieces of information to a conclusion, for example ‘If I know the rule, then I can find the </w:t>
      </w:r>
      <w:r w:rsidRPr="00347E4B">
        <w:rPr>
          <w:iCs/>
        </w:rPr>
        <w:t>OUT</w:t>
      </w:r>
      <w:r w:rsidRPr="00347E4B">
        <w:t xml:space="preserve"> numbers from the IN numbers and use the inverse function machine to go the other way</w:t>
      </w:r>
      <w:r w:rsidR="00841371">
        <w:t>.</w:t>
      </w:r>
      <w:r w:rsidRPr="00347E4B">
        <w:t>’</w:t>
      </w:r>
    </w:p>
    <w:p w14:paraId="46691CBD" w14:textId="77777777" w:rsidR="009622C1" w:rsidRPr="00347E4B" w:rsidRDefault="00174372" w:rsidP="009622C1">
      <w:pPr>
        <w:pStyle w:val="VCAAbody"/>
        <w:rPr>
          <w:b/>
        </w:rPr>
      </w:pPr>
      <w:r>
        <w:pict w14:anchorId="36879A5E">
          <v:rect id="_x0000_i1031" style="width:0;height:1.5pt" o:hralign="center" o:hrstd="t" o:hr="t" fillcolor="#a0a0a0" stroked="f"/>
        </w:pict>
      </w:r>
    </w:p>
    <w:p w14:paraId="4980610A" w14:textId="77777777" w:rsidR="009622C1" w:rsidRPr="00347E4B" w:rsidRDefault="009622C1" w:rsidP="009622C1">
      <w:pPr>
        <w:pStyle w:val="VCAAbody"/>
        <w:rPr>
          <w:b/>
        </w:rPr>
      </w:pPr>
      <w:r w:rsidRPr="00347E4B">
        <w:rPr>
          <w:b/>
        </w:rPr>
        <w:t xml:space="preserve">Curriculum area: </w:t>
      </w:r>
      <w:r w:rsidRPr="00347E4B">
        <w:t>Critical and Creative Thinking</w:t>
      </w:r>
    </w:p>
    <w:p w14:paraId="5D17A96D" w14:textId="77777777" w:rsidR="009622C1" w:rsidRPr="00347E4B" w:rsidRDefault="009622C1" w:rsidP="009622C1">
      <w:pPr>
        <w:pStyle w:val="VCAAbody"/>
      </w:pPr>
      <w:r w:rsidRPr="00347E4B">
        <w:rPr>
          <w:b/>
        </w:rPr>
        <w:t>Strand:</w:t>
      </w:r>
      <w:r w:rsidRPr="00347E4B">
        <w:t xml:space="preserve"> Meta-Cognition </w:t>
      </w:r>
    </w:p>
    <w:p w14:paraId="6FCBB0E8" w14:textId="77777777" w:rsidR="009622C1" w:rsidRPr="00347E4B" w:rsidRDefault="009622C1" w:rsidP="009622C1">
      <w:pPr>
        <w:pStyle w:val="VCAAbody"/>
      </w:pPr>
      <w:r w:rsidRPr="00347E4B">
        <w:rPr>
          <w:b/>
        </w:rPr>
        <w:t>Band:</w:t>
      </w:r>
      <w:r w:rsidRPr="00347E4B">
        <w:t xml:space="preserve"> Levels 3 and 4</w:t>
      </w:r>
    </w:p>
    <w:p w14:paraId="32E581A8" w14:textId="77777777" w:rsidR="00841371" w:rsidRDefault="009622C1" w:rsidP="009622C1">
      <w:pPr>
        <w:pStyle w:val="VCAAbody"/>
        <w:rPr>
          <w:b/>
        </w:rPr>
      </w:pPr>
      <w:r w:rsidRPr="00347E4B">
        <w:rPr>
          <w:b/>
        </w:rPr>
        <w:t>Content description</w:t>
      </w:r>
      <w:r w:rsidR="00841371">
        <w:rPr>
          <w:b/>
        </w:rPr>
        <w:t>s</w:t>
      </w:r>
      <w:r w:rsidRPr="00347E4B">
        <w:rPr>
          <w:b/>
        </w:rPr>
        <w:t xml:space="preserve">: </w:t>
      </w:r>
    </w:p>
    <w:p w14:paraId="744EAD36" w14:textId="36213470" w:rsidR="009622C1" w:rsidRPr="00347E4B" w:rsidRDefault="009622C1" w:rsidP="00233AC5">
      <w:pPr>
        <w:pStyle w:val="VCAAbullet"/>
      </w:pPr>
      <w:r w:rsidRPr="00347E4B">
        <w:t>Investigate a range of problem-solving strategies, including brainstorming, identifying, comparing and selecting options, and developing and testing hypotheses (</w:t>
      </w:r>
      <w:hyperlink r:id="rId36" w:history="1">
        <w:r w:rsidRPr="00347E4B">
          <w:rPr>
            <w:rStyle w:val="Hyperlink"/>
          </w:rPr>
          <w:t>VCCCTM020</w:t>
        </w:r>
      </w:hyperlink>
      <w:r w:rsidRPr="00347E4B">
        <w:t>)</w:t>
      </w:r>
    </w:p>
    <w:p w14:paraId="0957F76B" w14:textId="77777777" w:rsidR="009622C1" w:rsidRPr="00347E4B" w:rsidRDefault="009622C1" w:rsidP="00233AC5">
      <w:pPr>
        <w:pStyle w:val="VCAAbullet"/>
      </w:pPr>
      <w:r w:rsidRPr="00347E4B">
        <w:t xml:space="preserve">Examine an increased range of learning strategies, including visualisation, note-taking, peer instruction and incubation, and reflect on how these can be applied to different tasks to reach a goal </w:t>
      </w:r>
      <w:hyperlink r:id="rId37" w:tooltip="View elaborations and additional details of VCCCTM019" w:history="1">
        <w:r w:rsidRPr="00347E4B">
          <w:rPr>
            <w:rStyle w:val="Hyperlink"/>
          </w:rPr>
          <w:t>(VCCCTM019)</w:t>
        </w:r>
      </w:hyperlink>
    </w:p>
    <w:p w14:paraId="0EBB6EA9" w14:textId="34CA20E4" w:rsidR="009622C1" w:rsidRPr="00347E4B" w:rsidRDefault="009622C1" w:rsidP="009622C1">
      <w:pPr>
        <w:spacing w:before="120" w:after="120" w:line="280" w:lineRule="exact"/>
        <w:rPr>
          <w:rFonts w:ascii="Arial" w:hAnsi="Arial" w:cs="Arial"/>
          <w:color w:val="000000" w:themeColor="text1"/>
        </w:rPr>
      </w:pPr>
      <w:r w:rsidRPr="00347E4B">
        <w:rPr>
          <w:rFonts w:ascii="Arial" w:hAnsi="Arial" w:cs="Arial"/>
          <w:b/>
          <w:color w:val="000000" w:themeColor="text1"/>
        </w:rPr>
        <w:t xml:space="preserve">Achievement standard (extract): </w:t>
      </w:r>
      <w:r w:rsidRPr="00347E4B">
        <w:rPr>
          <w:rFonts w:ascii="Arial" w:hAnsi="Arial" w:cs="Arial"/>
          <w:color w:val="333333"/>
        </w:rPr>
        <w:t>Students select and apply a range of problem-solving strategies</w:t>
      </w:r>
      <w:r w:rsidR="00841371">
        <w:rPr>
          <w:rFonts w:ascii="Arial" w:hAnsi="Arial" w:cs="Arial"/>
          <w:color w:val="333333"/>
        </w:rPr>
        <w:t xml:space="preserve"> … </w:t>
      </w:r>
      <w:r w:rsidRPr="00347E4B">
        <w:rPr>
          <w:rFonts w:ascii="Arial" w:hAnsi="Arial" w:cs="Arial"/>
          <w:color w:val="333333"/>
        </w:rPr>
        <w:t>They practi</w:t>
      </w:r>
      <w:r w:rsidR="00841371">
        <w:rPr>
          <w:rFonts w:ascii="Arial" w:hAnsi="Arial" w:cs="Arial"/>
          <w:color w:val="333333"/>
        </w:rPr>
        <w:t>s</w:t>
      </w:r>
      <w:r w:rsidRPr="00347E4B">
        <w:rPr>
          <w:rFonts w:ascii="Arial" w:hAnsi="Arial" w:cs="Arial"/>
          <w:color w:val="333333"/>
        </w:rPr>
        <w:t>e and apply an increased range of learning strategies, including visualisation, note-taking, peer instruction and incubation.</w:t>
      </w:r>
    </w:p>
    <w:p w14:paraId="4790F201" w14:textId="7FA7E280" w:rsidR="009622C1" w:rsidRPr="00347E4B" w:rsidRDefault="009622C1" w:rsidP="009622C1">
      <w:pPr>
        <w:pStyle w:val="VCAAbody"/>
        <w:rPr>
          <w:b/>
        </w:rPr>
      </w:pPr>
      <w:r w:rsidRPr="00347E4B">
        <w:rPr>
          <w:b/>
        </w:rPr>
        <w:t>Suggestions that link to Activities 1–</w:t>
      </w:r>
      <w:r w:rsidR="0005138D">
        <w:rPr>
          <w:b/>
        </w:rPr>
        <w:t>4</w:t>
      </w:r>
      <w:r w:rsidRPr="00347E4B">
        <w:rPr>
          <w:b/>
        </w:rPr>
        <w:t xml:space="preserve">: </w:t>
      </w:r>
    </w:p>
    <w:p w14:paraId="1EA0FB70" w14:textId="51735754" w:rsidR="009622C1" w:rsidRPr="00347E4B" w:rsidRDefault="009622C1" w:rsidP="009622C1">
      <w:pPr>
        <w:pStyle w:val="VCAAbullet"/>
        <w:numPr>
          <w:ilvl w:val="0"/>
          <w:numId w:val="1"/>
        </w:numPr>
        <w:ind w:left="425" w:hanging="425"/>
      </w:pPr>
      <w:r w:rsidRPr="00347E4B">
        <w:t>Identifying and applying techniques to improve brainstorming</w:t>
      </w:r>
      <w:r w:rsidR="00841371">
        <w:t>,</w:t>
      </w:r>
      <w:r w:rsidRPr="00347E4B">
        <w:t xml:space="preserve"> such as setting time limits or swapping notes</w:t>
      </w:r>
      <w:r w:rsidR="00841371">
        <w:t xml:space="preserve"> or </w:t>
      </w:r>
      <w:r w:rsidRPr="00347E4B">
        <w:t>solutions part</w:t>
      </w:r>
      <w:r w:rsidR="00174372">
        <w:t>-</w:t>
      </w:r>
      <w:r w:rsidRPr="00347E4B">
        <w:t>way through to build on another’s ideas</w:t>
      </w:r>
    </w:p>
    <w:p w14:paraId="3B145DBC" w14:textId="7E9FA741" w:rsidR="0005138D" w:rsidRPr="00347E4B" w:rsidRDefault="009622C1" w:rsidP="009622C1">
      <w:pPr>
        <w:pStyle w:val="VCAAbullet"/>
        <w:numPr>
          <w:ilvl w:val="0"/>
          <w:numId w:val="1"/>
        </w:numPr>
        <w:ind w:left="425" w:hanging="425"/>
      </w:pPr>
      <w:r w:rsidRPr="00347E4B">
        <w:t>Undertaking trials to develop a hypothesis about the relationship between two variables (</w:t>
      </w:r>
      <w:r w:rsidRPr="00347E4B">
        <w:rPr>
          <w:iCs/>
        </w:rPr>
        <w:t xml:space="preserve">IN </w:t>
      </w:r>
      <w:r w:rsidRPr="00347E4B">
        <w:t xml:space="preserve">and </w:t>
      </w:r>
      <w:r w:rsidRPr="00347E4B">
        <w:rPr>
          <w:iCs/>
        </w:rPr>
        <w:t>OUT</w:t>
      </w:r>
      <w:r w:rsidRPr="00347E4B">
        <w:t xml:space="preserve"> numbers) and reflecting on how hypotheses can be used to make predictions for the rule and the way the function machine and its inverse operate.</w:t>
      </w:r>
    </w:p>
    <w:p w14:paraId="0323F68F" w14:textId="7235DC8D" w:rsidR="009622C1" w:rsidRPr="00347E4B" w:rsidRDefault="009622C1" w:rsidP="00233AC5">
      <w:pPr>
        <w:pStyle w:val="VCAAbullet"/>
        <w:numPr>
          <w:ilvl w:val="0"/>
          <w:numId w:val="1"/>
        </w:numPr>
        <w:ind w:left="425" w:hanging="425"/>
      </w:pPr>
      <w:r w:rsidRPr="00347E4B">
        <w:t>Reflecting on how moving from the specific to the general helps us find the rule</w:t>
      </w:r>
    </w:p>
    <w:p w14:paraId="14EFEE06" w14:textId="33CEBAEF" w:rsidR="009622C1" w:rsidRPr="00347E4B" w:rsidRDefault="009622C1" w:rsidP="009622C1">
      <w:pPr>
        <w:pStyle w:val="VCAAbullet"/>
        <w:numPr>
          <w:ilvl w:val="0"/>
          <w:numId w:val="25"/>
        </w:numPr>
        <w:ind w:left="425" w:hanging="425"/>
        <w:rPr>
          <w:lang w:val="en-AU"/>
        </w:rPr>
      </w:pPr>
      <w:r w:rsidRPr="00347E4B">
        <w:t xml:space="preserve">Following </w:t>
      </w:r>
      <w:r w:rsidR="0005138D">
        <w:t xml:space="preserve">the </w:t>
      </w:r>
      <w:r w:rsidRPr="00347E4B">
        <w:t xml:space="preserve">completion of activities students reflect on how they completed the activities and the process of their own learning, including what their best strategies might be if they encountered other contexts (see </w:t>
      </w:r>
      <w:r w:rsidR="0005138D">
        <w:t xml:space="preserve">the </w:t>
      </w:r>
      <w:hyperlink w:anchor="Tip" w:history="1">
        <w:r w:rsidRPr="0005138D">
          <w:rPr>
            <w:rStyle w:val="Hyperlink"/>
          </w:rPr>
          <w:t>Tip</w:t>
        </w:r>
      </w:hyperlink>
      <w:r w:rsidRPr="00347E4B">
        <w:t xml:space="preserve"> </w:t>
      </w:r>
      <w:r w:rsidR="0005138D">
        <w:t>in the Reflection section</w:t>
      </w:r>
      <w:r w:rsidRPr="00347E4B">
        <w:t>)</w:t>
      </w:r>
    </w:p>
    <w:p w14:paraId="538B2AA1" w14:textId="77777777" w:rsidR="009622C1" w:rsidRDefault="00174372" w:rsidP="009622C1">
      <w:pPr>
        <w:pStyle w:val="VCAAbody"/>
      </w:pPr>
      <w:r>
        <w:pict w14:anchorId="0B39CE23">
          <v:rect id="_x0000_i1032" style="width:0;height:1.5pt" o:hralign="center" o:hrstd="t" o:hr="t" fillcolor="#a0a0a0" stroked="f"/>
        </w:pict>
      </w:r>
    </w:p>
    <w:p w14:paraId="1CEF4326" w14:textId="77777777" w:rsidR="009622C1" w:rsidRDefault="009622C1" w:rsidP="009622C1">
      <w:pPr>
        <w:rPr>
          <w:rFonts w:ascii="Arial" w:hAnsi="Arial" w:cs="Arial"/>
          <w:color w:val="000000" w:themeColor="text1"/>
        </w:rPr>
      </w:pPr>
      <w:r>
        <w:br w:type="page"/>
      </w:r>
    </w:p>
    <w:p w14:paraId="00FEAC09" w14:textId="77777777" w:rsidR="00F30C90" w:rsidRDefault="00F30C90" w:rsidP="00F30C90">
      <w:pPr>
        <w:pStyle w:val="VCAAHeading1"/>
      </w:pPr>
      <w:bookmarkStart w:id="95" w:name="_Toc12287450"/>
      <w:bookmarkStart w:id="96" w:name="_Toc23338712"/>
      <w:bookmarkStart w:id="97" w:name="_Toc23338844"/>
      <w:r>
        <w:t>Ap</w:t>
      </w:r>
      <w:bookmarkStart w:id="98" w:name="Appendix3"/>
      <w:bookmarkEnd w:id="98"/>
      <w:r>
        <w:t>pendix 3</w:t>
      </w:r>
      <w:bookmarkEnd w:id="95"/>
      <w:bookmarkEnd w:id="96"/>
      <w:bookmarkEnd w:id="97"/>
    </w:p>
    <w:p w14:paraId="451A8CB7" w14:textId="77777777" w:rsidR="00F30C90" w:rsidRPr="00757A82" w:rsidRDefault="00F30C90" w:rsidP="00F30C90">
      <w:pPr>
        <w:pStyle w:val="VCAAHeading2"/>
      </w:pPr>
      <w:r>
        <w:t>Excerpts from the Victorian Curriculum Mathematics and Digital Technologies glossaries</w:t>
      </w:r>
    </w:p>
    <w:p w14:paraId="26953235" w14:textId="77777777" w:rsidR="00F30C90" w:rsidRDefault="00F30C90" w:rsidP="00F30C90">
      <w:pPr>
        <w:pStyle w:val="VCAAbody"/>
      </w:pPr>
      <w:r>
        <w:t>There are some commonalities in the terms used when explicitly teaching computational and algorithmic thinking in Mathematics and Digital Technologies; however, there are also some subtle but important differences in the definitions of terms. Some of these common terms and their definitions are listed below, under the two different curriculum areas.</w:t>
      </w:r>
    </w:p>
    <w:p w14:paraId="44B3E582" w14:textId="52DB0002" w:rsidR="00F30C90" w:rsidRDefault="00F30C90" w:rsidP="00F30C90">
      <w:pPr>
        <w:pStyle w:val="VCAAbody"/>
      </w:pPr>
      <w:r>
        <w:t xml:space="preserve">If you are going to explicitly teach Mathematics, please refer to the </w:t>
      </w:r>
      <w:hyperlink r:id="rId38" w:history="1">
        <w:r>
          <w:rPr>
            <w:rStyle w:val="Hyperlink"/>
          </w:rPr>
          <w:t>Victorian Curriculum Mathematics Glossary</w:t>
        </w:r>
      </w:hyperlink>
      <w:r>
        <w:t xml:space="preserve">. If you are also going to explicitly teach Digital Technologies, refer to the </w:t>
      </w:r>
      <w:hyperlink r:id="rId39" w:history="1">
        <w:r w:rsidRPr="00971506">
          <w:rPr>
            <w:rStyle w:val="Hyperlink"/>
          </w:rPr>
          <w:t>Victorian Curriculum Digital Technologies Glossary</w:t>
        </w:r>
      </w:hyperlink>
      <w:r>
        <w:t>.</w:t>
      </w:r>
    </w:p>
    <w:p w14:paraId="4478864A" w14:textId="77777777" w:rsidR="00F30C90" w:rsidRDefault="00174372" w:rsidP="00F30C90">
      <w:pPr>
        <w:pStyle w:val="VCAAHeading3"/>
      </w:pPr>
      <w:r>
        <w:pict w14:anchorId="337DED20">
          <v:rect id="_x0000_i1033" style="width:0;height:1.5pt" o:hralign="center" o:hrstd="t" o:hr="t" fillcolor="#a0a0a0" stroked="f"/>
        </w:pict>
      </w:r>
    </w:p>
    <w:p w14:paraId="5EC4AB75" w14:textId="77777777" w:rsidR="00F30C90" w:rsidRDefault="00F30C90" w:rsidP="00F30C90">
      <w:pPr>
        <w:pStyle w:val="VCAAHeading3"/>
      </w:pPr>
      <w:r>
        <w:t xml:space="preserve">Mathematics </w:t>
      </w:r>
    </w:p>
    <w:p w14:paraId="39F29AE5" w14:textId="77777777" w:rsidR="00F30C90" w:rsidRPr="00DD7095" w:rsidRDefault="00F30C90" w:rsidP="00F30C90">
      <w:pPr>
        <w:pStyle w:val="VCAAHeading4"/>
      </w:pPr>
      <w:bookmarkStart w:id="99" w:name="_Toc11394325"/>
      <w:r w:rsidRPr="00DD7095">
        <w:t>Algorithm</w:t>
      </w:r>
      <w:bookmarkEnd w:id="99"/>
    </w:p>
    <w:p w14:paraId="2B2D128B" w14:textId="77777777" w:rsidR="00F30C90" w:rsidRPr="00DD7095" w:rsidRDefault="00F30C90" w:rsidP="00F30C90">
      <w:pPr>
        <w:pStyle w:val="VCAAbody"/>
        <w:rPr>
          <w:lang w:val="en-AU"/>
        </w:rPr>
      </w:pPr>
      <w:r w:rsidRPr="00DD7095">
        <w:rPr>
          <w:lang w:val="en-AU"/>
        </w:rPr>
        <w:t xml:space="preserve">An </w:t>
      </w:r>
      <w:r w:rsidRPr="00DD7095">
        <w:rPr>
          <w:b/>
          <w:lang w:val="en-AU"/>
        </w:rPr>
        <w:t>algorithm</w:t>
      </w:r>
      <w:r w:rsidRPr="00DD709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DD7095">
        <w:rPr>
          <w:b/>
          <w:lang w:val="en-AU"/>
        </w:rPr>
        <w:t xml:space="preserve"> </w:t>
      </w:r>
    </w:p>
    <w:p w14:paraId="7B2D1FAE" w14:textId="77777777" w:rsidR="00F30C90" w:rsidRPr="00DD7095" w:rsidRDefault="00F30C90" w:rsidP="00F30C90">
      <w:pPr>
        <w:pStyle w:val="VCAAHeading4"/>
      </w:pPr>
      <w:bookmarkStart w:id="100" w:name="_Toc11394326"/>
      <w:r w:rsidRPr="00DD7095">
        <w:t>Algorithmic thinking</w:t>
      </w:r>
      <w:bookmarkEnd w:id="100"/>
    </w:p>
    <w:p w14:paraId="0D255777" w14:textId="77777777" w:rsidR="00F30C90" w:rsidRDefault="00F30C90" w:rsidP="00F30C90">
      <w:pPr>
        <w:pStyle w:val="VCAAbody"/>
        <w:rPr>
          <w:i/>
          <w:lang w:val="en-AU"/>
        </w:rPr>
      </w:pPr>
      <w:r w:rsidRPr="00DD7095">
        <w:rPr>
          <w:b/>
          <w:lang w:val="en-AU"/>
        </w:rPr>
        <w:t>Algorithmic thinking</w:t>
      </w:r>
      <w:r w:rsidRPr="00DD7095">
        <w:rPr>
          <w:lang w:val="en-AU"/>
        </w:rPr>
        <w:t xml:space="preserve"> is the type of thinking required to design, test and evaluate problem-solving processes in a systematic way, using algorithms. </w:t>
      </w:r>
    </w:p>
    <w:p w14:paraId="6C993071" w14:textId="77777777" w:rsidR="00F30C90" w:rsidRPr="00DD7095" w:rsidRDefault="00F30C90" w:rsidP="00F30C90">
      <w:pPr>
        <w:pStyle w:val="VCAAHeading4"/>
      </w:pPr>
      <w:bookmarkStart w:id="101" w:name="_Toc11394327"/>
      <w:r w:rsidRPr="00DD7095">
        <w:t>Coding</w:t>
      </w:r>
      <w:bookmarkEnd w:id="101"/>
    </w:p>
    <w:p w14:paraId="4BE45271" w14:textId="77777777" w:rsidR="00F30C90" w:rsidRPr="00DD7095" w:rsidRDefault="00F30C90" w:rsidP="00F30C90">
      <w:pPr>
        <w:pStyle w:val="VCAAbody"/>
        <w:rPr>
          <w:lang w:val="en-AU"/>
        </w:rPr>
      </w:pPr>
      <w:r w:rsidRPr="00DD7095">
        <w:rPr>
          <w:lang w:val="en-AU"/>
        </w:rPr>
        <w:t xml:space="preserve">A process by which algorithms are represented for implementation. For computers, this is done using a coding language such as block coding, C++, JavaScript, Python, Wolfram Language. </w:t>
      </w:r>
    </w:p>
    <w:p w14:paraId="113B8867" w14:textId="77777777" w:rsidR="00F30C90" w:rsidRPr="00DD7095" w:rsidRDefault="00F30C90" w:rsidP="00F30C90">
      <w:pPr>
        <w:pStyle w:val="VCAAHeading4"/>
      </w:pPr>
      <w:bookmarkStart w:id="102" w:name="_Toc11394328"/>
      <w:r w:rsidRPr="00DD7095">
        <w:t>Computational thinking</w:t>
      </w:r>
      <w:bookmarkEnd w:id="102"/>
      <w:r w:rsidRPr="00DD7095">
        <w:t xml:space="preserve"> </w:t>
      </w:r>
    </w:p>
    <w:p w14:paraId="33EC989B" w14:textId="77777777" w:rsidR="00F30C90" w:rsidRDefault="00F30C90" w:rsidP="00F30C90">
      <w:pPr>
        <w:pStyle w:val="VCAAbody"/>
        <w:rPr>
          <w:i/>
          <w:lang w:val="en-AU"/>
        </w:rPr>
      </w:pPr>
      <w:r w:rsidRPr="00DD709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6A74D33" w14:textId="77777777" w:rsidR="00F30C90" w:rsidRPr="007E4A91" w:rsidRDefault="00F30C90" w:rsidP="00F30C90">
      <w:pPr>
        <w:pStyle w:val="VCAAHeading4"/>
      </w:pPr>
      <w:bookmarkStart w:id="103" w:name="_Toc11394329"/>
      <w:r w:rsidRPr="007E4A91">
        <w:t>Sequence (number)</w:t>
      </w:r>
      <w:bookmarkEnd w:id="103"/>
    </w:p>
    <w:p w14:paraId="2B495DAB" w14:textId="77777777" w:rsidR="00F30C90" w:rsidRDefault="00F30C90" w:rsidP="00F30C90">
      <w:pPr>
        <w:pStyle w:val="VCAAbody"/>
        <w:rPr>
          <w:lang w:val="en-AU"/>
        </w:rPr>
      </w:pPr>
      <w:r w:rsidRPr="007E4A91">
        <w:rPr>
          <w:lang w:val="en-AU"/>
        </w:rPr>
        <w:t xml:space="preserve">A </w:t>
      </w:r>
      <w:r w:rsidRPr="007E4A91">
        <w:rPr>
          <w:b/>
          <w:lang w:val="en-AU"/>
        </w:rPr>
        <w:t>sequence</w:t>
      </w:r>
      <w:r w:rsidRPr="007E4A91">
        <w:rPr>
          <w:lang w:val="en-AU"/>
        </w:rPr>
        <w:t xml:space="preserve"> is an ordered set of elements such as numbers, instructions or objects.  From an algorithmic point of view, a sequence is an ordered set of instructions or actions. </w:t>
      </w:r>
    </w:p>
    <w:p w14:paraId="389B2F2E" w14:textId="77777777" w:rsidR="00F30C90" w:rsidRPr="007E4A91" w:rsidRDefault="00F30C90" w:rsidP="00F30C90">
      <w:pPr>
        <w:pStyle w:val="VCAAHeading4"/>
      </w:pPr>
      <w:bookmarkStart w:id="104" w:name="_Toc11394330"/>
      <w:r w:rsidRPr="007E4A91">
        <w:t>Unplugged</w:t>
      </w:r>
      <w:bookmarkEnd w:id="104"/>
    </w:p>
    <w:p w14:paraId="346DCB2F" w14:textId="77777777" w:rsidR="00F30C90" w:rsidRPr="007E4A91" w:rsidRDefault="00F30C90" w:rsidP="00F30C90">
      <w:pPr>
        <w:pStyle w:val="VCAAbody"/>
        <w:rPr>
          <w:lang w:val="en-AU"/>
        </w:rPr>
      </w:pPr>
      <w:r w:rsidRPr="007E4A91">
        <w:rPr>
          <w:lang w:val="en-AU"/>
        </w:rPr>
        <w:t>A commonly used term for computational thinking activities carried out without digital technology. “Unplugged” representations of algorithms may include structured mathematical processes, English representations (steps) or flowcharts.</w:t>
      </w:r>
    </w:p>
    <w:p w14:paraId="73188AE2" w14:textId="77777777" w:rsidR="00F30C90" w:rsidRPr="007E4A91" w:rsidRDefault="00F30C90" w:rsidP="00F30C90">
      <w:pPr>
        <w:spacing w:after="0" w:line="240" w:lineRule="auto"/>
        <w:rPr>
          <w:rFonts w:ascii="Calibri" w:eastAsia="Calibri" w:hAnsi="Calibri" w:cs="Times New Roman"/>
          <w:sz w:val="24"/>
          <w:szCs w:val="24"/>
          <w:lang w:val="en-AU"/>
        </w:rPr>
      </w:pPr>
    </w:p>
    <w:p w14:paraId="0F9504E1" w14:textId="77777777" w:rsidR="00F30C90" w:rsidRDefault="00F30C90" w:rsidP="00F30C90">
      <w:pPr>
        <w:pStyle w:val="VCAAHeading3"/>
      </w:pPr>
      <w:r>
        <w:t>Digital Technologies</w:t>
      </w:r>
    </w:p>
    <w:p w14:paraId="62E8DA1E" w14:textId="77777777" w:rsidR="00F30C90" w:rsidRPr="007E4A91" w:rsidRDefault="00F30C90" w:rsidP="00F30C90">
      <w:pPr>
        <w:pStyle w:val="VCAAHeading4"/>
      </w:pPr>
      <w:bookmarkStart w:id="105" w:name="_Toc11394331"/>
      <w:r w:rsidRPr="007E4A91">
        <w:t>Algorithm</w:t>
      </w:r>
      <w:bookmarkEnd w:id="105"/>
    </w:p>
    <w:p w14:paraId="1A049B73" w14:textId="77777777" w:rsidR="00F30C90" w:rsidRPr="007E4A91" w:rsidRDefault="00F30C90" w:rsidP="00F30C90">
      <w:pPr>
        <w:pStyle w:val="VCAAbody"/>
        <w:rPr>
          <w:lang w:val="en-AU" w:eastAsia="en-AU"/>
        </w:rPr>
      </w:pPr>
      <w:r w:rsidRPr="007E4A91">
        <w:rPr>
          <w:lang w:val="en-AU" w:eastAsia="en-AU"/>
        </w:rPr>
        <w:t xml:space="preserve">A description of the steps and decisions required to solve a problem. For example, to find the largest number in a list of positive numbers: </w:t>
      </w:r>
    </w:p>
    <w:p w14:paraId="3DCC497E" w14:textId="77777777" w:rsidR="00F30C90" w:rsidRPr="007E4A91" w:rsidRDefault="00F30C90" w:rsidP="00F30C90">
      <w:pPr>
        <w:pStyle w:val="VCAAnumbers"/>
        <w:numPr>
          <w:ilvl w:val="0"/>
          <w:numId w:val="3"/>
        </w:numPr>
        <w:ind w:left="425" w:hanging="425"/>
        <w:rPr>
          <w:rFonts w:eastAsia="Calibri"/>
          <w:lang w:val="en-AU"/>
        </w:rPr>
      </w:pPr>
      <w:r w:rsidRPr="007E4A91">
        <w:rPr>
          <w:rFonts w:eastAsia="Calibri"/>
          <w:lang w:val="en-AU"/>
        </w:rPr>
        <w:t>Note the first number as the largest</w:t>
      </w:r>
    </w:p>
    <w:p w14:paraId="612C41E2" w14:textId="77777777" w:rsidR="00F30C90" w:rsidRPr="007E4A91" w:rsidRDefault="00F30C90" w:rsidP="00F30C90">
      <w:pPr>
        <w:pStyle w:val="VCAAnumbers"/>
        <w:numPr>
          <w:ilvl w:val="0"/>
          <w:numId w:val="3"/>
        </w:numPr>
        <w:ind w:left="425" w:hanging="425"/>
        <w:rPr>
          <w:rFonts w:eastAsia="Calibri"/>
          <w:lang w:val="en-AU"/>
        </w:rPr>
      </w:pPr>
      <w:r w:rsidRPr="007E4A91">
        <w:rPr>
          <w:rFonts w:eastAsia="Calibri"/>
          <w:lang w:val="en-AU"/>
        </w:rPr>
        <w:t>Look through the remaining numbers, in turn, and if a number is larger than the number found in 1, note it as the largest.</w:t>
      </w:r>
    </w:p>
    <w:p w14:paraId="79E87681" w14:textId="77777777" w:rsidR="00F30C90" w:rsidRPr="007E4A91" w:rsidRDefault="00F30C90" w:rsidP="00F30C90">
      <w:pPr>
        <w:pStyle w:val="VCAAnumbers"/>
        <w:numPr>
          <w:ilvl w:val="0"/>
          <w:numId w:val="3"/>
        </w:numPr>
        <w:ind w:left="425" w:hanging="425"/>
        <w:rPr>
          <w:rFonts w:eastAsia="Calibri"/>
          <w:lang w:val="en-AU"/>
        </w:rPr>
      </w:pPr>
      <w:r w:rsidRPr="007E4A91">
        <w:rPr>
          <w:rFonts w:eastAsia="Calibri"/>
          <w:lang w:val="en-AU"/>
        </w:rPr>
        <w:t>Repeat this process until complete. The last noted number is the largest in the list.</w:t>
      </w:r>
    </w:p>
    <w:p w14:paraId="66173948" w14:textId="77777777" w:rsidR="00F30C90" w:rsidRPr="007E4A91" w:rsidRDefault="00F30C90" w:rsidP="00F30C90">
      <w:pPr>
        <w:pStyle w:val="VCAAbody"/>
        <w:rPr>
          <w:lang w:val="en-AU" w:eastAsia="en-AU"/>
        </w:rPr>
      </w:pPr>
      <w:r w:rsidRPr="007E4A91">
        <w:rPr>
          <w:lang w:val="en-AU" w:eastAsia="en-AU"/>
        </w:rPr>
        <w:t>Flowcharts are often useful in visualising an algorithm.</w:t>
      </w:r>
    </w:p>
    <w:p w14:paraId="23FD7A44" w14:textId="77777777" w:rsidR="00F30C90" w:rsidRPr="007E4A91" w:rsidRDefault="00F30C90" w:rsidP="00F30C90">
      <w:pPr>
        <w:pStyle w:val="VCAAHeading4"/>
      </w:pPr>
      <w:bookmarkStart w:id="106" w:name="_Toc11394332"/>
      <w:r w:rsidRPr="007E4A91">
        <w:t>Computational thinking</w:t>
      </w:r>
      <w:bookmarkEnd w:id="106"/>
      <w:r w:rsidRPr="007E4A91">
        <w:t xml:space="preserve"> </w:t>
      </w:r>
    </w:p>
    <w:p w14:paraId="4E4846E3" w14:textId="77777777" w:rsidR="00F30C90" w:rsidRPr="007E4A91" w:rsidRDefault="00F30C90" w:rsidP="00F30C90">
      <w:pPr>
        <w:pStyle w:val="VCAAbody"/>
        <w:rPr>
          <w:lang w:val="en-AU" w:eastAsia="en-AU"/>
        </w:rPr>
      </w:pPr>
      <w:r w:rsidRPr="007E4A91">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6970491A" w14:textId="77777777" w:rsidR="00F30C90" w:rsidRPr="00D6323E" w:rsidRDefault="00F30C90" w:rsidP="00F30C90">
      <w:pPr>
        <w:pStyle w:val="VCAAHeading1"/>
      </w:pPr>
      <w:r>
        <w:br w:type="page"/>
      </w:r>
      <w:bookmarkStart w:id="107" w:name="_Toc23338713"/>
      <w:bookmarkStart w:id="108" w:name="_Toc23338845"/>
      <w:r>
        <w:t>Appendix 4</w:t>
      </w:r>
      <w:bookmarkEnd w:id="107"/>
      <w:bookmarkEnd w:id="108"/>
    </w:p>
    <w:p w14:paraId="13B15572" w14:textId="19D6F283" w:rsidR="00F30C90" w:rsidRDefault="00DB54B3" w:rsidP="006E7F25">
      <w:pPr>
        <w:pStyle w:val="VCAAHeading2"/>
      </w:pPr>
      <w:r>
        <w:t>A</w:t>
      </w:r>
      <w:r w:rsidR="00F30C90" w:rsidRPr="00D64B20">
        <w:t>ctivity 1</w:t>
      </w:r>
      <w:r w:rsidR="00F30C90">
        <w:t xml:space="preserve">: </w:t>
      </w:r>
      <w:r w:rsidR="00F30C90" w:rsidRPr="00D64B20">
        <w:t>Florenc</w:t>
      </w:r>
      <w:bookmarkStart w:id="109" w:name="Appendix4Activity1"/>
      <w:bookmarkEnd w:id="109"/>
      <w:r w:rsidR="00F30C90" w:rsidRPr="00D64B20">
        <w:t xml:space="preserve">e the Function </w:t>
      </w:r>
      <w:r w:rsidR="00174372">
        <w:t>M</w:t>
      </w:r>
      <w:r w:rsidR="00535E64" w:rsidRPr="00D64B20">
        <w:t xml:space="preserve">achine </w:t>
      </w:r>
      <w:r w:rsidR="00F30C90" w:rsidRPr="00D64B20">
        <w:t xml:space="preserve">and the Inverse </w:t>
      </w:r>
      <w:r w:rsidR="00535E64">
        <w:t>m</w:t>
      </w:r>
      <w:r w:rsidR="00535E64" w:rsidRPr="00D64B20">
        <w:t>achine</w:t>
      </w:r>
    </w:p>
    <w:p w14:paraId="2BCC47D1" w14:textId="2802AFB4" w:rsidR="006E7F25" w:rsidRPr="00A94B3E" w:rsidRDefault="006E7F25" w:rsidP="00A94B3E">
      <w:pPr>
        <w:pStyle w:val="VCAAbody"/>
      </w:pPr>
    </w:p>
    <w:p w14:paraId="1527B894" w14:textId="77777777" w:rsidR="00F30C90" w:rsidRPr="00B358AD" w:rsidRDefault="00F30C90" w:rsidP="00F30C90">
      <w:pPr>
        <w:jc w:val="center"/>
      </w:pPr>
      <w:r>
        <w:rPr>
          <w:noProof/>
          <w:lang w:val="en-AU" w:eastAsia="en-AU"/>
        </w:rPr>
        <w:drawing>
          <wp:inline distT="0" distB="0" distL="0" distR="0" wp14:anchorId="2B5FE7AB" wp14:editId="10FFDE73">
            <wp:extent cx="5943600" cy="2564765"/>
            <wp:effectExtent l="0" t="0" r="0" b="6985"/>
            <wp:docPr id="26915" name="Picture 26915" title="Function macchine and inverse function mach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564765"/>
                    </a:xfrm>
                    <a:prstGeom prst="rect">
                      <a:avLst/>
                    </a:prstGeom>
                  </pic:spPr>
                </pic:pic>
              </a:graphicData>
            </a:graphic>
          </wp:inline>
        </w:drawing>
      </w:r>
    </w:p>
    <w:p w14:paraId="18DA3B3A" w14:textId="77777777" w:rsidR="00F30C90" w:rsidRDefault="00F30C90" w:rsidP="00F30C90">
      <w:pPr>
        <w:rPr>
          <w:i/>
        </w:rPr>
      </w:pPr>
      <w:r>
        <w:rPr>
          <w:i/>
        </w:rPr>
        <w:br w:type="page"/>
      </w:r>
    </w:p>
    <w:p w14:paraId="071ED1FA" w14:textId="2E269DB9" w:rsidR="00F30C90" w:rsidRDefault="00F30C90" w:rsidP="006E7F25">
      <w:pPr>
        <w:pStyle w:val="VCAAHeading2"/>
      </w:pPr>
      <w:r>
        <w:t>Activity</w:t>
      </w:r>
      <w:bookmarkStart w:id="110" w:name="Appendix4Activity2"/>
      <w:bookmarkEnd w:id="110"/>
      <w:r>
        <w:t xml:space="preserve"> 2: What’s missing?</w:t>
      </w:r>
    </w:p>
    <w:p w14:paraId="1A7D8C50" w14:textId="7AA31112" w:rsidR="006E7F25" w:rsidRPr="00A94B3E" w:rsidRDefault="006E7F25" w:rsidP="002B1E29">
      <w:pPr>
        <w:pStyle w:val="VCAAbody"/>
      </w:pPr>
    </w:p>
    <w:p w14:paraId="34E45218" w14:textId="77777777" w:rsidR="00F30C90" w:rsidRDefault="00F30C90" w:rsidP="00F30C90">
      <w:pPr>
        <w:jc w:val="center"/>
        <w:rPr>
          <w:i/>
        </w:rPr>
      </w:pPr>
      <w:r>
        <w:rPr>
          <w:noProof/>
          <w:lang w:val="en-AU" w:eastAsia="en-AU"/>
        </w:rPr>
        <w:drawing>
          <wp:inline distT="0" distB="0" distL="0" distR="0" wp14:anchorId="611EB860" wp14:editId="2923A02E">
            <wp:extent cx="5943600" cy="3072130"/>
            <wp:effectExtent l="0" t="0" r="0" b="0"/>
            <wp:docPr id="26917" name="Picture 26917" title="Function macchine and inverse function mach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072130"/>
                    </a:xfrm>
                    <a:prstGeom prst="rect">
                      <a:avLst/>
                    </a:prstGeom>
                  </pic:spPr>
                </pic:pic>
              </a:graphicData>
            </a:graphic>
          </wp:inline>
        </w:drawing>
      </w:r>
    </w:p>
    <w:p w14:paraId="362E2914" w14:textId="77777777" w:rsidR="00F30C90" w:rsidRPr="00D64B20" w:rsidRDefault="00F30C90" w:rsidP="00F30C90">
      <w:pPr>
        <w:jc w:val="center"/>
        <w:rPr>
          <w:i/>
        </w:rPr>
      </w:pPr>
      <w:r>
        <w:rPr>
          <w:noProof/>
          <w:lang w:val="en-AU" w:eastAsia="en-AU"/>
        </w:rPr>
        <w:drawing>
          <wp:inline distT="0" distB="0" distL="0" distR="0" wp14:anchorId="3A04B2F3" wp14:editId="238B0B12">
            <wp:extent cx="5943600" cy="3168650"/>
            <wp:effectExtent l="0" t="0" r="0" b="0"/>
            <wp:docPr id="26916" name="Picture 26916" title="Function macchine and inverse function mach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168650"/>
                    </a:xfrm>
                    <a:prstGeom prst="rect">
                      <a:avLst/>
                    </a:prstGeom>
                  </pic:spPr>
                </pic:pic>
              </a:graphicData>
            </a:graphic>
          </wp:inline>
        </w:drawing>
      </w:r>
    </w:p>
    <w:p w14:paraId="417196D1" w14:textId="77777777" w:rsidR="00F30C90" w:rsidRDefault="00F30C90" w:rsidP="00F30C90">
      <w:pPr>
        <w:rPr>
          <w:sz w:val="24"/>
        </w:rPr>
      </w:pPr>
    </w:p>
    <w:p w14:paraId="142EE46F" w14:textId="77777777" w:rsidR="00A1573D" w:rsidRDefault="00A1573D">
      <w:pPr>
        <w:rPr>
          <w:rFonts w:ascii="Arial" w:hAnsi="Arial" w:cs="Arial"/>
          <w:b/>
          <w:color w:val="000000" w:themeColor="text1"/>
          <w:sz w:val="32"/>
          <w:szCs w:val="28"/>
        </w:rPr>
      </w:pPr>
      <w:r>
        <w:br w:type="page"/>
      </w:r>
    </w:p>
    <w:p w14:paraId="3DB39FF3" w14:textId="4DD58A7E" w:rsidR="00F30C90" w:rsidRDefault="00F30C90" w:rsidP="006E7F25">
      <w:pPr>
        <w:pStyle w:val="VCAAHeading2"/>
      </w:pPr>
      <w:r w:rsidRPr="00AA66A9">
        <w:t>Activity 3: What’s my</w:t>
      </w:r>
      <w:bookmarkStart w:id="111" w:name="Appendix4Activity3"/>
      <w:bookmarkEnd w:id="111"/>
      <w:r w:rsidRPr="00AA66A9">
        <w:t xml:space="preserve"> rule again?</w:t>
      </w:r>
    </w:p>
    <w:p w14:paraId="0238DD02" w14:textId="5423A925" w:rsidR="006E7F25" w:rsidRPr="00A94B3E" w:rsidRDefault="006E7F25" w:rsidP="00A94B3E">
      <w:pPr>
        <w:pStyle w:val="VCAAbody"/>
      </w:pPr>
    </w:p>
    <w:p w14:paraId="7B6E5C16" w14:textId="77777777" w:rsidR="00F30C90" w:rsidRDefault="00F30C90" w:rsidP="00F30C90">
      <w:pPr>
        <w:jc w:val="center"/>
        <w:rPr>
          <w:sz w:val="24"/>
        </w:rPr>
      </w:pPr>
      <w:r>
        <w:rPr>
          <w:noProof/>
          <w:lang w:val="en-AU" w:eastAsia="en-AU"/>
        </w:rPr>
        <w:drawing>
          <wp:inline distT="0" distB="0" distL="0" distR="0" wp14:anchorId="1DE6D50F" wp14:editId="5D024B67">
            <wp:extent cx="5943600" cy="3051810"/>
            <wp:effectExtent l="0" t="0" r="0" b="0"/>
            <wp:docPr id="26918" name="Picture 26918" title="Function macchine and inverse function mach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051810"/>
                    </a:xfrm>
                    <a:prstGeom prst="rect">
                      <a:avLst/>
                    </a:prstGeom>
                  </pic:spPr>
                </pic:pic>
              </a:graphicData>
            </a:graphic>
          </wp:inline>
        </w:drawing>
      </w:r>
    </w:p>
    <w:p w14:paraId="53CFA1DD" w14:textId="77777777" w:rsidR="00F30C90" w:rsidRDefault="00F30C90" w:rsidP="00F30C90">
      <w:pPr>
        <w:jc w:val="center"/>
        <w:rPr>
          <w:sz w:val="24"/>
        </w:rPr>
      </w:pPr>
      <w:r w:rsidRPr="000B0B4A">
        <w:rPr>
          <w:noProof/>
          <w:sz w:val="24"/>
          <w:lang w:val="en-AU" w:eastAsia="en-AU"/>
        </w:rPr>
        <mc:AlternateContent>
          <mc:Choice Requires="wps">
            <w:drawing>
              <wp:anchor distT="45720" distB="45720" distL="114300" distR="114300" simplePos="0" relativeHeight="251658240" behindDoc="0" locked="0" layoutInCell="1" allowOverlap="1" wp14:anchorId="78253B79" wp14:editId="47678DDD">
                <wp:simplePos x="0" y="0"/>
                <wp:positionH relativeFrom="column">
                  <wp:posOffset>5569393</wp:posOffset>
                </wp:positionH>
                <wp:positionV relativeFrom="paragraph">
                  <wp:posOffset>1885067</wp:posOffset>
                </wp:positionV>
                <wp:extent cx="270344" cy="257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44" cy="257175"/>
                        </a:xfrm>
                        <a:prstGeom prst="rect">
                          <a:avLst/>
                        </a:prstGeom>
                        <a:solidFill>
                          <a:srgbClr val="FFFFFF"/>
                        </a:solidFill>
                        <a:ln w="9525">
                          <a:noFill/>
                          <a:miter lim="800000"/>
                          <a:headEnd/>
                          <a:tailEnd/>
                        </a:ln>
                      </wps:spPr>
                      <wps:txbx>
                        <w:txbxContent>
                          <w:p w14:paraId="7C2FAFD5" w14:textId="77777777" w:rsidR="0095762A" w:rsidRPr="000B0B4A" w:rsidRDefault="0095762A" w:rsidP="00F30C90">
                            <w:pPr>
                              <w:ind w:left="-142" w:right="-21"/>
                              <w:rPr>
                                <w:lang w:val="en-AU"/>
                              </w:rPr>
                            </w:pPr>
                            <w:r w:rsidRPr="000B0B4A">
                              <w:rPr>
                                <w:lang w:val="en-AU"/>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53B79" id="_x0000_t202" coordsize="21600,21600" o:spt="202" path="m,l,21600r21600,l21600,xe">
                <v:stroke joinstyle="miter"/>
                <v:path gradientshapeok="t" o:connecttype="rect"/>
              </v:shapetype>
              <v:shape id="Text Box 2" o:spid="_x0000_s1026" type="#_x0000_t202" style="position:absolute;left:0;text-align:left;margin-left:438.55pt;margin-top:148.45pt;width:21.3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" stroked="f">
                <v:textbox>
                  <w:txbxContent>
                    <w:p w14:paraId="7C2FAFD5" w14:textId="77777777" w:rsidR="0095762A" w:rsidRPr="000B0B4A" w:rsidRDefault="0095762A" w:rsidP="00F30C90">
                      <w:pPr>
                        <w:ind w:left="-142" w:right="-21"/>
                        <w:rPr>
                          <w:lang w:val="en-AU"/>
                        </w:rPr>
                      </w:pPr>
                      <w:r w:rsidRPr="000B0B4A">
                        <w:rPr>
                          <w:lang w:val="en-AU"/>
                        </w:rPr>
                        <w:t>28</w:t>
                      </w:r>
                    </w:p>
                  </w:txbxContent>
                </v:textbox>
              </v:shape>
            </w:pict>
          </mc:Fallback>
        </mc:AlternateContent>
      </w:r>
      <w:r w:rsidRPr="000B0B4A">
        <w:rPr>
          <w:noProof/>
          <w:sz w:val="24"/>
          <w:lang w:val="en-AU" w:eastAsia="en-AU"/>
        </w:rPr>
        <mc:AlternateContent>
          <mc:Choice Requires="wps">
            <w:drawing>
              <wp:anchor distT="45720" distB="45720" distL="114300" distR="114300" simplePos="0" relativeHeight="251656192" behindDoc="0" locked="0" layoutInCell="1" allowOverlap="1" wp14:anchorId="6ABA2954" wp14:editId="02D077C0">
                <wp:simplePos x="0" y="0"/>
                <wp:positionH relativeFrom="column">
                  <wp:posOffset>3223260</wp:posOffset>
                </wp:positionH>
                <wp:positionV relativeFrom="paragraph">
                  <wp:posOffset>340360</wp:posOffset>
                </wp:positionV>
                <wp:extent cx="276225" cy="257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noFill/>
                          <a:miter lim="800000"/>
                          <a:headEnd/>
                          <a:tailEnd/>
                        </a:ln>
                      </wps:spPr>
                      <wps:txbx>
                        <w:txbxContent>
                          <w:p w14:paraId="4C796DA6" w14:textId="77777777" w:rsidR="0095762A" w:rsidRDefault="0095762A" w:rsidP="00F30C9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2954" id="_x0000_s1027" type="#_x0000_t202" style="position:absolute;left:0;text-align:left;margin-left:253.8pt;margin-top:26.8pt;width:21.75pt;height:20.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" stroked="f">
                <v:textbox>
                  <w:txbxContent>
                    <w:p w14:paraId="4C796DA6" w14:textId="77777777" w:rsidR="0095762A" w:rsidRDefault="0095762A" w:rsidP="00F30C90">
                      <w:r>
                        <w:t>8</w:t>
                      </w:r>
                    </w:p>
                  </w:txbxContent>
                </v:textbox>
              </v:shape>
            </w:pict>
          </mc:Fallback>
        </mc:AlternateContent>
      </w:r>
      <w:r>
        <w:rPr>
          <w:noProof/>
          <w:lang w:val="en-AU" w:eastAsia="en-AU"/>
        </w:rPr>
        <w:drawing>
          <wp:inline distT="0" distB="0" distL="0" distR="0" wp14:anchorId="128EBA5F" wp14:editId="464FE11B">
            <wp:extent cx="5791200" cy="2990850"/>
            <wp:effectExtent l="0" t="0" r="0" b="0"/>
            <wp:docPr id="26919" name="Picture 26919" title="Function macchine and inverse function mach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1200" cy="2990850"/>
                    </a:xfrm>
                    <a:prstGeom prst="rect">
                      <a:avLst/>
                    </a:prstGeom>
                  </pic:spPr>
                </pic:pic>
              </a:graphicData>
            </a:graphic>
          </wp:inline>
        </w:drawing>
      </w:r>
    </w:p>
    <w:p w14:paraId="6F8FEED8" w14:textId="77777777" w:rsidR="00F30C90" w:rsidRDefault="00F30C90" w:rsidP="00F30C90">
      <w:pPr>
        <w:rPr>
          <w:sz w:val="24"/>
        </w:rPr>
      </w:pPr>
      <w:r>
        <w:rPr>
          <w:sz w:val="24"/>
        </w:rPr>
        <w:br w:type="page"/>
      </w:r>
    </w:p>
    <w:p w14:paraId="7FCACAA1" w14:textId="77777777" w:rsidR="00F30C90" w:rsidRPr="00AA66A9" w:rsidRDefault="00F30C90" w:rsidP="002B1E29">
      <w:pPr>
        <w:pStyle w:val="VCAAHeading2"/>
      </w:pPr>
      <w:r w:rsidRPr="00AA66A9">
        <w:t>Activity 4: You make</w:t>
      </w:r>
      <w:bookmarkStart w:id="112" w:name="Appendix4Activity4"/>
      <w:bookmarkEnd w:id="112"/>
      <w:r w:rsidRPr="00AA66A9">
        <w:t xml:space="preserve"> the rules!</w:t>
      </w:r>
    </w:p>
    <w:p w14:paraId="019B9256" w14:textId="22DCAD87" w:rsidR="00CC4D3D" w:rsidRDefault="00EF5AD0" w:rsidP="00F30C90">
      <w:pPr>
        <w:pStyle w:val="VCAAbody"/>
      </w:pPr>
      <w:r>
        <w:t xml:space="preserve"> </w:t>
      </w:r>
    </w:p>
    <w:p w14:paraId="21CC6D90" w14:textId="7A118A6E" w:rsidR="00F30C90" w:rsidRPr="0023082B" w:rsidRDefault="00F30C90" w:rsidP="00F30C90">
      <w:pPr>
        <w:pStyle w:val="VCAAbody"/>
      </w:pPr>
      <w:r w:rsidRPr="0023082B">
        <w:t xml:space="preserve">Your turn! Come up with a rule for each function machine and fill in the numbers that would work for your rule. </w:t>
      </w:r>
    </w:p>
    <w:p w14:paraId="3A93F685" w14:textId="3A2E0B0C" w:rsidR="00F30C90" w:rsidRDefault="00EB41A1" w:rsidP="00F30C90">
      <w:pPr>
        <w:pStyle w:val="VCAAbody"/>
      </w:pPr>
      <w:r>
        <w:t xml:space="preserve">Or </w:t>
      </w:r>
      <w:r w:rsidR="00F30C90" w:rsidRPr="0023082B">
        <w:t xml:space="preserve">fill in the IN </w:t>
      </w:r>
      <w:r w:rsidR="00F30C90">
        <w:t xml:space="preserve">numbers and give your </w:t>
      </w:r>
      <w:r w:rsidR="00CC4D3D">
        <w:t>f</w:t>
      </w:r>
      <w:r w:rsidR="00F30C90" w:rsidRPr="0023082B">
        <w:t>unction machines with their rules to someone else to fill in the OUT numbers.</w:t>
      </w:r>
    </w:p>
    <w:p w14:paraId="5965118D" w14:textId="77777777" w:rsidR="00F30C90" w:rsidRDefault="00F30C90" w:rsidP="00F30C90">
      <w:pPr>
        <w:ind w:left="-567"/>
        <w:jc w:val="center"/>
      </w:pPr>
      <w:r>
        <w:rPr>
          <w:noProof/>
          <w:lang w:val="en-AU" w:eastAsia="en-AU"/>
        </w:rPr>
        <w:drawing>
          <wp:inline distT="0" distB="0" distL="0" distR="0" wp14:anchorId="2EC2E274" wp14:editId="719CCB11">
            <wp:extent cx="5755023" cy="2988000"/>
            <wp:effectExtent l="0" t="0" r="0" b="3175"/>
            <wp:docPr id="26920" name="Picture 26920" title="Function macchine and inverse function machine 6 -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5023" cy="2988000"/>
                    </a:xfrm>
                    <a:prstGeom prst="rect">
                      <a:avLst/>
                    </a:prstGeom>
                  </pic:spPr>
                </pic:pic>
              </a:graphicData>
            </a:graphic>
          </wp:inline>
        </w:drawing>
      </w:r>
    </w:p>
    <w:p w14:paraId="155F21C5" w14:textId="77777777" w:rsidR="00F30C90" w:rsidRDefault="00F30C90" w:rsidP="00F30C90">
      <w:pPr>
        <w:rPr>
          <w:rFonts w:asciiTheme="majorHAnsi" w:eastAsiaTheme="majorEastAsia" w:hAnsiTheme="majorHAnsi" w:cstheme="majorBidi"/>
          <w:b/>
          <w:bCs/>
          <w:color w:val="0099E3" w:themeColor="accent1"/>
          <w:sz w:val="28"/>
        </w:rPr>
      </w:pPr>
      <w:r>
        <w:rPr>
          <w:noProof/>
          <w:lang w:val="en-AU" w:eastAsia="en-AU"/>
        </w:rPr>
        <w:drawing>
          <wp:inline distT="0" distB="0" distL="0" distR="0" wp14:anchorId="238EC0BE" wp14:editId="23B8A279">
            <wp:extent cx="5772932" cy="2988000"/>
            <wp:effectExtent l="0" t="0" r="0" b="3175"/>
            <wp:docPr id="26921" name="Picture 26921" title="Function macchine and inverse function machine 7 -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72932" cy="2988000"/>
                    </a:xfrm>
                    <a:prstGeom prst="rect">
                      <a:avLst/>
                    </a:prstGeom>
                  </pic:spPr>
                </pic:pic>
              </a:graphicData>
            </a:graphic>
          </wp:inline>
        </w:drawing>
      </w:r>
    </w:p>
    <w:p w14:paraId="4E9489F9" w14:textId="65FE35F0" w:rsidR="00F30C90" w:rsidRPr="00F30C90" w:rsidRDefault="00F30C90" w:rsidP="00F30C90">
      <w:pPr>
        <w:rPr>
          <w:rFonts w:ascii="Arial" w:hAnsi="Arial" w:cs="Arial"/>
          <w:color w:val="000000" w:themeColor="text1"/>
        </w:rPr>
      </w:pPr>
    </w:p>
    <w:sectPr w:rsidR="00F30C90" w:rsidRPr="00F30C90" w:rsidSect="000F6BE8">
      <w:footerReference w:type="default" r:id="rId47"/>
      <w:headerReference w:type="first" r:id="rId48"/>
      <w:footerReference w:type="first" r:id="rId49"/>
      <w:pgSz w:w="11907" w:h="16840" w:code="9"/>
      <w:pgMar w:top="0" w:right="1134" w:bottom="0" w:left="1134" w:header="567" w:footer="283" w:gutter="0"/>
      <w:pgNumType w:start="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8D4C4C" w16cid:durableId="2126025F"/>
  <w16cid:commentId w16cid:paraId="1EB51338" w16cid:durableId="216424D7"/>
  <w16cid:commentId w16cid:paraId="3689D188" w16cid:durableId="216D77AB"/>
  <w16cid:commentId w16cid:paraId="1717AE2F" w16cid:durableId="2125E774"/>
  <w16cid:commentId w16cid:paraId="464DB805" w16cid:durableId="2129E976"/>
  <w16cid:commentId w16cid:paraId="1C6384DE" w16cid:durableId="2125EFB1"/>
  <w16cid:commentId w16cid:paraId="01E182C9" w16cid:durableId="2125EFBE"/>
  <w16cid:commentId w16cid:paraId="63995482" w16cid:durableId="2125EFCC"/>
  <w16cid:commentId w16cid:paraId="41350F6B" w16cid:durableId="2125D9BD"/>
  <w16cid:commentId w16cid:paraId="505D00A8" w16cid:durableId="2125DA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9D9A5" w14:textId="77777777" w:rsidR="0095762A" w:rsidRDefault="0095762A" w:rsidP="00304EA1">
      <w:pPr>
        <w:spacing w:after="0" w:line="240" w:lineRule="auto"/>
      </w:pPr>
      <w:r>
        <w:separator/>
      </w:r>
    </w:p>
  </w:endnote>
  <w:endnote w:type="continuationSeparator" w:id="0">
    <w:p w14:paraId="35636CF8" w14:textId="77777777" w:rsidR="0095762A" w:rsidRDefault="0095762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387A5" w14:textId="77777777" w:rsidR="0095762A" w:rsidRDefault="0095762A" w:rsidP="00D652E8">
    <w:pPr>
      <w:pStyle w:val="Footer"/>
      <w:tabs>
        <w:tab w:val="clear" w:pos="9026"/>
        <w:tab w:val="left" w:pos="567"/>
        <w:tab w:val="right" w:pos="11340"/>
      </w:tabs>
      <w:jc w:val="center"/>
    </w:pPr>
    <w:r>
      <w:rPr>
        <w:noProof/>
        <w:lang w:val="en-AU" w:eastAsia="en-AU"/>
      </w:rPr>
      <w:drawing>
        <wp:inline distT="0" distB="0" distL="0" distR="0" wp14:anchorId="1ADDCB01" wp14:editId="49C19C5C">
          <wp:extent cx="6840000" cy="1560641"/>
          <wp:effectExtent l="0" t="0" r="0" b="1905"/>
          <wp:docPr id="9" name="Picture 9"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43B04" w14:textId="0D2CC4BB" w:rsidR="0095762A" w:rsidRPr="00243F0D" w:rsidRDefault="0095762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174372">
      <w:rPr>
        <w:noProof/>
      </w:rPr>
      <w:t>13</w:t>
    </w:r>
    <w:r w:rsidRPr="00B4195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DAC8A" w14:textId="2CBF02BA" w:rsidR="0095762A" w:rsidRDefault="0095762A"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174372">
      <w:rPr>
        <w:noProof/>
      </w:rPr>
      <w:t>2</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40917" w14:textId="77777777" w:rsidR="0095762A" w:rsidRDefault="0095762A" w:rsidP="00304EA1">
      <w:pPr>
        <w:spacing w:after="0" w:line="240" w:lineRule="auto"/>
      </w:pPr>
      <w:r>
        <w:separator/>
      </w:r>
    </w:p>
  </w:footnote>
  <w:footnote w:type="continuationSeparator" w:id="0">
    <w:p w14:paraId="4743B68F" w14:textId="77777777" w:rsidR="0095762A" w:rsidRDefault="0095762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B7268" w14:textId="04FD694D" w:rsidR="0095762A" w:rsidRDefault="0095762A" w:rsidP="001363D1">
    <w:pPr>
      <w:pStyle w:val="VCAAcaptionsandfootnotes"/>
      <w:tabs>
        <w:tab w:val="left" w:pos="3255"/>
      </w:tabs>
      <w:rPr>
        <w:color w:val="999999" w:themeColor="accent2"/>
      </w:rPr>
    </w:pPr>
    <w:r>
      <w:rPr>
        <w:color w:val="999999" w:themeColor="accent2"/>
      </w:rPr>
      <w:t>Computational and algorithmic thinking in Mathematics – Level 3</w:t>
    </w:r>
  </w:p>
  <w:p w14:paraId="2520B3EF" w14:textId="77777777" w:rsidR="0095762A" w:rsidRPr="00D86DE4" w:rsidRDefault="0095762A"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BEB7" w14:textId="77777777" w:rsidR="0095762A" w:rsidRDefault="0095762A" w:rsidP="00D652E8">
    <w:pPr>
      <w:pStyle w:val="Header"/>
      <w:tabs>
        <w:tab w:val="left" w:pos="567"/>
      </w:tabs>
      <w:jc w:val="center"/>
    </w:pPr>
    <w:r>
      <w:rPr>
        <w:noProof/>
        <w:lang w:val="en-AU" w:eastAsia="en-AU"/>
      </w:rPr>
      <w:drawing>
        <wp:inline distT="0" distB="0" distL="0" distR="0" wp14:anchorId="71478B7C" wp14:editId="60BF02DD">
          <wp:extent cx="6839140" cy="828987"/>
          <wp:effectExtent l="0" t="0" r="0" b="9525"/>
          <wp:docPr id="5" name="Picture 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9EFB" w14:textId="21797C16" w:rsidR="0095762A" w:rsidRDefault="0095762A" w:rsidP="00D652E8">
    <w:pPr>
      <w:pStyle w:val="Header"/>
      <w:tabs>
        <w:tab w:val="left" w:pos="567"/>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0CCFC7A"/>
    <w:lvl w:ilvl="0">
      <w:start w:val="1"/>
      <w:numFmt w:val="decimal"/>
      <w:lvlText w:val="%1."/>
      <w:lvlJc w:val="left"/>
      <w:pPr>
        <w:tabs>
          <w:tab w:val="num" w:pos="643"/>
        </w:tabs>
        <w:ind w:left="643" w:hanging="360"/>
      </w:pPr>
    </w:lvl>
  </w:abstractNum>
  <w:abstractNum w:abstractNumId="1" w15:restartNumberingAfterBreak="0">
    <w:nsid w:val="013C04BE"/>
    <w:multiLevelType w:val="hybridMultilevel"/>
    <w:tmpl w:val="28021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C11EEB"/>
    <w:multiLevelType w:val="hybridMultilevel"/>
    <w:tmpl w:val="E82CA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F4274"/>
    <w:multiLevelType w:val="hybridMultilevel"/>
    <w:tmpl w:val="1688A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B97024"/>
    <w:multiLevelType w:val="hybridMultilevel"/>
    <w:tmpl w:val="A830A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3C22787"/>
    <w:multiLevelType w:val="hybridMultilevel"/>
    <w:tmpl w:val="0A526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295D7B"/>
    <w:multiLevelType w:val="hybridMultilevel"/>
    <w:tmpl w:val="63BC99D2"/>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7069F"/>
    <w:multiLevelType w:val="hybridMultilevel"/>
    <w:tmpl w:val="EAEACE10"/>
    <w:lvl w:ilvl="0" w:tplc="FFFFFFFF">
      <w:start w:val="1"/>
      <w:numFmt w:val="bullet"/>
      <w:lvlText w:val="•"/>
      <w:lvlJc w:val="left"/>
      <w:pPr>
        <w:ind w:left="36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F196FDF"/>
    <w:multiLevelType w:val="hybridMultilevel"/>
    <w:tmpl w:val="4D4CC50E"/>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72C799B"/>
    <w:multiLevelType w:val="hybridMultilevel"/>
    <w:tmpl w:val="779CF9FE"/>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BB27796"/>
    <w:multiLevelType w:val="hybridMultilevel"/>
    <w:tmpl w:val="16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DE5B45"/>
    <w:multiLevelType w:val="hybridMultilevel"/>
    <w:tmpl w:val="8E885CB2"/>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5E6A4EA2"/>
    <w:multiLevelType w:val="hybridMultilevel"/>
    <w:tmpl w:val="D414A734"/>
    <w:lvl w:ilvl="0" w:tplc="A89E4116">
      <w:start w:val="1"/>
      <w:numFmt w:val="bullet"/>
      <w:lvlText w:val="•"/>
      <w:lvlJc w:val="left"/>
      <w:pPr>
        <w:ind w:left="72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2872B6C"/>
    <w:multiLevelType w:val="hybridMultilevel"/>
    <w:tmpl w:val="E03E5C6A"/>
    <w:lvl w:ilvl="0" w:tplc="603EA900">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641F53F8"/>
    <w:multiLevelType w:val="hybridMultilevel"/>
    <w:tmpl w:val="55E4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C076A9"/>
    <w:multiLevelType w:val="hybridMultilevel"/>
    <w:tmpl w:val="FA9AA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E0E58B2"/>
    <w:multiLevelType w:val="hybridMultilevel"/>
    <w:tmpl w:val="F132B180"/>
    <w:lvl w:ilvl="0" w:tplc="EFFAF7B0">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1" w15:restartNumberingAfterBreak="0">
    <w:nsid w:val="71CC795F"/>
    <w:multiLevelType w:val="hybridMultilevel"/>
    <w:tmpl w:val="CFC419DE"/>
    <w:lvl w:ilvl="0" w:tplc="C29673B6">
      <w:start w:val="1"/>
      <w:numFmt w:val="bullet"/>
      <w:lvlText w:val=""/>
      <w:lvlJc w:val="left"/>
      <w:pPr>
        <w:ind w:left="4046" w:hanging="360"/>
      </w:pPr>
      <w:rPr>
        <w:rFonts w:ascii="Symbol" w:hAnsi="Symbol" w:hint="default"/>
      </w:rPr>
    </w:lvl>
    <w:lvl w:ilvl="1" w:tplc="0C090003" w:tentative="1">
      <w:start w:val="1"/>
      <w:numFmt w:val="bullet"/>
      <w:lvlText w:val="o"/>
      <w:lvlJc w:val="left"/>
      <w:pPr>
        <w:ind w:left="4766" w:hanging="360"/>
      </w:pPr>
      <w:rPr>
        <w:rFonts w:ascii="Courier New" w:hAnsi="Courier New" w:cs="Courier New" w:hint="default"/>
      </w:rPr>
    </w:lvl>
    <w:lvl w:ilvl="2" w:tplc="0C090005" w:tentative="1">
      <w:start w:val="1"/>
      <w:numFmt w:val="bullet"/>
      <w:lvlText w:val=""/>
      <w:lvlJc w:val="left"/>
      <w:pPr>
        <w:ind w:left="5486" w:hanging="360"/>
      </w:pPr>
      <w:rPr>
        <w:rFonts w:ascii="Wingdings" w:hAnsi="Wingdings" w:hint="default"/>
      </w:rPr>
    </w:lvl>
    <w:lvl w:ilvl="3" w:tplc="0C090001" w:tentative="1">
      <w:start w:val="1"/>
      <w:numFmt w:val="bullet"/>
      <w:lvlText w:val=""/>
      <w:lvlJc w:val="left"/>
      <w:pPr>
        <w:ind w:left="6206" w:hanging="360"/>
      </w:pPr>
      <w:rPr>
        <w:rFonts w:ascii="Symbol" w:hAnsi="Symbol" w:hint="default"/>
      </w:rPr>
    </w:lvl>
    <w:lvl w:ilvl="4" w:tplc="0C090003" w:tentative="1">
      <w:start w:val="1"/>
      <w:numFmt w:val="bullet"/>
      <w:lvlText w:val="o"/>
      <w:lvlJc w:val="left"/>
      <w:pPr>
        <w:ind w:left="6926" w:hanging="360"/>
      </w:pPr>
      <w:rPr>
        <w:rFonts w:ascii="Courier New" w:hAnsi="Courier New" w:cs="Courier New" w:hint="default"/>
      </w:rPr>
    </w:lvl>
    <w:lvl w:ilvl="5" w:tplc="0C090005" w:tentative="1">
      <w:start w:val="1"/>
      <w:numFmt w:val="bullet"/>
      <w:lvlText w:val=""/>
      <w:lvlJc w:val="left"/>
      <w:pPr>
        <w:ind w:left="7646" w:hanging="360"/>
      </w:pPr>
      <w:rPr>
        <w:rFonts w:ascii="Wingdings" w:hAnsi="Wingdings" w:hint="default"/>
      </w:rPr>
    </w:lvl>
    <w:lvl w:ilvl="6" w:tplc="0C090001" w:tentative="1">
      <w:start w:val="1"/>
      <w:numFmt w:val="bullet"/>
      <w:lvlText w:val=""/>
      <w:lvlJc w:val="left"/>
      <w:pPr>
        <w:ind w:left="8366" w:hanging="360"/>
      </w:pPr>
      <w:rPr>
        <w:rFonts w:ascii="Symbol" w:hAnsi="Symbol" w:hint="default"/>
      </w:rPr>
    </w:lvl>
    <w:lvl w:ilvl="7" w:tplc="0C090003" w:tentative="1">
      <w:start w:val="1"/>
      <w:numFmt w:val="bullet"/>
      <w:lvlText w:val="o"/>
      <w:lvlJc w:val="left"/>
      <w:pPr>
        <w:ind w:left="9086" w:hanging="360"/>
      </w:pPr>
      <w:rPr>
        <w:rFonts w:ascii="Courier New" w:hAnsi="Courier New" w:cs="Courier New" w:hint="default"/>
      </w:rPr>
    </w:lvl>
    <w:lvl w:ilvl="8" w:tplc="0C090005" w:tentative="1">
      <w:start w:val="1"/>
      <w:numFmt w:val="bullet"/>
      <w:lvlText w:val=""/>
      <w:lvlJc w:val="left"/>
      <w:pPr>
        <w:ind w:left="9806" w:hanging="360"/>
      </w:pPr>
      <w:rPr>
        <w:rFonts w:ascii="Wingdings" w:hAnsi="Wingdings" w:hint="default"/>
      </w:rPr>
    </w:lvl>
  </w:abstractNum>
  <w:abstractNum w:abstractNumId="22" w15:restartNumberingAfterBreak="0">
    <w:nsid w:val="7260117C"/>
    <w:multiLevelType w:val="hybridMultilevel"/>
    <w:tmpl w:val="EB56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15215"/>
    <w:multiLevelType w:val="hybridMultilevel"/>
    <w:tmpl w:val="5AA8706E"/>
    <w:lvl w:ilvl="0" w:tplc="A85EC18A">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C9066E4"/>
    <w:multiLevelType w:val="hybridMultilevel"/>
    <w:tmpl w:val="EBA24B18"/>
    <w:lvl w:ilvl="0" w:tplc="A85EC18A">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2"/>
  </w:num>
  <w:num w:numId="4">
    <w:abstractNumId w:val="7"/>
  </w:num>
  <w:num w:numId="5">
    <w:abstractNumId w:val="15"/>
  </w:num>
  <w:num w:numId="6">
    <w:abstractNumId w:val="8"/>
  </w:num>
  <w:num w:numId="7">
    <w:abstractNumId w:val="3"/>
  </w:num>
  <w:num w:numId="8">
    <w:abstractNumId w:val="9"/>
  </w:num>
  <w:num w:numId="9">
    <w:abstractNumId w:val="22"/>
  </w:num>
  <w:num w:numId="10">
    <w:abstractNumId w:val="19"/>
  </w:num>
  <w:num w:numId="11">
    <w:abstractNumId w:val="10"/>
  </w:num>
  <w:num w:numId="12">
    <w:abstractNumId w:val="5"/>
  </w:num>
  <w:num w:numId="13">
    <w:abstractNumId w:val="23"/>
  </w:num>
  <w:num w:numId="14">
    <w:abstractNumId w:val="24"/>
  </w:num>
  <w:num w:numId="15">
    <w:abstractNumId w:val="16"/>
  </w:num>
  <w:num w:numId="16">
    <w:abstractNumId w:val="1"/>
  </w:num>
  <w:num w:numId="17">
    <w:abstractNumId w:val="4"/>
  </w:num>
  <w:num w:numId="18">
    <w:abstractNumId w:val="6"/>
  </w:num>
  <w:num w:numId="19">
    <w:abstractNumId w:val="17"/>
  </w:num>
  <w:num w:numId="20">
    <w:abstractNumId w:val="21"/>
  </w:num>
  <w:num w:numId="21">
    <w:abstractNumId w:val="13"/>
  </w:num>
  <w:num w:numId="22">
    <w:abstractNumId w:val="12"/>
  </w:num>
  <w:num w:numId="23">
    <w:abstractNumId w:val="7"/>
  </w:num>
  <w:num w:numId="24">
    <w:abstractNumId w:val="15"/>
  </w:num>
  <w:num w:numId="25">
    <w:abstractNumId w:val="20"/>
  </w:num>
  <w:num w:numId="26">
    <w:abstractNumId w:val="14"/>
  </w:num>
  <w:num w:numId="27">
    <w:abstractNumId w:val="17"/>
  </w:num>
  <w:num w:numId="28">
    <w:abstractNumId w:val="18"/>
  </w:num>
  <w:num w:numId="29">
    <w:abstractNumId w:val="20"/>
  </w:num>
  <w:num w:numId="30">
    <w:abstractNumId w:val="20"/>
  </w:num>
  <w:num w:numId="31">
    <w:abstractNumId w:val="13"/>
  </w:num>
  <w:num w:numId="32">
    <w:abstractNumId w:val="12"/>
  </w:num>
  <w:num w:numId="33">
    <w:abstractNumId w:val="7"/>
  </w:num>
  <w:num w:numId="34">
    <w:abstractNumId w:val="15"/>
  </w:num>
  <w:num w:numId="35">
    <w:abstractNumId w:val="0"/>
  </w:num>
  <w:num w:numId="36">
    <w:abstractNumId w:val="20"/>
  </w:num>
  <w:num w:numId="37">
    <w:abstractNumId w:val="11"/>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3575C"/>
    <w:rsid w:val="00043982"/>
    <w:rsid w:val="000511ED"/>
    <w:rsid w:val="0005138D"/>
    <w:rsid w:val="00053DFE"/>
    <w:rsid w:val="0005780E"/>
    <w:rsid w:val="000627E9"/>
    <w:rsid w:val="000800BF"/>
    <w:rsid w:val="0008624F"/>
    <w:rsid w:val="000862FB"/>
    <w:rsid w:val="00096EFA"/>
    <w:rsid w:val="00097DFA"/>
    <w:rsid w:val="000A256C"/>
    <w:rsid w:val="000A71F7"/>
    <w:rsid w:val="000B0B4A"/>
    <w:rsid w:val="000C01DE"/>
    <w:rsid w:val="000E4034"/>
    <w:rsid w:val="000E4C7A"/>
    <w:rsid w:val="000F09E4"/>
    <w:rsid w:val="000F16FD"/>
    <w:rsid w:val="000F1D5C"/>
    <w:rsid w:val="000F3A47"/>
    <w:rsid w:val="000F546E"/>
    <w:rsid w:val="000F6BE8"/>
    <w:rsid w:val="0012390E"/>
    <w:rsid w:val="00127A5B"/>
    <w:rsid w:val="001363D1"/>
    <w:rsid w:val="00163FEA"/>
    <w:rsid w:val="00167DF0"/>
    <w:rsid w:val="00174372"/>
    <w:rsid w:val="001807AA"/>
    <w:rsid w:val="00182B7F"/>
    <w:rsid w:val="001A664E"/>
    <w:rsid w:val="001B7B7F"/>
    <w:rsid w:val="001F128F"/>
    <w:rsid w:val="00205431"/>
    <w:rsid w:val="002214BA"/>
    <w:rsid w:val="002279BA"/>
    <w:rsid w:val="0023077E"/>
    <w:rsid w:val="0023082B"/>
    <w:rsid w:val="002329F3"/>
    <w:rsid w:val="00233AC5"/>
    <w:rsid w:val="00243F0D"/>
    <w:rsid w:val="00244B0A"/>
    <w:rsid w:val="00246F22"/>
    <w:rsid w:val="002647BB"/>
    <w:rsid w:val="002754C1"/>
    <w:rsid w:val="00277F02"/>
    <w:rsid w:val="002841C8"/>
    <w:rsid w:val="0028516B"/>
    <w:rsid w:val="00291C6C"/>
    <w:rsid w:val="002B1E29"/>
    <w:rsid w:val="002B1E9E"/>
    <w:rsid w:val="002C41B6"/>
    <w:rsid w:val="002C43FA"/>
    <w:rsid w:val="002C6F90"/>
    <w:rsid w:val="002F27EC"/>
    <w:rsid w:val="00302FB8"/>
    <w:rsid w:val="00304EA1"/>
    <w:rsid w:val="00314D81"/>
    <w:rsid w:val="0031607E"/>
    <w:rsid w:val="00322FC6"/>
    <w:rsid w:val="00347E4B"/>
    <w:rsid w:val="00391986"/>
    <w:rsid w:val="003954EE"/>
    <w:rsid w:val="003A65E7"/>
    <w:rsid w:val="003D57A7"/>
    <w:rsid w:val="003F5A77"/>
    <w:rsid w:val="00412F24"/>
    <w:rsid w:val="00412F60"/>
    <w:rsid w:val="00417AA3"/>
    <w:rsid w:val="00440B32"/>
    <w:rsid w:val="00444619"/>
    <w:rsid w:val="0046078D"/>
    <w:rsid w:val="00490726"/>
    <w:rsid w:val="00492D9B"/>
    <w:rsid w:val="004A2ED8"/>
    <w:rsid w:val="004B0FF4"/>
    <w:rsid w:val="004C205B"/>
    <w:rsid w:val="004C63AF"/>
    <w:rsid w:val="004C70EF"/>
    <w:rsid w:val="004D365E"/>
    <w:rsid w:val="004E1132"/>
    <w:rsid w:val="004F01A5"/>
    <w:rsid w:val="004F5BDA"/>
    <w:rsid w:val="00503CBE"/>
    <w:rsid w:val="0051631E"/>
    <w:rsid w:val="00517DAC"/>
    <w:rsid w:val="00531440"/>
    <w:rsid w:val="00531DF1"/>
    <w:rsid w:val="00535E64"/>
    <w:rsid w:val="00542659"/>
    <w:rsid w:val="00566029"/>
    <w:rsid w:val="00567458"/>
    <w:rsid w:val="00574494"/>
    <w:rsid w:val="005912D5"/>
    <w:rsid w:val="005923CB"/>
    <w:rsid w:val="005B1256"/>
    <w:rsid w:val="005B391B"/>
    <w:rsid w:val="005C2619"/>
    <w:rsid w:val="005D3D78"/>
    <w:rsid w:val="005D4C51"/>
    <w:rsid w:val="005E2EF0"/>
    <w:rsid w:val="005E7ABD"/>
    <w:rsid w:val="00621305"/>
    <w:rsid w:val="0062553D"/>
    <w:rsid w:val="00631E00"/>
    <w:rsid w:val="00634764"/>
    <w:rsid w:val="0064470C"/>
    <w:rsid w:val="00657506"/>
    <w:rsid w:val="00665E92"/>
    <w:rsid w:val="0067592C"/>
    <w:rsid w:val="00691D5B"/>
    <w:rsid w:val="00693FFD"/>
    <w:rsid w:val="006A2E04"/>
    <w:rsid w:val="006D2159"/>
    <w:rsid w:val="006D764C"/>
    <w:rsid w:val="006E08D3"/>
    <w:rsid w:val="006E7F25"/>
    <w:rsid w:val="006F5551"/>
    <w:rsid w:val="006F787C"/>
    <w:rsid w:val="007013F3"/>
    <w:rsid w:val="00702636"/>
    <w:rsid w:val="00704DF3"/>
    <w:rsid w:val="00714643"/>
    <w:rsid w:val="0071657E"/>
    <w:rsid w:val="00724507"/>
    <w:rsid w:val="007506FB"/>
    <w:rsid w:val="00773E6C"/>
    <w:rsid w:val="007A12E9"/>
    <w:rsid w:val="007D4FB6"/>
    <w:rsid w:val="007E1ED2"/>
    <w:rsid w:val="007E79FC"/>
    <w:rsid w:val="008063A8"/>
    <w:rsid w:val="00813C37"/>
    <w:rsid w:val="008154B5"/>
    <w:rsid w:val="00823962"/>
    <w:rsid w:val="008375FE"/>
    <w:rsid w:val="00841371"/>
    <w:rsid w:val="00850219"/>
    <w:rsid w:val="00852719"/>
    <w:rsid w:val="00853A48"/>
    <w:rsid w:val="00860115"/>
    <w:rsid w:val="00861619"/>
    <w:rsid w:val="008715F5"/>
    <w:rsid w:val="0088783C"/>
    <w:rsid w:val="008955EB"/>
    <w:rsid w:val="0089628D"/>
    <w:rsid w:val="0092268E"/>
    <w:rsid w:val="0093339A"/>
    <w:rsid w:val="009360CB"/>
    <w:rsid w:val="009370BC"/>
    <w:rsid w:val="00940325"/>
    <w:rsid w:val="009405B0"/>
    <w:rsid w:val="0095762A"/>
    <w:rsid w:val="0096074C"/>
    <w:rsid w:val="009618FD"/>
    <w:rsid w:val="009622C1"/>
    <w:rsid w:val="0096621B"/>
    <w:rsid w:val="009867C4"/>
    <w:rsid w:val="0098739B"/>
    <w:rsid w:val="00991B93"/>
    <w:rsid w:val="009A0FE0"/>
    <w:rsid w:val="009A4D83"/>
    <w:rsid w:val="009B2660"/>
    <w:rsid w:val="009B2828"/>
    <w:rsid w:val="009C1C16"/>
    <w:rsid w:val="009C57E3"/>
    <w:rsid w:val="00A1573D"/>
    <w:rsid w:val="00A17661"/>
    <w:rsid w:val="00A221EB"/>
    <w:rsid w:val="00A241B7"/>
    <w:rsid w:val="00A24B2D"/>
    <w:rsid w:val="00A40966"/>
    <w:rsid w:val="00A42B15"/>
    <w:rsid w:val="00A45BDC"/>
    <w:rsid w:val="00A5644C"/>
    <w:rsid w:val="00A57106"/>
    <w:rsid w:val="00A577D5"/>
    <w:rsid w:val="00A77F1C"/>
    <w:rsid w:val="00A864F9"/>
    <w:rsid w:val="00A921E0"/>
    <w:rsid w:val="00A94B3E"/>
    <w:rsid w:val="00AA66A9"/>
    <w:rsid w:val="00AB1CD2"/>
    <w:rsid w:val="00AB2543"/>
    <w:rsid w:val="00AF1B9E"/>
    <w:rsid w:val="00AF4B2C"/>
    <w:rsid w:val="00B01EC6"/>
    <w:rsid w:val="00B0738F"/>
    <w:rsid w:val="00B1143C"/>
    <w:rsid w:val="00B26601"/>
    <w:rsid w:val="00B275F7"/>
    <w:rsid w:val="00B352A6"/>
    <w:rsid w:val="00B358AD"/>
    <w:rsid w:val="00B41951"/>
    <w:rsid w:val="00B45199"/>
    <w:rsid w:val="00B45F66"/>
    <w:rsid w:val="00B53229"/>
    <w:rsid w:val="00B566B0"/>
    <w:rsid w:val="00B62480"/>
    <w:rsid w:val="00B65CD8"/>
    <w:rsid w:val="00B73F1B"/>
    <w:rsid w:val="00B7728D"/>
    <w:rsid w:val="00B81B70"/>
    <w:rsid w:val="00BB238F"/>
    <w:rsid w:val="00BC2F18"/>
    <w:rsid w:val="00BD0724"/>
    <w:rsid w:val="00BD433B"/>
    <w:rsid w:val="00BD6D4A"/>
    <w:rsid w:val="00BE5521"/>
    <w:rsid w:val="00C07962"/>
    <w:rsid w:val="00C53263"/>
    <w:rsid w:val="00C74566"/>
    <w:rsid w:val="00C75BC5"/>
    <w:rsid w:val="00C75F1D"/>
    <w:rsid w:val="00C805B2"/>
    <w:rsid w:val="00CA255F"/>
    <w:rsid w:val="00CA340B"/>
    <w:rsid w:val="00CC4D3D"/>
    <w:rsid w:val="00CC53F9"/>
    <w:rsid w:val="00CC6B3A"/>
    <w:rsid w:val="00CD454F"/>
    <w:rsid w:val="00CE4547"/>
    <w:rsid w:val="00D00553"/>
    <w:rsid w:val="00D14DF7"/>
    <w:rsid w:val="00D1511A"/>
    <w:rsid w:val="00D338E4"/>
    <w:rsid w:val="00D35538"/>
    <w:rsid w:val="00D41364"/>
    <w:rsid w:val="00D51049"/>
    <w:rsid w:val="00D51947"/>
    <w:rsid w:val="00D532F0"/>
    <w:rsid w:val="00D6323E"/>
    <w:rsid w:val="00D64B20"/>
    <w:rsid w:val="00D652E8"/>
    <w:rsid w:val="00D742AD"/>
    <w:rsid w:val="00D77413"/>
    <w:rsid w:val="00D82759"/>
    <w:rsid w:val="00D86DE4"/>
    <w:rsid w:val="00D91CAB"/>
    <w:rsid w:val="00D941C2"/>
    <w:rsid w:val="00D95679"/>
    <w:rsid w:val="00DA1C47"/>
    <w:rsid w:val="00DA503D"/>
    <w:rsid w:val="00DB12D7"/>
    <w:rsid w:val="00DB1C96"/>
    <w:rsid w:val="00DB54B3"/>
    <w:rsid w:val="00DC632A"/>
    <w:rsid w:val="00DE2DC6"/>
    <w:rsid w:val="00DF3856"/>
    <w:rsid w:val="00DF4B17"/>
    <w:rsid w:val="00E01E5D"/>
    <w:rsid w:val="00E139C5"/>
    <w:rsid w:val="00E162D2"/>
    <w:rsid w:val="00E23F1D"/>
    <w:rsid w:val="00E35384"/>
    <w:rsid w:val="00E36361"/>
    <w:rsid w:val="00E42941"/>
    <w:rsid w:val="00E55AE9"/>
    <w:rsid w:val="00E83D54"/>
    <w:rsid w:val="00E90A60"/>
    <w:rsid w:val="00EB1CC2"/>
    <w:rsid w:val="00EB3E4C"/>
    <w:rsid w:val="00EB41A1"/>
    <w:rsid w:val="00EB7F16"/>
    <w:rsid w:val="00ED47BC"/>
    <w:rsid w:val="00EF5AD0"/>
    <w:rsid w:val="00EF77F9"/>
    <w:rsid w:val="00F1520E"/>
    <w:rsid w:val="00F23478"/>
    <w:rsid w:val="00F30C90"/>
    <w:rsid w:val="00F337AC"/>
    <w:rsid w:val="00F40D53"/>
    <w:rsid w:val="00F4525C"/>
    <w:rsid w:val="00F464D8"/>
    <w:rsid w:val="00F61B8A"/>
    <w:rsid w:val="00F70E0B"/>
    <w:rsid w:val="00F93694"/>
    <w:rsid w:val="00F93FFB"/>
    <w:rsid w:val="00F95799"/>
    <w:rsid w:val="00FA080C"/>
    <w:rsid w:val="00FB56CD"/>
    <w:rsid w:val="00FC2FF6"/>
    <w:rsid w:val="00FD1C20"/>
    <w:rsid w:val="00FF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9ED581"/>
  <w15:docId w15:val="{831922DB-6F67-46EA-9643-79C651CD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97DFA"/>
  </w:style>
  <w:style w:type="paragraph" w:styleId="Heading1">
    <w:name w:val="heading 1"/>
    <w:basedOn w:val="Normal"/>
    <w:next w:val="Normal"/>
    <w:link w:val="Heading1Char"/>
    <w:uiPriority w:val="9"/>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F30C90"/>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F30C90"/>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F30C90"/>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F30C90"/>
    <w:pPr>
      <w:spacing w:before="280" w:after="140"/>
      <w:outlineLvl w:val="3"/>
    </w:pPr>
    <w:rPr>
      <w:sz w:val="28"/>
      <w:szCs w:val="24"/>
    </w:rPr>
  </w:style>
  <w:style w:type="paragraph" w:customStyle="1" w:styleId="VCAAbody">
    <w:name w:val="VCAA body"/>
    <w:link w:val="VCAAbodyChar"/>
    <w:qFormat/>
    <w:rsid w:val="00F30C90"/>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F30C90"/>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F30C90"/>
    <w:rPr>
      <w:color w:val="000000" w:themeColor="text1"/>
    </w:rPr>
  </w:style>
  <w:style w:type="paragraph" w:customStyle="1" w:styleId="VCAAbullet">
    <w:name w:val="VCAA bullet"/>
    <w:basedOn w:val="VCAAbody"/>
    <w:qFormat/>
    <w:rsid w:val="00F30C90"/>
    <w:pPr>
      <w:numPr>
        <w:numId w:val="30"/>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F30C90"/>
    <w:pPr>
      <w:numPr>
        <w:numId w:val="31"/>
      </w:numPr>
    </w:pPr>
  </w:style>
  <w:style w:type="paragraph" w:customStyle="1" w:styleId="VCAAnumbers">
    <w:name w:val="VCAA numbers"/>
    <w:basedOn w:val="VCAAbullet"/>
    <w:qFormat/>
    <w:rsid w:val="00F30C90"/>
    <w:pPr>
      <w:numPr>
        <w:numId w:val="32"/>
      </w:numPr>
    </w:pPr>
    <w:rPr>
      <w:lang w:val="en-US"/>
    </w:rPr>
  </w:style>
  <w:style w:type="paragraph" w:customStyle="1" w:styleId="VCAAtablecondensedbullet">
    <w:name w:val="VCAA table condensed bullet"/>
    <w:basedOn w:val="Normal"/>
    <w:qFormat/>
    <w:rsid w:val="00F30C90"/>
    <w:pPr>
      <w:numPr>
        <w:numId w:val="33"/>
      </w:numPr>
      <w:tabs>
        <w:tab w:val="left" w:pos="425"/>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F30C90"/>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F30C90"/>
    <w:pPr>
      <w:spacing w:line="240" w:lineRule="exact"/>
    </w:pPr>
    <w:rPr>
      <w:sz w:val="18"/>
      <w:szCs w:val="18"/>
    </w:rPr>
  </w:style>
  <w:style w:type="paragraph" w:customStyle="1" w:styleId="VCAAHeading5">
    <w:name w:val="VCAA Heading 5"/>
    <w:basedOn w:val="VCAAHeading4"/>
    <w:next w:val="VCAAbody"/>
    <w:qFormat/>
    <w:rsid w:val="00F30C90"/>
    <w:pPr>
      <w:spacing w:before="240" w:after="120" w:line="240" w:lineRule="exact"/>
      <w:outlineLvl w:val="5"/>
    </w:pPr>
    <w:rPr>
      <w:sz w:val="22"/>
      <w:szCs w:val="20"/>
    </w:rPr>
  </w:style>
  <w:style w:type="paragraph" w:customStyle="1" w:styleId="VCAAtrademarkinfo">
    <w:name w:val="VCAA trademark info"/>
    <w:basedOn w:val="VCAAcaptionsandfootnotes"/>
    <w:qFormat/>
    <w:rsid w:val="00F30C90"/>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F30C90"/>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F30C90"/>
    <w:pPr>
      <w:numPr>
        <w:numId w:val="34"/>
      </w:numPr>
    </w:pPr>
    <w:rPr>
      <w:color w:val="000000" w:themeColor="text1"/>
    </w:rPr>
  </w:style>
  <w:style w:type="table" w:customStyle="1" w:styleId="VCAATableClosed">
    <w:name w:val="VCAA Table Closed"/>
    <w:basedOn w:val="VCAATable"/>
    <w:uiPriority w:val="99"/>
    <w:rsid w:val="00F30C9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F30C9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F30C90"/>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043982"/>
    <w:pPr>
      <w:tabs>
        <w:tab w:val="right" w:leader="dot" w:pos="9639"/>
      </w:tabs>
      <w:spacing w:before="240" w:after="100" w:line="240" w:lineRule="auto"/>
      <w:jc w:val="both"/>
    </w:pPr>
    <w:rPr>
      <w:rFonts w:ascii="Arial" w:eastAsia="Times New Roman" w:hAnsi="Arial" w:cs="Arial"/>
      <w:bCs/>
      <w:noProof/>
      <w:szCs w:val="24"/>
      <w:lang w:val="en-AU" w:eastAsia="en-AU"/>
    </w:rPr>
  </w:style>
  <w:style w:type="paragraph" w:styleId="TOC2">
    <w:name w:val="toc 2"/>
    <w:basedOn w:val="Normal"/>
    <w:next w:val="Normal"/>
    <w:autoRedefine/>
    <w:uiPriority w:val="39"/>
    <w:qFormat/>
    <w:rsid w:val="000F6BE8"/>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F30C90"/>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F30C90"/>
    <w:pPr>
      <w:spacing w:line="240" w:lineRule="auto"/>
      <w:jc w:val="center"/>
    </w:pPr>
  </w:style>
  <w:style w:type="character" w:customStyle="1" w:styleId="VCAAbodyChar">
    <w:name w:val="VCAA body Char"/>
    <w:basedOn w:val="DefaultParagraphFont"/>
    <w:link w:val="VCAAbody"/>
    <w:rsid w:val="00F30C90"/>
    <w:rPr>
      <w:rFonts w:ascii="Arial" w:hAnsi="Arial" w:cs="Arial"/>
      <w:color w:val="000000" w:themeColor="text1"/>
    </w:rPr>
  </w:style>
  <w:style w:type="character" w:customStyle="1" w:styleId="VCAAfiguresChar">
    <w:name w:val="VCAA figures Char"/>
    <w:basedOn w:val="VCAAbodyChar"/>
    <w:link w:val="VCAAfigures"/>
    <w:rsid w:val="00F30C90"/>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styleId="NoSpacing">
    <w:name w:val="No Spacing"/>
    <w:uiPriority w:val="1"/>
    <w:qFormat/>
    <w:rsid w:val="008063A8"/>
    <w:pPr>
      <w:spacing w:after="0" w:line="240" w:lineRule="auto"/>
    </w:pPr>
    <w:rPr>
      <w:lang w:val="en-AU"/>
    </w:rPr>
  </w:style>
  <w:style w:type="character" w:customStyle="1" w:styleId="GlossaryDefinitionChar">
    <w:name w:val="Glossary Definition Char"/>
    <w:basedOn w:val="DefaultParagraphFont"/>
    <w:link w:val="GlossaryDefinition"/>
    <w:locked/>
    <w:rsid w:val="008063A8"/>
    <w:rPr>
      <w:rFonts w:ascii="Calibri" w:eastAsia="Calibri" w:hAnsi="Calibri" w:cs="Times New Roman"/>
      <w:sz w:val="24"/>
      <w:szCs w:val="24"/>
      <w:lang w:val="en-AU"/>
    </w:rPr>
  </w:style>
  <w:style w:type="paragraph" w:customStyle="1" w:styleId="GlossaryDefinition">
    <w:name w:val="Glossary Definition"/>
    <w:basedOn w:val="Normal"/>
    <w:link w:val="GlossaryDefinitionChar"/>
    <w:qFormat/>
    <w:rsid w:val="008063A8"/>
    <w:pPr>
      <w:spacing w:after="0" w:line="240" w:lineRule="auto"/>
    </w:pPr>
    <w:rPr>
      <w:rFonts w:ascii="Calibri" w:eastAsia="Calibri" w:hAnsi="Calibri" w:cs="Times New Roman"/>
      <w:sz w:val="24"/>
      <w:szCs w:val="24"/>
      <w:lang w:val="en-AU"/>
    </w:rPr>
  </w:style>
  <w:style w:type="paragraph" w:customStyle="1" w:styleId="Default">
    <w:name w:val="Default"/>
    <w:rsid w:val="008063A8"/>
    <w:pPr>
      <w:autoSpaceDE w:val="0"/>
      <w:autoSpaceDN w:val="0"/>
      <w:adjustRightInd w:val="0"/>
      <w:spacing w:after="0" w:line="240" w:lineRule="auto"/>
    </w:pPr>
    <w:rPr>
      <w:rFonts w:ascii="Trebuchet MS" w:hAnsi="Trebuchet MS" w:cs="Trebuchet MS"/>
      <w:color w:val="000000"/>
      <w:sz w:val="24"/>
      <w:szCs w:val="24"/>
    </w:rPr>
  </w:style>
  <w:style w:type="character" w:styleId="FollowedHyperlink">
    <w:name w:val="FollowedHyperlink"/>
    <w:basedOn w:val="DefaultParagraphFont"/>
    <w:uiPriority w:val="99"/>
    <w:semiHidden/>
    <w:unhideWhenUsed/>
    <w:rsid w:val="00CA255F"/>
    <w:rPr>
      <w:color w:val="8DB3E2" w:themeColor="followedHyperlink"/>
      <w:u w:val="single"/>
    </w:rPr>
  </w:style>
  <w:style w:type="paragraph" w:customStyle="1" w:styleId="VCAAbody-withlargetabandhangingindent">
    <w:name w:val="VCAA body - with large tab and hanging indent"/>
    <w:basedOn w:val="VCAAbody"/>
    <w:qFormat/>
    <w:rsid w:val="00F30C90"/>
    <w:pPr>
      <w:tabs>
        <w:tab w:val="left" w:pos="3686"/>
      </w:tabs>
      <w:ind w:left="3686" w:hanging="3686"/>
    </w:pPr>
  </w:style>
  <w:style w:type="paragraph" w:customStyle="1" w:styleId="VCAAbullet-withlargetab">
    <w:name w:val="VCAA bullet - with large tab"/>
    <w:basedOn w:val="VCAAbullet"/>
    <w:qFormat/>
    <w:rsid w:val="00535E64"/>
    <w:pPr>
      <w:ind w:left="4111"/>
    </w:pPr>
  </w:style>
  <w:style w:type="paragraph" w:customStyle="1" w:styleId="VCAAtipboxtext">
    <w:name w:val="VCAA tip box text"/>
    <w:basedOn w:val="VCAAtablecondensed"/>
    <w:qFormat/>
    <w:rsid w:val="00F30C90"/>
    <w:pPr>
      <w:spacing w:line="280" w:lineRule="exact"/>
    </w:pPr>
    <w:rPr>
      <w:rFonts w:ascii="Arial" w:hAnsi="Arial" w:cstheme="majorHAnsi"/>
      <w:color w:val="1F497D" w:themeColor="text2"/>
    </w:rPr>
  </w:style>
  <w:style w:type="paragraph" w:customStyle="1" w:styleId="VCAAcrosscurriculumbox">
    <w:name w:val="VCAA cross curriculum box"/>
    <w:basedOn w:val="VCAAtipboxtext"/>
    <w:qFormat/>
    <w:rsid w:val="00F30C90"/>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character" w:customStyle="1" w:styleId="UnresolvedMention1">
    <w:name w:val="Unresolved Mention1"/>
    <w:basedOn w:val="DefaultParagraphFont"/>
    <w:uiPriority w:val="99"/>
    <w:semiHidden/>
    <w:unhideWhenUsed/>
    <w:rsid w:val="00936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10176487">
      <w:bodyDiv w:val="1"/>
      <w:marLeft w:val="0"/>
      <w:marRight w:val="0"/>
      <w:marTop w:val="0"/>
      <w:marBottom w:val="0"/>
      <w:divBdr>
        <w:top w:val="none" w:sz="0" w:space="0" w:color="auto"/>
        <w:left w:val="none" w:sz="0" w:space="0" w:color="auto"/>
        <w:bottom w:val="none" w:sz="0" w:space="0" w:color="auto"/>
        <w:right w:val="none" w:sz="0" w:space="0" w:color="auto"/>
      </w:divBdr>
    </w:div>
    <w:div w:id="568882350">
      <w:bodyDiv w:val="1"/>
      <w:marLeft w:val="0"/>
      <w:marRight w:val="0"/>
      <w:marTop w:val="0"/>
      <w:marBottom w:val="0"/>
      <w:divBdr>
        <w:top w:val="none" w:sz="0" w:space="0" w:color="auto"/>
        <w:left w:val="none" w:sz="0" w:space="0" w:color="auto"/>
        <w:bottom w:val="none" w:sz="0" w:space="0" w:color="auto"/>
        <w:right w:val="none" w:sz="0" w:space="0" w:color="auto"/>
      </w:divBdr>
    </w:div>
    <w:div w:id="586618632">
      <w:bodyDiv w:val="1"/>
      <w:marLeft w:val="0"/>
      <w:marRight w:val="0"/>
      <w:marTop w:val="0"/>
      <w:marBottom w:val="0"/>
      <w:divBdr>
        <w:top w:val="none" w:sz="0" w:space="0" w:color="auto"/>
        <w:left w:val="none" w:sz="0" w:space="0" w:color="auto"/>
        <w:bottom w:val="none" w:sz="0" w:space="0" w:color="auto"/>
        <w:right w:val="none" w:sz="0" w:space="0" w:color="auto"/>
      </w:divBdr>
    </w:div>
    <w:div w:id="663705635">
      <w:bodyDiv w:val="1"/>
      <w:marLeft w:val="0"/>
      <w:marRight w:val="0"/>
      <w:marTop w:val="0"/>
      <w:marBottom w:val="0"/>
      <w:divBdr>
        <w:top w:val="none" w:sz="0" w:space="0" w:color="auto"/>
        <w:left w:val="none" w:sz="0" w:space="0" w:color="auto"/>
        <w:bottom w:val="none" w:sz="0" w:space="0" w:color="auto"/>
        <w:right w:val="none" w:sz="0" w:space="0" w:color="auto"/>
      </w:divBdr>
    </w:div>
    <w:div w:id="861817754">
      <w:bodyDiv w:val="1"/>
      <w:marLeft w:val="0"/>
      <w:marRight w:val="0"/>
      <w:marTop w:val="0"/>
      <w:marBottom w:val="0"/>
      <w:divBdr>
        <w:top w:val="none" w:sz="0" w:space="0" w:color="auto"/>
        <w:left w:val="none" w:sz="0" w:space="0" w:color="auto"/>
        <w:bottom w:val="none" w:sz="0" w:space="0" w:color="auto"/>
        <w:right w:val="none" w:sz="0" w:space="0" w:color="auto"/>
      </w:divBdr>
    </w:div>
    <w:div w:id="875511432">
      <w:bodyDiv w:val="1"/>
      <w:marLeft w:val="0"/>
      <w:marRight w:val="0"/>
      <w:marTop w:val="0"/>
      <w:marBottom w:val="0"/>
      <w:divBdr>
        <w:top w:val="none" w:sz="0" w:space="0" w:color="auto"/>
        <w:left w:val="none" w:sz="0" w:space="0" w:color="auto"/>
        <w:bottom w:val="none" w:sz="0" w:space="0" w:color="auto"/>
        <w:right w:val="none" w:sz="0" w:space="0" w:color="auto"/>
      </w:divBdr>
    </w:div>
    <w:div w:id="892696744">
      <w:bodyDiv w:val="1"/>
      <w:marLeft w:val="0"/>
      <w:marRight w:val="0"/>
      <w:marTop w:val="0"/>
      <w:marBottom w:val="0"/>
      <w:divBdr>
        <w:top w:val="none" w:sz="0" w:space="0" w:color="auto"/>
        <w:left w:val="none" w:sz="0" w:space="0" w:color="auto"/>
        <w:bottom w:val="none" w:sz="0" w:space="0" w:color="auto"/>
        <w:right w:val="none" w:sz="0" w:space="0" w:color="auto"/>
      </w:divBdr>
    </w:div>
    <w:div w:id="911238902">
      <w:bodyDiv w:val="1"/>
      <w:marLeft w:val="0"/>
      <w:marRight w:val="0"/>
      <w:marTop w:val="0"/>
      <w:marBottom w:val="0"/>
      <w:divBdr>
        <w:top w:val="none" w:sz="0" w:space="0" w:color="auto"/>
        <w:left w:val="none" w:sz="0" w:space="0" w:color="auto"/>
        <w:bottom w:val="none" w:sz="0" w:space="0" w:color="auto"/>
        <w:right w:val="none" w:sz="0" w:space="0" w:color="auto"/>
      </w:divBdr>
    </w:div>
    <w:div w:id="988286120">
      <w:bodyDiv w:val="1"/>
      <w:marLeft w:val="0"/>
      <w:marRight w:val="0"/>
      <w:marTop w:val="0"/>
      <w:marBottom w:val="0"/>
      <w:divBdr>
        <w:top w:val="none" w:sz="0" w:space="0" w:color="auto"/>
        <w:left w:val="none" w:sz="0" w:space="0" w:color="auto"/>
        <w:bottom w:val="none" w:sz="0" w:space="0" w:color="auto"/>
        <w:right w:val="none" w:sz="0" w:space="0" w:color="auto"/>
      </w:divBdr>
    </w:div>
    <w:div w:id="1177424247">
      <w:bodyDiv w:val="1"/>
      <w:marLeft w:val="0"/>
      <w:marRight w:val="0"/>
      <w:marTop w:val="0"/>
      <w:marBottom w:val="0"/>
      <w:divBdr>
        <w:top w:val="none" w:sz="0" w:space="0" w:color="auto"/>
        <w:left w:val="none" w:sz="0" w:space="0" w:color="auto"/>
        <w:bottom w:val="none" w:sz="0" w:space="0" w:color="auto"/>
        <w:right w:val="none" w:sz="0" w:space="0" w:color="auto"/>
      </w:divBdr>
    </w:div>
    <w:div w:id="1665359394">
      <w:bodyDiv w:val="1"/>
      <w:marLeft w:val="0"/>
      <w:marRight w:val="0"/>
      <w:marTop w:val="0"/>
      <w:marBottom w:val="0"/>
      <w:divBdr>
        <w:top w:val="none" w:sz="0" w:space="0" w:color="auto"/>
        <w:left w:val="none" w:sz="0" w:space="0" w:color="auto"/>
        <w:bottom w:val="none" w:sz="0" w:space="0" w:color="auto"/>
        <w:right w:val="none" w:sz="0" w:space="0" w:color="auto"/>
      </w:divBdr>
    </w:div>
    <w:div w:id="1670792900">
      <w:bodyDiv w:val="1"/>
      <w:marLeft w:val="0"/>
      <w:marRight w:val="0"/>
      <w:marTop w:val="0"/>
      <w:marBottom w:val="0"/>
      <w:divBdr>
        <w:top w:val="none" w:sz="0" w:space="0" w:color="auto"/>
        <w:left w:val="none" w:sz="0" w:space="0" w:color="auto"/>
        <w:bottom w:val="none" w:sz="0" w:space="0" w:color="auto"/>
        <w:right w:val="none" w:sz="0" w:space="0" w:color="auto"/>
      </w:divBdr>
      <w:divsChild>
        <w:div w:id="1204365821">
          <w:marLeft w:val="0"/>
          <w:marRight w:val="0"/>
          <w:marTop w:val="0"/>
          <w:marBottom w:val="0"/>
          <w:divBdr>
            <w:top w:val="none" w:sz="0" w:space="0" w:color="auto"/>
            <w:left w:val="none" w:sz="0" w:space="0" w:color="auto"/>
            <w:bottom w:val="none" w:sz="0" w:space="0" w:color="auto"/>
            <w:right w:val="none" w:sz="0" w:space="0" w:color="auto"/>
          </w:divBdr>
          <w:divsChild>
            <w:div w:id="1442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yperlink" Target="file:///C:/Users/anich/Dropbox/Amy/VCAA/Samples/Maths-CompThink-LevelF.docx" TargetMode="External"/><Relationship Id="rId39"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21" Type="http://schemas.openxmlformats.org/officeDocument/2006/relationships/image" Target="media/image4.png"/><Relationship Id="rId34" Type="http://schemas.openxmlformats.org/officeDocument/2006/relationships/hyperlink" Target="http://victoriancurriculum.vcaa.vic.edu.au/Curriculum/ContentDescription/VCCCTQ010" TargetMode="External"/><Relationship Id="rId42" Type="http://schemas.openxmlformats.org/officeDocument/2006/relationships/image" Target="media/image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file:///C:/Users/anich/Dropbox/Amy/VCAA/Samples/Maths-CompThink-LevelF.docx" TargetMode="External"/><Relationship Id="rId11" Type="http://schemas.openxmlformats.org/officeDocument/2006/relationships/image" Target="media/image1.jpeg"/><Relationship Id="rId24" Type="http://schemas.openxmlformats.org/officeDocument/2006/relationships/hyperlink" Target="file:///C:/Users/anich/Dropbox/Amy/VCAA/Samples/Maths-CompThink-LevelF.docx" TargetMode="External"/><Relationship Id="rId32" Type="http://schemas.openxmlformats.org/officeDocument/2006/relationships/hyperlink" Target="https://victoriancurriculum.vcaa.vic.edu.au/Curriculum/ContentDescription/VCDTCD023" TargetMode="External"/><Relationship Id="rId37" Type="http://schemas.openxmlformats.org/officeDocument/2006/relationships/hyperlink" Target="https://victoriancurriculum.vcaa.vic.edu.au/Curriculum/ContentDescription/VCCCTM019" TargetMode="External"/><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victoriancurriculum.vcaa.vic.edu.au/Curriculum/ContentDescription/VCCCTQ003" TargetMode="External"/><Relationship Id="rId23" Type="http://schemas.openxmlformats.org/officeDocument/2006/relationships/image" Target="media/image6.png"/><Relationship Id="rId28" Type="http://schemas.openxmlformats.org/officeDocument/2006/relationships/hyperlink" Target="file:///C:/Users/anich/Dropbox/Amy/VCAA/Samples/Maths-CompThink-LevelF.docx" TargetMode="External"/><Relationship Id="rId36" Type="http://schemas.openxmlformats.org/officeDocument/2006/relationships/hyperlink" Target="http://victoriancurriculum.vcaa.vic.edu.au/Curriculum/ContentDescription/VCCCTM020"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victoriancurriculum.vcaa.vic.edu.au/Curriculum/ContentDescription/VCMNA139" TargetMode="External"/><Relationship Id="rId31" Type="http://schemas.openxmlformats.org/officeDocument/2006/relationships/hyperlink" Target="https://fuse.education.vic.gov.au/Resource/LandingPage?ObjectId=4e986680-8c49-4c90-8034-5bca44dcac0f&amp;SearchScope=All" TargetMode="External"/><Relationship Id="rId44" Type="http://schemas.openxmlformats.org/officeDocument/2006/relationships/image" Target="media/image11.pn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file:///C:/Users/anich/Dropbox/Amy/VCAA/Samples/Maths-CompThink-LevelF.docx" TargetMode="External"/><Relationship Id="rId30" Type="http://schemas.openxmlformats.org/officeDocument/2006/relationships/hyperlink" Target="https://www.topmarks.co.uk/Flash.aspx?f=FunctionMachinev3" TargetMode="External"/><Relationship Id="rId35" Type="http://schemas.openxmlformats.org/officeDocument/2006/relationships/hyperlink" Target="http://victoriancurriculum.vcaa.vic.edu.au/Curriculum/ContentDescription/VCCCTR016" TargetMode="External"/><Relationship Id="rId43" Type="http://schemas.openxmlformats.org/officeDocument/2006/relationships/image" Target="media/image10.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athplayground.com/grade_1_games.html" TargetMode="External"/><Relationship Id="rId25" Type="http://schemas.openxmlformats.org/officeDocument/2006/relationships/hyperlink" Target="file:///C:/Users/anich/Dropbox/Amy/VCAA/Samples/Maths-CompThink-LevelF.docx" TargetMode="External"/><Relationship Id="rId33" Type="http://schemas.openxmlformats.org/officeDocument/2006/relationships/hyperlink" Target="https://www.vcaa.vic.edu.au/Documents/viccurric/digitech/Unpacking_the_Content_Descriptions/Unpacking_Digital_Technologies_Content_Descriptions-3-4.docx" TargetMode="External"/><Relationship Id="rId38" Type="http://schemas.openxmlformats.org/officeDocument/2006/relationships/hyperlink" Target="https://victoriancurriculum.vcaa.vic.edu.au/LearningArea/LoadFile?learningArea=mathematics&amp;subject=mathematics&amp;name=Mathematics%20Glossary.docx&amp;storage=Glossary" TargetMode="External"/><Relationship Id="rId46" Type="http://schemas.openxmlformats.org/officeDocument/2006/relationships/image" Target="media/image13.png"/><Relationship Id="rId20" Type="http://schemas.openxmlformats.org/officeDocument/2006/relationships/hyperlink" Target="http://victoriancurriculum.vcaa.vic.edu.au/LearningArea/LoadFile?learningArea=mathematics&amp;subject=mathematics&amp;name=Mathematics%20Glossary.docx&amp;storage=Glossary"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ACE58-6340-4AF2-8E3B-341889679BC8}"/>
</file>

<file path=customXml/itemProps2.xml><?xml version="1.0" encoding="utf-8"?>
<ds:datastoreItem xmlns:ds="http://schemas.openxmlformats.org/officeDocument/2006/customXml" ds:itemID="{7B3E14AF-E189-4377-8674-A9299CE3002D}">
  <ds:schemaRef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dac6363a-b01d-423e-b66d-3d8ff784962c"/>
    <ds:schemaRef ds:uri="http://purl.org/dc/dcmitype/"/>
  </ds:schemaRefs>
</ds:datastoreItem>
</file>

<file path=customXml/itemProps3.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4.xml><?xml version="1.0" encoding="utf-8"?>
<ds:datastoreItem xmlns:ds="http://schemas.openxmlformats.org/officeDocument/2006/customXml" ds:itemID="{08C22763-2B54-45C3-8F62-6EF8AFCAC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3490</Words>
  <Characters>19894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Computational and algorithmic thinking in Mathematics</vt:lpstr>
    </vt:vector>
  </TitlesOfParts>
  <Company>Victorian Curriculum and Assessment Authority</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3</dc:title>
  <dc:creator/>
  <cp:keywords>Computational thinking, algorithms, Mathematics, Victorian Curriculum, Level 3</cp:keywords>
  <dc:description>About this template</dc:description>
  <cp:lastModifiedBy>Garner, Georgina K</cp:lastModifiedBy>
  <cp:revision>11</cp:revision>
  <cp:lastPrinted>2019-09-20T01:10:00Z</cp:lastPrinted>
  <dcterms:created xsi:type="dcterms:W3CDTF">2019-11-06T05:57:00Z</dcterms:created>
  <dcterms:modified xsi:type="dcterms:W3CDTF">2019-11-11T21:42:00Z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