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0E" w:rsidRDefault="00D3560E" w:rsidP="00C3438B">
      <w:pPr>
        <w:pStyle w:val="VCAADocumenttitle"/>
        <w:spacing w:before="0" w:after="0"/>
        <w:jc w:val="center"/>
        <w:rPr>
          <w:color w:val="517AB8"/>
          <w:sz w:val="40"/>
        </w:rPr>
      </w:pPr>
    </w:p>
    <w:p w:rsidR="00C3438B" w:rsidRDefault="00C3438B" w:rsidP="00C3438B">
      <w:pPr>
        <w:pStyle w:val="VCAADocumenttitle"/>
        <w:spacing w:before="0" w:after="0"/>
        <w:jc w:val="center"/>
        <w:rPr>
          <w:color w:val="517AB8"/>
          <w:sz w:val="40"/>
        </w:rPr>
      </w:pPr>
      <w:r w:rsidRPr="00001DC8">
        <w:rPr>
          <w:color w:val="517AB8"/>
          <w:sz w:val="40"/>
        </w:rPr>
        <w:t xml:space="preserve">Respectful Relationships: </w:t>
      </w:r>
      <w:r>
        <w:rPr>
          <w:color w:val="517AB8"/>
          <w:sz w:val="40"/>
        </w:rPr>
        <w:t>Personal Strengths</w:t>
      </w:r>
    </w:p>
    <w:p w:rsidR="00C3438B" w:rsidRPr="00475B4A" w:rsidRDefault="000F2DF4" w:rsidP="00C3438B">
      <w:pPr>
        <w:pStyle w:val="VCAADocumenttitle"/>
        <w:spacing w:before="0" w:after="0"/>
        <w:jc w:val="center"/>
        <w:rPr>
          <w:color w:val="517AB8"/>
          <w:sz w:val="40"/>
        </w:rPr>
      </w:pPr>
      <w:r>
        <w:rPr>
          <w:color w:val="517AB8"/>
          <w:sz w:val="40"/>
        </w:rPr>
        <w:t>Levels 7-8</w:t>
      </w:r>
    </w:p>
    <w:p w:rsidR="00C3438B" w:rsidRDefault="00C3438B" w:rsidP="00C3438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7B88758" wp14:editId="7D2D30AD">
            <wp:extent cx="5398135" cy="5398135"/>
            <wp:effectExtent l="0" t="0" r="0" b="0"/>
            <wp:docPr id="6" name="Picture 6" descr="K:\Shared\F-10\Specialist Area - FOR PUBLICATION\Image Abstracts for Units of Work\Health and Respectful Relation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Health and Respectful Relationshi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8B" w:rsidRDefault="00C3438B" w:rsidP="00C3438B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4D54A8" w:rsidRDefault="004D54A8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C3438B" w:rsidRPr="006B1804" w:rsidRDefault="00C3438B" w:rsidP="00C3438B">
      <w:pPr>
        <w:pStyle w:val="Heading1"/>
        <w:rPr>
          <w:rFonts w:ascii="Arial" w:hAnsi="Arial" w:cs="Arial"/>
        </w:rPr>
      </w:pPr>
      <w:r w:rsidRPr="006B1804">
        <w:rPr>
          <w:rFonts w:ascii="Arial" w:hAnsi="Arial" w:cs="Arial"/>
        </w:rPr>
        <w:lastRenderedPageBreak/>
        <w:t>Topic:</w:t>
      </w:r>
      <w:r w:rsidRPr="006B1804">
        <w:rPr>
          <w:rFonts w:ascii="Arial" w:hAnsi="Arial" w:cs="Arial"/>
        </w:rPr>
        <w:tab/>
        <w:t>Personal Strengths</w:t>
      </w:r>
    </w:p>
    <w:p w:rsidR="00C3438B" w:rsidRPr="006B1804" w:rsidRDefault="00C3438B" w:rsidP="00C3438B">
      <w:pPr>
        <w:pStyle w:val="Heading1"/>
        <w:rPr>
          <w:rFonts w:ascii="Arial" w:hAnsi="Arial" w:cs="Arial"/>
        </w:rPr>
      </w:pPr>
      <w:r w:rsidRPr="006B1804">
        <w:rPr>
          <w:rFonts w:ascii="Arial" w:hAnsi="Arial" w:cs="Arial"/>
        </w:rPr>
        <w:t>Level:</w:t>
      </w:r>
      <w:r w:rsidRPr="006B1804">
        <w:rPr>
          <w:rFonts w:ascii="Arial" w:hAnsi="Arial" w:cs="Arial"/>
        </w:rPr>
        <w:tab/>
        <w:t>7-8</w:t>
      </w:r>
    </w:p>
    <w:p w:rsidR="00600622" w:rsidRPr="006B1804" w:rsidRDefault="00600622" w:rsidP="002B3475">
      <w:pPr>
        <w:pStyle w:val="Heading1"/>
        <w:rPr>
          <w:rFonts w:ascii="Arial" w:hAnsi="Arial" w:cs="Arial"/>
        </w:rPr>
      </w:pPr>
      <w:r w:rsidRPr="006B1804">
        <w:rPr>
          <w:rFonts w:ascii="Arial" w:hAnsi="Arial" w:cs="Arial"/>
        </w:rPr>
        <w:t>Victorian Curriculum</w:t>
      </w:r>
      <w:r w:rsidR="00666D61">
        <w:rPr>
          <w:rFonts w:ascii="Arial" w:hAnsi="Arial" w:cs="Arial"/>
        </w:rPr>
        <w:t xml:space="preserve"> F-10</w:t>
      </w:r>
    </w:p>
    <w:p w:rsidR="00600622" w:rsidRPr="006B1804" w:rsidRDefault="00600622" w:rsidP="002B3475">
      <w:pPr>
        <w:pStyle w:val="Heading2"/>
        <w:rPr>
          <w:rFonts w:ascii="Arial" w:hAnsi="Arial" w:cs="Arial"/>
        </w:rPr>
      </w:pPr>
      <w:r w:rsidRPr="006B1804">
        <w:rPr>
          <w:rFonts w:ascii="Arial" w:hAnsi="Arial" w:cs="Arial"/>
        </w:rPr>
        <w:t>Personal and Social Capability</w:t>
      </w:r>
    </w:p>
    <w:p w:rsidR="002B3475" w:rsidRPr="006B1804" w:rsidRDefault="002B3475" w:rsidP="002B3475">
      <w:pPr>
        <w:pStyle w:val="Heading3"/>
        <w:rPr>
          <w:rFonts w:ascii="Arial" w:hAnsi="Arial" w:cs="Arial"/>
        </w:rPr>
      </w:pPr>
      <w:r w:rsidRPr="006B1804">
        <w:rPr>
          <w:rFonts w:ascii="Arial" w:hAnsi="Arial" w:cs="Arial"/>
        </w:rPr>
        <w:t>Content descriptions</w:t>
      </w:r>
    </w:p>
    <w:p w:rsidR="00630BBD" w:rsidRPr="006B1804" w:rsidRDefault="00FB24DA" w:rsidP="002B3475">
      <w:pPr>
        <w:rPr>
          <w:rFonts w:ascii="Arial" w:hAnsi="Arial" w:cs="Arial"/>
        </w:rPr>
      </w:pPr>
      <w:r w:rsidRPr="006B1804">
        <w:rPr>
          <w:rFonts w:ascii="Arial" w:hAnsi="Arial" w:cs="Arial"/>
        </w:rPr>
        <w:t xml:space="preserve">Assess personal strengths using feedback from peers, teachers and others and prioritise areas for </w:t>
      </w:r>
      <w:proofErr w:type="gramStart"/>
      <w:r w:rsidRPr="006B1804">
        <w:rPr>
          <w:rFonts w:ascii="Arial" w:hAnsi="Arial" w:cs="Arial"/>
        </w:rPr>
        <w:t xml:space="preserve">improvement </w:t>
      </w:r>
      <w:r w:rsidR="00630BBD" w:rsidRPr="006B1804">
        <w:rPr>
          <w:rFonts w:ascii="Arial" w:hAnsi="Arial" w:cs="Arial"/>
        </w:rPr>
        <w:t xml:space="preserve"> </w:t>
      </w:r>
      <w:proofErr w:type="gramEnd"/>
      <w:r w:rsidR="00DB16BD" w:rsidRPr="006B1804">
        <w:fldChar w:fldCharType="begin"/>
      </w:r>
      <w:r w:rsidR="00DB16BD" w:rsidRPr="006B1804">
        <w:rPr>
          <w:rFonts w:ascii="Arial" w:hAnsi="Arial" w:cs="Arial"/>
        </w:rPr>
        <w:instrText xml:space="preserve"> HYPERLINK "http://victoriancurriculum.vcaa.vic.edu.au/Curriculum/ContentDescription/VCPSCSE035" \o "View elaborations and additional details of VCPSCSE035" </w:instrText>
      </w:r>
      <w:r w:rsidR="00DB16BD" w:rsidRPr="006B1804">
        <w:fldChar w:fldCharType="separate"/>
      </w:r>
      <w:r w:rsidR="00630BBD" w:rsidRPr="006B1804">
        <w:rPr>
          <w:rStyle w:val="Hyperlink"/>
          <w:rFonts w:ascii="Arial" w:hAnsi="Arial" w:cs="Arial"/>
        </w:rPr>
        <w:t>(VCPSCSE035)</w:t>
      </w:r>
      <w:r w:rsidR="00DB16BD" w:rsidRPr="006B1804">
        <w:rPr>
          <w:rStyle w:val="Hyperlink"/>
          <w:rFonts w:ascii="Arial" w:hAnsi="Arial" w:cs="Arial"/>
        </w:rPr>
        <w:fldChar w:fldCharType="end"/>
      </w:r>
    </w:p>
    <w:p w:rsidR="00FB24DA" w:rsidRPr="006B1804" w:rsidRDefault="00FB24DA" w:rsidP="002B3475">
      <w:pPr>
        <w:rPr>
          <w:rFonts w:ascii="Arial" w:hAnsi="Arial" w:cs="Arial"/>
        </w:rPr>
      </w:pPr>
      <w:r w:rsidRPr="006B1804">
        <w:rPr>
          <w:rFonts w:ascii="Arial" w:hAnsi="Arial" w:cs="Arial"/>
          <w:color w:val="333333"/>
        </w:rPr>
        <w:t xml:space="preserve">Discuss the range of strategies that could be used to cope with difficult tasks or changing situations </w:t>
      </w:r>
      <w:hyperlink r:id="rId12" w:tooltip="View elaborations and additional details of VCPSCSE036" w:history="1">
        <w:r w:rsidRPr="006B1804">
          <w:rPr>
            <w:rStyle w:val="Hyperlink"/>
            <w:rFonts w:ascii="Arial" w:hAnsi="Arial" w:cs="Arial"/>
          </w:rPr>
          <w:t>(VCPSCSE036)</w:t>
        </w:r>
      </w:hyperlink>
    </w:p>
    <w:p w:rsidR="002B3475" w:rsidRPr="006B1804" w:rsidRDefault="002B3475" w:rsidP="002B3475">
      <w:pPr>
        <w:pStyle w:val="Heading3"/>
        <w:rPr>
          <w:rFonts w:ascii="Arial" w:hAnsi="Arial" w:cs="Arial"/>
        </w:rPr>
      </w:pPr>
      <w:r w:rsidRPr="006B1804">
        <w:rPr>
          <w:rFonts w:ascii="Arial" w:hAnsi="Arial" w:cs="Arial"/>
        </w:rPr>
        <w:t>Achievement Standard</w:t>
      </w:r>
      <w:r w:rsidR="00641ED6">
        <w:rPr>
          <w:rFonts w:ascii="Arial" w:hAnsi="Arial" w:cs="Arial"/>
        </w:rPr>
        <w:t xml:space="preserve"> (extract only)</w:t>
      </w:r>
    </w:p>
    <w:p w:rsidR="00FB24DA" w:rsidRPr="006B1804" w:rsidRDefault="00FB24DA" w:rsidP="00FB24DA">
      <w:pPr>
        <w:rPr>
          <w:rFonts w:ascii="Arial" w:hAnsi="Arial" w:cs="Arial"/>
        </w:rPr>
      </w:pPr>
      <w:r w:rsidRPr="006B1804">
        <w:rPr>
          <w:rFonts w:ascii="Arial" w:hAnsi="Arial" w:cs="Arial"/>
        </w:rPr>
        <w:t>By the end of Level 8, students … use feedback to identify their achievements and prioritise areas for improvement</w:t>
      </w:r>
      <w:r w:rsidR="00642F42">
        <w:rPr>
          <w:rFonts w:ascii="Arial" w:hAnsi="Arial" w:cs="Arial"/>
        </w:rPr>
        <w:t>…</w:t>
      </w:r>
      <w:r w:rsidR="00642F42">
        <w:rPr>
          <w:rFonts w:ascii="Arial" w:hAnsi="Arial" w:cs="Arial"/>
          <w:color w:val="333333"/>
        </w:rPr>
        <w:t xml:space="preserve">They reflect on strategies to cope with difficult situations and are able </w:t>
      </w:r>
      <w:r w:rsidR="00916ECC">
        <w:rPr>
          <w:rFonts w:ascii="Arial" w:hAnsi="Arial" w:cs="Arial"/>
          <w:color w:val="333333"/>
        </w:rPr>
        <w:t xml:space="preserve">to </w:t>
      </w:r>
      <w:bookmarkStart w:id="0" w:name="_GoBack"/>
      <w:bookmarkEnd w:id="0"/>
      <w:r w:rsidR="00642F42">
        <w:rPr>
          <w:rFonts w:ascii="Arial" w:hAnsi="Arial" w:cs="Arial"/>
          <w:color w:val="333333"/>
        </w:rPr>
        <w:t>justify their choice of strategy demonstrating knowledge of resilience and adaptability.</w:t>
      </w:r>
    </w:p>
    <w:p w:rsidR="002B3475" w:rsidRPr="006B1804" w:rsidRDefault="002B3475" w:rsidP="002B3475">
      <w:pPr>
        <w:pStyle w:val="Heading1"/>
        <w:rPr>
          <w:rFonts w:ascii="Arial" w:hAnsi="Arial" w:cs="Arial"/>
        </w:rPr>
      </w:pPr>
      <w:r w:rsidRPr="006B1804">
        <w:rPr>
          <w:rFonts w:ascii="Arial" w:hAnsi="Arial" w:cs="Arial"/>
        </w:rPr>
        <w:t>Teaching and learning activities</w:t>
      </w:r>
    </w:p>
    <w:p w:rsidR="002B3475" w:rsidRPr="006B1804" w:rsidRDefault="002B3475" w:rsidP="002B3475">
      <w:pPr>
        <w:rPr>
          <w:rFonts w:ascii="Arial" w:hAnsi="Arial" w:cs="Arial"/>
          <w:bCs/>
          <w:lang w:val="en"/>
        </w:rPr>
      </w:pPr>
      <w:r w:rsidRPr="006B1804">
        <w:rPr>
          <w:rFonts w:ascii="Arial" w:hAnsi="Arial" w:cs="Arial"/>
          <w:bCs/>
          <w:color w:val="333333"/>
          <w:lang w:val="en"/>
        </w:rPr>
        <w:t xml:space="preserve">The Department of Education and Training have </w:t>
      </w:r>
      <w:r w:rsidRPr="006B1804">
        <w:rPr>
          <w:rFonts w:ascii="Arial" w:hAnsi="Arial" w:cs="Arial"/>
          <w:bCs/>
          <w:lang w:val="en"/>
        </w:rPr>
        <w:t xml:space="preserve">developed </w:t>
      </w:r>
      <w:hyperlink r:id="rId13" w:history="1">
        <w:r w:rsidRPr="006B1804">
          <w:rPr>
            <w:rStyle w:val="Hyperlink"/>
            <w:rFonts w:ascii="Arial" w:hAnsi="Arial" w:cs="Arial"/>
            <w:bCs/>
            <w:i/>
            <w:lang w:val="en"/>
          </w:rPr>
          <w:t>Level 7-8 Resilience, Rights and Respectful Relationships</w:t>
        </w:r>
      </w:hyperlink>
      <w:r w:rsidRPr="006B1804">
        <w:rPr>
          <w:rFonts w:ascii="Arial" w:hAnsi="Arial" w:cs="Arial"/>
          <w:bCs/>
          <w:color w:val="333333"/>
          <w:lang w:val="en"/>
        </w:rPr>
        <w:t xml:space="preserve"> teaching and learning materials. The following teaching and learning activities </w:t>
      </w:r>
      <w:r w:rsidRPr="006B1804">
        <w:rPr>
          <w:rFonts w:ascii="Arial" w:hAnsi="Arial" w:cs="Arial"/>
        </w:rPr>
        <w:t>are designed to teach the knowledge, skills and understandings relating to personal strengths for the Level 7-8.</w:t>
      </w:r>
      <w:r w:rsidRPr="006B1804">
        <w:rPr>
          <w:rFonts w:ascii="Arial" w:hAnsi="Arial" w:cs="Arial"/>
          <w:bCs/>
          <w:color w:val="333333"/>
          <w:lang w:val="en"/>
        </w:rPr>
        <w:t xml:space="preserve"> </w:t>
      </w:r>
      <w:r w:rsidRPr="006B1804">
        <w:rPr>
          <w:rFonts w:ascii="Arial" w:hAnsi="Arial" w:cs="Arial"/>
          <w:bCs/>
          <w:lang w:val="en"/>
        </w:rPr>
        <w:t>See pages 20 to 26.</w:t>
      </w:r>
    </w:p>
    <w:p w:rsidR="002B3475" w:rsidRPr="006B1804" w:rsidRDefault="002B3475" w:rsidP="002B3475">
      <w:pPr>
        <w:rPr>
          <w:rFonts w:ascii="Arial" w:hAnsi="Arial" w:cs="Arial"/>
        </w:rPr>
      </w:pPr>
      <w:r w:rsidRPr="006B1804">
        <w:rPr>
          <w:rFonts w:ascii="Arial" w:hAnsi="Arial" w:cs="Arial"/>
        </w:rPr>
        <w:t>Activity 1: Qualities that I admire</w:t>
      </w:r>
    </w:p>
    <w:p w:rsidR="002B3475" w:rsidRPr="006B1804" w:rsidRDefault="002B3475" w:rsidP="002B3475">
      <w:pPr>
        <w:rPr>
          <w:rFonts w:ascii="Arial" w:hAnsi="Arial" w:cs="Arial"/>
        </w:rPr>
      </w:pPr>
      <w:r w:rsidRPr="006B1804">
        <w:rPr>
          <w:rFonts w:ascii="Arial" w:hAnsi="Arial" w:cs="Arial"/>
        </w:rPr>
        <w:t>Activity 2: Using strengths</w:t>
      </w:r>
    </w:p>
    <w:p w:rsidR="002B3475" w:rsidRPr="006B1804" w:rsidRDefault="002B3475" w:rsidP="002B3475">
      <w:pPr>
        <w:rPr>
          <w:rFonts w:ascii="Arial" w:hAnsi="Arial" w:cs="Arial"/>
        </w:rPr>
      </w:pPr>
      <w:r w:rsidRPr="006B1804">
        <w:rPr>
          <w:rFonts w:ascii="Arial" w:hAnsi="Arial" w:cs="Arial"/>
        </w:rPr>
        <w:t>Activity 3: Finding your top five strengths</w:t>
      </w:r>
    </w:p>
    <w:p w:rsidR="004D54A8" w:rsidRDefault="004D54A8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C84A76" w:rsidRPr="006B1804" w:rsidRDefault="00C84A76" w:rsidP="002B3475">
      <w:pPr>
        <w:pStyle w:val="Heading1"/>
        <w:rPr>
          <w:rFonts w:ascii="Arial" w:hAnsi="Arial" w:cs="Arial"/>
        </w:rPr>
      </w:pPr>
      <w:r w:rsidRPr="006B1804">
        <w:rPr>
          <w:rFonts w:ascii="Arial" w:hAnsi="Arial" w:cs="Arial"/>
        </w:rPr>
        <w:lastRenderedPageBreak/>
        <w:t>Assessment ideas</w:t>
      </w:r>
    </w:p>
    <w:p w:rsidR="00C84A76" w:rsidRPr="006B1804" w:rsidRDefault="002B3475" w:rsidP="002B3475">
      <w:pPr>
        <w:pStyle w:val="Heading2"/>
        <w:rPr>
          <w:rFonts w:ascii="Arial" w:hAnsi="Arial" w:cs="Arial"/>
        </w:rPr>
      </w:pPr>
      <w:r w:rsidRPr="006B1804">
        <w:rPr>
          <w:rFonts w:ascii="Arial" w:hAnsi="Arial" w:cs="Arial"/>
        </w:rPr>
        <w:t>Pre-assessment</w:t>
      </w:r>
    </w:p>
    <w:p w:rsidR="001C0E07" w:rsidRPr="006B1804" w:rsidRDefault="001C0E07" w:rsidP="001C0E07">
      <w:pPr>
        <w:rPr>
          <w:rFonts w:ascii="Arial" w:hAnsi="Arial" w:cs="Arial"/>
        </w:rPr>
      </w:pPr>
      <w:r w:rsidRPr="006B1804">
        <w:rPr>
          <w:rFonts w:ascii="Arial" w:hAnsi="Arial" w:cs="Arial"/>
        </w:rPr>
        <w:t xml:space="preserve">Utilise </w:t>
      </w:r>
      <w:r w:rsidR="00991F1B">
        <w:rPr>
          <w:rFonts w:ascii="Arial" w:hAnsi="Arial" w:cs="Arial"/>
        </w:rPr>
        <w:t>‘</w:t>
      </w:r>
      <w:r w:rsidRPr="006B1804">
        <w:rPr>
          <w:rFonts w:ascii="Arial" w:hAnsi="Arial" w:cs="Arial"/>
        </w:rPr>
        <w:t>activity 1</w:t>
      </w:r>
      <w:r w:rsidR="00991F1B">
        <w:rPr>
          <w:rFonts w:ascii="Arial" w:hAnsi="Arial" w:cs="Arial"/>
        </w:rPr>
        <w:t>: Qualities that I admire’</w:t>
      </w:r>
      <w:r w:rsidRPr="006B1804">
        <w:rPr>
          <w:rFonts w:ascii="Arial" w:hAnsi="Arial" w:cs="Arial"/>
        </w:rPr>
        <w:t xml:space="preserve"> from the </w:t>
      </w:r>
      <w:hyperlink r:id="rId14" w:history="1">
        <w:r w:rsidR="00642F42" w:rsidRPr="00642F42">
          <w:rPr>
            <w:rStyle w:val="Hyperlink"/>
            <w:rFonts w:ascii="Arial" w:hAnsi="Arial" w:cs="Arial"/>
            <w:i/>
          </w:rPr>
          <w:t xml:space="preserve">Level 7-8 </w:t>
        </w:r>
        <w:r w:rsidRPr="00642F42">
          <w:rPr>
            <w:rStyle w:val="Hyperlink"/>
            <w:rFonts w:ascii="Arial" w:hAnsi="Arial" w:cs="Arial"/>
            <w:i/>
          </w:rPr>
          <w:t>R</w:t>
        </w:r>
        <w:r w:rsidR="00642F42" w:rsidRPr="00642F42">
          <w:rPr>
            <w:rStyle w:val="Hyperlink"/>
            <w:rFonts w:ascii="Arial" w:hAnsi="Arial" w:cs="Arial"/>
            <w:i/>
          </w:rPr>
          <w:t>esilience, Rights and Respectful Relationships</w:t>
        </w:r>
      </w:hyperlink>
      <w:r w:rsidR="00642F42">
        <w:rPr>
          <w:rFonts w:ascii="Arial" w:hAnsi="Arial" w:cs="Arial"/>
        </w:rPr>
        <w:t xml:space="preserve"> teaching and learning materials</w:t>
      </w:r>
      <w:r w:rsidRPr="006B1804">
        <w:rPr>
          <w:rFonts w:ascii="Arial" w:hAnsi="Arial" w:cs="Arial"/>
        </w:rPr>
        <w:t xml:space="preserve"> to assess the student’s ability to identify personal character strengths.</w:t>
      </w:r>
    </w:p>
    <w:p w:rsidR="00C84A76" w:rsidRPr="006B1804" w:rsidRDefault="002B3475" w:rsidP="002B3475">
      <w:pPr>
        <w:pStyle w:val="Heading2"/>
        <w:rPr>
          <w:rFonts w:ascii="Arial" w:hAnsi="Arial" w:cs="Arial"/>
        </w:rPr>
      </w:pPr>
      <w:r w:rsidRPr="006B1804">
        <w:rPr>
          <w:rFonts w:ascii="Arial" w:hAnsi="Arial" w:cs="Arial"/>
        </w:rPr>
        <w:t>Ongoing formative assessment</w:t>
      </w:r>
    </w:p>
    <w:p w:rsidR="00DB16BD" w:rsidRPr="00DC06B5" w:rsidRDefault="00DB16BD" w:rsidP="001C0E07">
      <w:pPr>
        <w:rPr>
          <w:rFonts w:ascii="Arial" w:hAnsi="Arial" w:cs="Arial"/>
        </w:rPr>
      </w:pPr>
      <w:r w:rsidRPr="00DC06B5">
        <w:rPr>
          <w:rFonts w:ascii="Arial" w:hAnsi="Arial" w:cs="Arial"/>
        </w:rPr>
        <w:t>Ask student to record their thoughts about their personal strengths in a reflective folio.  Provide students with questions to guide their reflection, for example:</w:t>
      </w:r>
    </w:p>
    <w:p w:rsidR="00DB16BD" w:rsidRPr="00DC06B5" w:rsidRDefault="00DB16BD" w:rsidP="00DB16B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C06B5">
        <w:rPr>
          <w:rFonts w:ascii="Arial" w:hAnsi="Arial" w:cs="Arial"/>
        </w:rPr>
        <w:t>What personal strengths would assist you to address this challenge?</w:t>
      </w:r>
    </w:p>
    <w:p w:rsidR="00DB16BD" w:rsidRDefault="00DB16BD" w:rsidP="00DB16B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C06B5">
        <w:rPr>
          <w:rFonts w:ascii="Arial" w:hAnsi="Arial" w:cs="Arial"/>
        </w:rPr>
        <w:t xml:space="preserve">Reflect on your personal strengths that have contributed to your </w:t>
      </w:r>
      <w:r w:rsidR="001C0E07" w:rsidRPr="00DC06B5">
        <w:rPr>
          <w:rFonts w:ascii="Arial" w:hAnsi="Arial" w:cs="Arial"/>
        </w:rPr>
        <w:t>achievements</w:t>
      </w:r>
      <w:r w:rsidRPr="00DC06B5">
        <w:rPr>
          <w:rFonts w:ascii="Arial" w:hAnsi="Arial" w:cs="Arial"/>
        </w:rPr>
        <w:t xml:space="preserve"> or successes</w:t>
      </w:r>
      <w:r w:rsidR="00DC06B5">
        <w:rPr>
          <w:rFonts w:ascii="Arial" w:hAnsi="Arial" w:cs="Arial"/>
        </w:rPr>
        <w:t>.</w:t>
      </w:r>
    </w:p>
    <w:p w:rsidR="00DC06B5" w:rsidRPr="00DC06B5" w:rsidRDefault="00DC06B5" w:rsidP="00DB16B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Explain the personal strengths that you most admire in others (role models, your peers or family).</w:t>
      </w:r>
    </w:p>
    <w:p w:rsidR="001C0E07" w:rsidRPr="00DC06B5" w:rsidRDefault="00DC06B5" w:rsidP="00DB16B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Justify the</w:t>
      </w:r>
      <w:r w:rsidRPr="00DC06B5">
        <w:rPr>
          <w:rFonts w:ascii="Arial" w:hAnsi="Arial" w:cs="Arial"/>
        </w:rPr>
        <w:t xml:space="preserve"> personal strengths</w:t>
      </w:r>
      <w:r>
        <w:rPr>
          <w:rFonts w:ascii="Arial" w:hAnsi="Arial" w:cs="Arial"/>
        </w:rPr>
        <w:t xml:space="preserve"> would you most like to develop.</w:t>
      </w:r>
    </w:p>
    <w:p w:rsidR="00C84A76" w:rsidRPr="006B1804" w:rsidRDefault="002B3475" w:rsidP="002B3475">
      <w:pPr>
        <w:pStyle w:val="Heading2"/>
        <w:rPr>
          <w:rFonts w:ascii="Arial" w:hAnsi="Arial" w:cs="Arial"/>
        </w:rPr>
      </w:pPr>
      <w:r w:rsidRPr="006B1804">
        <w:rPr>
          <w:rFonts w:ascii="Arial" w:hAnsi="Arial" w:cs="Arial"/>
        </w:rPr>
        <w:t>Summative Assessment</w:t>
      </w:r>
    </w:p>
    <w:p w:rsidR="00300BCB" w:rsidRDefault="00F61224" w:rsidP="00300BCB">
      <w:pPr>
        <w:rPr>
          <w:rFonts w:ascii="Arial" w:hAnsi="Arial" w:cs="Arial"/>
        </w:rPr>
      </w:pPr>
      <w:r>
        <w:rPr>
          <w:rFonts w:ascii="Arial" w:hAnsi="Arial" w:cs="Arial"/>
        </w:rPr>
        <w:t>Select one of the scenarios from ‘activity 2: Using strengths’</w:t>
      </w:r>
      <w:r w:rsidR="00300BCB">
        <w:rPr>
          <w:rFonts w:ascii="Arial" w:hAnsi="Arial" w:cs="Arial"/>
        </w:rPr>
        <w:t xml:space="preserve">, </w:t>
      </w:r>
      <w:r w:rsidR="00300BCB" w:rsidRPr="006B1804">
        <w:rPr>
          <w:rFonts w:ascii="Arial" w:hAnsi="Arial" w:cs="Arial"/>
        </w:rPr>
        <w:t xml:space="preserve">from the </w:t>
      </w:r>
      <w:hyperlink r:id="rId15" w:history="1">
        <w:r w:rsidR="00300BCB" w:rsidRPr="00642F42">
          <w:rPr>
            <w:rStyle w:val="Hyperlink"/>
            <w:rFonts w:ascii="Arial" w:hAnsi="Arial" w:cs="Arial"/>
            <w:i/>
          </w:rPr>
          <w:t>Level 7-8 Resilience, Rights and Respectful Relationships</w:t>
        </w:r>
      </w:hyperlink>
      <w:r w:rsidR="00300BCB">
        <w:rPr>
          <w:rFonts w:ascii="Arial" w:hAnsi="Arial" w:cs="Arial"/>
        </w:rPr>
        <w:t xml:space="preserve"> teaching and learning materials. Each student should individually:</w:t>
      </w:r>
    </w:p>
    <w:p w:rsidR="00300BCB" w:rsidRDefault="00300BCB" w:rsidP="00300BC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 strategies that could be used </w:t>
      </w:r>
      <w:r w:rsidRPr="00300BC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manage the challenging or difficult situation identified in the scenario</w:t>
      </w:r>
    </w:p>
    <w:p w:rsidR="00300BCB" w:rsidRPr="00300BCB" w:rsidRDefault="00300BCB" w:rsidP="00300BC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</w:t>
      </w:r>
      <w:proofErr w:type="gramEnd"/>
      <w:r>
        <w:rPr>
          <w:rFonts w:ascii="Arial" w:hAnsi="Arial" w:cs="Arial"/>
        </w:rPr>
        <w:t xml:space="preserve"> the</w:t>
      </w:r>
      <w:r w:rsidRPr="00300BCB">
        <w:rPr>
          <w:rFonts w:ascii="Arial" w:hAnsi="Arial" w:cs="Arial"/>
        </w:rPr>
        <w:t xml:space="preserve"> personal character strengths</w:t>
      </w:r>
      <w:r>
        <w:rPr>
          <w:rFonts w:ascii="Arial" w:hAnsi="Arial" w:cs="Arial"/>
        </w:rPr>
        <w:t xml:space="preserve"> that could assist in this situation</w:t>
      </w:r>
      <w:r w:rsidRPr="00300BCB">
        <w:rPr>
          <w:rFonts w:ascii="Arial" w:hAnsi="Arial" w:cs="Arial"/>
        </w:rPr>
        <w:t>.</w:t>
      </w:r>
    </w:p>
    <w:p w:rsidR="001C0E07" w:rsidRPr="006B1804" w:rsidRDefault="001C0E07" w:rsidP="001C0E07">
      <w:pPr>
        <w:rPr>
          <w:rFonts w:ascii="Arial" w:hAnsi="Arial" w:cs="Arial"/>
        </w:rPr>
      </w:pPr>
      <w:r w:rsidRPr="006B1804">
        <w:rPr>
          <w:rFonts w:ascii="Arial" w:hAnsi="Arial" w:cs="Arial"/>
        </w:rPr>
        <w:t xml:space="preserve">Students </w:t>
      </w:r>
      <w:r w:rsidR="00F61224">
        <w:rPr>
          <w:rFonts w:ascii="Arial" w:hAnsi="Arial" w:cs="Arial"/>
        </w:rPr>
        <w:t xml:space="preserve">undertake ‘Activity 3: Finding your top five strengths’ using the online survey from the </w:t>
      </w:r>
      <w:hyperlink r:id="rId16" w:history="1">
        <w:r w:rsidR="00F61224" w:rsidRPr="00F61224">
          <w:rPr>
            <w:rStyle w:val="Hyperlink"/>
            <w:rFonts w:ascii="Arial" w:hAnsi="Arial" w:cs="Arial"/>
          </w:rPr>
          <w:t xml:space="preserve">University of Pennsylvania </w:t>
        </w:r>
        <w:r w:rsidR="00F61224" w:rsidRPr="00F61224">
          <w:rPr>
            <w:rStyle w:val="Hyperlink"/>
            <w:rFonts w:ascii="Arial" w:hAnsi="Arial" w:cs="Arial"/>
            <w:i/>
          </w:rPr>
          <w:t>Seligman Strengths</w:t>
        </w:r>
      </w:hyperlink>
      <w:r w:rsidR="00F61224" w:rsidRPr="006B1804">
        <w:rPr>
          <w:rFonts w:ascii="Arial" w:hAnsi="Arial" w:cs="Arial"/>
        </w:rPr>
        <w:t xml:space="preserve"> registry</w:t>
      </w:r>
      <w:r w:rsidR="00F61224">
        <w:rPr>
          <w:rFonts w:ascii="Arial" w:hAnsi="Arial" w:cs="Arial"/>
        </w:rPr>
        <w:t>. The survey enables students</w:t>
      </w:r>
      <w:r w:rsidR="00F61224" w:rsidRPr="006B1804">
        <w:rPr>
          <w:rFonts w:ascii="Arial" w:hAnsi="Arial" w:cs="Arial"/>
        </w:rPr>
        <w:t xml:space="preserve"> </w:t>
      </w:r>
      <w:r w:rsidR="00F61224">
        <w:rPr>
          <w:rFonts w:ascii="Arial" w:hAnsi="Arial" w:cs="Arial"/>
        </w:rPr>
        <w:t xml:space="preserve">to identify their top five strengths out of a list of 24 character strengths. Ask students to reflect on the results of the survey and </w:t>
      </w:r>
      <w:r w:rsidR="00CC21B8">
        <w:rPr>
          <w:rFonts w:ascii="Arial" w:hAnsi="Arial" w:cs="Arial"/>
        </w:rPr>
        <w:t xml:space="preserve">justify </w:t>
      </w:r>
      <w:r w:rsidRPr="006B1804">
        <w:rPr>
          <w:rFonts w:ascii="Arial" w:hAnsi="Arial" w:cs="Arial"/>
        </w:rPr>
        <w:t>two additional strengths they would like to</w:t>
      </w:r>
      <w:r w:rsidR="00F61224">
        <w:rPr>
          <w:rFonts w:ascii="Arial" w:hAnsi="Arial" w:cs="Arial"/>
        </w:rPr>
        <w:t xml:space="preserve"> develop or</w:t>
      </w:r>
      <w:r w:rsidRPr="006B1804">
        <w:rPr>
          <w:rFonts w:ascii="Arial" w:hAnsi="Arial" w:cs="Arial"/>
        </w:rPr>
        <w:t xml:space="preserve"> improve</w:t>
      </w:r>
      <w:r w:rsidR="00F61224">
        <w:rPr>
          <w:rFonts w:ascii="Arial" w:hAnsi="Arial" w:cs="Arial"/>
        </w:rPr>
        <w:t>. Ask students</w:t>
      </w:r>
      <w:r w:rsidRPr="006B1804">
        <w:rPr>
          <w:rFonts w:ascii="Arial" w:hAnsi="Arial" w:cs="Arial"/>
        </w:rPr>
        <w:t xml:space="preserve"> </w:t>
      </w:r>
      <w:r w:rsidR="00666D61">
        <w:rPr>
          <w:rFonts w:ascii="Arial" w:hAnsi="Arial" w:cs="Arial"/>
        </w:rPr>
        <w:t xml:space="preserve">to </w:t>
      </w:r>
      <w:r w:rsidRPr="006B1804">
        <w:rPr>
          <w:rFonts w:ascii="Arial" w:hAnsi="Arial" w:cs="Arial"/>
        </w:rPr>
        <w:t xml:space="preserve">create SMART goals to </w:t>
      </w:r>
      <w:r w:rsidR="00F61224">
        <w:rPr>
          <w:rFonts w:ascii="Arial" w:hAnsi="Arial" w:cs="Arial"/>
        </w:rPr>
        <w:t>assist in the development of these two additional character strengths.</w:t>
      </w:r>
      <w:r w:rsidRPr="006B1804">
        <w:rPr>
          <w:rFonts w:ascii="Arial" w:hAnsi="Arial" w:cs="Arial"/>
        </w:rPr>
        <w:t xml:space="preserve"> </w:t>
      </w:r>
    </w:p>
    <w:p w:rsidR="001C0E07" w:rsidRPr="006B1804" w:rsidRDefault="001C0E07" w:rsidP="001C0E07">
      <w:pPr>
        <w:pStyle w:val="Heading1"/>
        <w:rPr>
          <w:rFonts w:ascii="Arial" w:hAnsi="Arial" w:cs="Arial"/>
        </w:rPr>
      </w:pPr>
      <w:r w:rsidRPr="006B1804">
        <w:rPr>
          <w:rFonts w:ascii="Arial" w:hAnsi="Arial" w:cs="Arial"/>
        </w:rPr>
        <w:t>Notes</w:t>
      </w:r>
    </w:p>
    <w:p w:rsidR="001C0E07" w:rsidRPr="001C0E07" w:rsidRDefault="001C0E07" w:rsidP="001C0E07">
      <w:pPr>
        <w:spacing w:before="240"/>
        <w:sectPr w:rsidR="001C0E07" w:rsidRPr="001C0E07" w:rsidSect="004D54A8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567" w:left="1021" w:header="708" w:footer="708" w:gutter="0"/>
          <w:cols w:space="708"/>
          <w:titlePg/>
          <w:docGrid w:linePitch="360"/>
        </w:sectPr>
      </w:pPr>
      <w:r w:rsidRPr="006B1804">
        <w:rPr>
          <w:rFonts w:ascii="Arial" w:hAnsi="Arial" w:cs="Arial"/>
        </w:rPr>
        <w:t>Activity 2 may be extended to explore conflict resolution skills, and explicitly address the achievement</w:t>
      </w:r>
      <w:r w:rsidR="00F61224">
        <w:rPr>
          <w:rFonts w:ascii="Arial" w:hAnsi="Arial" w:cs="Arial"/>
        </w:rPr>
        <w:t xml:space="preserve"> standard: ‘</w:t>
      </w:r>
      <w:r w:rsidRPr="00F61224">
        <w:rPr>
          <w:rFonts w:ascii="Arial" w:hAnsi="Arial" w:cs="Arial"/>
          <w:i/>
        </w:rPr>
        <w:t>assess the appropriateness of various strategies to avoid or resolve conflict in a range of situations</w:t>
      </w:r>
      <w:r w:rsidR="00F61224">
        <w:rPr>
          <w:rFonts w:ascii="Arial" w:hAnsi="Arial" w:cs="Arial"/>
        </w:rPr>
        <w:t>.’</w:t>
      </w:r>
    </w:p>
    <w:p w:rsidR="004D684C" w:rsidRPr="002C6AE6" w:rsidRDefault="004D684C" w:rsidP="00666D61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Personal strengths</w:t>
      </w:r>
      <w:r w:rsidR="00666D61" w:rsidRPr="00666D61">
        <w:rPr>
          <w:rFonts w:ascii="Arial" w:hAnsi="Arial" w:cs="Arial"/>
        </w:rPr>
        <w:t xml:space="preserve"> </w:t>
      </w:r>
      <w:r w:rsidR="00666D61" w:rsidRPr="002C6AE6">
        <w:rPr>
          <w:rFonts w:ascii="Arial" w:hAnsi="Arial" w:cs="Arial"/>
        </w:rPr>
        <w:t xml:space="preserve">assessment rubric </w:t>
      </w:r>
      <w:r w:rsidR="00DA640E">
        <w:rPr>
          <w:rFonts w:ascii="Arial" w:hAnsi="Arial" w:cs="Arial"/>
        </w:rPr>
        <w:t>– Level 7-8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D684C" w:rsidRPr="003412C5" w:rsidTr="004D684C"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2" w:type="dxa"/>
            <w:gridSpan w:val="5"/>
            <w:shd w:val="clear" w:color="auto" w:fill="B8CCE4" w:themeFill="accent1" w:themeFillTint="66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>Relevant element of the Achievement Standards</w:t>
            </w:r>
          </w:p>
        </w:tc>
      </w:tr>
      <w:tr w:rsidR="004D684C" w:rsidRPr="003412C5" w:rsidTr="004D684C"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>Level 6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>Level 8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BE5F1" w:themeFill="accent1" w:themeFillTint="33"/>
          </w:tcPr>
          <w:p w:rsidR="004D684C" w:rsidRPr="004D684C" w:rsidRDefault="004D684C" w:rsidP="004D6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D684C">
              <w:rPr>
                <w:rFonts w:ascii="Arial Narrow" w:hAnsi="Arial Narrow"/>
                <w:b/>
                <w:sz w:val="20"/>
                <w:szCs w:val="20"/>
              </w:rPr>
              <w:t>Level 10</w:t>
            </w:r>
          </w:p>
        </w:tc>
      </w:tr>
      <w:tr w:rsidR="004D684C" w:rsidRPr="003412C5" w:rsidTr="004D684C"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2" w:type="dxa"/>
            <w:gridSpan w:val="5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>Personal and Social Capability</w:t>
            </w:r>
          </w:p>
        </w:tc>
      </w:tr>
      <w:tr w:rsidR="004D684C" w:rsidRPr="00933963" w:rsidTr="004D684C"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4D684C" w:rsidRPr="00933963" w:rsidRDefault="004D684C" w:rsidP="004D68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2" w:type="dxa"/>
          </w:tcPr>
          <w:p w:rsidR="004D684C" w:rsidRPr="00933963" w:rsidRDefault="004D684C" w:rsidP="004D684C">
            <w:pPr>
              <w:rPr>
                <w:rFonts w:ascii="Arial Narrow" w:hAnsi="Arial Narrow"/>
                <w:sz w:val="18"/>
                <w:szCs w:val="18"/>
              </w:rPr>
            </w:pPr>
            <w:r w:rsidRPr="00933963">
              <w:rPr>
                <w:rFonts w:ascii="Arial Narrow" w:hAnsi="Arial Narrow" w:cs="Arial"/>
                <w:b/>
                <w:sz w:val="18"/>
                <w:szCs w:val="18"/>
              </w:rPr>
              <w:t>By the end of Level 6</w:t>
            </w:r>
            <w:r w:rsidRPr="00933963">
              <w:rPr>
                <w:rFonts w:ascii="Arial Narrow" w:hAnsi="Arial Narrow" w:cs="Arial"/>
                <w:sz w:val="18"/>
                <w:szCs w:val="18"/>
              </w:rPr>
              <w:t xml:space="preserve">, students </w:t>
            </w:r>
            <w:r w:rsidRPr="00933963">
              <w:rPr>
                <w:rFonts w:ascii="Arial Narrow" w:hAnsi="Arial Narrow" w:cstheme="minorHAnsi"/>
                <w:sz w:val="18"/>
                <w:szCs w:val="18"/>
              </w:rPr>
              <w:t xml:space="preserve">... describe the influence that personal qualities and strengths have on achieving success. </w:t>
            </w:r>
            <w:r w:rsidR="00933963" w:rsidRPr="00933963">
              <w:rPr>
                <w:rFonts w:ascii="Arial Narrow" w:hAnsi="Arial Narrow" w:cstheme="minorHAnsi"/>
                <w:sz w:val="18"/>
                <w:szCs w:val="18"/>
              </w:rPr>
              <w:t xml:space="preserve"> …</w:t>
            </w:r>
            <w:r w:rsidR="00933963" w:rsidRPr="00933963">
              <w:rPr>
                <w:rFonts w:ascii="Arial Narrow" w:hAnsi="Arial Narrow" w:cs="Arial"/>
                <w:color w:val="333333"/>
                <w:sz w:val="18"/>
                <w:szCs w:val="18"/>
              </w:rPr>
              <w:t xml:space="preserve"> They identify and describe personal attributes important in developing resilience.</w:t>
            </w:r>
            <w:r w:rsidRPr="0093396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:rsidR="004D684C" w:rsidRPr="00933963" w:rsidRDefault="004D684C" w:rsidP="004D68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2" w:type="dxa"/>
          </w:tcPr>
          <w:p w:rsidR="004D684C" w:rsidRPr="00933963" w:rsidRDefault="004D684C" w:rsidP="004D684C">
            <w:pPr>
              <w:rPr>
                <w:rFonts w:ascii="Arial Narrow" w:hAnsi="Arial Narrow"/>
                <w:sz w:val="18"/>
                <w:szCs w:val="18"/>
              </w:rPr>
            </w:pPr>
            <w:r w:rsidRPr="00933963">
              <w:rPr>
                <w:rFonts w:ascii="Arial Narrow" w:hAnsi="Arial Narrow" w:cs="Arial"/>
                <w:b/>
                <w:sz w:val="18"/>
                <w:szCs w:val="18"/>
              </w:rPr>
              <w:t xml:space="preserve">By the end of Level 8, </w:t>
            </w:r>
            <w:r w:rsidRPr="00933963">
              <w:rPr>
                <w:rFonts w:ascii="Arial Narrow" w:hAnsi="Arial Narrow" w:cs="Arial"/>
                <w:color w:val="333333"/>
                <w:sz w:val="18"/>
                <w:szCs w:val="18"/>
              </w:rPr>
              <w:t>students ... use feedback to identify their achievements and prioritise areas for improvement.</w:t>
            </w:r>
            <w:r w:rsidR="00933963" w:rsidRPr="00933963">
              <w:rPr>
                <w:rFonts w:ascii="Arial Narrow" w:hAnsi="Arial Narrow" w:cs="Arial"/>
                <w:color w:val="333333"/>
                <w:sz w:val="18"/>
                <w:szCs w:val="18"/>
              </w:rPr>
              <w:t xml:space="preserve"> … They reflect on strategies to cope with difficult situations and are able </w:t>
            </w:r>
            <w:r w:rsidR="00666D61">
              <w:rPr>
                <w:rFonts w:ascii="Arial Narrow" w:hAnsi="Arial Narrow" w:cs="Arial"/>
                <w:color w:val="333333"/>
                <w:sz w:val="18"/>
                <w:szCs w:val="18"/>
              </w:rPr>
              <w:t xml:space="preserve">to </w:t>
            </w:r>
            <w:r w:rsidR="00933963" w:rsidRPr="00933963">
              <w:rPr>
                <w:rFonts w:ascii="Arial Narrow" w:hAnsi="Arial Narrow" w:cs="Arial"/>
                <w:color w:val="333333"/>
                <w:sz w:val="18"/>
                <w:szCs w:val="18"/>
              </w:rPr>
              <w:t>justify their choice of strategy demonstrating knowledge of resilience and adaptability.</w:t>
            </w:r>
          </w:p>
        </w:tc>
        <w:tc>
          <w:tcPr>
            <w:tcW w:w="2363" w:type="dxa"/>
          </w:tcPr>
          <w:p w:rsidR="004D684C" w:rsidRPr="00933963" w:rsidRDefault="004D684C" w:rsidP="004D68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3" w:type="dxa"/>
          </w:tcPr>
          <w:p w:rsidR="004D684C" w:rsidRPr="00933963" w:rsidRDefault="004D684C" w:rsidP="004D684C">
            <w:pPr>
              <w:rPr>
                <w:rFonts w:ascii="Arial Narrow" w:hAnsi="Arial Narrow"/>
                <w:sz w:val="18"/>
                <w:szCs w:val="18"/>
              </w:rPr>
            </w:pPr>
            <w:r w:rsidRPr="00933963">
              <w:rPr>
                <w:rFonts w:ascii="Arial Narrow" w:hAnsi="Arial Narrow"/>
                <w:b/>
                <w:sz w:val="18"/>
                <w:szCs w:val="18"/>
              </w:rPr>
              <w:t>By the end of Level 10</w:t>
            </w:r>
            <w:r w:rsidRPr="00933963">
              <w:rPr>
                <w:rFonts w:ascii="Arial Narrow" w:hAnsi="Arial Narrow"/>
                <w:sz w:val="18"/>
                <w:szCs w:val="18"/>
              </w:rPr>
              <w:t xml:space="preserve"> students … </w:t>
            </w:r>
            <w:r w:rsidRPr="00933963">
              <w:rPr>
                <w:rFonts w:ascii="Arial Narrow" w:hAnsi="Arial Narrow" w:cs="Arial"/>
                <w:color w:val="333333"/>
                <w:sz w:val="18"/>
                <w:szCs w:val="18"/>
              </w:rPr>
              <w:t>evaluate personal characteristics, strategies and sources of support used to cope with stressful situations/life challenges.</w:t>
            </w:r>
          </w:p>
        </w:tc>
      </w:tr>
    </w:tbl>
    <w:p w:rsidR="004D684C" w:rsidRPr="003412C5" w:rsidRDefault="004D684C" w:rsidP="004D684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D684C" w:rsidRPr="003412C5" w:rsidTr="004D684C">
        <w:tc>
          <w:tcPr>
            <w:tcW w:w="2362" w:type="dxa"/>
            <w:tcBorders>
              <w:top w:val="nil"/>
              <w:left w:val="nil"/>
            </w:tcBorders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2" w:type="dxa"/>
            <w:gridSpan w:val="5"/>
            <w:shd w:val="clear" w:color="auto" w:fill="B8CCE4" w:themeFill="accent1" w:themeFillTint="66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>Assessment Rubric</w:t>
            </w:r>
          </w:p>
        </w:tc>
      </w:tr>
      <w:tr w:rsidR="004D684C" w:rsidRPr="003412C5" w:rsidTr="004D684C">
        <w:tc>
          <w:tcPr>
            <w:tcW w:w="2362" w:type="dxa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362" w:type="dxa"/>
          </w:tcPr>
          <w:p w:rsidR="004D684C" w:rsidRPr="00933963" w:rsidRDefault="004D684C" w:rsidP="004D68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3963">
              <w:rPr>
                <w:rFonts w:ascii="Arial Narrow" w:hAnsi="Arial Narrow" w:cs="Arial"/>
                <w:b/>
                <w:sz w:val="20"/>
                <w:szCs w:val="20"/>
              </w:rPr>
              <w:t>At level 6 students can:</w:t>
            </w:r>
          </w:p>
        </w:tc>
        <w:tc>
          <w:tcPr>
            <w:tcW w:w="2362" w:type="dxa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 xml:space="preserve">When progression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towards level 8</w:t>
            </w: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 xml:space="preserve"> students can:</w:t>
            </w:r>
          </w:p>
        </w:tc>
        <w:tc>
          <w:tcPr>
            <w:tcW w:w="2362" w:type="dxa"/>
          </w:tcPr>
          <w:p w:rsidR="004D684C" w:rsidRPr="003412C5" w:rsidRDefault="004D684C" w:rsidP="004D68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At level 8</w:t>
            </w: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 xml:space="preserve"> students can</w:t>
            </w:r>
            <w:r w:rsidRPr="003412C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4D684C" w:rsidRPr="003412C5" w:rsidRDefault="004D684C" w:rsidP="004D68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When progressing towards level 10</w:t>
            </w: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 xml:space="preserve"> students can:</w:t>
            </w:r>
          </w:p>
        </w:tc>
        <w:tc>
          <w:tcPr>
            <w:tcW w:w="2363" w:type="dxa"/>
          </w:tcPr>
          <w:p w:rsidR="004D684C" w:rsidRPr="003412C5" w:rsidRDefault="004D684C" w:rsidP="004D68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At level 10</w:t>
            </w:r>
            <w:r w:rsidRPr="003412C5">
              <w:rPr>
                <w:rFonts w:ascii="Arial Narrow" w:hAnsi="Arial Narrow" w:cs="Arial"/>
                <w:b/>
                <w:sz w:val="20"/>
                <w:szCs w:val="20"/>
              </w:rPr>
              <w:t xml:space="preserve"> students can:</w:t>
            </w:r>
          </w:p>
        </w:tc>
      </w:tr>
      <w:tr w:rsidR="004D684C" w:rsidRPr="00300BCB" w:rsidTr="00DB4BC8">
        <w:tc>
          <w:tcPr>
            <w:tcW w:w="2362" w:type="dxa"/>
            <w:shd w:val="clear" w:color="auto" w:fill="auto"/>
          </w:tcPr>
          <w:p w:rsidR="00DB4BC8" w:rsidRPr="00933963" w:rsidRDefault="00782397" w:rsidP="00DB4B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DB4BC8" w:rsidRPr="00933963">
              <w:rPr>
                <w:rFonts w:ascii="Arial Narrow" w:hAnsi="Arial Narrow" w:cs="Arial"/>
                <w:sz w:val="18"/>
                <w:szCs w:val="18"/>
              </w:rPr>
              <w:t>ersonal strengths</w:t>
            </w:r>
          </w:p>
          <w:p w:rsidR="004D684C" w:rsidRPr="00933963" w:rsidRDefault="004D684C" w:rsidP="004D684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782397" w:rsidRPr="00782397" w:rsidRDefault="00782397" w:rsidP="00F17FE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describe their personal strengths</w:t>
            </w:r>
          </w:p>
          <w:p w:rsidR="004D684C" w:rsidRPr="00933963" w:rsidRDefault="00F17FE2" w:rsidP="00F17FE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933963">
              <w:rPr>
                <w:rFonts w:ascii="Arial Narrow" w:hAnsi="Arial Narrow" w:cstheme="minorHAnsi"/>
                <w:sz w:val="18"/>
                <w:szCs w:val="18"/>
              </w:rPr>
              <w:t xml:space="preserve">describe the strengths that they admire in others </w:t>
            </w:r>
          </w:p>
        </w:tc>
        <w:tc>
          <w:tcPr>
            <w:tcW w:w="2362" w:type="dxa"/>
            <w:shd w:val="clear" w:color="auto" w:fill="auto"/>
          </w:tcPr>
          <w:p w:rsidR="00F17FE2" w:rsidRPr="0092251D" w:rsidRDefault="00F17FE2" w:rsidP="00DB4BC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92251D">
              <w:rPr>
                <w:rFonts w:ascii="Arial Narrow" w:hAnsi="Arial Narrow" w:cstheme="minorHAnsi"/>
                <w:sz w:val="18"/>
                <w:szCs w:val="18"/>
              </w:rPr>
              <w:t>describe their personal strengths</w:t>
            </w:r>
            <w:r w:rsidR="00692D08" w:rsidRPr="0092251D">
              <w:rPr>
                <w:rFonts w:ascii="Arial Narrow" w:hAnsi="Arial Narrow" w:cstheme="minorHAnsi"/>
                <w:sz w:val="18"/>
                <w:szCs w:val="18"/>
              </w:rPr>
              <w:t xml:space="preserve"> and identify some strengths they would like to develop</w:t>
            </w:r>
            <w:r w:rsidRPr="0092251D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4D684C" w:rsidRPr="00300BCB" w:rsidRDefault="00A84638" w:rsidP="00F17FE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discuss strengths peers may admire in others </w:t>
            </w:r>
          </w:p>
        </w:tc>
        <w:tc>
          <w:tcPr>
            <w:tcW w:w="2362" w:type="dxa"/>
            <w:shd w:val="clear" w:color="auto" w:fill="auto"/>
          </w:tcPr>
          <w:p w:rsidR="0092251D" w:rsidRDefault="00F17FE2" w:rsidP="00F17FE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xplain their personal strengths </w:t>
            </w:r>
            <w:r w:rsidR="0092251D">
              <w:rPr>
                <w:rFonts w:ascii="Arial Narrow" w:hAnsi="Arial Narrow" w:cstheme="minorHAnsi"/>
                <w:sz w:val="18"/>
                <w:szCs w:val="18"/>
              </w:rPr>
              <w:t xml:space="preserve">and </w:t>
            </w:r>
            <w:r w:rsidR="00782397">
              <w:rPr>
                <w:rFonts w:ascii="Arial Narrow" w:hAnsi="Arial Narrow" w:cstheme="minorHAnsi"/>
                <w:sz w:val="18"/>
                <w:szCs w:val="18"/>
              </w:rPr>
              <w:t xml:space="preserve">suggest </w:t>
            </w:r>
            <w:r w:rsidR="0092251D">
              <w:rPr>
                <w:rFonts w:ascii="Arial Narrow" w:hAnsi="Arial Narrow" w:cstheme="minorHAnsi"/>
                <w:sz w:val="18"/>
                <w:szCs w:val="18"/>
              </w:rPr>
              <w:t>personal strengths they would like to develop</w:t>
            </w:r>
          </w:p>
          <w:p w:rsidR="004D684C" w:rsidRPr="00300BCB" w:rsidRDefault="00A84638" w:rsidP="002924E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discuss strengths peers may admire in others and justify their reason </w:t>
            </w:r>
          </w:p>
        </w:tc>
        <w:tc>
          <w:tcPr>
            <w:tcW w:w="2363" w:type="dxa"/>
            <w:shd w:val="clear" w:color="auto" w:fill="auto"/>
          </w:tcPr>
          <w:p w:rsidR="00782397" w:rsidRPr="00782397" w:rsidRDefault="00782397" w:rsidP="00DB4BC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reflect on different situations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 where their particular persona</w:t>
            </w:r>
            <w:r>
              <w:rPr>
                <w:rFonts w:ascii="Arial Narrow" w:hAnsi="Arial Narrow" w:cstheme="minorHAnsi"/>
                <w:sz w:val="18"/>
                <w:szCs w:val="18"/>
              </w:rPr>
              <w:t>l strengths could be beneficial</w:t>
            </w:r>
          </w:p>
          <w:p w:rsidR="004D684C" w:rsidRPr="00300BCB" w:rsidRDefault="00A84638" w:rsidP="0078239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compare and contrast which strengths are </w:t>
            </w:r>
            <w:r w:rsidR="00CC21B8">
              <w:rPr>
                <w:rFonts w:ascii="Arial Narrow" w:hAnsi="Arial Narrow" w:cstheme="minorHAnsi"/>
                <w:sz w:val="18"/>
                <w:szCs w:val="18"/>
              </w:rPr>
              <w:t>more/less important to them, their friends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 and family members </w:t>
            </w:r>
          </w:p>
        </w:tc>
        <w:tc>
          <w:tcPr>
            <w:tcW w:w="2363" w:type="dxa"/>
            <w:shd w:val="clear" w:color="auto" w:fill="auto"/>
          </w:tcPr>
          <w:p w:rsidR="00782397" w:rsidRPr="00782397" w:rsidRDefault="00782397" w:rsidP="00DB4BC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evaluate their personal strengths and weaknesses and justify areas for further development</w:t>
            </w:r>
          </w:p>
          <w:p w:rsidR="004D684C" w:rsidRPr="00300BCB" w:rsidRDefault="00A84638" w:rsidP="0078239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00BCB">
              <w:rPr>
                <w:rFonts w:ascii="Arial Narrow" w:hAnsi="Arial Narrow" w:cstheme="minorHAnsi"/>
                <w:sz w:val="18"/>
                <w:szCs w:val="18"/>
              </w:rPr>
              <w:t>evaluate which strengths ar</w:t>
            </w:r>
            <w:r w:rsidR="00CC21B8">
              <w:rPr>
                <w:rFonts w:ascii="Arial Narrow" w:hAnsi="Arial Narrow" w:cstheme="minorHAnsi"/>
                <w:sz w:val="18"/>
                <w:szCs w:val="18"/>
              </w:rPr>
              <w:t>e most important in their peers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 and suggest methods for improving these strengths </w:t>
            </w:r>
          </w:p>
        </w:tc>
      </w:tr>
      <w:tr w:rsidR="00A84638" w:rsidRPr="00300BCB" w:rsidTr="00DB16BD">
        <w:tc>
          <w:tcPr>
            <w:tcW w:w="2362" w:type="dxa"/>
          </w:tcPr>
          <w:p w:rsidR="00A84638" w:rsidRPr="00933963" w:rsidRDefault="00F17FE2" w:rsidP="00F17F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33963">
              <w:rPr>
                <w:rFonts w:ascii="Arial Narrow" w:hAnsi="Arial Narrow" w:cs="Arial"/>
                <w:sz w:val="18"/>
                <w:szCs w:val="18"/>
              </w:rPr>
              <w:t>Strategies to manage</w:t>
            </w:r>
            <w:r w:rsidR="00A84638" w:rsidRPr="00933963">
              <w:rPr>
                <w:rFonts w:ascii="Arial Narrow" w:hAnsi="Arial Narrow" w:cs="Arial"/>
                <w:sz w:val="18"/>
                <w:szCs w:val="18"/>
              </w:rPr>
              <w:t xml:space="preserve"> difficult or challenging situations</w:t>
            </w:r>
          </w:p>
        </w:tc>
        <w:tc>
          <w:tcPr>
            <w:tcW w:w="2362" w:type="dxa"/>
          </w:tcPr>
          <w:p w:rsidR="00A84638" w:rsidRPr="00933963" w:rsidRDefault="00F17FE2" w:rsidP="0093396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933963">
              <w:rPr>
                <w:rFonts w:ascii="Arial Narrow" w:hAnsi="Arial Narrow" w:cstheme="minorHAnsi"/>
                <w:sz w:val="18"/>
                <w:szCs w:val="18"/>
              </w:rPr>
              <w:t xml:space="preserve">describe how personal </w:t>
            </w:r>
            <w:r w:rsidR="0092251D">
              <w:rPr>
                <w:rFonts w:ascii="Arial Narrow" w:hAnsi="Arial Narrow" w:cstheme="minorHAnsi"/>
                <w:sz w:val="18"/>
                <w:szCs w:val="18"/>
              </w:rPr>
              <w:t xml:space="preserve">character </w:t>
            </w:r>
            <w:r w:rsidRPr="00933963">
              <w:rPr>
                <w:rFonts w:ascii="Arial Narrow" w:hAnsi="Arial Narrow" w:cstheme="minorHAnsi"/>
                <w:sz w:val="18"/>
                <w:szCs w:val="18"/>
              </w:rPr>
              <w:t>strengths assist in managing everyday challenges and in achieving success</w:t>
            </w:r>
          </w:p>
        </w:tc>
        <w:tc>
          <w:tcPr>
            <w:tcW w:w="2362" w:type="dxa"/>
          </w:tcPr>
          <w:p w:rsidR="00043847" w:rsidRPr="00300BCB" w:rsidRDefault="00F17FE2" w:rsidP="0093396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17FE2">
              <w:rPr>
                <w:rFonts w:ascii="Arial Narrow" w:hAnsi="Arial Narrow" w:cstheme="minorHAnsi"/>
                <w:sz w:val="18"/>
                <w:szCs w:val="18"/>
              </w:rPr>
              <w:t xml:space="preserve">discuss </w:t>
            </w:r>
            <w:r w:rsidR="0092251D">
              <w:rPr>
                <w:rFonts w:ascii="Arial Narrow" w:hAnsi="Arial Narrow" w:cstheme="minorHAnsi"/>
                <w:sz w:val="18"/>
                <w:szCs w:val="18"/>
              </w:rPr>
              <w:t xml:space="preserve">personal </w:t>
            </w:r>
            <w:r w:rsidRPr="00F17FE2">
              <w:rPr>
                <w:rFonts w:ascii="Arial Narrow" w:hAnsi="Arial Narrow" w:cstheme="minorHAnsi"/>
                <w:sz w:val="18"/>
                <w:szCs w:val="18"/>
              </w:rPr>
              <w:t xml:space="preserve">character strengths and </w:t>
            </w:r>
            <w:r w:rsidR="00933963">
              <w:rPr>
                <w:rFonts w:ascii="Arial Narrow" w:hAnsi="Arial Narrow" w:cstheme="minorHAnsi"/>
                <w:sz w:val="18"/>
                <w:szCs w:val="18"/>
              </w:rPr>
              <w:t>in relation to a scenario suggest</w:t>
            </w:r>
            <w:r w:rsidRPr="00F17FE2">
              <w:rPr>
                <w:rFonts w:ascii="Arial Narrow" w:hAnsi="Arial Narrow" w:cstheme="minorHAnsi"/>
                <w:sz w:val="18"/>
                <w:szCs w:val="18"/>
              </w:rPr>
              <w:t xml:space="preserve"> strengths</w:t>
            </w:r>
            <w:r w:rsidR="0093396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666D61">
              <w:rPr>
                <w:rFonts w:ascii="Arial Narrow" w:hAnsi="Arial Narrow" w:cstheme="minorHAnsi"/>
                <w:sz w:val="18"/>
                <w:szCs w:val="18"/>
              </w:rPr>
              <w:t xml:space="preserve">which </w:t>
            </w:r>
            <w:r w:rsidR="00933963">
              <w:rPr>
                <w:rFonts w:ascii="Arial Narrow" w:hAnsi="Arial Narrow" w:cstheme="minorHAnsi"/>
                <w:sz w:val="18"/>
                <w:szCs w:val="18"/>
              </w:rPr>
              <w:t>could</w:t>
            </w:r>
            <w:r w:rsidRPr="00F17FE2">
              <w:rPr>
                <w:rFonts w:ascii="Arial Narrow" w:hAnsi="Arial Narrow" w:cstheme="minorHAnsi"/>
                <w:sz w:val="18"/>
                <w:szCs w:val="18"/>
              </w:rPr>
              <w:t xml:space="preserve"> be used to address a challenge </w:t>
            </w:r>
          </w:p>
        </w:tc>
        <w:tc>
          <w:tcPr>
            <w:tcW w:w="2362" w:type="dxa"/>
            <w:shd w:val="clear" w:color="auto" w:fill="auto"/>
          </w:tcPr>
          <w:p w:rsidR="00A84638" w:rsidRPr="004D05EF" w:rsidRDefault="00F17FE2" w:rsidP="0092251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compare and contrast </w:t>
            </w:r>
            <w:r w:rsidR="0092251D">
              <w:rPr>
                <w:rFonts w:ascii="Arial Narrow" w:hAnsi="Arial Narrow" w:cstheme="minorHAnsi"/>
                <w:sz w:val="18"/>
                <w:szCs w:val="18"/>
              </w:rPr>
              <w:t xml:space="preserve">personal 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>character strengths and</w:t>
            </w:r>
            <w:r w:rsidR="00933963">
              <w:rPr>
                <w:rFonts w:ascii="Arial Narrow" w:hAnsi="Arial Narrow" w:cstheme="minorHAnsi"/>
                <w:sz w:val="18"/>
                <w:szCs w:val="18"/>
              </w:rPr>
              <w:t xml:space="preserve"> in relation to a scenario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4D05EF">
              <w:rPr>
                <w:rFonts w:ascii="Arial Narrow" w:hAnsi="Arial Narrow" w:cstheme="minorHAnsi"/>
                <w:sz w:val="18"/>
                <w:szCs w:val="18"/>
              </w:rPr>
              <w:t xml:space="preserve">suggest </w:t>
            </w:r>
            <w:r w:rsidR="004D05EF" w:rsidRPr="00300BCB">
              <w:rPr>
                <w:rFonts w:ascii="Arial Narrow" w:hAnsi="Arial Narrow" w:cstheme="minorHAnsi"/>
                <w:sz w:val="18"/>
                <w:szCs w:val="18"/>
              </w:rPr>
              <w:t xml:space="preserve">and justify 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>strengths</w:t>
            </w:r>
            <w:r w:rsidR="004D05EF">
              <w:rPr>
                <w:rFonts w:ascii="Arial Narrow" w:hAnsi="Arial Narrow" w:cstheme="minorHAnsi"/>
                <w:sz w:val="18"/>
                <w:szCs w:val="18"/>
              </w:rPr>
              <w:t xml:space="preserve"> that could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 be used </w:t>
            </w:r>
            <w:r w:rsidR="004D05EF">
              <w:rPr>
                <w:rFonts w:ascii="Arial Narrow" w:hAnsi="Arial Narrow" w:cstheme="minorHAnsi"/>
                <w:sz w:val="18"/>
                <w:szCs w:val="18"/>
              </w:rPr>
              <w:t>to address a challenge</w:t>
            </w:r>
            <w:r w:rsidRPr="00300BCB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:rsidR="00A84638" w:rsidRPr="00300BCB" w:rsidRDefault="0092251D" w:rsidP="0078239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reflect on a</w:t>
            </w:r>
            <w:r w:rsidR="00A84638" w:rsidRPr="00300BCB">
              <w:rPr>
                <w:rFonts w:ascii="Arial Narrow" w:hAnsi="Arial Narrow" w:cstheme="minorHAnsi"/>
                <w:sz w:val="18"/>
                <w:szCs w:val="18"/>
              </w:rPr>
              <w:t xml:space="preserve"> scenario</w:t>
            </w:r>
            <w:r w:rsidR="00782397">
              <w:rPr>
                <w:rFonts w:ascii="Arial Narrow" w:hAnsi="Arial Narrow" w:cstheme="minorHAnsi"/>
                <w:sz w:val="18"/>
                <w:szCs w:val="18"/>
              </w:rPr>
              <w:t xml:space="preserve"> describing a challenge or dilemma</w:t>
            </w:r>
            <w:r w:rsidR="00A84638" w:rsidRPr="00300BCB">
              <w:rPr>
                <w:rFonts w:ascii="Arial Narrow" w:hAnsi="Arial Narrow" w:cstheme="minorHAnsi"/>
                <w:sz w:val="18"/>
                <w:szCs w:val="18"/>
              </w:rPr>
              <w:t xml:space="preserve"> and </w:t>
            </w:r>
            <w:r w:rsidR="00782397">
              <w:rPr>
                <w:rFonts w:ascii="Arial Narrow" w:hAnsi="Arial Narrow" w:cstheme="minorHAnsi"/>
                <w:sz w:val="18"/>
                <w:szCs w:val="18"/>
              </w:rPr>
              <w:t>explain how differing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character strengths</w:t>
            </w:r>
            <w:r w:rsidR="00782397">
              <w:rPr>
                <w:rFonts w:ascii="Arial Narrow" w:hAnsi="Arial Narrow" w:cstheme="minorHAnsi"/>
                <w:sz w:val="18"/>
                <w:szCs w:val="18"/>
              </w:rPr>
              <w:t xml:space="preserve"> could impact on the outcome </w:t>
            </w:r>
          </w:p>
        </w:tc>
        <w:tc>
          <w:tcPr>
            <w:tcW w:w="2363" w:type="dxa"/>
            <w:shd w:val="clear" w:color="auto" w:fill="auto"/>
          </w:tcPr>
          <w:p w:rsidR="00A84638" w:rsidRPr="0092251D" w:rsidRDefault="0092251D" w:rsidP="0092251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evaluate how character strengths could have a positive or negative influence in resolving dilemmas  or challenging situations</w:t>
            </w:r>
          </w:p>
        </w:tc>
      </w:tr>
    </w:tbl>
    <w:p w:rsidR="00655D82" w:rsidRPr="00300BCB" w:rsidRDefault="00655D82" w:rsidP="00655D82">
      <w:pPr>
        <w:spacing w:after="0"/>
        <w:rPr>
          <w:rFonts w:ascii="Arial Narrow" w:hAnsi="Arial Narrow" w:cstheme="minorHAnsi"/>
          <w:sz w:val="18"/>
          <w:szCs w:val="18"/>
        </w:rPr>
      </w:pPr>
    </w:p>
    <w:sectPr w:rsidR="00655D82" w:rsidRPr="00300BCB" w:rsidSect="00F25DEF">
      <w:headerReference w:type="default" r:id="rId21"/>
      <w:footerReference w:type="default" r:id="rId22"/>
      <w:pgSz w:w="16838" w:h="11899" w:orient="landscape"/>
      <w:pgMar w:top="0" w:right="567" w:bottom="0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BB" w:rsidRDefault="00CC0CBB" w:rsidP="004D54A8">
      <w:pPr>
        <w:spacing w:after="0" w:line="240" w:lineRule="auto"/>
      </w:pPr>
      <w:r>
        <w:separator/>
      </w:r>
    </w:p>
  </w:endnote>
  <w:endnote w:type="continuationSeparator" w:id="0">
    <w:p w:rsidR="00CC0CBB" w:rsidRDefault="00CC0CBB" w:rsidP="004D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8" w:rsidRDefault="004D54A8">
    <w:pPr>
      <w:pStyle w:val="Footer"/>
    </w:pPr>
    <w:r>
      <w:t xml:space="preserve">© </w:t>
    </w:r>
    <w:hyperlink r:id="rId1" w:history="1">
      <w:r>
        <w:rPr>
          <w:rStyle w:val="Hyperlink"/>
        </w:rPr>
        <w:t>VCAA</w:t>
      </w:r>
    </w:hyperlink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8" w:rsidRDefault="00C3438B" w:rsidP="00C3438B">
    <w:pPr>
      <w:pStyle w:val="Footer"/>
      <w:tabs>
        <w:tab w:val="clear" w:pos="4513"/>
        <w:tab w:val="clear" w:pos="9026"/>
        <w:tab w:val="left" w:pos="2210"/>
      </w:tabs>
      <w:jc w:val="center"/>
    </w:pPr>
    <w:r>
      <w:rPr>
        <w:noProof/>
      </w:rPr>
      <w:drawing>
        <wp:inline distT="0" distB="0" distL="0" distR="0" wp14:anchorId="27731967" wp14:editId="05A2392C">
          <wp:extent cx="5673725" cy="1293400"/>
          <wp:effectExtent l="0" t="0" r="3175" b="2540"/>
          <wp:docPr id="8" name="Picture 8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725" cy="129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8" w:rsidRDefault="004D54A8">
    <w:pPr>
      <w:pStyle w:val="Footer"/>
    </w:pPr>
    <w:r>
      <w:t xml:space="preserve">© </w:t>
    </w:r>
    <w:hyperlink r:id="rId1" w:history="1">
      <w:r>
        <w:rPr>
          <w:rStyle w:val="Hyperlink"/>
        </w:rPr>
        <w:t>VCAA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BB" w:rsidRDefault="00CC0CBB" w:rsidP="004D54A8">
      <w:pPr>
        <w:spacing w:after="0" w:line="240" w:lineRule="auto"/>
      </w:pPr>
      <w:r>
        <w:separator/>
      </w:r>
    </w:p>
  </w:footnote>
  <w:footnote w:type="continuationSeparator" w:id="0">
    <w:p w:rsidR="00CC0CBB" w:rsidRDefault="00CC0CBB" w:rsidP="004D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8" w:rsidRDefault="00C3438B">
    <w:pPr>
      <w:pStyle w:val="Header"/>
    </w:pPr>
    <w:r>
      <w:t>Respectful Relationships: Personal Strengths, Levels 7-8</w:t>
    </w:r>
    <w:r w:rsidR="004D54A8">
      <w:tab/>
    </w:r>
    <w:r w:rsidR="004D54A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8" w:rsidRPr="00C3438B" w:rsidRDefault="00C3438B" w:rsidP="00C3438B">
    <w:pPr>
      <w:pStyle w:val="Header"/>
      <w:jc w:val="center"/>
    </w:pPr>
    <w:r>
      <w:rPr>
        <w:noProof/>
      </w:rPr>
      <w:drawing>
        <wp:inline distT="0" distB="0" distL="0" distR="0" wp14:anchorId="08583B61" wp14:editId="3BEAA0C6">
          <wp:extent cx="5677469" cy="688674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991" cy="69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8" w:rsidRDefault="004D54A8" w:rsidP="00C3438B">
    <w:pPr>
      <w:pStyle w:val="Header"/>
    </w:pPr>
    <w:r>
      <w:tab/>
    </w:r>
    <w:r w:rsidR="00C3438B">
      <w:t>Respectful Relationships: Personal Strengths, Levels 7-8</w:t>
    </w:r>
    <w:r w:rsidR="00C3438B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C05"/>
    <w:multiLevelType w:val="hybridMultilevel"/>
    <w:tmpl w:val="78A0F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C81"/>
    <w:multiLevelType w:val="hybridMultilevel"/>
    <w:tmpl w:val="A392BAC4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03A8F"/>
    <w:multiLevelType w:val="hybridMultilevel"/>
    <w:tmpl w:val="9F983CCE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435FF"/>
    <w:multiLevelType w:val="hybridMultilevel"/>
    <w:tmpl w:val="5EBCEB74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47891"/>
    <w:multiLevelType w:val="hybridMultilevel"/>
    <w:tmpl w:val="2E223B9C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1A06151F"/>
    <w:multiLevelType w:val="hybridMultilevel"/>
    <w:tmpl w:val="132C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4C06"/>
    <w:multiLevelType w:val="hybridMultilevel"/>
    <w:tmpl w:val="3C0E3EDC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B760A"/>
    <w:multiLevelType w:val="hybridMultilevel"/>
    <w:tmpl w:val="8326E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7AE0"/>
    <w:multiLevelType w:val="hybridMultilevel"/>
    <w:tmpl w:val="49D4C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1F05"/>
    <w:multiLevelType w:val="hybridMultilevel"/>
    <w:tmpl w:val="8E909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07D0"/>
    <w:multiLevelType w:val="hybridMultilevel"/>
    <w:tmpl w:val="BBBA6F34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D273C"/>
    <w:multiLevelType w:val="hybridMultilevel"/>
    <w:tmpl w:val="9788E0FA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A1D7E2A"/>
    <w:multiLevelType w:val="hybridMultilevel"/>
    <w:tmpl w:val="CD18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820AB"/>
    <w:multiLevelType w:val="hybridMultilevel"/>
    <w:tmpl w:val="28C8CB86"/>
    <w:lvl w:ilvl="0" w:tplc="B9BABE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27F"/>
    <w:multiLevelType w:val="hybridMultilevel"/>
    <w:tmpl w:val="8654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1BDF"/>
    <w:multiLevelType w:val="hybridMultilevel"/>
    <w:tmpl w:val="035A0712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33BB8"/>
    <w:multiLevelType w:val="hybridMultilevel"/>
    <w:tmpl w:val="7E202D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3795F"/>
    <w:multiLevelType w:val="hybridMultilevel"/>
    <w:tmpl w:val="03B0F6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827CAF"/>
    <w:multiLevelType w:val="hybridMultilevel"/>
    <w:tmpl w:val="12709D7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97D32"/>
    <w:multiLevelType w:val="hybridMultilevel"/>
    <w:tmpl w:val="80525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6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18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2"/>
    <w:rsid w:val="00043847"/>
    <w:rsid w:val="00083B89"/>
    <w:rsid w:val="000F11D8"/>
    <w:rsid w:val="000F2DF4"/>
    <w:rsid w:val="00135410"/>
    <w:rsid w:val="001562BE"/>
    <w:rsid w:val="00161416"/>
    <w:rsid w:val="001828AD"/>
    <w:rsid w:val="001C0E07"/>
    <w:rsid w:val="00242538"/>
    <w:rsid w:val="002924E1"/>
    <w:rsid w:val="002B3475"/>
    <w:rsid w:val="002F3F68"/>
    <w:rsid w:val="002F4995"/>
    <w:rsid w:val="00300BCB"/>
    <w:rsid w:val="003125E6"/>
    <w:rsid w:val="003247F0"/>
    <w:rsid w:val="003255BF"/>
    <w:rsid w:val="00341684"/>
    <w:rsid w:val="0036654D"/>
    <w:rsid w:val="003770AD"/>
    <w:rsid w:val="0039117F"/>
    <w:rsid w:val="00393390"/>
    <w:rsid w:val="003B1418"/>
    <w:rsid w:val="003D62C1"/>
    <w:rsid w:val="003E64D2"/>
    <w:rsid w:val="00403534"/>
    <w:rsid w:val="00451F32"/>
    <w:rsid w:val="00452F81"/>
    <w:rsid w:val="0046336D"/>
    <w:rsid w:val="00485826"/>
    <w:rsid w:val="004D05EF"/>
    <w:rsid w:val="004D51BC"/>
    <w:rsid w:val="004D54A8"/>
    <w:rsid w:val="004D5CE7"/>
    <w:rsid w:val="004D684C"/>
    <w:rsid w:val="00507742"/>
    <w:rsid w:val="00540513"/>
    <w:rsid w:val="00543D55"/>
    <w:rsid w:val="00587AAD"/>
    <w:rsid w:val="005A2FCB"/>
    <w:rsid w:val="005B3619"/>
    <w:rsid w:val="00600622"/>
    <w:rsid w:val="0060522E"/>
    <w:rsid w:val="00630BBD"/>
    <w:rsid w:val="00641ED6"/>
    <w:rsid w:val="00642F42"/>
    <w:rsid w:val="00643EB8"/>
    <w:rsid w:val="00646656"/>
    <w:rsid w:val="00655D82"/>
    <w:rsid w:val="00662C27"/>
    <w:rsid w:val="006636F5"/>
    <w:rsid w:val="00666D61"/>
    <w:rsid w:val="00675E1B"/>
    <w:rsid w:val="00692D08"/>
    <w:rsid w:val="006B1804"/>
    <w:rsid w:val="006F0DF0"/>
    <w:rsid w:val="006F1B6C"/>
    <w:rsid w:val="007336C8"/>
    <w:rsid w:val="0075049C"/>
    <w:rsid w:val="00756B04"/>
    <w:rsid w:val="007745B7"/>
    <w:rsid w:val="00782397"/>
    <w:rsid w:val="007B56F0"/>
    <w:rsid w:val="007F39C5"/>
    <w:rsid w:val="0085562F"/>
    <w:rsid w:val="008876AB"/>
    <w:rsid w:val="00890BEE"/>
    <w:rsid w:val="008E073E"/>
    <w:rsid w:val="008F081C"/>
    <w:rsid w:val="00916ECC"/>
    <w:rsid w:val="009202F0"/>
    <w:rsid w:val="0092251D"/>
    <w:rsid w:val="009273AE"/>
    <w:rsid w:val="00931791"/>
    <w:rsid w:val="00933963"/>
    <w:rsid w:val="00940AB0"/>
    <w:rsid w:val="00991F1B"/>
    <w:rsid w:val="009D6793"/>
    <w:rsid w:val="009F6482"/>
    <w:rsid w:val="00A635E7"/>
    <w:rsid w:val="00A84638"/>
    <w:rsid w:val="00A9061E"/>
    <w:rsid w:val="00A97DA6"/>
    <w:rsid w:val="00AD1230"/>
    <w:rsid w:val="00AD303B"/>
    <w:rsid w:val="00B736F6"/>
    <w:rsid w:val="00B91F29"/>
    <w:rsid w:val="00C3438B"/>
    <w:rsid w:val="00C636B4"/>
    <w:rsid w:val="00C84A76"/>
    <w:rsid w:val="00CC0CBB"/>
    <w:rsid w:val="00CC21B8"/>
    <w:rsid w:val="00D3560E"/>
    <w:rsid w:val="00D70B78"/>
    <w:rsid w:val="00DA640E"/>
    <w:rsid w:val="00DB16BD"/>
    <w:rsid w:val="00DB4BC8"/>
    <w:rsid w:val="00DC06B5"/>
    <w:rsid w:val="00E22F6E"/>
    <w:rsid w:val="00EA03F0"/>
    <w:rsid w:val="00EA35BD"/>
    <w:rsid w:val="00EC4BB4"/>
    <w:rsid w:val="00EE246E"/>
    <w:rsid w:val="00EF32F5"/>
    <w:rsid w:val="00F17FE2"/>
    <w:rsid w:val="00F25DEF"/>
    <w:rsid w:val="00F555B0"/>
    <w:rsid w:val="00F61224"/>
    <w:rsid w:val="00F81388"/>
    <w:rsid w:val="00FB24DA"/>
    <w:rsid w:val="00FF32C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ED7E3"/>
  <w15:docId w15:val="{27440E28-B0D0-4C0F-80AB-EBCEE1FC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6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0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bullet">
    <w:name w:val="VCAA table condensed bullet"/>
    <w:basedOn w:val="Normal"/>
    <w:qFormat/>
    <w:rsid w:val="003255BF"/>
    <w:p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tablecondensedheading">
    <w:name w:val="VCAA table condensed heading"/>
    <w:basedOn w:val="Normal"/>
    <w:qFormat/>
    <w:rsid w:val="003255BF"/>
    <w:pPr>
      <w:spacing w:before="80" w:after="80" w:line="240" w:lineRule="exact"/>
    </w:pPr>
    <w:rPr>
      <w:rFonts w:ascii="Arial Narrow" w:eastAsia="Calibri" w:hAnsi="Arial Narrow" w:cs="Arial"/>
      <w:color w:val="000000"/>
      <w:lang w:val="en-US"/>
    </w:rPr>
  </w:style>
  <w:style w:type="paragraph" w:customStyle="1" w:styleId="VCAAtablecondensed">
    <w:name w:val="VCAA table condensed"/>
    <w:qFormat/>
    <w:rsid w:val="00A97DA6"/>
    <w:pPr>
      <w:spacing w:before="80" w:after="80" w:line="240" w:lineRule="exact"/>
    </w:pPr>
    <w:rPr>
      <w:rFonts w:ascii="Arial Narrow" w:eastAsia="Calibri" w:hAnsi="Arial Narrow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84A76"/>
    <w:pPr>
      <w:ind w:left="720"/>
      <w:contextualSpacing/>
    </w:pPr>
  </w:style>
  <w:style w:type="paragraph" w:customStyle="1" w:styleId="Default">
    <w:name w:val="Default"/>
    <w:rsid w:val="00C84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43D5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43D55"/>
  </w:style>
  <w:style w:type="table" w:customStyle="1" w:styleId="TableGrid1">
    <w:name w:val="Table Grid1"/>
    <w:basedOn w:val="TableNormal"/>
    <w:next w:val="TableGrid"/>
    <w:uiPriority w:val="59"/>
    <w:rsid w:val="00543D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543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E246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24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BE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0BEE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405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3F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636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34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2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CB"/>
    <w:rPr>
      <w:b/>
      <w:bCs/>
      <w:sz w:val="20"/>
      <w:szCs w:val="20"/>
    </w:rPr>
  </w:style>
  <w:style w:type="paragraph" w:customStyle="1" w:styleId="VCAADocumenttitle">
    <w:name w:val="VCAA Document title"/>
    <w:basedOn w:val="Normal"/>
    <w:qFormat/>
    <w:rsid w:val="00C3438B"/>
    <w:pPr>
      <w:spacing w:before="600" w:after="600" w:line="560" w:lineRule="exact"/>
    </w:pPr>
    <w:rPr>
      <w:rFonts w:ascii="Arial" w:eastAsia="Arial" w:hAnsi="Arial" w:cs="Arial"/>
      <w:b/>
      <w:noProof/>
      <w:color w:val="0099E3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use.education.vic.gov.au/Resource/LandingPage?ObjectId=2cb0472f-c903-4c2d-a053-a330df31eefe&amp;SearchScope=Al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PSCSE03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thentichappiness.sas.upenn.ed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fuse.education.vic.gov.au/Resource/LandingPage?ObjectId=2cb0472f-c903-4c2d-a053-a330df31eefe&amp;SearchScope=Al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use.education.vic.gov.au/Resource/LandingPage?ObjectId=2cb0472f-c903-4c2d-a053-a330df31eefe&amp;SearchScope=Al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96EB-C2FC-4C09-A565-F9C15ABC2BE8}"/>
</file>

<file path=customXml/itemProps2.xml><?xml version="1.0" encoding="utf-8"?>
<ds:datastoreItem xmlns:ds="http://schemas.openxmlformats.org/officeDocument/2006/customXml" ds:itemID="{17E20C4F-A8B2-437B-9DA9-7A9DB8587EA7}"/>
</file>

<file path=customXml/itemProps3.xml><?xml version="1.0" encoding="utf-8"?>
<ds:datastoreItem xmlns:ds="http://schemas.openxmlformats.org/officeDocument/2006/customXml" ds:itemID="{C15B7830-1562-4A4C-A1C4-56D91D65D25D}"/>
</file>

<file path=customXml/itemProps4.xml><?xml version="1.0" encoding="utf-8"?>
<ds:datastoreItem xmlns:ds="http://schemas.openxmlformats.org/officeDocument/2006/customXml" ds:itemID="{3A0DD84B-1BA1-4AC5-8F48-7ED9FE69C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Nerida A</dc:creator>
  <cp:lastModifiedBy>Sara Villiers</cp:lastModifiedBy>
  <cp:revision>2</cp:revision>
  <cp:lastPrinted>2017-08-22T02:03:00Z</cp:lastPrinted>
  <dcterms:created xsi:type="dcterms:W3CDTF">2018-10-11T23:43:00Z</dcterms:created>
  <dcterms:modified xsi:type="dcterms:W3CDTF">2018-10-11T23:43:00Z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