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diagrams/quickStyle1.xml" ContentType="application/vnd.openxmlformats-officedocument.drawingml.diagramStyle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2D" w:rsidRDefault="00DC2E2D" w:rsidP="00DC2E2D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DC2E2D" w:rsidRDefault="00DC2E2D" w:rsidP="00DC2E2D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:rsidR="00DC2E2D" w:rsidRDefault="00DC2E2D" w:rsidP="00DC2E2D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Gender Relations</w:t>
      </w:r>
    </w:p>
    <w:p w:rsidR="00DC2E2D" w:rsidRPr="00475B4A" w:rsidRDefault="00DC2E2D" w:rsidP="00DC2E2D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1 and 2</w:t>
      </w:r>
      <w:bookmarkStart w:id="0" w:name="_GoBack"/>
      <w:bookmarkEnd w:id="0"/>
    </w:p>
    <w:p w:rsidR="00DC2E2D" w:rsidRDefault="00DC2E2D" w:rsidP="00DC2E2D">
      <w:pPr>
        <w:pStyle w:val="Heading1"/>
        <w:jc w:val="center"/>
        <w:rPr>
          <w:rFonts w:ascii="Arial" w:hAnsi="Arial" w:cs="Arial"/>
        </w:rPr>
        <w:sectPr w:rsidR="00DC2E2D" w:rsidSect="00507742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E5582CE" wp14:editId="61880A33">
            <wp:simplePos x="0" y="0"/>
            <wp:positionH relativeFrom="column">
              <wp:posOffset>171450</wp:posOffset>
            </wp:positionH>
            <wp:positionV relativeFrom="paragraph">
              <wp:posOffset>303530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31B" w:rsidRPr="00E45895" w:rsidRDefault="00600622" w:rsidP="00E45895">
      <w:pPr>
        <w:pStyle w:val="Heading1"/>
        <w:rPr>
          <w:rFonts w:ascii="Arial" w:hAnsi="Arial" w:cs="Arial"/>
        </w:rPr>
      </w:pPr>
      <w:r w:rsidRPr="00E45895">
        <w:rPr>
          <w:rFonts w:ascii="Arial" w:hAnsi="Arial" w:cs="Arial"/>
        </w:rPr>
        <w:lastRenderedPageBreak/>
        <w:t>Topic:</w:t>
      </w:r>
      <w:r w:rsidR="005A0C3D" w:rsidRPr="00E45895">
        <w:rPr>
          <w:rFonts w:ascii="Arial" w:hAnsi="Arial" w:cs="Arial"/>
        </w:rPr>
        <w:t xml:space="preserve"> </w:t>
      </w:r>
      <w:r w:rsidR="00BD22DE" w:rsidRPr="00E45895">
        <w:rPr>
          <w:rFonts w:ascii="Arial" w:hAnsi="Arial" w:cs="Arial"/>
        </w:rPr>
        <w:t xml:space="preserve">Positive </w:t>
      </w:r>
      <w:r w:rsidR="00D1333F" w:rsidRPr="00E45895">
        <w:rPr>
          <w:rFonts w:ascii="Arial" w:hAnsi="Arial" w:cs="Arial"/>
        </w:rPr>
        <w:t>gender relations</w:t>
      </w:r>
    </w:p>
    <w:p w:rsidR="00600622" w:rsidRPr="00E45895" w:rsidRDefault="00600622" w:rsidP="00E45895">
      <w:pPr>
        <w:pStyle w:val="Heading1"/>
        <w:rPr>
          <w:rFonts w:ascii="Arial" w:hAnsi="Arial" w:cs="Arial"/>
        </w:rPr>
      </w:pPr>
      <w:r w:rsidRPr="00E45895">
        <w:rPr>
          <w:rFonts w:ascii="Arial" w:hAnsi="Arial" w:cs="Arial"/>
        </w:rPr>
        <w:t>Level:</w:t>
      </w:r>
      <w:r w:rsidR="005A0C3D" w:rsidRPr="00E45895">
        <w:rPr>
          <w:rFonts w:ascii="Arial" w:hAnsi="Arial" w:cs="Arial"/>
        </w:rPr>
        <w:t xml:space="preserve"> 1 and 2</w:t>
      </w:r>
    </w:p>
    <w:p w:rsidR="00600622" w:rsidRPr="00E45895" w:rsidRDefault="00600622" w:rsidP="00E45895">
      <w:pPr>
        <w:pStyle w:val="Heading1"/>
        <w:rPr>
          <w:rFonts w:ascii="Arial" w:hAnsi="Arial" w:cs="Arial"/>
        </w:rPr>
      </w:pPr>
      <w:r w:rsidRPr="00E45895">
        <w:rPr>
          <w:rFonts w:ascii="Arial" w:hAnsi="Arial" w:cs="Arial"/>
        </w:rPr>
        <w:t>Victorian Curriculum</w:t>
      </w:r>
      <w:r w:rsidR="00E45895">
        <w:rPr>
          <w:rFonts w:ascii="Arial" w:hAnsi="Arial" w:cs="Arial"/>
        </w:rPr>
        <w:t xml:space="preserve"> F-10</w:t>
      </w:r>
    </w:p>
    <w:p w:rsidR="00E45895" w:rsidRPr="00E45895" w:rsidRDefault="00600622" w:rsidP="00E45895">
      <w:pPr>
        <w:pStyle w:val="Heading2"/>
        <w:rPr>
          <w:rFonts w:ascii="Arial" w:hAnsi="Arial" w:cs="Arial"/>
        </w:rPr>
      </w:pPr>
      <w:r w:rsidRPr="00E45895">
        <w:rPr>
          <w:rFonts w:ascii="Arial" w:hAnsi="Arial" w:cs="Arial"/>
        </w:rPr>
        <w:t>Personal and Social Capability</w:t>
      </w:r>
      <w:r w:rsidR="00E45895" w:rsidRPr="00E45895">
        <w:rPr>
          <w:rFonts w:ascii="Arial" w:hAnsi="Arial" w:cs="Arial"/>
        </w:rPr>
        <w:t xml:space="preserve"> </w:t>
      </w:r>
    </w:p>
    <w:p w:rsidR="00E45895" w:rsidRPr="00E45895" w:rsidRDefault="00D1333F" w:rsidP="00E4589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</w:p>
    <w:p w:rsidR="00E45895" w:rsidRPr="00E45895" w:rsidRDefault="00E45895" w:rsidP="00E45895">
      <w:pPr>
        <w:spacing w:after="240"/>
        <w:rPr>
          <w:rFonts w:ascii="Arial" w:hAnsi="Arial" w:cs="Arial"/>
        </w:rPr>
      </w:pPr>
      <w:r w:rsidRPr="00E45895">
        <w:rPr>
          <w:rFonts w:ascii="Arial" w:hAnsi="Arial" w:cs="Arial"/>
        </w:rPr>
        <w:t>Describe ways of making and keeping friends, including how actions and words can help or hurt others, and the effec</w:t>
      </w:r>
      <w:r w:rsidR="004314DE">
        <w:rPr>
          <w:rFonts w:ascii="Arial" w:hAnsi="Arial" w:cs="Arial"/>
        </w:rPr>
        <w:t xml:space="preserve">ts of modifying their behaviour </w:t>
      </w:r>
      <w:hyperlink r:id="rId12" w:tooltip="View elaborations and additional details of VCPSCSO013" w:history="1">
        <w:r w:rsidR="004314DE">
          <w:rPr>
            <w:rStyle w:val="Hyperlink"/>
            <w:rFonts w:ascii="Arial" w:hAnsi="Arial" w:cs="Arial"/>
          </w:rPr>
          <w:t>(VCPSCSO013)</w:t>
        </w:r>
      </w:hyperlink>
    </w:p>
    <w:p w:rsidR="00E45895" w:rsidRPr="00E45895" w:rsidRDefault="00E45895" w:rsidP="00E45895">
      <w:pPr>
        <w:pStyle w:val="Heading3"/>
        <w:rPr>
          <w:rFonts w:ascii="Arial" w:hAnsi="Arial" w:cs="Arial"/>
        </w:rPr>
      </w:pPr>
      <w:r w:rsidRPr="00E45895">
        <w:rPr>
          <w:rFonts w:ascii="Arial" w:hAnsi="Arial" w:cs="Arial"/>
        </w:rPr>
        <w:t>Achievement Standards (excerpt only)</w:t>
      </w:r>
    </w:p>
    <w:p w:rsidR="005A0C3D" w:rsidRPr="004314DE" w:rsidRDefault="004314DE" w:rsidP="004314DE">
      <w:pPr>
        <w:shd w:val="clear" w:color="auto" w:fill="FFFFFF"/>
        <w:spacing w:after="240" w:line="240" w:lineRule="auto"/>
        <w:rPr>
          <w:rFonts w:ascii="Arial" w:hAnsi="Arial" w:cs="Arial"/>
        </w:rPr>
      </w:pPr>
      <w:r w:rsidRPr="004314DE">
        <w:rPr>
          <w:rFonts w:ascii="Arial" w:eastAsia="Times New Roman" w:hAnsi="Arial" w:cs="Arial"/>
          <w:lang w:eastAsia="en-AU"/>
        </w:rPr>
        <w:t xml:space="preserve">By the end of Level 2, students … demonstrate ways to interact with and care for others. </w:t>
      </w:r>
    </w:p>
    <w:p w:rsidR="00600622" w:rsidRDefault="00600622" w:rsidP="00600622">
      <w:pPr>
        <w:pStyle w:val="Heading2"/>
        <w:rPr>
          <w:rFonts w:ascii="Arial" w:hAnsi="Arial" w:cs="Arial"/>
        </w:rPr>
      </w:pPr>
      <w:r w:rsidRPr="00E45895">
        <w:rPr>
          <w:rFonts w:ascii="Arial" w:hAnsi="Arial" w:cs="Arial"/>
        </w:rPr>
        <w:t>Health and Physical Education</w:t>
      </w:r>
    </w:p>
    <w:p w:rsidR="00E45895" w:rsidRPr="00E45895" w:rsidRDefault="00E45895" w:rsidP="00E4589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Description</w:t>
      </w:r>
      <w:r w:rsidRPr="00E45895">
        <w:rPr>
          <w:rFonts w:ascii="Arial" w:hAnsi="Arial" w:cs="Arial"/>
        </w:rPr>
        <w:t>s</w:t>
      </w:r>
    </w:p>
    <w:p w:rsidR="00E45895" w:rsidRDefault="00E45895" w:rsidP="00E45895">
      <w:pPr>
        <w:rPr>
          <w:rFonts w:ascii="Arial" w:hAnsi="Arial" w:cs="Arial"/>
          <w:color w:val="333333"/>
        </w:rPr>
      </w:pPr>
      <w:r w:rsidRPr="00E45895">
        <w:rPr>
          <w:rFonts w:ascii="Arial" w:hAnsi="Arial" w:cs="Arial"/>
        </w:rPr>
        <w:t>Practise strategies they can use when they need help with a task, problem or situation at home and/or school</w:t>
      </w:r>
      <w:r w:rsidR="004314DE">
        <w:rPr>
          <w:rFonts w:ascii="Arial" w:hAnsi="Arial" w:cs="Arial"/>
        </w:rPr>
        <w:t xml:space="preserve"> </w:t>
      </w:r>
      <w:hyperlink r:id="rId13" w:tooltip="View elaborations and additional details of VCHPEP073" w:history="1">
        <w:r w:rsidR="004314DE">
          <w:rPr>
            <w:rStyle w:val="Hyperlink"/>
            <w:rFonts w:ascii="Arial" w:hAnsi="Arial" w:cs="Arial"/>
          </w:rPr>
          <w:t>(VCHPEP073)</w:t>
        </w:r>
      </w:hyperlink>
    </w:p>
    <w:p w:rsidR="006F5CF7" w:rsidRDefault="006F5CF7" w:rsidP="00E45895">
      <w:pPr>
        <w:rPr>
          <w:rFonts w:ascii="Arial" w:hAnsi="Arial" w:cs="Arial"/>
        </w:rPr>
      </w:pPr>
      <w:r w:rsidRPr="006F5CF7">
        <w:rPr>
          <w:rFonts w:ascii="Arial" w:hAnsi="Arial" w:cs="Arial"/>
        </w:rPr>
        <w:t xml:space="preserve">Describe ways to include others to make them feel that they belong </w:t>
      </w:r>
      <w:hyperlink r:id="rId14" w:tooltip="View elaborations and additional details of VCHPEP075" w:history="1">
        <w:r>
          <w:rPr>
            <w:rStyle w:val="Hyperlink"/>
            <w:rFonts w:ascii="Arial" w:hAnsi="Arial" w:cs="Arial"/>
          </w:rPr>
          <w:t>(VCHPEP075)</w:t>
        </w:r>
      </w:hyperlink>
    </w:p>
    <w:p w:rsidR="00E45895" w:rsidRPr="00E45895" w:rsidRDefault="00E45895" w:rsidP="00E45895">
      <w:pPr>
        <w:pStyle w:val="Heading3"/>
        <w:rPr>
          <w:rFonts w:ascii="Arial" w:hAnsi="Arial" w:cs="Arial"/>
        </w:rPr>
      </w:pPr>
      <w:r w:rsidRPr="00E45895">
        <w:rPr>
          <w:rFonts w:ascii="Arial" w:hAnsi="Arial" w:cs="Arial"/>
        </w:rPr>
        <w:t>Achievement Standards (excerpt only)</w:t>
      </w:r>
    </w:p>
    <w:p w:rsidR="00E45895" w:rsidRPr="004314DE" w:rsidRDefault="004314DE" w:rsidP="004314DE">
      <w:pPr>
        <w:shd w:val="clear" w:color="auto" w:fill="FFFFFF"/>
        <w:spacing w:after="240" w:line="240" w:lineRule="auto"/>
        <w:rPr>
          <w:rFonts w:ascii="Arial" w:hAnsi="Arial" w:cs="Arial"/>
          <w:b/>
        </w:rPr>
      </w:pPr>
      <w:r w:rsidRPr="004314DE">
        <w:rPr>
          <w:rFonts w:ascii="Arial" w:eastAsia="Times New Roman" w:hAnsi="Arial" w:cs="Arial"/>
          <w:lang w:eastAsia="en-AU"/>
        </w:rPr>
        <w:t xml:space="preserve">By the end of Level 2, students … demonstrate positive ways to interact with others. They select strategies at home and/or school to keep themselves healthy and safe and are able to ask for help with tasks or problems. </w:t>
      </w:r>
    </w:p>
    <w:p w:rsidR="00600622" w:rsidRDefault="00600622" w:rsidP="00600622">
      <w:pPr>
        <w:pStyle w:val="Heading1"/>
        <w:rPr>
          <w:rFonts w:ascii="Arial" w:hAnsi="Arial" w:cs="Arial"/>
        </w:rPr>
      </w:pPr>
      <w:r w:rsidRPr="00E45895">
        <w:rPr>
          <w:rFonts w:ascii="Arial" w:hAnsi="Arial" w:cs="Arial"/>
        </w:rPr>
        <w:t>Teaching and learning activities</w:t>
      </w:r>
    </w:p>
    <w:p w:rsidR="00E45895" w:rsidRPr="001441BE" w:rsidRDefault="00E45895" w:rsidP="00E45895">
      <w:pPr>
        <w:rPr>
          <w:rFonts w:ascii="Arial" w:hAnsi="Arial" w:cs="Arial"/>
        </w:rPr>
      </w:pPr>
      <w:r w:rsidRPr="001441BE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5" w:history="1">
        <w:r>
          <w:rPr>
            <w:rStyle w:val="Hyperlink"/>
            <w:rFonts w:ascii="Arial" w:hAnsi="Arial" w:cs="Arial"/>
            <w:bCs/>
            <w:i/>
          </w:rPr>
          <w:t>Level 1-2</w:t>
        </w:r>
        <w:r w:rsidRPr="001441BE">
          <w:rPr>
            <w:rStyle w:val="Hyperlink"/>
            <w:rFonts w:ascii="Arial" w:hAnsi="Arial" w:cs="Arial"/>
            <w:bCs/>
            <w:i/>
          </w:rPr>
          <w:t xml:space="preserve"> Resilience, Rights and Respectful Relationships</w:t>
        </w:r>
      </w:hyperlink>
      <w:r w:rsidRPr="001441BE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1441BE">
        <w:rPr>
          <w:rFonts w:ascii="Arial" w:hAnsi="Arial" w:cs="Arial"/>
        </w:rPr>
        <w:t>are designed to teach the knowledge, skills and understandings relating to positive ge</w:t>
      </w:r>
      <w:r>
        <w:rPr>
          <w:rFonts w:ascii="Arial" w:hAnsi="Arial" w:cs="Arial"/>
        </w:rPr>
        <w:t>nder relations for the Level 1-2</w:t>
      </w:r>
      <w:r w:rsidRPr="001441BE">
        <w:rPr>
          <w:rFonts w:ascii="Arial" w:hAnsi="Arial" w:cs="Arial"/>
        </w:rPr>
        <w:t>.</w:t>
      </w:r>
      <w:r>
        <w:rPr>
          <w:rFonts w:ascii="Arial" w:hAnsi="Arial" w:cs="Arial"/>
          <w:bCs/>
          <w:color w:val="333333"/>
        </w:rPr>
        <w:t xml:space="preserve"> See pages 57 to 6</w:t>
      </w:r>
      <w:r w:rsidRPr="001441BE">
        <w:rPr>
          <w:rFonts w:ascii="Arial" w:hAnsi="Arial" w:cs="Arial"/>
          <w:bCs/>
          <w:color w:val="333333"/>
        </w:rPr>
        <w:t>9.</w:t>
      </w:r>
    </w:p>
    <w:p w:rsidR="00E45895" w:rsidRPr="00E45895" w:rsidRDefault="00E45895" w:rsidP="003043CD">
      <w:pPr>
        <w:rPr>
          <w:rFonts w:ascii="Arial" w:hAnsi="Arial" w:cs="Arial"/>
        </w:rPr>
      </w:pPr>
      <w:r>
        <w:t xml:space="preserve">Activity </w:t>
      </w:r>
      <w:r>
        <w:rPr>
          <w:rFonts w:ascii="Arial" w:hAnsi="Arial" w:cs="Arial"/>
        </w:rPr>
        <w:t>1:</w:t>
      </w:r>
      <w:r w:rsidRPr="00E45895">
        <w:rPr>
          <w:rFonts w:ascii="Arial" w:hAnsi="Arial" w:cs="Arial"/>
        </w:rPr>
        <w:t xml:space="preserve"> What is fair play?</w:t>
      </w:r>
    </w:p>
    <w:p w:rsidR="00E45895" w:rsidRPr="00E45895" w:rsidRDefault="00E45895" w:rsidP="003043CD">
      <w:pPr>
        <w:pStyle w:val="VCAAtablecondensedheading"/>
        <w:spacing w:after="200"/>
        <w:rPr>
          <w:rFonts w:ascii="Arial" w:hAnsi="Arial"/>
        </w:rPr>
      </w:pPr>
      <w:r>
        <w:rPr>
          <w:rFonts w:ascii="Arial" w:hAnsi="Arial"/>
        </w:rPr>
        <w:t xml:space="preserve">Activity </w:t>
      </w:r>
      <w:r w:rsidRPr="00E45895">
        <w:rPr>
          <w:rFonts w:ascii="Arial" w:hAnsi="Arial"/>
        </w:rPr>
        <w:t>2</w:t>
      </w:r>
      <w:r>
        <w:rPr>
          <w:rFonts w:ascii="Arial" w:hAnsi="Arial"/>
        </w:rPr>
        <w:t>:</w:t>
      </w:r>
      <w:r w:rsidRPr="00E45895">
        <w:rPr>
          <w:rFonts w:ascii="Arial" w:hAnsi="Arial"/>
        </w:rPr>
        <w:t xml:space="preserve"> Creating a gender-friendly classroom</w:t>
      </w:r>
    </w:p>
    <w:p w:rsidR="00E45895" w:rsidRPr="00E45895" w:rsidRDefault="00E45895" w:rsidP="003043CD">
      <w:pPr>
        <w:pStyle w:val="VCAAtablecondensedheading"/>
        <w:spacing w:after="200"/>
        <w:rPr>
          <w:rFonts w:ascii="Arial" w:hAnsi="Arial"/>
        </w:rPr>
      </w:pPr>
      <w:r>
        <w:rPr>
          <w:rFonts w:ascii="Arial" w:hAnsi="Arial"/>
        </w:rPr>
        <w:t xml:space="preserve">Activity </w:t>
      </w:r>
      <w:r w:rsidRPr="00E45895">
        <w:rPr>
          <w:rFonts w:ascii="Arial" w:hAnsi="Arial"/>
        </w:rPr>
        <w:t>3</w:t>
      </w:r>
      <w:r>
        <w:rPr>
          <w:rFonts w:ascii="Arial" w:hAnsi="Arial"/>
        </w:rPr>
        <w:t>:</w:t>
      </w:r>
      <w:r w:rsidRPr="00E45895">
        <w:rPr>
          <w:rFonts w:ascii="Arial" w:hAnsi="Arial"/>
        </w:rPr>
        <w:t xml:space="preserve"> What is gender-based violence?</w:t>
      </w:r>
    </w:p>
    <w:p w:rsidR="00E45895" w:rsidRPr="00E45895" w:rsidRDefault="00E45895" w:rsidP="003043CD">
      <w:pPr>
        <w:pStyle w:val="VCAAtablecondensedheading"/>
        <w:spacing w:after="200"/>
        <w:rPr>
          <w:rFonts w:ascii="Arial" w:hAnsi="Arial"/>
        </w:rPr>
      </w:pPr>
      <w:r>
        <w:rPr>
          <w:rFonts w:ascii="Arial" w:hAnsi="Arial"/>
        </w:rPr>
        <w:t xml:space="preserve">Activity </w:t>
      </w:r>
      <w:r w:rsidRPr="00E45895">
        <w:rPr>
          <w:rFonts w:ascii="Arial" w:hAnsi="Arial"/>
        </w:rPr>
        <w:t>4</w:t>
      </w:r>
      <w:r>
        <w:rPr>
          <w:rFonts w:ascii="Arial" w:hAnsi="Arial"/>
        </w:rPr>
        <w:t>:</w:t>
      </w:r>
      <w:r w:rsidRPr="00E45895">
        <w:rPr>
          <w:rFonts w:ascii="Arial" w:hAnsi="Arial"/>
        </w:rPr>
        <w:t xml:space="preserve"> The opposite of violence is respect</w:t>
      </w:r>
    </w:p>
    <w:p w:rsidR="00E45895" w:rsidRDefault="00E45895" w:rsidP="003043CD">
      <w:r>
        <w:rPr>
          <w:rFonts w:ascii="Arial" w:hAnsi="Arial" w:cs="Arial"/>
        </w:rPr>
        <w:t xml:space="preserve">Activity </w:t>
      </w:r>
      <w:r w:rsidRPr="00E45895">
        <w:rPr>
          <w:rFonts w:ascii="Arial" w:hAnsi="Arial" w:cs="Arial"/>
        </w:rPr>
        <w:t>5</w:t>
      </w:r>
      <w:r>
        <w:rPr>
          <w:rFonts w:ascii="Arial" w:hAnsi="Arial" w:cs="Arial"/>
        </w:rPr>
        <w:t>:</w:t>
      </w:r>
      <w:r w:rsidRPr="00E45895">
        <w:rPr>
          <w:rFonts w:ascii="Arial" w:hAnsi="Arial" w:cs="Arial"/>
        </w:rPr>
        <w:t xml:space="preserve"> Respect my space – respect my body</w:t>
      </w:r>
    </w:p>
    <w:p w:rsidR="00600622" w:rsidRPr="00E45895" w:rsidRDefault="00600622" w:rsidP="00600622">
      <w:pPr>
        <w:pStyle w:val="Heading1"/>
        <w:rPr>
          <w:rFonts w:ascii="Arial" w:hAnsi="Arial" w:cs="Arial"/>
        </w:rPr>
      </w:pPr>
      <w:r w:rsidRPr="00E45895">
        <w:rPr>
          <w:rFonts w:ascii="Arial" w:hAnsi="Arial" w:cs="Arial"/>
        </w:rPr>
        <w:lastRenderedPageBreak/>
        <w:t>Assessment ideas</w:t>
      </w:r>
    </w:p>
    <w:p w:rsidR="00B66053" w:rsidRPr="00E45895" w:rsidRDefault="00E45895" w:rsidP="00E45895">
      <w:pPr>
        <w:pStyle w:val="Heading2"/>
        <w:rPr>
          <w:rFonts w:ascii="Arial" w:hAnsi="Arial" w:cs="Arial"/>
        </w:rPr>
      </w:pPr>
      <w:r w:rsidRPr="00E45895">
        <w:rPr>
          <w:rFonts w:ascii="Arial" w:hAnsi="Arial" w:cs="Arial"/>
        </w:rPr>
        <w:t>Pre-assessment</w:t>
      </w:r>
    </w:p>
    <w:p w:rsidR="00D1333F" w:rsidRPr="00D1333F" w:rsidRDefault="00D1333F" w:rsidP="00D1333F">
      <w:pPr>
        <w:pStyle w:val="Heading3"/>
        <w:rPr>
          <w:rFonts w:ascii="Arial" w:hAnsi="Arial" w:cs="Arial"/>
        </w:rPr>
      </w:pPr>
      <w:r w:rsidRPr="00D1333F">
        <w:rPr>
          <w:rFonts w:ascii="Arial" w:hAnsi="Arial" w:cs="Arial"/>
        </w:rPr>
        <w:t>Characteristics of respect</w:t>
      </w:r>
    </w:p>
    <w:p w:rsidR="00B66053" w:rsidRPr="00E45895" w:rsidRDefault="00D1333F" w:rsidP="002314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Ask </w:t>
      </w:r>
      <w:r w:rsidR="00231460">
        <w:rPr>
          <w:rFonts w:ascii="Arial" w:hAnsi="Arial" w:cs="Arial"/>
        </w:rPr>
        <w:t xml:space="preserve">students </w:t>
      </w:r>
      <w:r>
        <w:rPr>
          <w:rFonts w:ascii="Arial" w:hAnsi="Arial" w:cs="Arial"/>
        </w:rPr>
        <w:t xml:space="preserve">to list </w:t>
      </w:r>
      <w:r w:rsidR="00231460">
        <w:rPr>
          <w:rFonts w:ascii="Arial" w:hAnsi="Arial" w:cs="Arial"/>
        </w:rPr>
        <w:t xml:space="preserve">the characteristics of a respectful classroom to assess students understanding of the concept of respect. </w:t>
      </w:r>
    </w:p>
    <w:p w:rsidR="00C81314" w:rsidRPr="00E45895" w:rsidRDefault="00C81314" w:rsidP="00B66053">
      <w:pPr>
        <w:rPr>
          <w:rFonts w:ascii="Arial" w:hAnsi="Arial" w:cs="Arial"/>
        </w:rPr>
      </w:pPr>
      <w:r w:rsidRPr="00C12C22">
        <w:rPr>
          <w:rFonts w:ascii="Arial" w:hAnsi="Arial" w:cs="Arial"/>
        </w:rPr>
        <w:t xml:space="preserve">Refer to the assessment rubric </w:t>
      </w:r>
      <w:r w:rsidRPr="007E636D">
        <w:rPr>
          <w:rFonts w:ascii="Arial" w:hAnsi="Arial" w:cs="Arial"/>
        </w:rPr>
        <w:t xml:space="preserve">on </w:t>
      </w:r>
      <w:r w:rsidR="00D1333F">
        <w:rPr>
          <w:rFonts w:ascii="Arial" w:hAnsi="Arial" w:cs="Arial"/>
        </w:rPr>
        <w:t>page 5</w:t>
      </w:r>
      <w:r w:rsidRPr="007E636D">
        <w:rPr>
          <w:rFonts w:ascii="Arial" w:hAnsi="Arial" w:cs="Arial"/>
        </w:rPr>
        <w:t xml:space="preserve"> to identify where</w:t>
      </w:r>
      <w:r w:rsidRPr="00C12C22">
        <w:rPr>
          <w:rFonts w:ascii="Arial" w:hAnsi="Arial" w:cs="Arial"/>
        </w:rPr>
        <w:t xml:space="preserve"> students are located on the Victorian Curriculum F-10 continuum.</w:t>
      </w:r>
    </w:p>
    <w:p w:rsidR="00B66053" w:rsidRPr="00E45895" w:rsidRDefault="00E45895" w:rsidP="00E45895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Ongoing formative assessment</w:t>
      </w:r>
    </w:p>
    <w:p w:rsidR="00AD6099" w:rsidRDefault="00AD6099" w:rsidP="00AD6099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 xml:space="preserve">Building </w:t>
      </w:r>
      <w:r w:rsidR="00695F92">
        <w:rPr>
          <w:rFonts w:ascii="Arial" w:hAnsi="Arial" w:cs="Arial"/>
        </w:rPr>
        <w:t xml:space="preserve">and using </w:t>
      </w:r>
      <w:r>
        <w:rPr>
          <w:rFonts w:ascii="Arial" w:hAnsi="Arial" w:cs="Arial"/>
        </w:rPr>
        <w:t>an anchor chart</w:t>
      </w:r>
    </w:p>
    <w:p w:rsidR="00AD6099" w:rsidRDefault="00AD6099" w:rsidP="00AD60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 student ideas </w:t>
      </w:r>
      <w:r w:rsidR="00231460">
        <w:rPr>
          <w:rFonts w:ascii="Arial" w:hAnsi="Arial" w:cs="Arial"/>
        </w:rPr>
        <w:t xml:space="preserve">generated in the </w:t>
      </w:r>
      <w:r w:rsidR="00054A33">
        <w:rPr>
          <w:rFonts w:ascii="Arial" w:hAnsi="Arial" w:cs="Arial"/>
        </w:rPr>
        <w:t>‘</w:t>
      </w:r>
      <w:r w:rsidR="00905293">
        <w:rPr>
          <w:rFonts w:ascii="Arial" w:hAnsi="Arial" w:cs="Arial"/>
        </w:rPr>
        <w:t>Characteristics of respect</w:t>
      </w:r>
      <w:r w:rsidR="00054A33">
        <w:rPr>
          <w:rFonts w:ascii="Arial" w:hAnsi="Arial" w:cs="Arial"/>
        </w:rPr>
        <w:t>’</w:t>
      </w:r>
      <w:r w:rsidR="00905293">
        <w:rPr>
          <w:rFonts w:ascii="Arial" w:hAnsi="Arial" w:cs="Arial"/>
        </w:rPr>
        <w:t xml:space="preserve"> task</w:t>
      </w:r>
      <w:r w:rsidR="00231460">
        <w:rPr>
          <w:rFonts w:ascii="Arial" w:hAnsi="Arial" w:cs="Arial"/>
        </w:rPr>
        <w:t xml:space="preserve"> (above) </w:t>
      </w:r>
      <w:r>
        <w:rPr>
          <w:rFonts w:ascii="Arial" w:hAnsi="Arial" w:cs="Arial"/>
        </w:rPr>
        <w:t>to</w:t>
      </w:r>
      <w:r w:rsidRPr="00E45895">
        <w:rPr>
          <w:rFonts w:ascii="Arial" w:hAnsi="Arial" w:cs="Arial"/>
        </w:rPr>
        <w:t xml:space="preserve"> create an anchor chart </w:t>
      </w:r>
      <w:r>
        <w:rPr>
          <w:rFonts w:ascii="Arial" w:hAnsi="Arial" w:cs="Arial"/>
        </w:rPr>
        <w:t xml:space="preserve">in response to the question </w:t>
      </w:r>
      <w:r w:rsidR="00054A33">
        <w:rPr>
          <w:rFonts w:ascii="Arial" w:hAnsi="Arial" w:cs="Arial"/>
        </w:rPr>
        <w:t>‘</w:t>
      </w:r>
      <w:r>
        <w:rPr>
          <w:rFonts w:ascii="Arial" w:hAnsi="Arial" w:cs="Arial"/>
        </w:rPr>
        <w:t>What does a respectful classroom look like?’</w:t>
      </w:r>
      <w:r w:rsidRPr="00E458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Involve students in creating the anchor chart, for example students could take and annotate photographs of respectful behaviour in the classroom.</w:t>
      </w:r>
    </w:p>
    <w:p w:rsidR="00AD6099" w:rsidRDefault="00AD6099" w:rsidP="00AD6099">
      <w:pPr>
        <w:rPr>
          <w:rFonts w:ascii="Arial" w:hAnsi="Arial" w:cs="Arial"/>
        </w:rPr>
      </w:pPr>
      <w:r>
        <w:rPr>
          <w:rFonts w:ascii="Arial" w:hAnsi="Arial" w:cs="Arial"/>
        </w:rPr>
        <w:t>The anchor chart can be used for student self-reflections</w:t>
      </w:r>
      <w:r w:rsidRPr="00E458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about respectful relationships. For example, ask students to use the anchor chart to identify which respectful behaviours were being demonstrated in a particular activity.</w:t>
      </w:r>
    </w:p>
    <w:p w:rsidR="00AD6099" w:rsidRDefault="00AD6099" w:rsidP="00AD60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See: </w:t>
      </w:r>
      <w:r w:rsidRPr="007E636D">
        <w:rPr>
          <w:rFonts w:ascii="Arial" w:hAnsi="Arial" w:cs="Arial"/>
        </w:rPr>
        <w:t xml:space="preserve">Resources on </w:t>
      </w:r>
      <w:r w:rsidR="00D1333F">
        <w:rPr>
          <w:rFonts w:ascii="Arial" w:hAnsi="Arial" w:cs="Arial"/>
        </w:rPr>
        <w:t>page 3</w:t>
      </w:r>
      <w:r w:rsidRPr="007E636D">
        <w:rPr>
          <w:rFonts w:ascii="Arial" w:hAnsi="Arial" w:cs="Arial"/>
        </w:rPr>
        <w:t xml:space="preserve"> for information</w:t>
      </w:r>
      <w:r>
        <w:rPr>
          <w:rFonts w:ascii="Arial" w:hAnsi="Arial" w:cs="Arial"/>
        </w:rPr>
        <w:t xml:space="preserve"> about designing and using anchor charts.</w:t>
      </w:r>
    </w:p>
    <w:p w:rsidR="00B66053" w:rsidRPr="00E45895" w:rsidRDefault="00184307" w:rsidP="00E45895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</w:t>
      </w:r>
      <w:r w:rsidR="00E45895">
        <w:rPr>
          <w:rFonts w:ascii="Arial" w:hAnsi="Arial" w:cs="Arial"/>
        </w:rPr>
        <w:t>ssessment</w:t>
      </w:r>
    </w:p>
    <w:p w:rsidR="00AD6099" w:rsidRPr="00141D18" w:rsidRDefault="00AD6099" w:rsidP="00AD6099">
      <w:pPr>
        <w:pStyle w:val="Heading3"/>
        <w:rPr>
          <w:rFonts w:ascii="Arial" w:hAnsi="Arial" w:cs="Arial"/>
        </w:rPr>
      </w:pPr>
      <w:r w:rsidRPr="00141D18">
        <w:rPr>
          <w:rFonts w:ascii="Arial" w:hAnsi="Arial" w:cs="Arial"/>
        </w:rPr>
        <w:t>Create a respect wheel</w:t>
      </w:r>
    </w:p>
    <w:p w:rsidR="00AD6099" w:rsidRDefault="00AD6099" w:rsidP="00AD6099">
      <w:pPr>
        <w:rPr>
          <w:rFonts w:ascii="Arial" w:hAnsi="Arial" w:cs="Arial"/>
        </w:rPr>
      </w:pPr>
      <w:r>
        <w:rPr>
          <w:rFonts w:ascii="Arial" w:hAnsi="Arial" w:cs="Arial"/>
        </w:rPr>
        <w:t>Provide students with a range of words on individual cards that are characteristics of either respectful or disrespectful behaviour. Words could include: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angry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rude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friendly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bossy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helpful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loud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sharing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selfish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hurtful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caring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gentle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trusting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polite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cross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upsetting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annoying</w:t>
            </w:r>
          </w:p>
        </w:tc>
      </w:tr>
      <w:tr w:rsidR="00AD6099" w:rsidTr="00AD6099">
        <w:trPr>
          <w:trHeight w:val="567"/>
        </w:trPr>
        <w:tc>
          <w:tcPr>
            <w:tcW w:w="3080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honest</w:t>
            </w:r>
          </w:p>
        </w:tc>
        <w:tc>
          <w:tcPr>
            <w:tcW w:w="3081" w:type="dxa"/>
            <w:vAlign w:val="center"/>
          </w:tcPr>
          <w:p w:rsidR="00AD6099" w:rsidRDefault="00AD6099" w:rsidP="00AD60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funny</w:t>
            </w:r>
          </w:p>
        </w:tc>
      </w:tr>
    </w:tbl>
    <w:p w:rsidR="00AD6099" w:rsidRDefault="00AD6099" w:rsidP="00AD6099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 Ask students to select </w:t>
      </w:r>
      <w:r w:rsidR="00054A33">
        <w:rPr>
          <w:rFonts w:ascii="Arial" w:hAnsi="Arial" w:cs="Arial"/>
        </w:rPr>
        <w:t>four</w:t>
      </w:r>
      <w:r>
        <w:rPr>
          <w:rFonts w:ascii="Arial" w:hAnsi="Arial" w:cs="Arial"/>
        </w:rPr>
        <w:t xml:space="preserve"> or </w:t>
      </w:r>
      <w:r w:rsidR="00054A33">
        <w:rPr>
          <w:rFonts w:ascii="Arial" w:hAnsi="Arial" w:cs="Arial"/>
        </w:rPr>
        <w:t>five</w:t>
      </w:r>
      <w:r>
        <w:rPr>
          <w:rFonts w:ascii="Arial" w:hAnsi="Arial" w:cs="Arial"/>
        </w:rPr>
        <w:t xml:space="preserve"> words they associate with respect. </w:t>
      </w:r>
      <w:r w:rsidRPr="00E45895">
        <w:rPr>
          <w:rFonts w:ascii="Arial" w:hAnsi="Arial" w:cs="Arial"/>
        </w:rPr>
        <w:t xml:space="preserve">Students create a </w:t>
      </w:r>
      <w:r>
        <w:rPr>
          <w:rFonts w:ascii="Arial" w:hAnsi="Arial" w:cs="Arial"/>
        </w:rPr>
        <w:t xml:space="preserve">wheel diagram to respond to the prompt ‘Respectful behaviour is being…’ to highlight the characteristics of </w:t>
      </w:r>
      <w:r w:rsidRPr="00E45895">
        <w:rPr>
          <w:rFonts w:ascii="Arial" w:hAnsi="Arial" w:cs="Arial"/>
        </w:rPr>
        <w:t>respect</w:t>
      </w:r>
      <w:r>
        <w:rPr>
          <w:rFonts w:ascii="Arial" w:hAnsi="Arial" w:cs="Arial"/>
        </w:rPr>
        <w:t>ful behaviour</w:t>
      </w:r>
      <w:r w:rsidRPr="00E458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An example has been provided below.</w:t>
      </w:r>
      <w:r w:rsidRPr="00E45895">
        <w:rPr>
          <w:rFonts w:ascii="Arial" w:hAnsi="Arial" w:cs="Arial"/>
        </w:rPr>
        <w:t xml:space="preserve"> </w:t>
      </w:r>
    </w:p>
    <w:p w:rsidR="00AD6099" w:rsidRPr="00E45895" w:rsidRDefault="00AD6099" w:rsidP="00AD609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0688C7E7" wp14:editId="4869AAEE">
            <wp:extent cx="5486400" cy="3200400"/>
            <wp:effectExtent l="0" t="38100" r="0" b="571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8020C" w:rsidRDefault="00D04FA3" w:rsidP="00B660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Ask students to share their respect wheel with others in the class. </w:t>
      </w:r>
      <w:r w:rsidR="0028020C">
        <w:rPr>
          <w:rFonts w:ascii="Arial" w:hAnsi="Arial" w:cs="Arial"/>
        </w:rPr>
        <w:t>Students can be prompted with questions such as:</w:t>
      </w:r>
    </w:p>
    <w:p w:rsidR="0028020C" w:rsidRDefault="002D72CC" w:rsidP="0028020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What can we do to be kind or helpful to others in our class?</w:t>
      </w:r>
    </w:p>
    <w:p w:rsidR="002D72CC" w:rsidRDefault="002D72CC" w:rsidP="0028020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Can girls and boys share equipment?</w:t>
      </w:r>
    </w:p>
    <w:p w:rsidR="002D72CC" w:rsidRPr="0028020C" w:rsidRDefault="002D72CC" w:rsidP="0028020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Can girls and boys be friends and play together?</w:t>
      </w:r>
    </w:p>
    <w:p w:rsidR="00AD6099" w:rsidRDefault="003B425C" w:rsidP="00B66053">
      <w:pPr>
        <w:rPr>
          <w:rFonts w:ascii="Arial" w:hAnsi="Arial" w:cs="Arial"/>
        </w:rPr>
      </w:pPr>
      <w:r>
        <w:rPr>
          <w:rFonts w:ascii="Arial" w:hAnsi="Arial" w:cs="Arial"/>
        </w:rPr>
        <w:t>Respect wheels can be displayed around the classroom.</w:t>
      </w:r>
      <w:r w:rsidR="00E25ACF">
        <w:rPr>
          <w:rFonts w:ascii="Arial" w:hAnsi="Arial" w:cs="Arial"/>
        </w:rPr>
        <w:t xml:space="preserve"> Use the respect wheels to assess students understanding of the characteristics of respectful behaviour.</w:t>
      </w:r>
    </w:p>
    <w:p w:rsidR="005A2E0B" w:rsidRPr="005A2E0B" w:rsidRDefault="005A2E0B" w:rsidP="005A2E0B">
      <w:pPr>
        <w:pStyle w:val="Heading3"/>
        <w:rPr>
          <w:rFonts w:ascii="Arial" w:hAnsi="Arial" w:cs="Arial"/>
        </w:rPr>
      </w:pPr>
      <w:r w:rsidRPr="005A2E0B">
        <w:rPr>
          <w:rFonts w:ascii="Arial" w:hAnsi="Arial" w:cs="Arial"/>
        </w:rPr>
        <w:t>No, Go, Tell</w:t>
      </w:r>
    </w:p>
    <w:p w:rsidR="00566A40" w:rsidRDefault="008A36DE" w:rsidP="00B66053">
      <w:pPr>
        <w:rPr>
          <w:rFonts w:ascii="Arial" w:hAnsi="Arial" w:cs="Arial"/>
        </w:rPr>
      </w:pPr>
      <w:r>
        <w:rPr>
          <w:rFonts w:ascii="Arial" w:hAnsi="Arial" w:cs="Arial"/>
        </w:rPr>
        <w:t>Give students one of the</w:t>
      </w:r>
      <w:r w:rsidR="005A2E0B" w:rsidRPr="005A2E0B">
        <w:rPr>
          <w:rFonts w:ascii="Arial" w:hAnsi="Arial" w:cs="Arial"/>
        </w:rPr>
        <w:t xml:space="preserve"> scenarios from </w:t>
      </w:r>
      <w:r w:rsidR="00054A33">
        <w:rPr>
          <w:rFonts w:ascii="Arial" w:hAnsi="Arial" w:cs="Arial"/>
        </w:rPr>
        <w:t>‘A</w:t>
      </w:r>
      <w:r w:rsidR="005A2E0B" w:rsidRPr="005A2E0B">
        <w:rPr>
          <w:rFonts w:ascii="Arial" w:hAnsi="Arial" w:cs="Arial"/>
        </w:rPr>
        <w:t>ctivity 5: Respect my space, respect my body</w:t>
      </w:r>
      <w:r w:rsidR="00054A33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. </w:t>
      </w:r>
      <w:r w:rsidR="00E25ACF">
        <w:rPr>
          <w:rFonts w:ascii="Arial" w:hAnsi="Arial" w:cs="Arial"/>
        </w:rPr>
        <w:t xml:space="preserve">Use the scenario to assess students understanding of the </w:t>
      </w:r>
      <w:r w:rsidR="00054A33">
        <w:rPr>
          <w:rFonts w:ascii="Arial" w:hAnsi="Arial" w:cs="Arial"/>
        </w:rPr>
        <w:t>‘</w:t>
      </w:r>
      <w:r w:rsidR="00E25ACF">
        <w:rPr>
          <w:rFonts w:ascii="Arial" w:hAnsi="Arial" w:cs="Arial"/>
        </w:rPr>
        <w:t>No, Go, Tell model</w:t>
      </w:r>
      <w:r w:rsidR="00054A33">
        <w:rPr>
          <w:rFonts w:ascii="Arial" w:hAnsi="Arial" w:cs="Arial"/>
        </w:rPr>
        <w:t>’</w:t>
      </w:r>
      <w:r w:rsidR="00E25ACF">
        <w:rPr>
          <w:rFonts w:ascii="Arial" w:hAnsi="Arial" w:cs="Arial"/>
        </w:rPr>
        <w:t xml:space="preserve"> for seeking help in situations that might make them feel uncomfortable or scared.</w:t>
      </w:r>
      <w:r w:rsidR="005A2E0B" w:rsidRPr="005A2E0B">
        <w:rPr>
          <w:rFonts w:ascii="Arial" w:hAnsi="Arial" w:cs="Arial"/>
        </w:rPr>
        <w:t xml:space="preserve"> </w:t>
      </w:r>
      <w:r w:rsidR="00231460">
        <w:rPr>
          <w:rFonts w:ascii="Arial" w:hAnsi="Arial" w:cs="Arial"/>
        </w:rPr>
        <w:t>S</w:t>
      </w:r>
      <w:r w:rsidR="005A2E0B" w:rsidRPr="005A2E0B">
        <w:rPr>
          <w:rFonts w:ascii="Arial" w:hAnsi="Arial" w:cs="Arial"/>
        </w:rPr>
        <w:t xml:space="preserve">tudents </w:t>
      </w:r>
      <w:r w:rsidR="005A2E0B">
        <w:rPr>
          <w:rFonts w:ascii="Arial" w:hAnsi="Arial" w:cs="Arial"/>
        </w:rPr>
        <w:t xml:space="preserve">use the </w:t>
      </w:r>
      <w:r w:rsidR="00054A33">
        <w:rPr>
          <w:rFonts w:ascii="Arial" w:hAnsi="Arial" w:cs="Arial"/>
        </w:rPr>
        <w:t>‘</w:t>
      </w:r>
      <w:r w:rsidR="00566A40">
        <w:rPr>
          <w:rFonts w:ascii="Arial" w:hAnsi="Arial" w:cs="Arial"/>
        </w:rPr>
        <w:t>No</w:t>
      </w:r>
      <w:r w:rsidR="00D43D9F">
        <w:rPr>
          <w:rFonts w:ascii="Arial" w:hAnsi="Arial" w:cs="Arial"/>
        </w:rPr>
        <w:t>, Go, Tell worksheet</w:t>
      </w:r>
      <w:r w:rsidR="00054A33">
        <w:rPr>
          <w:rFonts w:ascii="Arial" w:hAnsi="Arial" w:cs="Arial"/>
        </w:rPr>
        <w:t>’</w:t>
      </w:r>
      <w:r w:rsidR="00D43D9F">
        <w:rPr>
          <w:rFonts w:ascii="Arial" w:hAnsi="Arial" w:cs="Arial"/>
        </w:rPr>
        <w:t xml:space="preserve"> (see page 4</w:t>
      </w:r>
      <w:r w:rsidR="00566A40">
        <w:rPr>
          <w:rFonts w:ascii="Arial" w:hAnsi="Arial" w:cs="Arial"/>
        </w:rPr>
        <w:t>) to either write or draw their response to the scenario.</w:t>
      </w:r>
    </w:p>
    <w:p w:rsidR="00566A40" w:rsidRDefault="00566A40" w:rsidP="00B66053">
      <w:pPr>
        <w:rPr>
          <w:rFonts w:ascii="Arial" w:hAnsi="Arial" w:cs="Arial"/>
        </w:rPr>
      </w:pPr>
      <w:r>
        <w:rPr>
          <w:rFonts w:ascii="Arial" w:hAnsi="Arial" w:cs="Arial"/>
        </w:rPr>
        <w:t>No – what would they say?</w:t>
      </w:r>
    </w:p>
    <w:p w:rsidR="00566A40" w:rsidRDefault="00566A40" w:rsidP="00B66053">
      <w:pPr>
        <w:rPr>
          <w:rFonts w:ascii="Arial" w:hAnsi="Arial" w:cs="Arial"/>
        </w:rPr>
      </w:pPr>
      <w:r>
        <w:rPr>
          <w:rFonts w:ascii="Arial" w:hAnsi="Arial" w:cs="Arial"/>
        </w:rPr>
        <w:t>Go – where would they go?</w:t>
      </w:r>
    </w:p>
    <w:p w:rsidR="00566A40" w:rsidRDefault="00566A40" w:rsidP="00B66053">
      <w:pPr>
        <w:rPr>
          <w:rFonts w:ascii="Arial" w:hAnsi="Arial" w:cs="Arial"/>
        </w:rPr>
      </w:pPr>
      <w:r>
        <w:rPr>
          <w:rFonts w:ascii="Arial" w:hAnsi="Arial" w:cs="Arial"/>
        </w:rPr>
        <w:t>Tell – who would they tell?</w:t>
      </w:r>
    </w:p>
    <w:p w:rsidR="00C81314" w:rsidRDefault="00C81314" w:rsidP="00B66053">
      <w:pPr>
        <w:rPr>
          <w:rFonts w:ascii="Arial" w:hAnsi="Arial" w:cs="Arial"/>
        </w:rPr>
      </w:pPr>
      <w:r w:rsidRPr="00C12C22">
        <w:rPr>
          <w:rFonts w:ascii="Arial" w:hAnsi="Arial" w:cs="Arial"/>
        </w:rPr>
        <w:t xml:space="preserve">Refer to the assessment rubric </w:t>
      </w:r>
      <w:r w:rsidRPr="007E636D">
        <w:rPr>
          <w:rFonts w:ascii="Arial" w:hAnsi="Arial" w:cs="Arial"/>
        </w:rPr>
        <w:t xml:space="preserve">on </w:t>
      </w:r>
      <w:r w:rsidR="00D1333F">
        <w:rPr>
          <w:rFonts w:ascii="Arial" w:hAnsi="Arial" w:cs="Arial"/>
        </w:rPr>
        <w:t>page 5</w:t>
      </w:r>
      <w:r w:rsidRPr="007E636D">
        <w:rPr>
          <w:rFonts w:ascii="Arial" w:hAnsi="Arial" w:cs="Arial"/>
        </w:rPr>
        <w:t xml:space="preserve"> to identify</w:t>
      </w:r>
      <w:r w:rsidRPr="00C12C22">
        <w:rPr>
          <w:rFonts w:ascii="Arial" w:hAnsi="Arial" w:cs="Arial"/>
        </w:rPr>
        <w:t xml:space="preserve"> where students are located on the Victorian Curriculum F-10 continuum.</w:t>
      </w:r>
    </w:p>
    <w:p w:rsidR="009036C9" w:rsidRPr="00570816" w:rsidRDefault="009036C9" w:rsidP="00570816">
      <w:pPr>
        <w:pStyle w:val="Heading1"/>
        <w:rPr>
          <w:rFonts w:ascii="Arial" w:hAnsi="Arial" w:cs="Arial"/>
        </w:rPr>
      </w:pPr>
      <w:r w:rsidRPr="00570816">
        <w:rPr>
          <w:rFonts w:ascii="Arial" w:hAnsi="Arial" w:cs="Arial"/>
        </w:rPr>
        <w:t>Resources</w:t>
      </w:r>
    </w:p>
    <w:p w:rsidR="009036C9" w:rsidRDefault="00DC2E2D" w:rsidP="00B66053">
      <w:pPr>
        <w:rPr>
          <w:rStyle w:val="Hyperlink"/>
          <w:rFonts w:ascii="Arial" w:hAnsi="Arial" w:cs="Arial"/>
        </w:rPr>
      </w:pPr>
      <w:hyperlink r:id="rId21" w:history="1">
        <w:r w:rsidR="009036C9" w:rsidRPr="009036C9">
          <w:rPr>
            <w:rStyle w:val="Hyperlink"/>
            <w:rFonts w:ascii="Arial" w:hAnsi="Arial" w:cs="Arial"/>
          </w:rPr>
          <w:t>Anchor charts: Making thinking visible</w:t>
        </w:r>
      </w:hyperlink>
    </w:p>
    <w:p w:rsidR="008A36DE" w:rsidRDefault="00DC2E2D" w:rsidP="00B66053">
      <w:pPr>
        <w:rPr>
          <w:rStyle w:val="Hyperlink"/>
          <w:rFonts w:ascii="Arial" w:hAnsi="Arial" w:cs="Arial"/>
        </w:rPr>
      </w:pPr>
      <w:hyperlink r:id="rId22" w:history="1">
        <w:r w:rsidR="00723C92" w:rsidRPr="00723C92">
          <w:rPr>
            <w:rStyle w:val="Hyperlink"/>
            <w:rFonts w:ascii="Arial" w:hAnsi="Arial" w:cs="Arial"/>
          </w:rPr>
          <w:t>Anchor charts 101: Why and how to use them</w:t>
        </w:r>
      </w:hyperlink>
    </w:p>
    <w:p w:rsidR="008A36DE" w:rsidRPr="008A36DE" w:rsidRDefault="008A36DE" w:rsidP="00566A40">
      <w:pPr>
        <w:pStyle w:val="Title"/>
      </w:pPr>
      <w:r>
        <w:rPr>
          <w:rStyle w:val="Hyperlink"/>
          <w:rFonts w:ascii="Arial" w:hAnsi="Arial" w:cs="Arial"/>
        </w:rPr>
        <w:br w:type="page"/>
      </w:r>
      <w:r w:rsidRPr="008A36DE">
        <w:lastRenderedPageBreak/>
        <w:t>No, Go, Tell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A36DE" w:rsidTr="008A36DE">
        <w:trPr>
          <w:trHeight w:val="4139"/>
        </w:trPr>
        <w:tc>
          <w:tcPr>
            <w:tcW w:w="4621" w:type="dxa"/>
          </w:tcPr>
          <w:p w:rsidR="008A36DE" w:rsidRDefault="008A36DE" w:rsidP="00B66053">
            <w:pPr>
              <w:rPr>
                <w:rFonts w:ascii="Arial" w:hAnsi="Arial" w:cs="Arial"/>
                <w:sz w:val="144"/>
                <w:szCs w:val="144"/>
              </w:rPr>
            </w:pPr>
            <w:r w:rsidRPr="008A36DE">
              <w:rPr>
                <w:rFonts w:ascii="Arial" w:hAnsi="Arial" w:cs="Arial"/>
                <w:sz w:val="144"/>
                <w:szCs w:val="144"/>
              </w:rPr>
              <w:t>No</w:t>
            </w:r>
          </w:p>
          <w:p w:rsidR="002F31CC" w:rsidRPr="002F31CC" w:rsidRDefault="002F31CC" w:rsidP="002F31C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4621" w:type="dxa"/>
          </w:tcPr>
          <w:p w:rsidR="008A36DE" w:rsidRDefault="008A36DE" w:rsidP="00B66053">
            <w:pPr>
              <w:rPr>
                <w:rFonts w:ascii="Arial" w:hAnsi="Arial" w:cs="Arial"/>
              </w:rPr>
            </w:pPr>
          </w:p>
        </w:tc>
      </w:tr>
      <w:tr w:rsidR="008A36DE" w:rsidTr="008A36DE">
        <w:trPr>
          <w:trHeight w:val="4139"/>
        </w:trPr>
        <w:tc>
          <w:tcPr>
            <w:tcW w:w="4621" w:type="dxa"/>
          </w:tcPr>
          <w:p w:rsidR="008A36DE" w:rsidRPr="008A36DE" w:rsidRDefault="008A36DE" w:rsidP="00B66053">
            <w:pPr>
              <w:rPr>
                <w:rFonts w:ascii="Arial" w:hAnsi="Arial" w:cs="Arial"/>
                <w:sz w:val="144"/>
                <w:szCs w:val="144"/>
              </w:rPr>
            </w:pPr>
            <w:r w:rsidRPr="008A36DE">
              <w:rPr>
                <w:rFonts w:ascii="Arial" w:hAnsi="Arial" w:cs="Arial"/>
                <w:sz w:val="144"/>
                <w:szCs w:val="144"/>
              </w:rPr>
              <w:t>Go</w:t>
            </w:r>
          </w:p>
        </w:tc>
        <w:tc>
          <w:tcPr>
            <w:tcW w:w="4621" w:type="dxa"/>
          </w:tcPr>
          <w:p w:rsidR="008A36DE" w:rsidRDefault="008A36DE" w:rsidP="00B66053">
            <w:pPr>
              <w:rPr>
                <w:rFonts w:ascii="Arial" w:hAnsi="Arial" w:cs="Arial"/>
              </w:rPr>
            </w:pPr>
          </w:p>
        </w:tc>
      </w:tr>
      <w:tr w:rsidR="008A36DE" w:rsidTr="008A36DE">
        <w:trPr>
          <w:trHeight w:val="4139"/>
        </w:trPr>
        <w:tc>
          <w:tcPr>
            <w:tcW w:w="4621" w:type="dxa"/>
          </w:tcPr>
          <w:p w:rsidR="008A36DE" w:rsidRPr="008A36DE" w:rsidRDefault="008A36DE" w:rsidP="00B66053">
            <w:pPr>
              <w:rPr>
                <w:rFonts w:ascii="Arial" w:hAnsi="Arial" w:cs="Arial"/>
                <w:sz w:val="144"/>
                <w:szCs w:val="144"/>
              </w:rPr>
            </w:pPr>
            <w:r w:rsidRPr="008A36DE">
              <w:rPr>
                <w:rFonts w:ascii="Arial" w:hAnsi="Arial" w:cs="Arial"/>
                <w:sz w:val="144"/>
                <w:szCs w:val="144"/>
              </w:rPr>
              <w:t>Tell</w:t>
            </w:r>
          </w:p>
        </w:tc>
        <w:tc>
          <w:tcPr>
            <w:tcW w:w="4621" w:type="dxa"/>
          </w:tcPr>
          <w:p w:rsidR="008A36DE" w:rsidRDefault="008A36DE" w:rsidP="00B66053">
            <w:pPr>
              <w:rPr>
                <w:rFonts w:ascii="Arial" w:hAnsi="Arial" w:cs="Arial"/>
              </w:rPr>
            </w:pPr>
          </w:p>
        </w:tc>
      </w:tr>
    </w:tbl>
    <w:p w:rsidR="00600622" w:rsidRPr="006A679A" w:rsidRDefault="00600622" w:rsidP="00600622">
      <w:pPr>
        <w:rPr>
          <w:rFonts w:cstheme="minorHAnsi"/>
        </w:rPr>
      </w:pPr>
    </w:p>
    <w:p w:rsidR="00600622" w:rsidRPr="006A679A" w:rsidRDefault="00600622" w:rsidP="00600622">
      <w:pPr>
        <w:rPr>
          <w:rFonts w:cstheme="minorHAnsi"/>
        </w:rPr>
        <w:sectPr w:rsidR="00600622" w:rsidRPr="006A679A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95F92" w:rsidRDefault="00695F92" w:rsidP="00695F92">
      <w:pPr>
        <w:pStyle w:val="Heading1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Positive gender relations assessment rubric </w:t>
      </w:r>
      <w:r w:rsidRPr="00D50B69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Level 1-2</w:t>
      </w:r>
      <w:r>
        <w:rPr>
          <w:rFonts w:ascii="Arial" w:hAnsi="Arial" w:cs="Arial"/>
        </w:rPr>
        <w:tab/>
      </w: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309"/>
        <w:gridCol w:w="2310"/>
        <w:gridCol w:w="2310"/>
        <w:gridCol w:w="2309"/>
        <w:gridCol w:w="2310"/>
        <w:gridCol w:w="118"/>
        <w:gridCol w:w="2192"/>
      </w:tblGrid>
      <w:tr w:rsidR="00695F92" w:rsidRPr="004F0DB8" w:rsidTr="00695F92">
        <w:trPr>
          <w:trHeight w:val="227"/>
        </w:trPr>
        <w:tc>
          <w:tcPr>
            <w:tcW w:w="13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Default="00695F92" w:rsidP="00695F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Relevant element of the </w:t>
            </w:r>
            <w:r w:rsidRPr="004F0DB8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695F92" w:rsidRPr="004F0DB8" w:rsidTr="00695F92">
        <w:trPr>
          <w:trHeight w:val="227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Pr="00C43034" w:rsidRDefault="00695F92" w:rsidP="00695F92">
            <w:pPr>
              <w:rPr>
                <w:rFonts w:ascii="Arial" w:hAnsi="Arial" w:cs="Arial"/>
                <w:b/>
              </w:rPr>
            </w:pP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95F92" w:rsidRPr="00C43034" w:rsidRDefault="00695F92" w:rsidP="00695F92">
            <w:pPr>
              <w:rPr>
                <w:rFonts w:ascii="Arial" w:hAnsi="Arial" w:cs="Arial"/>
                <w:b/>
              </w:rPr>
            </w:pPr>
            <w:r w:rsidRPr="00C43034">
              <w:rPr>
                <w:rFonts w:ascii="Arial" w:hAnsi="Arial" w:cs="Arial"/>
                <w:b/>
              </w:rPr>
              <w:t>Foundation</w:t>
            </w:r>
            <w:r w:rsidR="006E0EFD">
              <w:rPr>
                <w:rFonts w:ascii="Arial" w:hAnsi="Arial" w:cs="Arial"/>
                <w:b/>
              </w:rPr>
              <w:t xml:space="preserve"> Level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95F92" w:rsidRPr="004F0DB8" w:rsidRDefault="00695F92" w:rsidP="00695F92">
            <w:pPr>
              <w:rPr>
                <w:rFonts w:ascii="Arial" w:hAnsi="Arial" w:cs="Arial"/>
                <w:b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95F92" w:rsidRPr="004F0DB8" w:rsidRDefault="00695F92" w:rsidP="00695F9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Level 2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95F92" w:rsidRPr="004F0DB8" w:rsidRDefault="00695F92" w:rsidP="00695F92">
            <w:pPr>
              <w:rPr>
                <w:rFonts w:ascii="Arial" w:hAnsi="Arial" w:cs="Arial"/>
                <w:b/>
              </w:rPr>
            </w:pPr>
          </w:p>
        </w:tc>
        <w:tc>
          <w:tcPr>
            <w:tcW w:w="23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695F92" w:rsidRDefault="00695F92" w:rsidP="00695F92">
            <w:pPr>
              <w:rPr>
                <w:rFonts w:ascii="Arial" w:hAnsi="Arial" w:cs="Arial"/>
                <w:b/>
              </w:rPr>
            </w:pPr>
            <w:r w:rsidRPr="00CD2406">
              <w:rPr>
                <w:rFonts w:ascii="Arial" w:hAnsi="Arial" w:cs="Arial"/>
                <w:b/>
              </w:rPr>
              <w:t>Level 4</w:t>
            </w:r>
          </w:p>
        </w:tc>
      </w:tr>
      <w:tr w:rsidR="00695F92" w:rsidRPr="004F0DB8" w:rsidTr="00695F92">
        <w:trPr>
          <w:trHeight w:val="227"/>
        </w:trPr>
        <w:tc>
          <w:tcPr>
            <w:tcW w:w="138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Default="00695F92" w:rsidP="00695F92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 </w:t>
            </w:r>
            <w:r w:rsidRPr="00536E00">
              <w:rPr>
                <w:rFonts w:ascii="Arial Narrow" w:hAnsi="Arial Narrow" w:cs="Arial"/>
                <w:b/>
              </w:rPr>
              <w:t>Personal and Social Capability</w:t>
            </w:r>
          </w:p>
        </w:tc>
      </w:tr>
      <w:tr w:rsidR="00695F92" w:rsidRPr="00725B08" w:rsidTr="00695F92">
        <w:trPr>
          <w:trHeight w:val="964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Pr="004F0DB8" w:rsidRDefault="00695F92" w:rsidP="00695F92">
            <w:pPr>
              <w:rPr>
                <w:rFonts w:ascii="Arial" w:hAnsi="Arial" w:cs="Arial"/>
              </w:rPr>
            </w:pP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725B08" w:rsidRDefault="00695F92" w:rsidP="005215F2">
            <w:pPr>
              <w:rPr>
                <w:rFonts w:ascii="Arial Narrow" w:hAnsi="Arial Narrow" w:cs="Arial"/>
                <w:sz w:val="18"/>
                <w:szCs w:val="18"/>
                <w:highlight w:val="yellow"/>
              </w:rPr>
            </w:pPr>
            <w:r w:rsidRPr="00725B08">
              <w:rPr>
                <w:rFonts w:ascii="Arial Narrow" w:hAnsi="Arial Narrow" w:cs="Arial"/>
                <w:b/>
                <w:sz w:val="18"/>
                <w:szCs w:val="18"/>
              </w:rPr>
              <w:t>By the end of Foundation Level</w:t>
            </w:r>
            <w:r w:rsidRPr="00725B08">
              <w:rPr>
                <w:rFonts w:ascii="Arial Narrow" w:hAnsi="Arial Narrow" w:cs="Arial"/>
                <w:sz w:val="18"/>
                <w:szCs w:val="18"/>
              </w:rPr>
              <w:t>, students</w:t>
            </w:r>
            <w:r w:rsidR="00E25ACF">
              <w:rPr>
                <w:rFonts w:ascii="Arial Narrow" w:hAnsi="Arial Narrow" w:cs="Arial"/>
                <w:sz w:val="18"/>
                <w:szCs w:val="18"/>
              </w:rPr>
              <w:t xml:space="preserve"> …</w:t>
            </w:r>
            <w:r w:rsidR="00E25ACF" w:rsidRPr="00E25ACF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begin to identify and practise basic skills for including and working with others in groups.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725B08" w:rsidRDefault="00695F92" w:rsidP="00695F92">
            <w:pPr>
              <w:shd w:val="clear" w:color="auto" w:fill="FFFFFF"/>
              <w:spacing w:after="240"/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725B08" w:rsidRDefault="00695F92" w:rsidP="005215F2">
            <w:pPr>
              <w:rPr>
                <w:rFonts w:ascii="Arial Narrow" w:hAnsi="Arial Narrow" w:cs="Arial"/>
                <w:sz w:val="18"/>
                <w:szCs w:val="18"/>
              </w:rPr>
            </w:pPr>
            <w:r w:rsidRPr="00725B08">
              <w:rPr>
                <w:rFonts w:ascii="Arial Narrow" w:hAnsi="Arial Narrow" w:cs="Arial"/>
                <w:b/>
                <w:sz w:val="18"/>
                <w:szCs w:val="18"/>
              </w:rPr>
              <w:t>By the end of Level 2</w:t>
            </w:r>
            <w:r w:rsidRPr="00725B08">
              <w:rPr>
                <w:rFonts w:ascii="Arial Narrow" w:hAnsi="Arial Narrow" w:cs="Arial"/>
                <w:sz w:val="18"/>
                <w:szCs w:val="18"/>
              </w:rPr>
              <w:t xml:space="preserve">, students </w:t>
            </w:r>
            <w:r w:rsidR="00D43D9F">
              <w:rPr>
                <w:rFonts w:ascii="Arial Narrow" w:hAnsi="Arial Narrow" w:cs="Arial"/>
                <w:sz w:val="18"/>
                <w:szCs w:val="18"/>
              </w:rPr>
              <w:t>…</w:t>
            </w:r>
            <w:r w:rsidR="001D6ECE" w:rsidRPr="001D6ECE">
              <w:rPr>
                <w:rFonts w:ascii="Arial Narrow" w:hAnsi="Arial Narrow" w:cs="Arial"/>
                <w:sz w:val="18"/>
                <w:szCs w:val="18"/>
              </w:rPr>
              <w:t xml:space="preserve">demonstrate ways to interact with and care for others. 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725B08" w:rsidRDefault="00695F92" w:rsidP="00695F9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725B08" w:rsidRDefault="00695F92" w:rsidP="005215F2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25B08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725B08">
              <w:rPr>
                <w:rFonts w:ascii="Arial Narrow" w:hAnsi="Arial Narrow" w:cs="Arial"/>
                <w:sz w:val="18"/>
                <w:szCs w:val="18"/>
              </w:rPr>
              <w:t>, students ...</w:t>
            </w:r>
            <w:r w:rsidRPr="00AF0BED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r w:rsidR="00E25ACF" w:rsidRPr="00E25ACF">
              <w:rPr>
                <w:rFonts w:ascii="Arial Narrow" w:hAnsi="Arial Narrow" w:cs="Arial"/>
                <w:color w:val="333333"/>
                <w:sz w:val="18"/>
                <w:szCs w:val="18"/>
              </w:rPr>
              <w:t>describe factors that contribute to positive relationships with peers, other people at school and in the community.</w:t>
            </w:r>
          </w:p>
        </w:tc>
      </w:tr>
      <w:tr w:rsidR="00695F92" w:rsidRPr="004F0DB8" w:rsidTr="00695F92">
        <w:trPr>
          <w:trHeight w:val="85"/>
        </w:trPr>
        <w:tc>
          <w:tcPr>
            <w:tcW w:w="116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Pr="00916836" w:rsidRDefault="00695F92" w:rsidP="00695F92">
            <w:pPr>
              <w:rPr>
                <w:rFonts w:ascii="Arial Narrow" w:hAnsi="Arial Narrow" w:cs="Arial"/>
                <w:b/>
              </w:rPr>
            </w:pPr>
            <w:r w:rsidRPr="00536E00">
              <w:rPr>
                <w:rFonts w:ascii="Arial Narrow" w:hAnsi="Arial Narrow" w:cs="Arial"/>
                <w:b/>
              </w:rPr>
              <w:t>Health and Physical Education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F92" w:rsidRPr="00536E00" w:rsidRDefault="00695F92" w:rsidP="00695F92">
            <w:pPr>
              <w:rPr>
                <w:rFonts w:ascii="Arial Narrow" w:hAnsi="Arial Narrow" w:cs="Arial"/>
                <w:b/>
              </w:rPr>
            </w:pPr>
          </w:p>
        </w:tc>
      </w:tr>
      <w:tr w:rsidR="00695F92" w:rsidRPr="00C81314" w:rsidTr="00695F92">
        <w:trPr>
          <w:trHeight w:val="794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5F92" w:rsidRPr="00C81314" w:rsidRDefault="00695F92" w:rsidP="00695F9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C81314" w:rsidRDefault="00695F92" w:rsidP="005215F2">
            <w:pPr>
              <w:shd w:val="clear" w:color="auto" w:fill="FFFFFF"/>
              <w:spacing w:after="240"/>
              <w:rPr>
                <w:rFonts w:ascii="Arial Narrow" w:hAnsi="Arial Narrow" w:cs="Arial"/>
                <w:sz w:val="18"/>
                <w:szCs w:val="18"/>
              </w:rPr>
            </w:pPr>
            <w:r w:rsidRPr="00C81314">
              <w:rPr>
                <w:rFonts w:ascii="Arial Narrow" w:hAnsi="Arial Narrow" w:cs="Arial"/>
                <w:b/>
                <w:sz w:val="18"/>
                <w:szCs w:val="18"/>
              </w:rPr>
              <w:t>By the end of Foundation Level</w:t>
            </w:r>
            <w:r w:rsidRPr="00C81314"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Pr="00C81314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students…</w:t>
            </w:r>
            <w:r w:rsidR="00C81314" w:rsidRPr="00C81314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 </w:t>
            </w:r>
            <w:r w:rsidR="00E25ACF" w:rsidRPr="00E25ACF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identify actions that help them be healthy, safe </w:t>
            </w:r>
            <w:r w:rsidR="005215F2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</w:t>
            </w:r>
            <w:r w:rsidR="00E25ACF" w:rsidRPr="00E25ACF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. They demonstrate, with guidance, practices to keep themselves safe and healthy in different situations and activities. 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C81314" w:rsidRDefault="00695F92" w:rsidP="00695F92">
            <w:pPr>
              <w:shd w:val="clear" w:color="auto" w:fill="FFFFFF"/>
              <w:spacing w:after="240"/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C81314" w:rsidRDefault="00695F92" w:rsidP="006F5CF7">
            <w:pPr>
              <w:rPr>
                <w:rFonts w:ascii="Arial Narrow" w:hAnsi="Arial Narrow" w:cs="Arial"/>
                <w:sz w:val="18"/>
                <w:szCs w:val="18"/>
              </w:rPr>
            </w:pPr>
            <w:r w:rsidRPr="00C81314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2, </w:t>
            </w:r>
            <w:r w:rsidRPr="00C81314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students… </w:t>
            </w:r>
            <w:r w:rsidR="00E25ACF" w:rsidRPr="00E25ACF">
              <w:rPr>
                <w:rFonts w:ascii="Arial Narrow" w:eastAsia="Times New Roman" w:hAnsi="Arial Narrow" w:cs="Arial"/>
                <w:sz w:val="18"/>
                <w:szCs w:val="18"/>
                <w:lang w:eastAsia="en-AU"/>
              </w:rPr>
              <w:t xml:space="preserve">demonstrate positive ways to interact with others. They select strategies at home and/or school to keep themselves healthy and safe and are able to ask for help with tasks or problems. </w:t>
            </w:r>
          </w:p>
        </w:tc>
        <w:tc>
          <w:tcPr>
            <w:tcW w:w="2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C81314" w:rsidRDefault="00695F92" w:rsidP="00695F92">
            <w:pPr>
              <w:shd w:val="clear" w:color="auto" w:fill="FFFFFF"/>
              <w:spacing w:after="240"/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</w:pPr>
          </w:p>
        </w:tc>
        <w:tc>
          <w:tcPr>
            <w:tcW w:w="23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5F92" w:rsidRPr="00C81314" w:rsidRDefault="00695F92" w:rsidP="005215F2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81314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4, </w:t>
            </w:r>
            <w:r w:rsidRPr="00C81314">
              <w:rPr>
                <w:rFonts w:ascii="Arial Narrow" w:hAnsi="Arial Narrow" w:cs="Arial"/>
                <w:sz w:val="18"/>
                <w:szCs w:val="18"/>
              </w:rPr>
              <w:t xml:space="preserve">students </w:t>
            </w:r>
            <w:r w:rsidR="00C81314">
              <w:rPr>
                <w:rFonts w:ascii="Arial Narrow" w:hAnsi="Arial Narrow" w:cs="Arial"/>
                <w:sz w:val="18"/>
                <w:szCs w:val="18"/>
              </w:rPr>
              <w:t xml:space="preserve">… </w:t>
            </w:r>
            <w:r w:rsidR="00C81314" w:rsidRPr="00C81314">
              <w:rPr>
                <w:rFonts w:ascii="Arial Narrow" w:hAnsi="Arial Narrow" w:cstheme="minorHAnsi"/>
                <w:sz w:val="18"/>
                <w:szCs w:val="18"/>
              </w:rPr>
              <w:t>select and demonstrate strategies that help them stay safe, healthy and active at home, at school and in the community.</w:t>
            </w:r>
            <w:r w:rsidRPr="00C8131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</w:tbl>
    <w:p w:rsidR="00695F92" w:rsidRPr="00C81314" w:rsidRDefault="00695F92" w:rsidP="00695F92">
      <w:pPr>
        <w:spacing w:after="0"/>
        <w:rPr>
          <w:rFonts w:ascii="Arial Narrow" w:hAnsi="Arial Narrow"/>
          <w:sz w:val="18"/>
          <w:szCs w:val="18"/>
        </w:r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2376"/>
        <w:gridCol w:w="2243"/>
        <w:gridCol w:w="2310"/>
        <w:gridCol w:w="2309"/>
        <w:gridCol w:w="2310"/>
        <w:gridCol w:w="2310"/>
      </w:tblGrid>
      <w:tr w:rsidR="00695F92" w:rsidRPr="00FF4739" w:rsidTr="00695F92">
        <w:trPr>
          <w:trHeight w:val="227"/>
        </w:trPr>
        <w:tc>
          <w:tcPr>
            <w:tcW w:w="2376" w:type="dxa"/>
            <w:tcBorders>
              <w:top w:val="nil"/>
              <w:left w:val="nil"/>
            </w:tcBorders>
            <w:shd w:val="clear" w:color="auto" w:fill="auto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1482" w:type="dxa"/>
            <w:gridSpan w:val="5"/>
            <w:shd w:val="clear" w:color="auto" w:fill="B8CCE4" w:themeFill="accent1" w:themeFillTint="66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Assessment Rubric</w:t>
            </w:r>
          </w:p>
        </w:tc>
      </w:tr>
      <w:tr w:rsidR="00695F92" w:rsidRPr="00FF4739" w:rsidTr="00695F92">
        <w:trPr>
          <w:trHeight w:val="397"/>
        </w:trPr>
        <w:tc>
          <w:tcPr>
            <w:tcW w:w="2376" w:type="dxa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2243" w:type="dxa"/>
          </w:tcPr>
          <w:p w:rsidR="00695F92" w:rsidRPr="00FF4739" w:rsidRDefault="00695F92" w:rsidP="00695F92">
            <w:pPr>
              <w:rPr>
                <w:rFonts w:ascii="Arial Narrow" w:hAnsi="Arial Narrow" w:cs="Arial"/>
              </w:rPr>
            </w:pPr>
            <w:r w:rsidRPr="00D9199A">
              <w:rPr>
                <w:rFonts w:ascii="Arial Narrow" w:hAnsi="Arial Narrow" w:cs="Arial"/>
                <w:b/>
              </w:rPr>
              <w:t>At Foundation</w:t>
            </w:r>
            <w:r w:rsidR="006E0EFD">
              <w:rPr>
                <w:rFonts w:ascii="Arial Narrow" w:hAnsi="Arial Narrow" w:cs="Arial"/>
                <w:b/>
              </w:rPr>
              <w:t xml:space="preserve"> Level</w:t>
            </w:r>
            <w:r w:rsidRPr="00D9199A">
              <w:rPr>
                <w:rFonts w:ascii="Arial Narrow" w:hAnsi="Arial Narrow" w:cs="Arial"/>
                <w:b/>
              </w:rPr>
              <w:t xml:space="preserve"> students can:</w:t>
            </w:r>
          </w:p>
        </w:tc>
        <w:tc>
          <w:tcPr>
            <w:tcW w:w="2310" w:type="dxa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 xml:space="preserve">Progressing towards </w:t>
            </w:r>
            <w:r w:rsidR="006E0EFD">
              <w:rPr>
                <w:rFonts w:ascii="Arial Narrow" w:hAnsi="Arial Narrow" w:cs="Arial"/>
                <w:b/>
              </w:rPr>
              <w:t>Level</w:t>
            </w:r>
            <w:r w:rsidRPr="00FF4739">
              <w:rPr>
                <w:rFonts w:ascii="Arial Narrow" w:hAnsi="Arial Narrow" w:cs="Arial"/>
                <w:b/>
              </w:rPr>
              <w:t xml:space="preserve"> 2 students can:</w:t>
            </w:r>
          </w:p>
        </w:tc>
        <w:tc>
          <w:tcPr>
            <w:tcW w:w="2309" w:type="dxa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 xml:space="preserve">At </w:t>
            </w:r>
            <w:r w:rsidR="006E0EFD">
              <w:rPr>
                <w:rFonts w:ascii="Arial Narrow" w:hAnsi="Arial Narrow" w:cs="Arial"/>
                <w:b/>
              </w:rPr>
              <w:t>Level</w:t>
            </w:r>
            <w:r w:rsidRPr="00FF4739">
              <w:rPr>
                <w:rFonts w:ascii="Arial Narrow" w:hAnsi="Arial Narrow" w:cs="Arial"/>
                <w:b/>
              </w:rPr>
              <w:t xml:space="preserve"> 2 students can:</w:t>
            </w:r>
          </w:p>
        </w:tc>
        <w:tc>
          <w:tcPr>
            <w:tcW w:w="2310" w:type="dxa"/>
          </w:tcPr>
          <w:p w:rsidR="00695F92" w:rsidRPr="00FF4739" w:rsidRDefault="00695F92" w:rsidP="00695F92">
            <w:pPr>
              <w:rPr>
                <w:rFonts w:ascii="Arial Narrow" w:hAnsi="Arial Narrow" w:cs="Arial"/>
                <w:b/>
              </w:rPr>
            </w:pPr>
            <w:r w:rsidRPr="00D9199A">
              <w:rPr>
                <w:rFonts w:ascii="Arial Narrow" w:hAnsi="Arial Narrow" w:cs="Arial"/>
                <w:b/>
              </w:rPr>
              <w:t xml:space="preserve">Progressing  towards </w:t>
            </w:r>
            <w:r w:rsidR="006E0EFD">
              <w:rPr>
                <w:rFonts w:ascii="Arial Narrow" w:hAnsi="Arial Narrow" w:cs="Arial"/>
                <w:b/>
              </w:rPr>
              <w:t>Level</w:t>
            </w:r>
            <w:r w:rsidRPr="00D9199A">
              <w:rPr>
                <w:rFonts w:ascii="Arial Narrow" w:hAnsi="Arial Narrow" w:cs="Arial"/>
                <w:b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t>4</w:t>
            </w:r>
            <w:r w:rsidRPr="00D9199A">
              <w:rPr>
                <w:rFonts w:ascii="Arial Narrow" w:hAnsi="Arial Narrow" w:cs="Arial"/>
                <w:b/>
              </w:rPr>
              <w:t xml:space="preserve"> students can:</w:t>
            </w:r>
          </w:p>
        </w:tc>
        <w:tc>
          <w:tcPr>
            <w:tcW w:w="2310" w:type="dxa"/>
          </w:tcPr>
          <w:p w:rsidR="00695F92" w:rsidRPr="00D9199A" w:rsidRDefault="00695F92" w:rsidP="00695F92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At </w:t>
            </w:r>
            <w:r w:rsidR="006E0EFD">
              <w:rPr>
                <w:rFonts w:ascii="Arial Narrow" w:hAnsi="Arial Narrow" w:cs="Arial"/>
                <w:b/>
              </w:rPr>
              <w:t>Level</w:t>
            </w:r>
            <w:r>
              <w:rPr>
                <w:rFonts w:ascii="Arial Narrow" w:hAnsi="Arial Narrow" w:cs="Arial"/>
                <w:b/>
              </w:rPr>
              <w:t xml:space="preserve"> 4 students can:</w:t>
            </w:r>
          </w:p>
        </w:tc>
      </w:tr>
      <w:tr w:rsidR="004C709E" w:rsidRPr="00FF4739" w:rsidTr="00695F92">
        <w:trPr>
          <w:trHeight w:val="624"/>
        </w:trPr>
        <w:tc>
          <w:tcPr>
            <w:tcW w:w="2376" w:type="dxa"/>
          </w:tcPr>
          <w:p w:rsidR="004C709E" w:rsidRPr="007E636D" w:rsidRDefault="005215F2" w:rsidP="00695F92">
            <w:pPr>
              <w:rPr>
                <w:rFonts w:ascii="Arial Narrow" w:hAnsi="Arial Narrow"/>
                <w:sz w:val="18"/>
                <w:szCs w:val="18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>Characteristics of respectful behaviour</w:t>
            </w:r>
          </w:p>
        </w:tc>
        <w:tc>
          <w:tcPr>
            <w:tcW w:w="2243" w:type="dxa"/>
          </w:tcPr>
          <w:p w:rsidR="004C709E" w:rsidRPr="007E636D" w:rsidRDefault="007E636D" w:rsidP="007E636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select </w:t>
            </w:r>
            <w:r w:rsidR="004C709E" w:rsidRPr="007E636D">
              <w:rPr>
                <w:rFonts w:ascii="Arial Narrow" w:hAnsi="Arial Narrow" w:cs="Arial"/>
                <w:sz w:val="18"/>
                <w:szCs w:val="18"/>
              </w:rPr>
              <w:t xml:space="preserve">examples of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respectful </w:t>
            </w:r>
            <w:r w:rsidR="004C709E" w:rsidRPr="007E636D">
              <w:rPr>
                <w:rFonts w:ascii="Arial Narrow" w:hAnsi="Arial Narrow" w:cs="Arial"/>
                <w:sz w:val="18"/>
                <w:szCs w:val="18"/>
              </w:rPr>
              <w:t xml:space="preserve">behaviour </w:t>
            </w:r>
          </w:p>
        </w:tc>
        <w:tc>
          <w:tcPr>
            <w:tcW w:w="2310" w:type="dxa"/>
          </w:tcPr>
          <w:p w:rsidR="004C709E" w:rsidRPr="007E636D" w:rsidRDefault="004C709E" w:rsidP="00015DF8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identify examples of behaviour that </w:t>
            </w:r>
            <w:r w:rsidR="00015DF8" w:rsidRPr="007E636D">
              <w:rPr>
                <w:rFonts w:ascii="Arial Narrow" w:hAnsi="Arial Narrow" w:cs="Arial"/>
                <w:sz w:val="18"/>
                <w:szCs w:val="18"/>
              </w:rPr>
              <w:t>is respectful</w:t>
            </w:r>
          </w:p>
        </w:tc>
        <w:tc>
          <w:tcPr>
            <w:tcW w:w="2309" w:type="dxa"/>
          </w:tcPr>
          <w:p w:rsidR="004C709E" w:rsidRPr="007E636D" w:rsidRDefault="004C709E" w:rsidP="0071375A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18"/>
                <w:szCs w:val="18"/>
              </w:rPr>
            </w:pPr>
            <w:r w:rsidRPr="007E636D">
              <w:rPr>
                <w:rFonts w:ascii="Arial Narrow" w:hAnsi="Arial Narrow"/>
                <w:sz w:val="18"/>
                <w:szCs w:val="18"/>
              </w:rPr>
              <w:t xml:space="preserve">name characteristics of respectful behaviour and provides some examples </w:t>
            </w:r>
            <w:r w:rsidR="00015DF8" w:rsidRPr="007E636D">
              <w:rPr>
                <w:rFonts w:ascii="Arial Narrow" w:hAnsi="Arial Narrow"/>
                <w:sz w:val="18"/>
                <w:szCs w:val="18"/>
              </w:rPr>
              <w:t xml:space="preserve">of </w:t>
            </w:r>
            <w:r w:rsidRPr="007E636D">
              <w:rPr>
                <w:rFonts w:ascii="Arial Narrow" w:hAnsi="Arial Narrow"/>
                <w:sz w:val="18"/>
                <w:szCs w:val="18"/>
              </w:rPr>
              <w:t>ways to be respectful in the classroom</w:t>
            </w:r>
          </w:p>
        </w:tc>
        <w:tc>
          <w:tcPr>
            <w:tcW w:w="2310" w:type="dxa"/>
          </w:tcPr>
          <w:p w:rsidR="004C709E" w:rsidRPr="00725B08" w:rsidRDefault="00015DF8" w:rsidP="00695F92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describe characteristics of respectful behaviour</w:t>
            </w:r>
          </w:p>
        </w:tc>
        <w:tc>
          <w:tcPr>
            <w:tcW w:w="2310" w:type="dxa"/>
          </w:tcPr>
          <w:p w:rsidR="004C709E" w:rsidRPr="00015DF8" w:rsidRDefault="004C709E" w:rsidP="00015DF8">
            <w:pPr>
              <w:pStyle w:val="ListParagraph"/>
              <w:numPr>
                <w:ilvl w:val="0"/>
                <w:numId w:val="1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describe </w:t>
            </w:r>
            <w:r w:rsidRPr="00C5084B">
              <w:rPr>
                <w:rFonts w:ascii="Arial Narrow" w:hAnsi="Arial Narrow" w:cs="Arial"/>
                <w:sz w:val="18"/>
                <w:szCs w:val="18"/>
              </w:rPr>
              <w:t>factors that contribute to positive relationships</w:t>
            </w:r>
            <w:r w:rsidR="00015DF8">
              <w:rPr>
                <w:rFonts w:ascii="Arial Narrow" w:hAnsi="Arial Narrow" w:cs="Arial"/>
                <w:sz w:val="18"/>
                <w:szCs w:val="18"/>
              </w:rPr>
              <w:t xml:space="preserve"> with their peers and other people,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showing an understanding of respect</w:t>
            </w:r>
          </w:p>
        </w:tc>
      </w:tr>
      <w:tr w:rsidR="00B9276A" w:rsidRPr="007E636D" w:rsidTr="00695F92">
        <w:trPr>
          <w:trHeight w:val="624"/>
        </w:trPr>
        <w:tc>
          <w:tcPr>
            <w:tcW w:w="2376" w:type="dxa"/>
          </w:tcPr>
          <w:p w:rsidR="00B9276A" w:rsidRPr="007E636D" w:rsidRDefault="00900C13" w:rsidP="00900C13">
            <w:pPr>
              <w:rPr>
                <w:rFonts w:ascii="Arial Narrow" w:hAnsi="Arial Narrow" w:cs="Arial"/>
                <w:sz w:val="18"/>
                <w:szCs w:val="18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Understanding of the No, Go, Tell model </w:t>
            </w:r>
          </w:p>
        </w:tc>
        <w:tc>
          <w:tcPr>
            <w:tcW w:w="2243" w:type="dxa"/>
          </w:tcPr>
          <w:p w:rsidR="00B9276A" w:rsidRPr="007E636D" w:rsidRDefault="00015DF8" w:rsidP="00900C13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>name</w:t>
            </w:r>
            <w:r w:rsidR="00B9276A" w:rsidRPr="007E63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steps of the No, Go Tell model </w:t>
            </w:r>
          </w:p>
        </w:tc>
        <w:tc>
          <w:tcPr>
            <w:tcW w:w="2310" w:type="dxa"/>
          </w:tcPr>
          <w:p w:rsidR="00B9276A" w:rsidRPr="007E636D" w:rsidRDefault="007E636D" w:rsidP="007E636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identify </w:t>
            </w:r>
            <w:r w:rsidR="00900C13" w:rsidRPr="007E636D">
              <w:rPr>
                <w:rFonts w:ascii="Arial Narrow" w:hAnsi="Arial Narrow" w:cs="Arial"/>
                <w:sz w:val="18"/>
                <w:szCs w:val="18"/>
              </w:rPr>
              <w:t>example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>s for some</w:t>
            </w:r>
            <w:r w:rsidR="00900C13" w:rsidRPr="007E636D">
              <w:rPr>
                <w:rFonts w:ascii="Arial Narrow" w:hAnsi="Arial Narrow" w:cs="Arial"/>
                <w:sz w:val="18"/>
                <w:szCs w:val="18"/>
              </w:rPr>
              <w:t xml:space="preserve"> of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the </w:t>
            </w:r>
            <w:r w:rsidR="00900C13" w:rsidRPr="007E636D">
              <w:rPr>
                <w:rFonts w:ascii="Arial Narrow" w:hAnsi="Arial Narrow" w:cs="Arial"/>
                <w:sz w:val="18"/>
                <w:szCs w:val="18"/>
              </w:rPr>
              <w:t>step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>s</w:t>
            </w:r>
            <w:r w:rsidR="00900C13" w:rsidRPr="007E636D">
              <w:rPr>
                <w:rFonts w:ascii="Arial Narrow" w:hAnsi="Arial Narrow" w:cs="Arial"/>
                <w:sz w:val="18"/>
                <w:szCs w:val="18"/>
              </w:rPr>
              <w:t xml:space="preserve"> of the No, Go, Tell model </w:t>
            </w:r>
          </w:p>
        </w:tc>
        <w:tc>
          <w:tcPr>
            <w:tcW w:w="2309" w:type="dxa"/>
          </w:tcPr>
          <w:p w:rsidR="00B9276A" w:rsidRPr="007E636D" w:rsidRDefault="007E636D" w:rsidP="007E636D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>identify examples for each step of the No, Go, Tell model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>to keep themselves safe at home or at school</w:t>
            </w:r>
          </w:p>
        </w:tc>
        <w:tc>
          <w:tcPr>
            <w:tcW w:w="2310" w:type="dxa"/>
          </w:tcPr>
          <w:p w:rsidR="00B9276A" w:rsidRPr="007E636D" w:rsidRDefault="007E636D" w:rsidP="0016746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describe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>examples of each step of the No, Go, Tell model to keep themselves safe at home or at school</w:t>
            </w:r>
          </w:p>
        </w:tc>
        <w:tc>
          <w:tcPr>
            <w:tcW w:w="2310" w:type="dxa"/>
          </w:tcPr>
          <w:p w:rsidR="00B9276A" w:rsidRPr="007E636D" w:rsidRDefault="007E636D" w:rsidP="008129FB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describe </w:t>
            </w:r>
            <w:r w:rsidR="008129FB">
              <w:rPr>
                <w:rFonts w:ascii="Arial Narrow" w:hAnsi="Arial Narrow" w:cs="Arial"/>
                <w:sz w:val="18"/>
                <w:szCs w:val="18"/>
              </w:rPr>
              <w:t xml:space="preserve">relevant 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examples of each step of the No, Go, Tell model to </w:t>
            </w:r>
            <w:r>
              <w:rPr>
                <w:rFonts w:ascii="Arial Narrow" w:hAnsi="Arial Narrow" w:cs="Arial"/>
                <w:sz w:val="18"/>
                <w:szCs w:val="18"/>
              </w:rPr>
              <w:t>keep themselves safe at</w:t>
            </w:r>
            <w:r w:rsidRPr="007E636D">
              <w:rPr>
                <w:rFonts w:ascii="Arial Narrow" w:hAnsi="Arial Narrow" w:cs="Arial"/>
                <w:sz w:val="18"/>
                <w:szCs w:val="18"/>
              </w:rPr>
              <w:t xml:space="preserve"> home, school and/or the community</w:t>
            </w:r>
          </w:p>
        </w:tc>
      </w:tr>
    </w:tbl>
    <w:p w:rsidR="00600622" w:rsidRPr="005215F2" w:rsidRDefault="00600622" w:rsidP="00600622">
      <w:pPr>
        <w:rPr>
          <w:rFonts w:eastAsiaTheme="majorEastAsia" w:cstheme="minorHAnsi"/>
          <w:b/>
          <w:bCs/>
          <w:color w:val="365F91" w:themeColor="accent1" w:themeShade="BF"/>
        </w:rPr>
      </w:pPr>
    </w:p>
    <w:sectPr w:rsidR="00600622" w:rsidRPr="005215F2" w:rsidSect="00015DF8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E2D" w:rsidRDefault="00DC2E2D" w:rsidP="00DC2E2D">
      <w:pPr>
        <w:spacing w:after="0" w:line="240" w:lineRule="auto"/>
      </w:pPr>
      <w:r>
        <w:separator/>
      </w:r>
    </w:p>
  </w:endnote>
  <w:endnote w:type="continuationSeparator" w:id="0">
    <w:p w:rsidR="00DC2E2D" w:rsidRDefault="00DC2E2D" w:rsidP="00DC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61" w:rsidRDefault="00DC2E2D">
    <w:pPr>
      <w:pStyle w:val="Footer"/>
    </w:pPr>
    <w:r>
      <w:rPr>
        <w:noProof/>
        <w:lang w:val="en-AU" w:eastAsia="en-AU"/>
      </w:rPr>
      <w:drawing>
        <wp:inline distT="0" distB="0" distL="0" distR="0" wp14:anchorId="512AEE90" wp14:editId="770EF6F5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E2D" w:rsidRDefault="00DC2E2D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E2D" w:rsidRDefault="00DC2E2D" w:rsidP="00DC2E2D">
      <w:pPr>
        <w:spacing w:after="0" w:line="240" w:lineRule="auto"/>
      </w:pPr>
      <w:r>
        <w:separator/>
      </w:r>
    </w:p>
  </w:footnote>
  <w:footnote w:type="continuationSeparator" w:id="0">
    <w:p w:rsidR="00DC2E2D" w:rsidRDefault="00DC2E2D" w:rsidP="00DC2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C61" w:rsidRDefault="00DC2E2D">
    <w:pPr>
      <w:pStyle w:val="Header"/>
    </w:pPr>
    <w:r>
      <w:rPr>
        <w:noProof/>
        <w:lang w:val="en-AU" w:eastAsia="en-AU"/>
      </w:rPr>
      <w:drawing>
        <wp:inline distT="0" distB="0" distL="0" distR="0" wp14:anchorId="57A4C5B3" wp14:editId="67415A1D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E2D" w:rsidRDefault="00DC2E2D" w:rsidP="00DC2E2D">
    <w:pPr>
      <w:pStyle w:val="Header"/>
    </w:pPr>
    <w:r>
      <w:t xml:space="preserve">Respectful Relationships:  Positive Gender Relations, </w:t>
    </w:r>
    <w:r>
      <w:t>Levels 1 and 2</w:t>
    </w:r>
  </w:p>
  <w:p w:rsidR="00DC2E2D" w:rsidRDefault="00DC2E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610FA9"/>
    <w:multiLevelType w:val="hybridMultilevel"/>
    <w:tmpl w:val="EC7298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470888"/>
    <w:multiLevelType w:val="hybridMultilevel"/>
    <w:tmpl w:val="8CD40E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A729F7"/>
    <w:multiLevelType w:val="hybridMultilevel"/>
    <w:tmpl w:val="68E0B6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D2282B"/>
    <w:multiLevelType w:val="hybridMultilevel"/>
    <w:tmpl w:val="89BEA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A1766F"/>
    <w:multiLevelType w:val="hybridMultilevel"/>
    <w:tmpl w:val="78061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2519C5"/>
    <w:multiLevelType w:val="hybridMultilevel"/>
    <w:tmpl w:val="EDB494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15DF8"/>
    <w:rsid w:val="00054A33"/>
    <w:rsid w:val="00083B89"/>
    <w:rsid w:val="00102D23"/>
    <w:rsid w:val="00112413"/>
    <w:rsid w:val="00141D18"/>
    <w:rsid w:val="001542FB"/>
    <w:rsid w:val="0016746E"/>
    <w:rsid w:val="00172D60"/>
    <w:rsid w:val="00184307"/>
    <w:rsid w:val="001D6ECE"/>
    <w:rsid w:val="00231460"/>
    <w:rsid w:val="00242538"/>
    <w:rsid w:val="0028020C"/>
    <w:rsid w:val="002D72CC"/>
    <w:rsid w:val="002F31CC"/>
    <w:rsid w:val="003043CD"/>
    <w:rsid w:val="003247F0"/>
    <w:rsid w:val="00341684"/>
    <w:rsid w:val="003A71D7"/>
    <w:rsid w:val="003B425C"/>
    <w:rsid w:val="004314DE"/>
    <w:rsid w:val="00434115"/>
    <w:rsid w:val="00452F81"/>
    <w:rsid w:val="00485826"/>
    <w:rsid w:val="004C709E"/>
    <w:rsid w:val="004D131B"/>
    <w:rsid w:val="00516512"/>
    <w:rsid w:val="005215F2"/>
    <w:rsid w:val="00566A40"/>
    <w:rsid w:val="00570816"/>
    <w:rsid w:val="005A0C3D"/>
    <w:rsid w:val="005A2E0B"/>
    <w:rsid w:val="005B3C4E"/>
    <w:rsid w:val="005C5E5E"/>
    <w:rsid w:val="00600622"/>
    <w:rsid w:val="0060798B"/>
    <w:rsid w:val="00646656"/>
    <w:rsid w:val="00695F92"/>
    <w:rsid w:val="006A679A"/>
    <w:rsid w:val="006E0EFD"/>
    <w:rsid w:val="006F0DF0"/>
    <w:rsid w:val="006F5CF7"/>
    <w:rsid w:val="006F7B0A"/>
    <w:rsid w:val="0071375A"/>
    <w:rsid w:val="00723C92"/>
    <w:rsid w:val="007336C8"/>
    <w:rsid w:val="0074482A"/>
    <w:rsid w:val="007745B7"/>
    <w:rsid w:val="007E636D"/>
    <w:rsid w:val="007F39C5"/>
    <w:rsid w:val="008129FB"/>
    <w:rsid w:val="00845849"/>
    <w:rsid w:val="0085562F"/>
    <w:rsid w:val="0088336B"/>
    <w:rsid w:val="008A36DE"/>
    <w:rsid w:val="00900C13"/>
    <w:rsid w:val="009036C9"/>
    <w:rsid w:val="00905293"/>
    <w:rsid w:val="009D6793"/>
    <w:rsid w:val="00A31EE2"/>
    <w:rsid w:val="00A9061E"/>
    <w:rsid w:val="00AD1230"/>
    <w:rsid w:val="00AD6099"/>
    <w:rsid w:val="00B66053"/>
    <w:rsid w:val="00B736F6"/>
    <w:rsid w:val="00B91F29"/>
    <w:rsid w:val="00B9276A"/>
    <w:rsid w:val="00BD22DE"/>
    <w:rsid w:val="00C458A1"/>
    <w:rsid w:val="00C81314"/>
    <w:rsid w:val="00CE7B9C"/>
    <w:rsid w:val="00D04FA3"/>
    <w:rsid w:val="00D1333F"/>
    <w:rsid w:val="00D43D9F"/>
    <w:rsid w:val="00D507E2"/>
    <w:rsid w:val="00D8172A"/>
    <w:rsid w:val="00DC2E2D"/>
    <w:rsid w:val="00E25ACF"/>
    <w:rsid w:val="00E45895"/>
    <w:rsid w:val="00E84FD2"/>
    <w:rsid w:val="00EA35BD"/>
    <w:rsid w:val="00EF2E33"/>
    <w:rsid w:val="00F64C20"/>
    <w:rsid w:val="00F81388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heading">
    <w:name w:val="VCAA table condensed heading"/>
    <w:basedOn w:val="Normal"/>
    <w:qFormat/>
    <w:rsid w:val="005A0C3D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bullet">
    <w:name w:val="VCAA table condensed bullet"/>
    <w:basedOn w:val="Normal"/>
    <w:qFormat/>
    <w:rsid w:val="005A0C3D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table" w:customStyle="1" w:styleId="TableGrid1">
    <w:name w:val="Table Grid1"/>
    <w:basedOn w:val="TableNormal"/>
    <w:next w:val="TableGrid"/>
    <w:uiPriority w:val="59"/>
    <w:rsid w:val="005A0C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F2E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58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95F9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95F92"/>
  </w:style>
  <w:style w:type="paragraph" w:styleId="Title">
    <w:name w:val="Title"/>
    <w:basedOn w:val="Normal"/>
    <w:next w:val="Normal"/>
    <w:link w:val="TitleChar"/>
    <w:uiPriority w:val="10"/>
    <w:qFormat/>
    <w:rsid w:val="00566A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6A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C2E2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C2E2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C2E2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C2E2D"/>
    <w:rPr>
      <w:rFonts w:ascii="Calibri" w:eastAsia="Calibri" w:hAnsi="Calibri" w:cs="Times New Roman"/>
      <w:lang w:val="en-US"/>
    </w:rPr>
  </w:style>
  <w:style w:type="paragraph" w:customStyle="1" w:styleId="VCAADocumenttitle">
    <w:name w:val="VCAA Document title"/>
    <w:basedOn w:val="Normal"/>
    <w:qFormat/>
    <w:rsid w:val="00DC2E2D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heading">
    <w:name w:val="VCAA table condensed heading"/>
    <w:basedOn w:val="Normal"/>
    <w:qFormat/>
    <w:rsid w:val="005A0C3D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bullet">
    <w:name w:val="VCAA table condensed bullet"/>
    <w:basedOn w:val="Normal"/>
    <w:qFormat/>
    <w:rsid w:val="005A0C3D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table" w:customStyle="1" w:styleId="TableGrid1">
    <w:name w:val="Table Grid1"/>
    <w:basedOn w:val="TableNormal"/>
    <w:next w:val="TableGrid"/>
    <w:uiPriority w:val="59"/>
    <w:rsid w:val="005A0C3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F2E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58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95F9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95F92"/>
  </w:style>
  <w:style w:type="paragraph" w:styleId="Title">
    <w:name w:val="Title"/>
    <w:basedOn w:val="Normal"/>
    <w:next w:val="Normal"/>
    <w:link w:val="TitleChar"/>
    <w:uiPriority w:val="10"/>
    <w:qFormat/>
    <w:rsid w:val="00566A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6A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C2E2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C2E2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C2E2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C2E2D"/>
    <w:rPr>
      <w:rFonts w:ascii="Calibri" w:eastAsia="Calibri" w:hAnsi="Calibri" w:cs="Times New Roman"/>
      <w:lang w:val="en-US"/>
    </w:rPr>
  </w:style>
  <w:style w:type="paragraph" w:customStyle="1" w:styleId="VCAADocumenttitle">
    <w:name w:val="VCAA Document title"/>
    <w:basedOn w:val="Normal"/>
    <w:qFormat/>
    <w:rsid w:val="00DC2E2D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6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567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9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1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0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64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8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13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97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1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89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1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67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0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796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7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5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9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51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06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HPEP073" TargetMode="External"/><Relationship Id="rId18" Type="http://schemas.openxmlformats.org/officeDocument/2006/relationships/diagramQuickStyle" Target="diagrams/quickStyle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engageny.org/sites/default/files/resource/attachments/anchor_charts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O013" TargetMode="External"/><Relationship Id="rId17" Type="http://schemas.openxmlformats.org/officeDocument/2006/relationships/diagramLayout" Target="diagrams/layou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fuse.education.vic.gov.au/Resource/LandingPage?ObjectId=29b6985a-935d-4053-97c9-f776a99b0fb6&amp;SearchScope=All" TargetMode="External"/><Relationship Id="rId23" Type="http://schemas.openxmlformats.org/officeDocument/2006/relationships/header" Target="header2.xml"/><Relationship Id="rId28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075" TargetMode="External"/><Relationship Id="rId22" Type="http://schemas.openxmlformats.org/officeDocument/2006/relationships/hyperlink" Target="https://www.weareteachers.com/anchor-charts-101-why-and-how-to-use-them-plus-100s-of-ideas/" TargetMode="External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55FC1E-75BD-4B96-AD61-31C4EC853015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DF9B082E-7029-4168-9948-47425AB5611C}">
      <dgm:prSet phldrT="[Text]"/>
      <dgm:spPr/>
      <dgm:t>
        <a:bodyPr/>
        <a:lstStyle/>
        <a:p>
          <a:r>
            <a:rPr lang="en-AU"/>
            <a:t>Respectful behaviour is being...</a:t>
          </a:r>
        </a:p>
      </dgm:t>
    </dgm:pt>
    <dgm:pt modelId="{8758E768-4FEA-44B5-BDA2-3136F0CF5A9D}" type="parTrans" cxnId="{ECBA7FBF-FB44-4A7E-A2C8-5026F7235BC6}">
      <dgm:prSet/>
      <dgm:spPr/>
      <dgm:t>
        <a:bodyPr/>
        <a:lstStyle/>
        <a:p>
          <a:endParaRPr lang="en-AU"/>
        </a:p>
      </dgm:t>
    </dgm:pt>
    <dgm:pt modelId="{FC0E0533-78C9-43C8-8F9D-AC09B491A657}" type="sibTrans" cxnId="{ECBA7FBF-FB44-4A7E-A2C8-5026F7235BC6}">
      <dgm:prSet/>
      <dgm:spPr/>
      <dgm:t>
        <a:bodyPr/>
        <a:lstStyle/>
        <a:p>
          <a:endParaRPr lang="en-AU"/>
        </a:p>
      </dgm:t>
    </dgm:pt>
    <dgm:pt modelId="{D317208C-8624-423C-A296-549D0E7CB021}">
      <dgm:prSet phldrT="[Text]"/>
      <dgm:spPr/>
      <dgm:t>
        <a:bodyPr/>
        <a:lstStyle/>
        <a:p>
          <a:r>
            <a:rPr lang="en-AU"/>
            <a:t>kind</a:t>
          </a:r>
        </a:p>
      </dgm:t>
    </dgm:pt>
    <dgm:pt modelId="{6107387D-12FD-4BD7-B144-117C796614A9}" type="parTrans" cxnId="{DF8CA007-3C3F-473E-A9B9-1C7F8369B1D1}">
      <dgm:prSet/>
      <dgm:spPr/>
      <dgm:t>
        <a:bodyPr/>
        <a:lstStyle/>
        <a:p>
          <a:endParaRPr lang="en-AU"/>
        </a:p>
      </dgm:t>
    </dgm:pt>
    <dgm:pt modelId="{ED646E04-1F1D-486F-92B7-A34C7965E252}" type="sibTrans" cxnId="{DF8CA007-3C3F-473E-A9B9-1C7F8369B1D1}">
      <dgm:prSet/>
      <dgm:spPr/>
      <dgm:t>
        <a:bodyPr/>
        <a:lstStyle/>
        <a:p>
          <a:endParaRPr lang="en-AU"/>
        </a:p>
      </dgm:t>
    </dgm:pt>
    <dgm:pt modelId="{92411CA0-EF96-477A-AAFC-D45D1AC57971}">
      <dgm:prSet phldrT="[Text]"/>
      <dgm:spPr/>
      <dgm:t>
        <a:bodyPr/>
        <a:lstStyle/>
        <a:p>
          <a:r>
            <a:rPr lang="en-AU"/>
            <a:t>sharing</a:t>
          </a:r>
        </a:p>
      </dgm:t>
    </dgm:pt>
    <dgm:pt modelId="{8D59074E-D237-449B-88B6-6AECA0AE9100}" type="parTrans" cxnId="{11ABBB95-E8AC-4B0C-A72B-1F7DC084C8E8}">
      <dgm:prSet/>
      <dgm:spPr/>
      <dgm:t>
        <a:bodyPr/>
        <a:lstStyle/>
        <a:p>
          <a:endParaRPr lang="en-AU"/>
        </a:p>
      </dgm:t>
    </dgm:pt>
    <dgm:pt modelId="{4CBAEDD1-54D5-4836-B5FE-275E425AD82F}" type="sibTrans" cxnId="{11ABBB95-E8AC-4B0C-A72B-1F7DC084C8E8}">
      <dgm:prSet/>
      <dgm:spPr/>
      <dgm:t>
        <a:bodyPr/>
        <a:lstStyle/>
        <a:p>
          <a:endParaRPr lang="en-AU"/>
        </a:p>
      </dgm:t>
    </dgm:pt>
    <dgm:pt modelId="{624A4062-2517-4623-B4B3-E57D1DA9B388}">
      <dgm:prSet phldrT="[Text]"/>
      <dgm:spPr/>
      <dgm:t>
        <a:bodyPr/>
        <a:lstStyle/>
        <a:p>
          <a:r>
            <a:rPr lang="en-AU"/>
            <a:t>fair</a:t>
          </a:r>
        </a:p>
      </dgm:t>
    </dgm:pt>
    <dgm:pt modelId="{7BD62CB4-84C3-41DB-A937-D88334349DE5}" type="parTrans" cxnId="{CC867DBD-98E3-4AF4-BDA3-8B28A449D959}">
      <dgm:prSet/>
      <dgm:spPr/>
      <dgm:t>
        <a:bodyPr/>
        <a:lstStyle/>
        <a:p>
          <a:endParaRPr lang="en-AU"/>
        </a:p>
      </dgm:t>
    </dgm:pt>
    <dgm:pt modelId="{A86EE3CA-B8B3-4018-80CF-B15A2C1C9376}" type="sibTrans" cxnId="{CC867DBD-98E3-4AF4-BDA3-8B28A449D959}">
      <dgm:prSet/>
      <dgm:spPr/>
      <dgm:t>
        <a:bodyPr/>
        <a:lstStyle/>
        <a:p>
          <a:endParaRPr lang="en-AU"/>
        </a:p>
      </dgm:t>
    </dgm:pt>
    <dgm:pt modelId="{343872A0-BC35-4391-BE6B-592CD5F381A0}">
      <dgm:prSet phldrT="[Text]"/>
      <dgm:spPr/>
      <dgm:t>
        <a:bodyPr/>
        <a:lstStyle/>
        <a:p>
          <a:r>
            <a:rPr lang="en-AU"/>
            <a:t>helpful</a:t>
          </a:r>
        </a:p>
      </dgm:t>
    </dgm:pt>
    <dgm:pt modelId="{FB84407E-97D3-4BB3-A6C1-3A14C3204E22}" type="parTrans" cxnId="{F6AF665E-B79F-48D9-9425-C5BACBCCDF8C}">
      <dgm:prSet/>
      <dgm:spPr/>
      <dgm:t>
        <a:bodyPr/>
        <a:lstStyle/>
        <a:p>
          <a:endParaRPr lang="en-AU"/>
        </a:p>
      </dgm:t>
    </dgm:pt>
    <dgm:pt modelId="{161110E3-0DB6-45C1-8B22-B9591F6CFF75}" type="sibTrans" cxnId="{F6AF665E-B79F-48D9-9425-C5BACBCCDF8C}">
      <dgm:prSet/>
      <dgm:spPr/>
      <dgm:t>
        <a:bodyPr/>
        <a:lstStyle/>
        <a:p>
          <a:endParaRPr lang="en-AU"/>
        </a:p>
      </dgm:t>
    </dgm:pt>
    <dgm:pt modelId="{CF8EB29A-1282-4828-93DD-9D01068AEC85}">
      <dgm:prSet phldrT="[Text]"/>
      <dgm:spPr/>
      <dgm:t>
        <a:bodyPr/>
        <a:lstStyle/>
        <a:p>
          <a:r>
            <a:rPr lang="en-AU"/>
            <a:t>friendly</a:t>
          </a:r>
        </a:p>
      </dgm:t>
    </dgm:pt>
    <dgm:pt modelId="{824BF658-45FD-415A-86E9-5DBDDEAFFFBD}" type="parTrans" cxnId="{789B4DEC-1A81-4603-9A82-1AD00D2BA33F}">
      <dgm:prSet/>
      <dgm:spPr/>
      <dgm:t>
        <a:bodyPr/>
        <a:lstStyle/>
        <a:p>
          <a:endParaRPr lang="en-AU"/>
        </a:p>
      </dgm:t>
    </dgm:pt>
    <dgm:pt modelId="{0EB895A2-9EF2-4778-8F5A-A683BAD06863}" type="sibTrans" cxnId="{789B4DEC-1A81-4603-9A82-1AD00D2BA33F}">
      <dgm:prSet/>
      <dgm:spPr/>
      <dgm:t>
        <a:bodyPr/>
        <a:lstStyle/>
        <a:p>
          <a:endParaRPr lang="en-AU"/>
        </a:p>
      </dgm:t>
    </dgm:pt>
    <dgm:pt modelId="{CF32858B-E04B-41A7-8CEA-D47928420A4B}" type="pres">
      <dgm:prSet presAssocID="{DF55FC1E-75BD-4B96-AD61-31C4EC853015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AU"/>
        </a:p>
      </dgm:t>
    </dgm:pt>
    <dgm:pt modelId="{EE1D771B-6C3E-4AA2-BFE4-1FAEE12960FA}" type="pres">
      <dgm:prSet presAssocID="{DF9B082E-7029-4168-9948-47425AB5611C}" presName="singleCycle" presStyleCnt="0"/>
      <dgm:spPr/>
    </dgm:pt>
    <dgm:pt modelId="{1556DEBB-C138-46FA-B242-3532AE410236}" type="pres">
      <dgm:prSet presAssocID="{DF9B082E-7029-4168-9948-47425AB5611C}" presName="singleCenter" presStyleLbl="node1" presStyleIdx="0" presStyleCnt="6" custScaleX="132738" custScaleY="121416">
        <dgm:presLayoutVars>
          <dgm:chMax val="7"/>
          <dgm:chPref val="7"/>
        </dgm:presLayoutVars>
      </dgm:prSet>
      <dgm:spPr/>
      <dgm:t>
        <a:bodyPr/>
        <a:lstStyle/>
        <a:p>
          <a:endParaRPr lang="en-AU"/>
        </a:p>
      </dgm:t>
    </dgm:pt>
    <dgm:pt modelId="{0A7E5BD9-A908-4020-9DD1-140AA4225A0F}" type="pres">
      <dgm:prSet presAssocID="{6107387D-12FD-4BD7-B144-117C796614A9}" presName="Name56" presStyleLbl="parChTrans1D2" presStyleIdx="0" presStyleCnt="5"/>
      <dgm:spPr/>
      <dgm:t>
        <a:bodyPr/>
        <a:lstStyle/>
        <a:p>
          <a:endParaRPr lang="en-AU"/>
        </a:p>
      </dgm:t>
    </dgm:pt>
    <dgm:pt modelId="{2127ED2F-4CF9-4701-A877-26D233308670}" type="pres">
      <dgm:prSet presAssocID="{D317208C-8624-423C-A296-549D0E7CB021}" presName="text0" presStyleLbl="node1" presStyleIdx="1" presStyleCnt="6" custScaleX="108616" custScaleY="13501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D9B23398-AF58-48B7-9C85-E29D84CF7D36}" type="pres">
      <dgm:prSet presAssocID="{8D59074E-D237-449B-88B6-6AECA0AE9100}" presName="Name56" presStyleLbl="parChTrans1D2" presStyleIdx="1" presStyleCnt="5"/>
      <dgm:spPr/>
      <dgm:t>
        <a:bodyPr/>
        <a:lstStyle/>
        <a:p>
          <a:endParaRPr lang="en-AU"/>
        </a:p>
      </dgm:t>
    </dgm:pt>
    <dgm:pt modelId="{92D20E21-5555-4B51-B101-910099030A1D}" type="pres">
      <dgm:prSet presAssocID="{92411CA0-EF96-477A-AAFC-D45D1AC57971}" presName="text0" presStyleLbl="node1" presStyleIdx="2" presStyleCnt="6" custScaleX="154028" custScaleY="158222" custRadScaleRad="134395" custRadScaleInc="-21836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4313F85C-5D5A-41C3-8E27-DEB30484A282}" type="pres">
      <dgm:prSet presAssocID="{7BD62CB4-84C3-41DB-A937-D88334349DE5}" presName="Name56" presStyleLbl="parChTrans1D2" presStyleIdx="2" presStyleCnt="5"/>
      <dgm:spPr/>
      <dgm:t>
        <a:bodyPr/>
        <a:lstStyle/>
        <a:p>
          <a:endParaRPr lang="en-AU"/>
        </a:p>
      </dgm:t>
    </dgm:pt>
    <dgm:pt modelId="{F28DCA74-D3B6-41FE-976D-C9D49EA0A61D}" type="pres">
      <dgm:prSet presAssocID="{624A4062-2517-4623-B4B3-E57D1DA9B388}" presName="text0" presStyleLbl="node1" presStyleIdx="3" presStyleCnt="6" custScaleX="135405" custScaleY="125967" custRadScaleRad="135426" custRadScaleInc="-51765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B58121AA-2DB8-4D1F-88F4-AF258F43F1AD}" type="pres">
      <dgm:prSet presAssocID="{FB84407E-97D3-4BB3-A6C1-3A14C3204E22}" presName="Name56" presStyleLbl="parChTrans1D2" presStyleIdx="3" presStyleCnt="5"/>
      <dgm:spPr/>
      <dgm:t>
        <a:bodyPr/>
        <a:lstStyle/>
        <a:p>
          <a:endParaRPr lang="en-AU"/>
        </a:p>
      </dgm:t>
    </dgm:pt>
    <dgm:pt modelId="{1F49B156-6CE9-4D92-B0A9-BD499F4E1291}" type="pres">
      <dgm:prSet presAssocID="{343872A0-BC35-4391-BE6B-592CD5F381A0}" presName="text0" presStyleLbl="node1" presStyleIdx="4" presStyleCnt="6" custScaleX="188878" custScaleY="120468" custRadScaleRad="135843" custRadScaleInc="52355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17863FFB-5EC3-4053-BE2D-D0FA9C6EA364}" type="pres">
      <dgm:prSet presAssocID="{824BF658-45FD-415A-86E9-5DBDDEAFFFBD}" presName="Name56" presStyleLbl="parChTrans1D2" presStyleIdx="4" presStyleCnt="5"/>
      <dgm:spPr/>
      <dgm:t>
        <a:bodyPr/>
        <a:lstStyle/>
        <a:p>
          <a:endParaRPr lang="en-AU"/>
        </a:p>
      </dgm:t>
    </dgm:pt>
    <dgm:pt modelId="{B44F412F-55AD-4725-9C75-F0D70AF90A56}" type="pres">
      <dgm:prSet presAssocID="{CF8EB29A-1282-4828-93DD-9D01068AEC85}" presName="text0" presStyleLbl="node1" presStyleIdx="5" presStyleCnt="6" custScaleX="171203" custScaleY="137163" custRadScaleRad="141428" custRadScaleInc="23519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</dgm:ptLst>
  <dgm:cxnLst>
    <dgm:cxn modelId="{789B4DEC-1A81-4603-9A82-1AD00D2BA33F}" srcId="{DF9B082E-7029-4168-9948-47425AB5611C}" destId="{CF8EB29A-1282-4828-93DD-9D01068AEC85}" srcOrd="4" destOrd="0" parTransId="{824BF658-45FD-415A-86E9-5DBDDEAFFFBD}" sibTransId="{0EB895A2-9EF2-4778-8F5A-A683BAD06863}"/>
    <dgm:cxn modelId="{CC867DBD-98E3-4AF4-BDA3-8B28A449D959}" srcId="{DF9B082E-7029-4168-9948-47425AB5611C}" destId="{624A4062-2517-4623-B4B3-E57D1DA9B388}" srcOrd="2" destOrd="0" parTransId="{7BD62CB4-84C3-41DB-A937-D88334349DE5}" sibTransId="{A86EE3CA-B8B3-4018-80CF-B15A2C1C9376}"/>
    <dgm:cxn modelId="{1711FB43-91B6-4850-8B2A-0D28E5621839}" type="presOf" srcId="{DF9B082E-7029-4168-9948-47425AB5611C}" destId="{1556DEBB-C138-46FA-B242-3532AE410236}" srcOrd="0" destOrd="0" presId="urn:microsoft.com/office/officeart/2008/layout/RadialCluster"/>
    <dgm:cxn modelId="{666DD95D-127B-480C-A5F9-F42B41F9E55F}" type="presOf" srcId="{D317208C-8624-423C-A296-549D0E7CB021}" destId="{2127ED2F-4CF9-4701-A877-26D233308670}" srcOrd="0" destOrd="0" presId="urn:microsoft.com/office/officeart/2008/layout/RadialCluster"/>
    <dgm:cxn modelId="{19A94109-333A-433D-BFFD-F0BC264A39C0}" type="presOf" srcId="{7BD62CB4-84C3-41DB-A937-D88334349DE5}" destId="{4313F85C-5D5A-41C3-8E27-DEB30484A282}" srcOrd="0" destOrd="0" presId="urn:microsoft.com/office/officeart/2008/layout/RadialCluster"/>
    <dgm:cxn modelId="{DF8CA007-3C3F-473E-A9B9-1C7F8369B1D1}" srcId="{DF9B082E-7029-4168-9948-47425AB5611C}" destId="{D317208C-8624-423C-A296-549D0E7CB021}" srcOrd="0" destOrd="0" parTransId="{6107387D-12FD-4BD7-B144-117C796614A9}" sibTransId="{ED646E04-1F1D-486F-92B7-A34C7965E252}"/>
    <dgm:cxn modelId="{A104CF6C-2C59-490F-B77C-C0F79FC72412}" type="presOf" srcId="{343872A0-BC35-4391-BE6B-592CD5F381A0}" destId="{1F49B156-6CE9-4D92-B0A9-BD499F4E1291}" srcOrd="0" destOrd="0" presId="urn:microsoft.com/office/officeart/2008/layout/RadialCluster"/>
    <dgm:cxn modelId="{1D6C79E4-778F-42AB-8912-CD383C2F9663}" type="presOf" srcId="{CF8EB29A-1282-4828-93DD-9D01068AEC85}" destId="{B44F412F-55AD-4725-9C75-F0D70AF90A56}" srcOrd="0" destOrd="0" presId="urn:microsoft.com/office/officeart/2008/layout/RadialCluster"/>
    <dgm:cxn modelId="{96008746-D478-4B29-A3B2-3B8750AF31FF}" type="presOf" srcId="{FB84407E-97D3-4BB3-A6C1-3A14C3204E22}" destId="{B58121AA-2DB8-4D1F-88F4-AF258F43F1AD}" srcOrd="0" destOrd="0" presId="urn:microsoft.com/office/officeart/2008/layout/RadialCluster"/>
    <dgm:cxn modelId="{7F482586-055A-40D6-8DF4-600B4FBEE746}" type="presOf" srcId="{8D59074E-D237-449B-88B6-6AECA0AE9100}" destId="{D9B23398-AF58-48B7-9C85-E29D84CF7D36}" srcOrd="0" destOrd="0" presId="urn:microsoft.com/office/officeart/2008/layout/RadialCluster"/>
    <dgm:cxn modelId="{11ABBB95-E8AC-4B0C-A72B-1F7DC084C8E8}" srcId="{DF9B082E-7029-4168-9948-47425AB5611C}" destId="{92411CA0-EF96-477A-AAFC-D45D1AC57971}" srcOrd="1" destOrd="0" parTransId="{8D59074E-D237-449B-88B6-6AECA0AE9100}" sibTransId="{4CBAEDD1-54D5-4836-B5FE-275E425AD82F}"/>
    <dgm:cxn modelId="{2FEC5C1C-7260-4109-B3D0-9E14B4F61631}" type="presOf" srcId="{6107387D-12FD-4BD7-B144-117C796614A9}" destId="{0A7E5BD9-A908-4020-9DD1-140AA4225A0F}" srcOrd="0" destOrd="0" presId="urn:microsoft.com/office/officeart/2008/layout/RadialCluster"/>
    <dgm:cxn modelId="{EC634B29-F0BE-4A84-A7F0-CC1519F26FAE}" type="presOf" srcId="{92411CA0-EF96-477A-AAFC-D45D1AC57971}" destId="{92D20E21-5555-4B51-B101-910099030A1D}" srcOrd="0" destOrd="0" presId="urn:microsoft.com/office/officeart/2008/layout/RadialCluster"/>
    <dgm:cxn modelId="{BE78FBC9-E6F7-4720-8980-61BD22A92ED2}" type="presOf" srcId="{DF55FC1E-75BD-4B96-AD61-31C4EC853015}" destId="{CF32858B-E04B-41A7-8CEA-D47928420A4B}" srcOrd="0" destOrd="0" presId="urn:microsoft.com/office/officeart/2008/layout/RadialCluster"/>
    <dgm:cxn modelId="{A5A4E5A9-F65C-41A2-BDBC-14C9CFDB1803}" type="presOf" srcId="{624A4062-2517-4623-B4B3-E57D1DA9B388}" destId="{F28DCA74-D3B6-41FE-976D-C9D49EA0A61D}" srcOrd="0" destOrd="0" presId="urn:microsoft.com/office/officeart/2008/layout/RadialCluster"/>
    <dgm:cxn modelId="{ECBA7FBF-FB44-4A7E-A2C8-5026F7235BC6}" srcId="{DF55FC1E-75BD-4B96-AD61-31C4EC853015}" destId="{DF9B082E-7029-4168-9948-47425AB5611C}" srcOrd="0" destOrd="0" parTransId="{8758E768-4FEA-44B5-BDA2-3136F0CF5A9D}" sibTransId="{FC0E0533-78C9-43C8-8F9D-AC09B491A657}"/>
    <dgm:cxn modelId="{F6AF665E-B79F-48D9-9425-C5BACBCCDF8C}" srcId="{DF9B082E-7029-4168-9948-47425AB5611C}" destId="{343872A0-BC35-4391-BE6B-592CD5F381A0}" srcOrd="3" destOrd="0" parTransId="{FB84407E-97D3-4BB3-A6C1-3A14C3204E22}" sibTransId="{161110E3-0DB6-45C1-8B22-B9591F6CFF75}"/>
    <dgm:cxn modelId="{108A9F16-CBC9-452B-BB0C-6CE015CA5688}" type="presOf" srcId="{824BF658-45FD-415A-86E9-5DBDDEAFFFBD}" destId="{17863FFB-5EC3-4053-BE2D-D0FA9C6EA364}" srcOrd="0" destOrd="0" presId="urn:microsoft.com/office/officeart/2008/layout/RadialCluster"/>
    <dgm:cxn modelId="{151E84D9-53C8-4675-AC5F-666A3A7A368B}" type="presParOf" srcId="{CF32858B-E04B-41A7-8CEA-D47928420A4B}" destId="{EE1D771B-6C3E-4AA2-BFE4-1FAEE12960FA}" srcOrd="0" destOrd="0" presId="urn:microsoft.com/office/officeart/2008/layout/RadialCluster"/>
    <dgm:cxn modelId="{46EFB930-DFE8-43A0-AE82-83AEB35B312A}" type="presParOf" srcId="{EE1D771B-6C3E-4AA2-BFE4-1FAEE12960FA}" destId="{1556DEBB-C138-46FA-B242-3532AE410236}" srcOrd="0" destOrd="0" presId="urn:microsoft.com/office/officeart/2008/layout/RadialCluster"/>
    <dgm:cxn modelId="{2D1910F4-6585-48EB-B30C-BCE3A25107F5}" type="presParOf" srcId="{EE1D771B-6C3E-4AA2-BFE4-1FAEE12960FA}" destId="{0A7E5BD9-A908-4020-9DD1-140AA4225A0F}" srcOrd="1" destOrd="0" presId="urn:microsoft.com/office/officeart/2008/layout/RadialCluster"/>
    <dgm:cxn modelId="{E95DF7ED-9757-49F1-A306-96F9E7AE9AF8}" type="presParOf" srcId="{EE1D771B-6C3E-4AA2-BFE4-1FAEE12960FA}" destId="{2127ED2F-4CF9-4701-A877-26D233308670}" srcOrd="2" destOrd="0" presId="urn:microsoft.com/office/officeart/2008/layout/RadialCluster"/>
    <dgm:cxn modelId="{E6C40303-4AFE-464E-8561-22292A076973}" type="presParOf" srcId="{EE1D771B-6C3E-4AA2-BFE4-1FAEE12960FA}" destId="{D9B23398-AF58-48B7-9C85-E29D84CF7D36}" srcOrd="3" destOrd="0" presId="urn:microsoft.com/office/officeart/2008/layout/RadialCluster"/>
    <dgm:cxn modelId="{3F90E829-6467-4115-AA2A-E4472312468B}" type="presParOf" srcId="{EE1D771B-6C3E-4AA2-BFE4-1FAEE12960FA}" destId="{92D20E21-5555-4B51-B101-910099030A1D}" srcOrd="4" destOrd="0" presId="urn:microsoft.com/office/officeart/2008/layout/RadialCluster"/>
    <dgm:cxn modelId="{F4545C66-0FC9-4859-9C98-21DEC9D7487F}" type="presParOf" srcId="{EE1D771B-6C3E-4AA2-BFE4-1FAEE12960FA}" destId="{4313F85C-5D5A-41C3-8E27-DEB30484A282}" srcOrd="5" destOrd="0" presId="urn:microsoft.com/office/officeart/2008/layout/RadialCluster"/>
    <dgm:cxn modelId="{AD8DC645-0074-452C-A0DB-284704C17DA3}" type="presParOf" srcId="{EE1D771B-6C3E-4AA2-BFE4-1FAEE12960FA}" destId="{F28DCA74-D3B6-41FE-976D-C9D49EA0A61D}" srcOrd="6" destOrd="0" presId="urn:microsoft.com/office/officeart/2008/layout/RadialCluster"/>
    <dgm:cxn modelId="{56B99D73-CA3C-4C16-84CF-12402E1F5C93}" type="presParOf" srcId="{EE1D771B-6C3E-4AA2-BFE4-1FAEE12960FA}" destId="{B58121AA-2DB8-4D1F-88F4-AF258F43F1AD}" srcOrd="7" destOrd="0" presId="urn:microsoft.com/office/officeart/2008/layout/RadialCluster"/>
    <dgm:cxn modelId="{C92B1E29-582D-4F2B-BDA9-B8CFC48B3DCF}" type="presParOf" srcId="{EE1D771B-6C3E-4AA2-BFE4-1FAEE12960FA}" destId="{1F49B156-6CE9-4D92-B0A9-BD499F4E1291}" srcOrd="8" destOrd="0" presId="urn:microsoft.com/office/officeart/2008/layout/RadialCluster"/>
    <dgm:cxn modelId="{B384D869-6B7A-419D-BE6A-13CB980402D0}" type="presParOf" srcId="{EE1D771B-6C3E-4AA2-BFE4-1FAEE12960FA}" destId="{17863FFB-5EC3-4053-BE2D-D0FA9C6EA364}" srcOrd="9" destOrd="0" presId="urn:microsoft.com/office/officeart/2008/layout/RadialCluster"/>
    <dgm:cxn modelId="{DFD4B283-D737-490D-979C-DDC17729A266}" type="presParOf" srcId="{EE1D771B-6C3E-4AA2-BFE4-1FAEE12960FA}" destId="{B44F412F-55AD-4725-9C75-F0D70AF90A56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56DEBB-C138-46FA-B242-3532AE410236}">
      <dsp:nvSpPr>
        <dsp:cNvPr id="0" name=""/>
        <dsp:cNvSpPr/>
      </dsp:nvSpPr>
      <dsp:spPr>
        <a:xfrm>
          <a:off x="2133598" y="1160218"/>
          <a:ext cx="1274444" cy="11657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kern="1200"/>
            <a:t>Respectful behaviour is being...</a:t>
          </a:r>
        </a:p>
      </dsp:txBody>
      <dsp:txXfrm>
        <a:off x="2190505" y="1217125"/>
        <a:ext cx="1160630" cy="1051925"/>
      </dsp:txXfrm>
    </dsp:sp>
    <dsp:sp modelId="{0A7E5BD9-A908-4020-9DD1-140AA4225A0F}">
      <dsp:nvSpPr>
        <dsp:cNvPr id="0" name=""/>
        <dsp:cNvSpPr/>
      </dsp:nvSpPr>
      <dsp:spPr>
        <a:xfrm rot="16200000">
          <a:off x="2607432" y="996830"/>
          <a:ext cx="32677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6776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7ED2F-4CF9-4701-A877-26D233308670}">
      <dsp:nvSpPr>
        <dsp:cNvPr id="0" name=""/>
        <dsp:cNvSpPr/>
      </dsp:nvSpPr>
      <dsp:spPr>
        <a:xfrm>
          <a:off x="2421468" y="-35101"/>
          <a:ext cx="698705" cy="8685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420" tIns="58420" rIns="58420" bIns="5842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300" kern="1200"/>
            <a:t>kind</a:t>
          </a:r>
        </a:p>
      </dsp:txBody>
      <dsp:txXfrm>
        <a:off x="2455576" y="-993"/>
        <a:ext cx="630489" cy="800328"/>
      </dsp:txXfrm>
    </dsp:sp>
    <dsp:sp modelId="{D9B23398-AF58-48B7-9C85-E29D84CF7D36}">
      <dsp:nvSpPr>
        <dsp:cNvPr id="0" name=""/>
        <dsp:cNvSpPr/>
      </dsp:nvSpPr>
      <dsp:spPr>
        <a:xfrm rot="20048342">
          <a:off x="3380629" y="1314806"/>
          <a:ext cx="5474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746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D20E21-5555-4B51-B101-910099030A1D}">
      <dsp:nvSpPr>
        <dsp:cNvPr id="0" name=""/>
        <dsp:cNvSpPr/>
      </dsp:nvSpPr>
      <dsp:spPr>
        <a:xfrm>
          <a:off x="3900686" y="446356"/>
          <a:ext cx="990831" cy="10178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000" kern="1200"/>
            <a:t>sharing</a:t>
          </a:r>
        </a:p>
      </dsp:txBody>
      <dsp:txXfrm>
        <a:off x="3949054" y="494724"/>
        <a:ext cx="894095" cy="921075"/>
      </dsp:txXfrm>
    </dsp:sp>
    <dsp:sp modelId="{4313F85C-5D5A-41C3-8E27-DEB30484A282}">
      <dsp:nvSpPr>
        <dsp:cNvPr id="0" name=""/>
        <dsp:cNvSpPr/>
      </dsp:nvSpPr>
      <dsp:spPr>
        <a:xfrm rot="2121876">
          <a:off x="3361494" y="2341358"/>
          <a:ext cx="50455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0455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8DCA74-D3B6-41FE-976D-C9D49EA0A61D}">
      <dsp:nvSpPr>
        <dsp:cNvPr id="0" name=""/>
        <dsp:cNvSpPr/>
      </dsp:nvSpPr>
      <dsp:spPr>
        <a:xfrm>
          <a:off x="3819499" y="2391311"/>
          <a:ext cx="871033" cy="81032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0" tIns="88900" rIns="88900" bIns="8890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3500" kern="1200"/>
            <a:t>fair</a:t>
          </a:r>
        </a:p>
      </dsp:txBody>
      <dsp:txXfrm>
        <a:off x="3859056" y="2430868"/>
        <a:ext cx="791919" cy="731207"/>
      </dsp:txXfrm>
    </dsp:sp>
    <dsp:sp modelId="{B58121AA-2DB8-4D1F-88F4-AF258F43F1AD}">
      <dsp:nvSpPr>
        <dsp:cNvPr id="0" name=""/>
        <dsp:cNvSpPr/>
      </dsp:nvSpPr>
      <dsp:spPr>
        <a:xfrm rot="8690868">
          <a:off x="1794363" y="2299259"/>
          <a:ext cx="37327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327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9B156-6CE9-4D92-B0A9-BD499F4E1291}">
      <dsp:nvSpPr>
        <dsp:cNvPr id="0" name=""/>
        <dsp:cNvSpPr/>
      </dsp:nvSpPr>
      <dsp:spPr>
        <a:xfrm>
          <a:off x="670641" y="2406715"/>
          <a:ext cx="1215015" cy="77494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700" kern="1200"/>
            <a:t>helpful</a:t>
          </a:r>
        </a:p>
      </dsp:txBody>
      <dsp:txXfrm>
        <a:off x="708471" y="2444545"/>
        <a:ext cx="1139355" cy="699287"/>
      </dsp:txXfrm>
    </dsp:sp>
    <dsp:sp modelId="{17863FFB-5EC3-4053-BE2D-D0FA9C6EA364}">
      <dsp:nvSpPr>
        <dsp:cNvPr id="0" name=""/>
        <dsp:cNvSpPr/>
      </dsp:nvSpPr>
      <dsp:spPr>
        <a:xfrm rot="12388010">
          <a:off x="1589942" y="1297993"/>
          <a:ext cx="5737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7372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4F412F-55AD-4725-9C75-F0D70AF90A56}">
      <dsp:nvSpPr>
        <dsp:cNvPr id="0" name=""/>
        <dsp:cNvSpPr/>
      </dsp:nvSpPr>
      <dsp:spPr>
        <a:xfrm>
          <a:off x="518692" y="454824"/>
          <a:ext cx="1101315" cy="88234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200" kern="1200"/>
            <a:t>friendly</a:t>
          </a:r>
        </a:p>
      </dsp:txBody>
      <dsp:txXfrm>
        <a:off x="561764" y="497896"/>
        <a:ext cx="1015171" cy="7961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18724C80-AC55-4C16-A97A-2F0639444EA9}"/>
</file>

<file path=customXml/itemProps2.xml><?xml version="1.0" encoding="utf-8"?>
<ds:datastoreItem xmlns:ds="http://schemas.openxmlformats.org/officeDocument/2006/customXml" ds:itemID="{B3FB0B0A-E633-4E4D-8BDE-9AC9397085DF}"/>
</file>

<file path=customXml/itemProps3.xml><?xml version="1.0" encoding="utf-8"?>
<ds:datastoreItem xmlns:ds="http://schemas.openxmlformats.org/officeDocument/2006/customXml" ds:itemID="{1D814319-CF79-4004-AF4F-8D970132EA98}"/>
</file>

<file path=customXml/itemProps4.xml><?xml version="1.0" encoding="utf-8"?>
<ds:datastoreItem xmlns:ds="http://schemas.openxmlformats.org/officeDocument/2006/customXml" ds:itemID="{4F291A9B-7F49-46D2-ADE0-BE169B6F85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3</cp:revision>
  <cp:lastPrinted>2017-10-17T03:31:00Z</cp:lastPrinted>
  <dcterms:created xsi:type="dcterms:W3CDTF">2018-02-01T05:48:00Z</dcterms:created>
  <dcterms:modified xsi:type="dcterms:W3CDTF">2018-02-08T00:41:00Z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